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鼎湖区</w:t>
      </w:r>
      <w:r>
        <w:rPr>
          <w:rFonts w:hint="eastAsia" w:ascii="方正小标宋简体" w:hAnsi="方正小标宋简体" w:eastAsia="方正小标宋简体" w:cs="方正小标宋简体"/>
          <w:b/>
          <w:bCs/>
          <w:sz w:val="44"/>
          <w:szCs w:val="44"/>
        </w:rPr>
        <w:t>“</w:t>
      </w:r>
      <w:r>
        <w:rPr>
          <w:rFonts w:hint="eastAsia" w:ascii="方正小标宋简体" w:hAnsi="方正小标宋简体" w:eastAsia="方正小标宋简体" w:cs="方正小标宋简体"/>
          <w:b/>
          <w:bCs/>
          <w:sz w:val="44"/>
          <w:szCs w:val="44"/>
          <w:lang w:val="en-US" w:eastAsia="zh-CN"/>
        </w:rPr>
        <w:t>8</w:t>
      </w:r>
      <w:r>
        <w:rPr>
          <w:rFonts w:hint="eastAsia" w:ascii="方正小标宋简体" w:hAnsi="方正小标宋简体" w:eastAsia="方正小标宋简体" w:cs="方正小标宋简体"/>
          <w:b/>
          <w:bCs/>
          <w:sz w:val="44"/>
          <w:szCs w:val="44"/>
        </w:rPr>
        <w:t>·</w:t>
      </w:r>
      <w:r>
        <w:rPr>
          <w:rFonts w:hint="eastAsia" w:ascii="方正小标宋简体" w:hAnsi="方正小标宋简体" w:eastAsia="方正小标宋简体" w:cs="方正小标宋简体"/>
          <w:b/>
          <w:bCs/>
          <w:sz w:val="44"/>
          <w:szCs w:val="44"/>
          <w:lang w:val="en-US" w:eastAsia="zh-CN"/>
        </w:rPr>
        <w:t>7</w:t>
      </w:r>
      <w:r>
        <w:rPr>
          <w:rFonts w:hint="eastAsia" w:ascii="方正小标宋简体" w:hAnsi="方正小标宋简体" w:eastAsia="方正小标宋简体" w:cs="方正小标宋简体"/>
          <w:b/>
          <w:bCs/>
          <w:sz w:val="44"/>
          <w:szCs w:val="44"/>
        </w:rPr>
        <w:t>”</w:t>
      </w:r>
      <w:r>
        <w:rPr>
          <w:rFonts w:hint="eastAsia" w:ascii="方正小标宋简体" w:hAnsi="方正小标宋简体" w:eastAsia="方正小标宋简体" w:cs="方正小标宋简体"/>
          <w:b/>
          <w:bCs/>
          <w:sz w:val="44"/>
          <w:szCs w:val="44"/>
          <w:lang w:eastAsia="zh-CN"/>
        </w:rPr>
        <w:t>高处坠落</w:t>
      </w:r>
    </w:p>
    <w:p>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事故调查报告</w:t>
      </w:r>
    </w:p>
    <w:p>
      <w:pPr>
        <w:ind w:firstLine="640" w:firstLineChars="200"/>
        <w:rPr>
          <w:rFonts w:hint="eastAsia" w:ascii="仿宋" w:hAnsi="仿宋" w:eastAsia="仿宋"/>
          <w:sz w:val="32"/>
          <w:szCs w:val="32"/>
        </w:rPr>
      </w:pP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2020年8月7日1</w:t>
      </w:r>
      <w:r>
        <w:rPr>
          <w:rFonts w:hint="eastAsia" w:ascii="仿宋" w:hAnsi="仿宋" w:eastAsia="仿宋"/>
          <w:sz w:val="32"/>
          <w:szCs w:val="32"/>
          <w:lang w:val="en-US" w:eastAsia="zh-CN"/>
        </w:rPr>
        <w:t>1</w:t>
      </w:r>
      <w:r>
        <w:rPr>
          <w:rFonts w:hint="eastAsia" w:ascii="仿宋" w:hAnsi="仿宋" w:eastAsia="仿宋"/>
          <w:sz w:val="32"/>
          <w:szCs w:val="32"/>
        </w:rPr>
        <w:t>时</w:t>
      </w:r>
      <w:r>
        <w:rPr>
          <w:rFonts w:hint="eastAsia" w:ascii="仿宋" w:hAnsi="仿宋" w:eastAsia="仿宋"/>
          <w:sz w:val="32"/>
          <w:szCs w:val="32"/>
          <w:lang w:val="en-US" w:eastAsia="zh-CN"/>
        </w:rPr>
        <w:t>40分左右</w:t>
      </w:r>
      <w:r>
        <w:rPr>
          <w:rFonts w:hint="eastAsia" w:ascii="仿宋" w:hAnsi="仿宋" w:eastAsia="仿宋"/>
          <w:sz w:val="32"/>
          <w:szCs w:val="32"/>
        </w:rPr>
        <w:t>，肇庆</w:t>
      </w:r>
      <w:r>
        <w:rPr>
          <w:rFonts w:hint="eastAsia" w:ascii="仿宋" w:hAnsi="仿宋" w:eastAsia="仿宋"/>
          <w:sz w:val="32"/>
          <w:szCs w:val="32"/>
          <w:lang w:val="en-US" w:eastAsia="zh-CN"/>
        </w:rPr>
        <w:t>新区</w:t>
      </w:r>
      <w:r>
        <w:rPr>
          <w:rFonts w:hint="eastAsia" w:ascii="仿宋" w:hAnsi="仿宋" w:eastAsia="仿宋"/>
          <w:sz w:val="32"/>
          <w:szCs w:val="32"/>
        </w:rPr>
        <w:t>保利</w:t>
      </w:r>
      <w:r>
        <w:rPr>
          <w:rFonts w:hint="eastAsia" w:ascii="仿宋" w:hAnsi="仿宋" w:eastAsia="仿宋"/>
          <w:sz w:val="32"/>
          <w:szCs w:val="32"/>
          <w:lang w:eastAsia="zh-CN"/>
        </w:rPr>
        <w:t>和悦</w:t>
      </w:r>
      <w:r>
        <w:rPr>
          <w:rFonts w:hint="eastAsia" w:ascii="仿宋" w:hAnsi="仿宋" w:eastAsia="仿宋"/>
          <w:sz w:val="32"/>
          <w:szCs w:val="32"/>
        </w:rPr>
        <w:t>花园工地</w:t>
      </w:r>
      <w:r>
        <w:rPr>
          <w:rFonts w:hint="eastAsia" w:ascii="仿宋" w:hAnsi="仿宋" w:eastAsia="仿宋"/>
          <w:sz w:val="32"/>
          <w:szCs w:val="32"/>
          <w:lang w:val="en-US" w:eastAsia="zh-CN"/>
        </w:rPr>
        <w:t>10幢14层楼发生一起</w:t>
      </w:r>
      <w:r>
        <w:rPr>
          <w:rFonts w:hint="eastAsia" w:ascii="仿宋" w:hAnsi="仿宋" w:eastAsia="仿宋"/>
          <w:sz w:val="32"/>
          <w:szCs w:val="32"/>
        </w:rPr>
        <w:t>高处坠落</w:t>
      </w:r>
      <w:r>
        <w:rPr>
          <w:rFonts w:hint="eastAsia" w:ascii="仿宋" w:hAnsi="仿宋" w:eastAsia="仿宋"/>
          <w:sz w:val="32"/>
          <w:szCs w:val="32"/>
          <w:lang w:eastAsia="zh-CN"/>
        </w:rPr>
        <w:t>的事故</w:t>
      </w:r>
      <w:r>
        <w:rPr>
          <w:rFonts w:hint="eastAsia" w:ascii="仿宋" w:hAnsi="仿宋" w:eastAsia="仿宋"/>
          <w:sz w:val="32"/>
          <w:szCs w:val="32"/>
        </w:rPr>
        <w:t>，</w:t>
      </w:r>
      <w:r>
        <w:rPr>
          <w:rFonts w:hint="eastAsia" w:ascii="仿宋" w:hAnsi="仿宋" w:eastAsia="仿宋"/>
          <w:sz w:val="32"/>
          <w:szCs w:val="32"/>
          <w:lang w:eastAsia="zh-CN"/>
        </w:rPr>
        <w:t>造成</w:t>
      </w:r>
      <w:r>
        <w:rPr>
          <w:rFonts w:hint="eastAsia" w:ascii="仿宋" w:hAnsi="仿宋" w:eastAsia="仿宋"/>
          <w:sz w:val="32"/>
          <w:szCs w:val="32"/>
          <w:lang w:val="en-US" w:eastAsia="zh-CN"/>
        </w:rPr>
        <w:t>1人死亡</w:t>
      </w:r>
      <w:r>
        <w:rPr>
          <w:rFonts w:hint="eastAsia" w:ascii="仿宋" w:hAnsi="仿宋" w:eastAsia="仿宋"/>
          <w:sz w:val="32"/>
          <w:szCs w:val="32"/>
        </w:rPr>
        <w:t>。</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事故发生后，依据《中华人民共和国安全生产法》和《生产安全事故报告和调查处理条例》等有关法律法规的规定，</w:t>
      </w:r>
      <w:r>
        <w:rPr>
          <w:rFonts w:hint="eastAsia" w:ascii="仿宋" w:hAnsi="仿宋" w:eastAsia="仿宋"/>
          <w:sz w:val="32"/>
          <w:szCs w:val="32"/>
          <w:lang w:eastAsia="zh-CN"/>
        </w:rPr>
        <w:t>受鼎湖</w:t>
      </w:r>
      <w:r>
        <w:rPr>
          <w:rFonts w:hint="eastAsia" w:ascii="仿宋" w:hAnsi="仿宋" w:eastAsia="仿宋"/>
          <w:sz w:val="32"/>
          <w:szCs w:val="32"/>
        </w:rPr>
        <w:t>区</w:t>
      </w:r>
      <w:r>
        <w:rPr>
          <w:rFonts w:hint="eastAsia" w:ascii="仿宋" w:hAnsi="仿宋" w:eastAsia="仿宋"/>
          <w:sz w:val="32"/>
          <w:szCs w:val="32"/>
          <w:lang w:eastAsia="zh-CN"/>
        </w:rPr>
        <w:t>人民</w:t>
      </w:r>
      <w:r>
        <w:rPr>
          <w:rFonts w:hint="eastAsia" w:ascii="仿宋" w:hAnsi="仿宋" w:eastAsia="仿宋"/>
          <w:sz w:val="32"/>
          <w:szCs w:val="32"/>
        </w:rPr>
        <w:t>政府</w:t>
      </w:r>
      <w:r>
        <w:rPr>
          <w:rFonts w:hint="eastAsia" w:ascii="仿宋" w:hAnsi="仿宋" w:eastAsia="仿宋"/>
          <w:sz w:val="32"/>
          <w:szCs w:val="32"/>
          <w:lang w:eastAsia="zh-CN"/>
        </w:rPr>
        <w:t>委托</w:t>
      </w:r>
      <w:r>
        <w:rPr>
          <w:rFonts w:hint="eastAsia" w:ascii="仿宋" w:hAnsi="仿宋" w:eastAsia="仿宋"/>
          <w:sz w:val="32"/>
          <w:szCs w:val="32"/>
        </w:rPr>
        <w:t>，由区应急管理局</w:t>
      </w:r>
      <w:r>
        <w:rPr>
          <w:rFonts w:hint="eastAsia" w:ascii="仿宋" w:hAnsi="仿宋" w:eastAsia="仿宋"/>
          <w:sz w:val="32"/>
          <w:szCs w:val="32"/>
          <w:lang w:eastAsia="zh-CN"/>
        </w:rPr>
        <w:t>牵头组织</w:t>
      </w:r>
      <w:r>
        <w:rPr>
          <w:rFonts w:hint="eastAsia" w:ascii="仿宋" w:hAnsi="仿宋" w:eastAsia="仿宋"/>
          <w:sz w:val="32"/>
          <w:szCs w:val="32"/>
        </w:rPr>
        <w:t>区住建局、区公安分局、区人社局、区总工会以及</w:t>
      </w:r>
      <w:r>
        <w:rPr>
          <w:rFonts w:hint="eastAsia" w:ascii="仿宋" w:hAnsi="仿宋" w:eastAsia="仿宋"/>
          <w:sz w:val="32"/>
          <w:szCs w:val="32"/>
          <w:lang w:eastAsia="zh-CN"/>
        </w:rPr>
        <w:t>桂城</w:t>
      </w:r>
      <w:r>
        <w:rPr>
          <w:rFonts w:hint="eastAsia" w:ascii="仿宋" w:hAnsi="仿宋" w:eastAsia="仿宋"/>
          <w:sz w:val="32"/>
          <w:szCs w:val="32"/>
        </w:rPr>
        <w:t>街道办事处，并邀请区检察院</w:t>
      </w:r>
      <w:r>
        <w:rPr>
          <w:rFonts w:hint="eastAsia" w:ascii="仿宋" w:hAnsi="仿宋" w:eastAsia="仿宋"/>
          <w:sz w:val="32"/>
          <w:szCs w:val="32"/>
          <w:lang w:eastAsia="zh-CN"/>
        </w:rPr>
        <w:t>、</w:t>
      </w:r>
      <w:r>
        <w:rPr>
          <w:rFonts w:hint="eastAsia" w:ascii="仿宋" w:hAnsi="仿宋" w:eastAsia="仿宋"/>
          <w:sz w:val="32"/>
          <w:szCs w:val="32"/>
        </w:rPr>
        <w:t>区</w:t>
      </w:r>
      <w:r>
        <w:rPr>
          <w:rFonts w:hint="eastAsia" w:ascii="仿宋" w:hAnsi="仿宋" w:eastAsia="仿宋"/>
          <w:sz w:val="32"/>
          <w:szCs w:val="32"/>
          <w:lang w:eastAsia="zh-CN"/>
        </w:rPr>
        <w:t>纪委</w:t>
      </w:r>
      <w:r>
        <w:rPr>
          <w:rFonts w:hint="eastAsia" w:ascii="仿宋" w:hAnsi="仿宋" w:eastAsia="仿宋"/>
          <w:sz w:val="32"/>
          <w:szCs w:val="32"/>
        </w:rPr>
        <w:t>监委派员组成的“</w:t>
      </w:r>
      <w:r>
        <w:rPr>
          <w:rFonts w:hint="eastAsia" w:ascii="仿宋" w:hAnsi="仿宋" w:eastAsia="仿宋"/>
          <w:sz w:val="32"/>
          <w:szCs w:val="32"/>
          <w:lang w:val="en-US" w:eastAsia="zh-CN"/>
        </w:rPr>
        <w:t>8</w:t>
      </w:r>
      <w:r>
        <w:rPr>
          <w:rFonts w:hint="eastAsia" w:ascii="仿宋" w:hAnsi="仿宋" w:eastAsia="仿宋"/>
          <w:sz w:val="32"/>
          <w:szCs w:val="32"/>
        </w:rPr>
        <w:t>·7”高处坠落事故调查组（以下简称事故调查组）。</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事故调查组坚持“科学严谨、依法依规、实事求是、注重实效”原则，通过现场勘</w:t>
      </w:r>
      <w:r>
        <w:rPr>
          <w:rFonts w:hint="eastAsia" w:ascii="仿宋" w:hAnsi="仿宋" w:eastAsia="仿宋"/>
          <w:sz w:val="32"/>
          <w:szCs w:val="32"/>
          <w:lang w:eastAsia="zh-CN"/>
        </w:rPr>
        <w:t>查</w:t>
      </w:r>
      <w:r>
        <w:rPr>
          <w:rFonts w:hint="eastAsia" w:ascii="仿宋" w:hAnsi="仿宋" w:eastAsia="仿宋"/>
          <w:sz w:val="32"/>
          <w:szCs w:val="32"/>
        </w:rPr>
        <w:t>、调查取证和专家论证，查明了事故发生的经过、原因、人员伤亡情况，认定了事故性质，</w:t>
      </w:r>
      <w:r>
        <w:rPr>
          <w:rFonts w:hint="eastAsia" w:ascii="仿宋" w:hAnsi="仿宋" w:eastAsia="仿宋"/>
          <w:sz w:val="32"/>
          <w:szCs w:val="32"/>
          <w:lang w:eastAsia="zh-CN"/>
        </w:rPr>
        <w:t>总结了事故教训，</w:t>
      </w:r>
      <w:r>
        <w:rPr>
          <w:rFonts w:hint="eastAsia" w:ascii="仿宋" w:hAnsi="仿宋" w:eastAsia="仿宋"/>
          <w:sz w:val="32"/>
          <w:szCs w:val="32"/>
        </w:rPr>
        <w:t>提出了对有关单位</w:t>
      </w:r>
      <w:r>
        <w:rPr>
          <w:rFonts w:hint="eastAsia" w:ascii="仿宋" w:hAnsi="仿宋" w:eastAsia="仿宋"/>
          <w:sz w:val="32"/>
          <w:szCs w:val="32"/>
          <w:lang w:eastAsia="zh-CN"/>
        </w:rPr>
        <w:t>的整改</w:t>
      </w:r>
      <w:r>
        <w:rPr>
          <w:rFonts w:hint="eastAsia" w:ascii="仿宋" w:hAnsi="仿宋" w:eastAsia="仿宋"/>
          <w:sz w:val="32"/>
          <w:szCs w:val="32"/>
        </w:rPr>
        <w:t>措施</w:t>
      </w:r>
      <w:r>
        <w:rPr>
          <w:rFonts w:hint="eastAsia" w:ascii="仿宋" w:hAnsi="仿宋" w:eastAsia="仿宋"/>
          <w:sz w:val="32"/>
          <w:szCs w:val="32"/>
          <w:lang w:eastAsia="zh-CN"/>
        </w:rPr>
        <w:t>及</w:t>
      </w:r>
      <w:r>
        <w:rPr>
          <w:rFonts w:hint="eastAsia" w:ascii="仿宋" w:hAnsi="仿宋" w:eastAsia="仿宋"/>
          <w:sz w:val="32"/>
          <w:szCs w:val="32"/>
        </w:rPr>
        <w:t>建议。</w:t>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360" w:lineRule="auto"/>
        <w:ind w:left="0" w:right="0"/>
        <w:jc w:val="both"/>
        <w:rPr>
          <w:rFonts w:hint="eastAsia" w:ascii="仿宋" w:hAnsi="仿宋" w:eastAsia="仿宋" w:cs="Times New Roman"/>
          <w:b/>
          <w:bCs/>
          <w:kern w:val="2"/>
          <w:sz w:val="32"/>
          <w:szCs w:val="32"/>
          <w:lang w:val="en-US" w:eastAsia="zh-CN" w:bidi="ar-SA"/>
        </w:rPr>
      </w:pPr>
      <w:r>
        <w:rPr>
          <w:rFonts w:hint="eastAsia" w:ascii="宋体" w:hAnsi="宋体" w:eastAsia="宋体" w:cs="宋体"/>
          <w:i w:val="0"/>
          <w:caps w:val="0"/>
          <w:color w:val="424242"/>
          <w:spacing w:val="0"/>
          <w:sz w:val="24"/>
          <w:szCs w:val="24"/>
          <w:shd w:val="clear" w:color="070000" w:fill="FFFFFF"/>
        </w:rPr>
        <w:t>　</w:t>
      </w:r>
      <w:r>
        <w:rPr>
          <w:rFonts w:hint="eastAsia" w:ascii="宋体" w:hAnsi="宋体" w:eastAsia="宋体" w:cs="宋体"/>
          <w:b/>
          <w:bCs/>
          <w:i w:val="0"/>
          <w:caps w:val="0"/>
          <w:color w:val="424242"/>
          <w:spacing w:val="0"/>
          <w:sz w:val="24"/>
          <w:szCs w:val="24"/>
          <w:shd w:val="clear" w:color="090000" w:fill="FFFFFF"/>
        </w:rPr>
        <w:t>　</w:t>
      </w:r>
      <w:r>
        <w:rPr>
          <w:rFonts w:hint="eastAsia" w:cs="宋体"/>
          <w:b/>
          <w:bCs/>
          <w:i w:val="0"/>
          <w:caps w:val="0"/>
          <w:color w:val="424242"/>
          <w:spacing w:val="0"/>
          <w:sz w:val="24"/>
          <w:szCs w:val="24"/>
          <w:shd w:val="clear" w:color="090000" w:fill="FFFFFF"/>
          <w:lang w:val="en-US" w:eastAsia="zh-CN"/>
        </w:rPr>
        <w:t xml:space="preserve"> </w:t>
      </w:r>
      <w:r>
        <w:rPr>
          <w:rFonts w:hint="eastAsia" w:ascii="黑体" w:hAnsi="黑体" w:eastAsia="黑体" w:cs="黑体"/>
          <w:b/>
          <w:bCs/>
          <w:kern w:val="2"/>
          <w:sz w:val="32"/>
          <w:szCs w:val="32"/>
          <w:lang w:val="en-US" w:eastAsia="zh-CN" w:bidi="ar-SA"/>
        </w:rPr>
        <w:t>一、事故基本情况</w:t>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360" w:lineRule="auto"/>
        <w:ind w:left="0" w:right="0"/>
        <w:jc w:val="both"/>
        <w:rPr>
          <w:rFonts w:hint="eastAsia"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　 （一）事发项目概况</w:t>
      </w:r>
    </w:p>
    <w:p>
      <w:pPr>
        <w:spacing w:line="360" w:lineRule="auto"/>
        <w:ind w:firstLine="640"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2018年10月19日，</w:t>
      </w:r>
      <w:r>
        <w:rPr>
          <w:rFonts w:hint="eastAsia" w:ascii="仿宋" w:hAnsi="仿宋" w:eastAsia="仿宋" w:cs="Times New Roman"/>
          <w:b w:val="0"/>
          <w:bCs w:val="0"/>
          <w:kern w:val="2"/>
          <w:sz w:val="32"/>
          <w:szCs w:val="32"/>
          <w:lang w:val="en-US" w:eastAsia="zh-CN" w:bidi="ar-SA"/>
        </w:rPr>
        <w:t>中建五局第三建设有限公司（以下简称</w:t>
      </w:r>
      <w:r>
        <w:rPr>
          <w:rFonts w:hint="eastAsia" w:ascii="仿宋" w:hAnsi="仿宋" w:eastAsia="仿宋" w:cs="Times New Roman"/>
          <w:kern w:val="2"/>
          <w:sz w:val="32"/>
          <w:szCs w:val="32"/>
          <w:lang w:val="en-US" w:eastAsia="zh-CN" w:bidi="ar-SA"/>
        </w:rPr>
        <w:t>中建五局三公司</w:t>
      </w:r>
      <w:r>
        <w:rPr>
          <w:rFonts w:hint="eastAsia" w:ascii="仿宋" w:hAnsi="仿宋" w:eastAsia="仿宋" w:cs="Times New Roman"/>
          <w:b w:val="0"/>
          <w:bCs w:val="0"/>
          <w:kern w:val="2"/>
          <w:sz w:val="32"/>
          <w:szCs w:val="32"/>
          <w:lang w:val="en-US" w:eastAsia="zh-CN" w:bidi="ar-SA"/>
        </w:rPr>
        <w:t>）</w:t>
      </w:r>
      <w:r>
        <w:rPr>
          <w:rFonts w:hint="eastAsia" w:ascii="仿宋" w:hAnsi="仿宋" w:eastAsia="仿宋" w:cs="Times New Roman"/>
          <w:kern w:val="2"/>
          <w:sz w:val="32"/>
          <w:szCs w:val="32"/>
          <w:lang w:val="en-US" w:eastAsia="zh-CN" w:bidi="ar-SA"/>
        </w:rPr>
        <w:t>通过招投标的方式与</w:t>
      </w:r>
      <w:r>
        <w:rPr>
          <w:rFonts w:hint="eastAsia" w:ascii="仿宋" w:hAnsi="仿宋" w:eastAsia="仿宋"/>
          <w:sz w:val="32"/>
          <w:szCs w:val="30"/>
          <w:lang w:eastAsia="zh-CN"/>
        </w:rPr>
        <w:t>肇庆宏顺房地产开发有限公司</w:t>
      </w:r>
      <w:r>
        <w:rPr>
          <w:rFonts w:hint="eastAsia" w:ascii="仿宋" w:hAnsi="仿宋" w:eastAsia="仿宋" w:cs="Times New Roman"/>
          <w:kern w:val="2"/>
          <w:sz w:val="32"/>
          <w:szCs w:val="32"/>
          <w:lang w:val="en-US" w:eastAsia="zh-CN" w:bidi="ar-SA"/>
        </w:rPr>
        <w:t>签订保利花园肇庆项目部第四期的总承包合同。事发地点位于肇庆新区保利花园第四期和悦花园，该项目占地面积68784.34㎡，共12栋，每栋楼1-2层为商业及附属设施组成，总建筑面积228004m</w:t>
      </w:r>
      <w:r>
        <w:rPr>
          <w:rFonts w:hint="eastAsia" w:ascii="仿宋" w:hAnsi="仿宋" w:eastAsia="仿宋" w:cs="Times New Roman"/>
          <w:kern w:val="2"/>
          <w:sz w:val="32"/>
          <w:szCs w:val="32"/>
          <w:vertAlign w:val="superscript"/>
          <w:lang w:val="en-US" w:eastAsia="zh-CN" w:bidi="ar-SA"/>
        </w:rPr>
        <w:t>2</w:t>
      </w:r>
      <w:r>
        <w:rPr>
          <w:rFonts w:hint="eastAsia" w:ascii="仿宋" w:hAnsi="仿宋" w:eastAsia="仿宋" w:cs="Times New Roman"/>
          <w:kern w:val="2"/>
          <w:sz w:val="32"/>
          <w:szCs w:val="32"/>
          <w:lang w:val="en-US" w:eastAsia="zh-CN" w:bidi="ar-SA"/>
        </w:rPr>
        <w:t>，建成后有1660个户型。</w:t>
      </w:r>
    </w:p>
    <w:p>
      <w:pPr>
        <w:spacing w:line="360" w:lineRule="auto"/>
        <w:ind w:firstLine="640"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2020年8月7日，事故发生时该项目已完成了四期楼宇的主体建设施工，正在进行工程内部修饰工作。</w:t>
      </w:r>
    </w:p>
    <w:p>
      <w:pPr>
        <w:spacing w:line="360" w:lineRule="auto"/>
        <w:ind w:firstLine="630" w:firstLineChars="196"/>
        <w:rPr>
          <w:rFonts w:hint="eastAsia"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（二）相关单位概况</w:t>
      </w:r>
    </w:p>
    <w:p>
      <w:pPr>
        <w:spacing w:line="360" w:lineRule="auto"/>
        <w:ind w:firstLine="630" w:firstLineChars="196"/>
        <w:rPr>
          <w:rFonts w:hint="eastAsia" w:ascii="仿宋" w:hAnsi="仿宋" w:eastAsia="仿宋" w:cs="Times New Roman"/>
          <w:b w:val="0"/>
          <w:bCs w:val="0"/>
          <w:kern w:val="2"/>
          <w:sz w:val="32"/>
          <w:szCs w:val="32"/>
          <w:lang w:val="en-US" w:eastAsia="zh-CN" w:bidi="ar-SA"/>
        </w:rPr>
      </w:pPr>
      <w:r>
        <w:rPr>
          <w:rFonts w:hint="eastAsia" w:ascii="仿宋" w:hAnsi="仿宋" w:eastAsia="仿宋" w:cs="Times New Roman"/>
          <w:b/>
          <w:bCs/>
          <w:kern w:val="2"/>
          <w:sz w:val="32"/>
          <w:szCs w:val="32"/>
          <w:lang w:val="en-US" w:eastAsia="zh-CN" w:bidi="ar-SA"/>
        </w:rPr>
        <w:t>1.总承包单位：</w:t>
      </w:r>
      <w:r>
        <w:rPr>
          <w:rFonts w:hint="eastAsia" w:ascii="仿宋" w:hAnsi="仿宋" w:eastAsia="仿宋" w:cs="Times New Roman"/>
          <w:b w:val="0"/>
          <w:bCs w:val="0"/>
          <w:kern w:val="2"/>
          <w:sz w:val="32"/>
          <w:szCs w:val="32"/>
          <w:lang w:val="en-US" w:eastAsia="zh-CN" w:bidi="ar-SA"/>
        </w:rPr>
        <w:t>中建五局三公司　</w:t>
      </w:r>
    </w:p>
    <w:p>
      <w:pPr>
        <w:spacing w:line="360" w:lineRule="auto"/>
        <w:ind w:firstLine="627" w:firstLineChars="196"/>
        <w:rPr>
          <w:rFonts w:hint="eastAsia" w:ascii="仿宋" w:hAnsi="仿宋" w:eastAsia="仿宋" w:cs="Times New Roman"/>
          <w:b w:val="0"/>
          <w:bCs w:val="0"/>
          <w:kern w:val="2"/>
          <w:sz w:val="32"/>
          <w:szCs w:val="32"/>
          <w:lang w:val="en-US" w:eastAsia="zh-CN" w:bidi="ar-SA"/>
        </w:rPr>
      </w:pPr>
      <w:r>
        <w:rPr>
          <w:rFonts w:hint="eastAsia" w:ascii="仿宋" w:hAnsi="仿宋" w:eastAsia="仿宋" w:cs="Times New Roman"/>
          <w:b w:val="0"/>
          <w:bCs w:val="0"/>
          <w:kern w:val="2"/>
          <w:sz w:val="32"/>
          <w:szCs w:val="32"/>
          <w:lang w:val="en-US" w:eastAsia="zh-CN" w:bidi="ar-SA"/>
        </w:rPr>
        <w:t>法定代表人：陈某</w:t>
      </w:r>
    </w:p>
    <w:p>
      <w:pPr>
        <w:spacing w:line="360" w:lineRule="auto"/>
        <w:ind w:firstLine="627" w:firstLineChars="196"/>
        <w:rPr>
          <w:rFonts w:hint="eastAsia" w:ascii="仿宋" w:hAnsi="仿宋" w:eastAsia="仿宋" w:cs="Times New Roman"/>
          <w:b w:val="0"/>
          <w:bCs w:val="0"/>
          <w:kern w:val="2"/>
          <w:sz w:val="32"/>
          <w:szCs w:val="32"/>
          <w:lang w:val="en-US" w:eastAsia="zh-CN" w:bidi="ar-SA"/>
        </w:rPr>
      </w:pPr>
      <w:r>
        <w:rPr>
          <w:rFonts w:hint="eastAsia" w:ascii="仿宋" w:hAnsi="仿宋" w:eastAsia="仿宋" w:cs="Times New Roman"/>
          <w:b w:val="0"/>
          <w:bCs w:val="0"/>
          <w:kern w:val="2"/>
          <w:sz w:val="32"/>
          <w:szCs w:val="32"/>
          <w:lang w:val="en-US" w:eastAsia="zh-CN" w:bidi="ar-SA"/>
        </w:rPr>
        <w:t>公司类型：有限责任公司(非自然人投资或控股的法人独资)</w:t>
      </w:r>
    </w:p>
    <w:p>
      <w:pPr>
        <w:spacing w:line="360" w:lineRule="auto"/>
        <w:ind w:firstLine="627" w:firstLineChars="196"/>
        <w:rPr>
          <w:rFonts w:hint="eastAsia" w:ascii="仿宋" w:hAnsi="仿宋" w:eastAsia="仿宋" w:cs="Times New Roman"/>
          <w:b w:val="0"/>
          <w:bCs w:val="0"/>
          <w:kern w:val="2"/>
          <w:sz w:val="32"/>
          <w:szCs w:val="32"/>
          <w:lang w:val="en-US" w:eastAsia="zh-CN" w:bidi="ar-SA"/>
        </w:rPr>
      </w:pPr>
      <w:r>
        <w:rPr>
          <w:rFonts w:hint="eastAsia" w:ascii="仿宋" w:hAnsi="仿宋" w:eastAsia="仿宋" w:cs="Times New Roman"/>
          <w:b w:val="0"/>
          <w:bCs w:val="0"/>
          <w:kern w:val="2"/>
          <w:sz w:val="32"/>
          <w:szCs w:val="32"/>
          <w:lang w:val="en-US" w:eastAsia="zh-CN" w:bidi="ar-SA"/>
        </w:rPr>
        <w:t>经营地址：湖南省长沙市雨花区中意一路158号1601</w:t>
      </w:r>
    </w:p>
    <w:p>
      <w:pPr>
        <w:spacing w:line="360" w:lineRule="auto"/>
        <w:ind w:firstLine="627" w:firstLineChars="196"/>
        <w:rPr>
          <w:rFonts w:hint="eastAsia" w:ascii="仿宋" w:hAnsi="仿宋" w:eastAsia="仿宋" w:cs="Times New Roman"/>
          <w:b w:val="0"/>
          <w:bCs w:val="0"/>
          <w:kern w:val="2"/>
          <w:sz w:val="32"/>
          <w:szCs w:val="32"/>
          <w:lang w:val="en-US" w:eastAsia="zh-CN" w:bidi="ar-SA"/>
        </w:rPr>
      </w:pPr>
      <w:r>
        <w:rPr>
          <w:rFonts w:hint="eastAsia" w:ascii="仿宋" w:hAnsi="仿宋" w:eastAsia="仿宋" w:cs="Times New Roman"/>
          <w:b w:val="0"/>
          <w:bCs w:val="0"/>
          <w:kern w:val="2"/>
          <w:sz w:val="32"/>
          <w:szCs w:val="32"/>
          <w:lang w:val="en-US" w:eastAsia="zh-CN" w:bidi="ar-SA"/>
        </w:rPr>
        <w:t>经营范围：建筑工程施工总承包；市政公用工程施工总承包；建筑工程材料、机电设备的销售。</w:t>
      </w:r>
    </w:p>
    <w:p>
      <w:pPr>
        <w:spacing w:line="360" w:lineRule="auto"/>
        <w:ind w:firstLine="627" w:firstLineChars="196"/>
        <w:rPr>
          <w:rFonts w:hint="eastAsia" w:ascii="仿宋" w:hAnsi="仿宋" w:eastAsia="仿宋" w:cs="Times New Roman"/>
          <w:b w:val="0"/>
          <w:bCs w:val="0"/>
          <w:kern w:val="2"/>
          <w:sz w:val="32"/>
          <w:szCs w:val="32"/>
          <w:lang w:val="en-US" w:eastAsia="zh-CN" w:bidi="ar-SA"/>
        </w:rPr>
      </w:pPr>
      <w:r>
        <w:rPr>
          <w:rFonts w:hint="eastAsia" w:ascii="仿宋" w:hAnsi="仿宋" w:eastAsia="仿宋" w:cs="Times New Roman"/>
          <w:b w:val="0"/>
          <w:bCs w:val="0"/>
          <w:kern w:val="2"/>
          <w:sz w:val="32"/>
          <w:szCs w:val="32"/>
          <w:lang w:val="en-US" w:eastAsia="zh-CN" w:bidi="ar-SA"/>
        </w:rPr>
        <w:t>持有《建筑业企业资质证书》（编号：D143057108），资质类别及等级：建筑工程施工总承包、工程总承包000049-1），许可范围：建筑施工。</w:t>
      </w:r>
    </w:p>
    <w:p>
      <w:pPr>
        <w:spacing w:line="360" w:lineRule="auto"/>
        <w:ind w:firstLine="630" w:firstLineChars="196"/>
        <w:rPr>
          <w:rFonts w:hint="eastAsia" w:ascii="仿宋" w:hAnsi="仿宋" w:eastAsia="仿宋"/>
          <w:sz w:val="32"/>
          <w:szCs w:val="32"/>
        </w:rPr>
      </w:pPr>
      <w:r>
        <w:rPr>
          <w:rFonts w:hint="eastAsia" w:ascii="仿宋" w:hAnsi="仿宋" w:eastAsia="仿宋" w:cs="Times New Roman"/>
          <w:b/>
          <w:bCs/>
          <w:kern w:val="2"/>
          <w:sz w:val="32"/>
          <w:szCs w:val="32"/>
          <w:lang w:val="en-US" w:eastAsia="zh-CN" w:bidi="ar-SA"/>
        </w:rPr>
        <w:t>中建五局三公司安全生产管理架构情况</w:t>
      </w:r>
      <w:r>
        <w:rPr>
          <w:rFonts w:hint="eastAsia" w:ascii="仿宋" w:hAnsi="仿宋" w:eastAsia="仿宋" w:cs="Times New Roman"/>
          <w:kern w:val="2"/>
          <w:sz w:val="32"/>
          <w:szCs w:val="32"/>
          <w:lang w:val="en-US" w:eastAsia="zh-CN" w:bidi="ar-SA"/>
        </w:rPr>
        <w:t>：</w:t>
      </w:r>
      <w:r>
        <w:rPr>
          <w:rFonts w:hint="eastAsia" w:ascii="仿宋" w:hAnsi="仿宋" w:eastAsia="仿宋"/>
          <w:sz w:val="32"/>
          <w:szCs w:val="32"/>
          <w:lang w:eastAsia="zh-CN"/>
        </w:rPr>
        <w:t>成立了</w:t>
      </w:r>
      <w:r>
        <w:rPr>
          <w:rFonts w:hint="eastAsia" w:ascii="仿宋" w:hAnsi="仿宋" w:eastAsia="仿宋"/>
          <w:sz w:val="32"/>
          <w:szCs w:val="32"/>
        </w:rPr>
        <w:t>安全生产</w:t>
      </w:r>
      <w:r>
        <w:rPr>
          <w:rFonts w:hint="eastAsia" w:ascii="仿宋" w:hAnsi="仿宋" w:eastAsia="仿宋"/>
          <w:sz w:val="32"/>
          <w:szCs w:val="32"/>
          <w:lang w:eastAsia="zh-CN"/>
        </w:rPr>
        <w:t>管理</w:t>
      </w:r>
      <w:r>
        <w:rPr>
          <w:rFonts w:hint="eastAsia" w:ascii="仿宋" w:hAnsi="仿宋" w:eastAsia="仿宋"/>
          <w:sz w:val="32"/>
          <w:szCs w:val="32"/>
        </w:rPr>
        <w:t>机构，</w:t>
      </w:r>
      <w:r>
        <w:rPr>
          <w:rFonts w:hint="eastAsia" w:ascii="仿宋" w:hAnsi="仿宋" w:eastAsia="仿宋"/>
          <w:sz w:val="32"/>
          <w:szCs w:val="32"/>
          <w:lang w:eastAsia="zh-CN"/>
        </w:rPr>
        <w:t>制定了安全生产责任制、安全管理制度</w:t>
      </w:r>
      <w:r>
        <w:rPr>
          <w:rFonts w:hint="eastAsia" w:ascii="仿宋" w:hAnsi="仿宋" w:eastAsia="仿宋"/>
          <w:sz w:val="32"/>
          <w:szCs w:val="32"/>
        </w:rPr>
        <w:t>，并将工作职</w:t>
      </w:r>
      <w:r>
        <w:rPr>
          <w:rFonts w:hint="eastAsia" w:ascii="仿宋" w:hAnsi="仿宋" w:eastAsia="仿宋"/>
          <w:sz w:val="32"/>
          <w:szCs w:val="32"/>
          <w:lang w:eastAsia="zh-CN"/>
        </w:rPr>
        <w:t>责</w:t>
      </w:r>
      <w:r>
        <w:rPr>
          <w:rFonts w:hint="eastAsia" w:ascii="仿宋" w:hAnsi="仿宋" w:eastAsia="仿宋"/>
          <w:sz w:val="32"/>
          <w:szCs w:val="32"/>
        </w:rPr>
        <w:t>分解到各个相关部门及人员。</w:t>
      </w:r>
    </w:p>
    <w:p>
      <w:pPr>
        <w:spacing w:line="360" w:lineRule="auto"/>
        <w:ind w:firstLine="643" w:firstLineChars="200"/>
        <w:rPr>
          <w:rFonts w:hint="eastAsia" w:ascii="仿宋" w:hAnsi="仿宋" w:eastAsia="仿宋"/>
          <w:sz w:val="32"/>
          <w:szCs w:val="32"/>
        </w:rPr>
      </w:pPr>
      <w:r>
        <w:rPr>
          <w:rFonts w:hint="eastAsia" w:ascii="仿宋" w:hAnsi="仿宋" w:eastAsia="仿宋"/>
          <w:b/>
          <w:bCs/>
          <w:sz w:val="32"/>
          <w:szCs w:val="32"/>
          <w:lang w:eastAsia="zh-CN"/>
        </w:rPr>
        <w:t>中建五局三公司日常安全生产情况：</w:t>
      </w:r>
      <w:r>
        <w:rPr>
          <w:rFonts w:hint="eastAsia" w:ascii="仿宋" w:hAnsi="仿宋" w:eastAsia="仿宋"/>
          <w:sz w:val="32"/>
          <w:szCs w:val="32"/>
        </w:rPr>
        <w:t>有</w:t>
      </w:r>
      <w:r>
        <w:rPr>
          <w:rFonts w:hint="eastAsia" w:ascii="仿宋" w:hAnsi="仿宋" w:eastAsia="仿宋"/>
          <w:sz w:val="32"/>
          <w:szCs w:val="32"/>
          <w:lang w:eastAsia="zh-CN"/>
        </w:rPr>
        <w:t>制定</w:t>
      </w:r>
      <w:r>
        <w:rPr>
          <w:rFonts w:hint="eastAsia" w:ascii="仿宋" w:hAnsi="仿宋" w:eastAsia="仿宋"/>
          <w:sz w:val="32"/>
          <w:szCs w:val="32"/>
        </w:rPr>
        <w:t>《</w:t>
      </w:r>
      <w:r>
        <w:rPr>
          <w:rFonts w:hint="eastAsia" w:ascii="仿宋" w:hAnsi="仿宋" w:eastAsia="仿宋"/>
          <w:sz w:val="32"/>
          <w:szCs w:val="32"/>
          <w:lang w:eastAsia="zh-CN"/>
        </w:rPr>
        <w:t>项目安全生产岗位职责</w:t>
      </w:r>
      <w:r>
        <w:rPr>
          <w:rFonts w:hint="eastAsia" w:ascii="仿宋" w:hAnsi="仿宋" w:eastAsia="仿宋"/>
          <w:sz w:val="32"/>
          <w:szCs w:val="32"/>
        </w:rPr>
        <w:t>》</w:t>
      </w:r>
      <w:r>
        <w:rPr>
          <w:rFonts w:hint="eastAsia" w:ascii="仿宋" w:hAnsi="仿宋" w:eastAsia="仿宋"/>
          <w:sz w:val="32"/>
          <w:szCs w:val="32"/>
          <w:lang w:eastAsia="zh-CN"/>
        </w:rPr>
        <w:t>、《安全管理责任考核表》、《安全目标管理责任考核表》、《项目管理人员和施工从业人员的安全生产职责》及风险辨识评价及控制措施等</w:t>
      </w:r>
      <w:r>
        <w:rPr>
          <w:rFonts w:hint="eastAsia" w:ascii="仿宋" w:hAnsi="仿宋" w:eastAsia="仿宋"/>
          <w:sz w:val="32"/>
          <w:szCs w:val="32"/>
        </w:rPr>
        <w:t>；有组织项目部各工区</w:t>
      </w:r>
      <w:r>
        <w:rPr>
          <w:rFonts w:hint="eastAsia" w:ascii="仿宋" w:hAnsi="仿宋" w:eastAsia="仿宋"/>
          <w:sz w:val="32"/>
          <w:szCs w:val="32"/>
          <w:lang w:eastAsia="zh-CN"/>
        </w:rPr>
        <w:t>、</w:t>
      </w:r>
      <w:r>
        <w:rPr>
          <w:rFonts w:hint="eastAsia" w:ascii="仿宋" w:hAnsi="仿宋" w:eastAsia="仿宋"/>
          <w:sz w:val="32"/>
          <w:szCs w:val="32"/>
        </w:rPr>
        <w:t>各</w:t>
      </w:r>
      <w:r>
        <w:rPr>
          <w:rFonts w:hint="eastAsia" w:ascii="仿宋" w:hAnsi="仿宋" w:eastAsia="仿宋"/>
          <w:sz w:val="32"/>
          <w:szCs w:val="32"/>
          <w:lang w:eastAsia="zh-CN"/>
        </w:rPr>
        <w:t>施工班组</w:t>
      </w:r>
      <w:r>
        <w:rPr>
          <w:rFonts w:hint="eastAsia" w:ascii="仿宋" w:hAnsi="仿宋" w:eastAsia="仿宋"/>
          <w:sz w:val="32"/>
          <w:szCs w:val="32"/>
        </w:rPr>
        <w:t>开展安全生产综合检查</w:t>
      </w:r>
      <w:r>
        <w:rPr>
          <w:rFonts w:hint="eastAsia" w:ascii="仿宋" w:hAnsi="仿宋" w:eastAsia="仿宋"/>
          <w:sz w:val="32"/>
          <w:szCs w:val="32"/>
          <w:lang w:eastAsia="zh-CN"/>
        </w:rPr>
        <w:t>、“四口五临边”</w:t>
      </w:r>
      <w:r>
        <w:rPr>
          <w:rFonts w:hint="eastAsia" w:ascii="仿宋" w:hAnsi="仿宋" w:eastAsia="仿宋"/>
          <w:sz w:val="32"/>
          <w:szCs w:val="32"/>
        </w:rPr>
        <w:t>专项安全检查及节前安全生产大检查等，并形成《安全检查记录整改通知》、《</w:t>
      </w:r>
      <w:r>
        <w:rPr>
          <w:rFonts w:hint="eastAsia" w:ascii="仿宋" w:hAnsi="仿宋" w:eastAsia="仿宋"/>
          <w:sz w:val="32"/>
          <w:szCs w:val="32"/>
          <w:lang w:eastAsia="zh-CN"/>
        </w:rPr>
        <w:t>隐患排查</w:t>
      </w:r>
      <w:r>
        <w:rPr>
          <w:rFonts w:hint="eastAsia" w:ascii="仿宋" w:hAnsi="仿宋" w:eastAsia="仿宋"/>
          <w:sz w:val="32"/>
          <w:szCs w:val="32"/>
        </w:rPr>
        <w:t>记录》、《整改通知》等文书；每月不定期召开安全生产会议，</w:t>
      </w:r>
      <w:r>
        <w:rPr>
          <w:rFonts w:hint="eastAsia" w:ascii="仿宋" w:hAnsi="仿宋" w:eastAsia="仿宋"/>
          <w:sz w:val="32"/>
          <w:szCs w:val="32"/>
          <w:lang w:eastAsia="zh-CN"/>
        </w:rPr>
        <w:t>均有记录在案</w:t>
      </w:r>
      <w:r>
        <w:rPr>
          <w:rFonts w:hint="eastAsia" w:ascii="仿宋" w:hAnsi="仿宋" w:eastAsia="仿宋"/>
          <w:sz w:val="32"/>
          <w:szCs w:val="32"/>
        </w:rPr>
        <w:t>。</w:t>
      </w:r>
    </w:p>
    <w:p>
      <w:pPr>
        <w:spacing w:line="360" w:lineRule="auto"/>
        <w:ind w:firstLine="643" w:firstLineChars="200"/>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2.分包单位（事发单位）：重庆新望建筑劳务有限责任公司（以下简称新望公司）</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2019年3月，中建五局三公司与新望公司签订《工程劳务施工承包合同》，由新望公司以劳务承包方式承包肇庆新区保利花园项目第四期的钢筋工程、模板工程等。</w:t>
      </w:r>
    </w:p>
    <w:p>
      <w:pPr>
        <w:spacing w:line="360" w:lineRule="auto"/>
        <w:ind w:firstLine="640"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法定代表人：李某斌</w:t>
      </w:r>
    </w:p>
    <w:p>
      <w:pPr>
        <w:spacing w:line="360" w:lineRule="auto"/>
        <w:ind w:firstLine="640"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公司类型：有限责任公司</w:t>
      </w:r>
    </w:p>
    <w:p>
      <w:pPr>
        <w:spacing w:line="360" w:lineRule="auto"/>
        <w:ind w:firstLine="640"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经营地址：重庆市开州区汉丰街道人民路64号</w:t>
      </w:r>
    </w:p>
    <w:p>
      <w:pPr>
        <w:spacing w:line="360" w:lineRule="auto"/>
        <w:ind w:firstLine="640"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经营范围：建筑劳务分包；房屋建筑工程施工；市政公用工程施工总承包； 公路工程施工总承包 ；水利水电工程施工总承包；地基与基础工程专业承包；古建筑工程专业承包；机电设备安装工程专业承包；土石方工程服务；建筑装饰工程设计；建筑装饰装修工程专业承包；建筑工程后期装饰、装修和清理；环境综合治理项目咨询、设计、施工及运营；生态保护及环境治理业务服务。</w:t>
      </w:r>
    </w:p>
    <w:p>
      <w:pPr>
        <w:spacing w:line="360" w:lineRule="auto"/>
        <w:ind w:firstLine="640"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《建筑企业资质证书》（编号:  D343117405）， 资质类别及等级： 施工劳务不分等级</w:t>
      </w:r>
    </w:p>
    <w:p>
      <w:pPr>
        <w:spacing w:line="360" w:lineRule="auto"/>
        <w:ind w:firstLine="643" w:firstLineChars="200"/>
        <w:rPr>
          <w:rFonts w:hint="eastAsia" w:ascii="仿宋" w:hAnsi="仿宋" w:eastAsia="仿宋"/>
          <w:sz w:val="32"/>
          <w:szCs w:val="32"/>
          <w:lang w:eastAsia="zh-CN"/>
        </w:rPr>
      </w:pPr>
      <w:r>
        <w:rPr>
          <w:rFonts w:hint="eastAsia" w:ascii="仿宋" w:hAnsi="仿宋" w:eastAsia="仿宋" w:cs="Times New Roman"/>
          <w:b/>
          <w:bCs/>
          <w:kern w:val="2"/>
          <w:sz w:val="32"/>
          <w:szCs w:val="32"/>
          <w:lang w:val="en-US" w:eastAsia="zh-CN" w:bidi="ar-SA"/>
        </w:rPr>
        <w:t>安全生产责任制情况：</w:t>
      </w:r>
      <w:r>
        <w:rPr>
          <w:rFonts w:hint="eastAsia" w:ascii="仿宋" w:hAnsi="仿宋" w:eastAsia="仿宋" w:cs="Times New Roman"/>
          <w:kern w:val="2"/>
          <w:sz w:val="32"/>
          <w:szCs w:val="32"/>
          <w:lang w:val="en-US" w:eastAsia="zh-CN" w:bidi="ar-SA"/>
        </w:rPr>
        <w:t>新望公司成立了肇庆新区保利花</w:t>
      </w:r>
      <w:r>
        <w:rPr>
          <w:rFonts w:hint="eastAsia" w:ascii="仿宋" w:hAnsi="仿宋" w:eastAsia="仿宋"/>
          <w:sz w:val="32"/>
          <w:szCs w:val="32"/>
          <w:lang w:eastAsia="zh-CN"/>
        </w:rPr>
        <w:t>园四期项目部</w:t>
      </w:r>
      <w:r>
        <w:rPr>
          <w:rFonts w:hint="eastAsia" w:ascii="仿宋" w:hAnsi="仿宋" w:eastAsia="仿宋"/>
          <w:sz w:val="32"/>
          <w:szCs w:val="32"/>
        </w:rPr>
        <w:t>安全生产</w:t>
      </w:r>
      <w:r>
        <w:rPr>
          <w:rFonts w:hint="eastAsia" w:ascii="仿宋" w:hAnsi="仿宋" w:eastAsia="仿宋"/>
          <w:sz w:val="32"/>
          <w:szCs w:val="32"/>
          <w:lang w:eastAsia="zh-CN"/>
        </w:rPr>
        <w:t>管理</w:t>
      </w:r>
      <w:r>
        <w:rPr>
          <w:rFonts w:hint="eastAsia" w:ascii="仿宋" w:hAnsi="仿宋" w:eastAsia="仿宋"/>
          <w:sz w:val="32"/>
          <w:szCs w:val="32"/>
        </w:rPr>
        <w:t>机构，有建立《安全生产责任制》、《</w:t>
      </w:r>
      <w:r>
        <w:rPr>
          <w:rFonts w:hint="eastAsia" w:ascii="仿宋" w:hAnsi="仿宋" w:eastAsia="仿宋"/>
          <w:sz w:val="32"/>
          <w:szCs w:val="32"/>
          <w:lang w:eastAsia="zh-CN"/>
        </w:rPr>
        <w:t>隐患排查登记表</w:t>
      </w:r>
      <w:r>
        <w:rPr>
          <w:rFonts w:hint="eastAsia" w:ascii="仿宋" w:hAnsi="仿宋" w:eastAsia="仿宋"/>
          <w:sz w:val="32"/>
          <w:szCs w:val="32"/>
        </w:rPr>
        <w:t>》、《安全生产及文明施工一览表》等制度</w:t>
      </w:r>
      <w:r>
        <w:rPr>
          <w:rFonts w:hint="eastAsia" w:ascii="仿宋" w:hAnsi="仿宋" w:eastAsia="仿宋"/>
          <w:sz w:val="32"/>
          <w:szCs w:val="32"/>
          <w:lang w:eastAsia="zh-CN"/>
        </w:rPr>
        <w:t>。</w:t>
      </w:r>
      <w:r>
        <w:rPr>
          <w:rFonts w:hint="eastAsia" w:ascii="仿宋" w:hAnsi="仿宋" w:eastAsia="仿宋"/>
          <w:sz w:val="32"/>
          <w:szCs w:val="32"/>
        </w:rPr>
        <w:t>经查，20</w:t>
      </w:r>
      <w:r>
        <w:rPr>
          <w:rFonts w:hint="eastAsia" w:ascii="仿宋" w:hAnsi="仿宋" w:eastAsia="仿宋"/>
          <w:sz w:val="32"/>
          <w:szCs w:val="32"/>
          <w:lang w:val="en-US" w:eastAsia="zh-CN"/>
        </w:rPr>
        <w:t>20</w:t>
      </w:r>
      <w:r>
        <w:rPr>
          <w:rFonts w:hint="eastAsia" w:ascii="仿宋" w:hAnsi="仿宋" w:eastAsia="仿宋"/>
          <w:sz w:val="32"/>
          <w:szCs w:val="32"/>
        </w:rPr>
        <w:t>年1－</w:t>
      </w:r>
      <w:r>
        <w:rPr>
          <w:rFonts w:hint="eastAsia" w:ascii="仿宋" w:hAnsi="仿宋" w:eastAsia="仿宋"/>
          <w:sz w:val="32"/>
          <w:szCs w:val="32"/>
          <w:lang w:val="en-US" w:eastAsia="zh-CN"/>
        </w:rPr>
        <w:t>7</w:t>
      </w:r>
      <w:r>
        <w:rPr>
          <w:rFonts w:hint="eastAsia" w:ascii="仿宋" w:hAnsi="仿宋" w:eastAsia="仿宋"/>
          <w:sz w:val="32"/>
          <w:szCs w:val="32"/>
        </w:rPr>
        <w:t>月，</w:t>
      </w:r>
      <w:r>
        <w:rPr>
          <w:rFonts w:hint="eastAsia" w:ascii="仿宋" w:hAnsi="仿宋" w:eastAsia="仿宋"/>
          <w:sz w:val="32"/>
          <w:szCs w:val="32"/>
          <w:lang w:eastAsia="zh-CN"/>
        </w:rPr>
        <w:t>新望公司未如实记录</w:t>
      </w:r>
      <w:r>
        <w:rPr>
          <w:rFonts w:hint="eastAsia" w:ascii="仿宋" w:hAnsi="仿宋" w:eastAsia="仿宋"/>
          <w:sz w:val="32"/>
          <w:szCs w:val="32"/>
        </w:rPr>
        <w:t>施工作业人员</w:t>
      </w:r>
      <w:r>
        <w:rPr>
          <w:rFonts w:hint="eastAsia" w:ascii="仿宋" w:hAnsi="仿宋" w:eastAsia="仿宋"/>
          <w:sz w:val="32"/>
          <w:szCs w:val="32"/>
          <w:lang w:eastAsia="zh-CN"/>
        </w:rPr>
        <w:t>的</w:t>
      </w:r>
      <w:r>
        <w:rPr>
          <w:rFonts w:hint="eastAsia" w:ascii="仿宋" w:hAnsi="仿宋" w:eastAsia="仿宋"/>
          <w:sz w:val="32"/>
          <w:szCs w:val="32"/>
        </w:rPr>
        <w:t>安全培训教育，劳保用品的</w:t>
      </w:r>
      <w:r>
        <w:rPr>
          <w:rFonts w:hint="eastAsia" w:ascii="仿宋" w:hAnsi="仿宋" w:eastAsia="仿宋"/>
          <w:sz w:val="32"/>
          <w:szCs w:val="32"/>
          <w:lang w:eastAsia="zh-CN"/>
        </w:rPr>
        <w:t>签领</w:t>
      </w:r>
      <w:r>
        <w:rPr>
          <w:rFonts w:hint="eastAsia" w:ascii="仿宋" w:hAnsi="仿宋" w:eastAsia="仿宋"/>
          <w:sz w:val="32"/>
          <w:szCs w:val="32"/>
        </w:rPr>
        <w:t>统一由班组长代</w:t>
      </w:r>
      <w:r>
        <w:rPr>
          <w:rFonts w:hint="eastAsia" w:ascii="仿宋" w:hAnsi="仿宋" w:eastAsia="仿宋"/>
          <w:sz w:val="32"/>
          <w:szCs w:val="32"/>
          <w:lang w:eastAsia="zh-CN"/>
        </w:rPr>
        <w:t>劳，未安排从业人员进行入职体检。</w:t>
      </w:r>
    </w:p>
    <w:p>
      <w:pPr>
        <w:spacing w:line="360" w:lineRule="auto"/>
        <w:ind w:firstLine="643" w:firstLineChars="200"/>
        <w:rPr>
          <w:rFonts w:hint="eastAsia" w:ascii="仿宋" w:hAnsi="仿宋" w:eastAsia="仿宋"/>
          <w:color w:val="000000"/>
          <w:sz w:val="32"/>
          <w:szCs w:val="32"/>
          <w:lang w:val="en-US" w:eastAsia="zh-CN"/>
        </w:rPr>
      </w:pPr>
      <w:r>
        <w:rPr>
          <w:rFonts w:hint="eastAsia" w:ascii="仿宋" w:hAnsi="仿宋" w:eastAsia="仿宋" w:cs="Times New Roman"/>
          <w:b/>
          <w:bCs/>
          <w:kern w:val="2"/>
          <w:sz w:val="32"/>
          <w:szCs w:val="32"/>
          <w:lang w:val="en-US" w:eastAsia="zh-CN" w:bidi="ar-SA"/>
        </w:rPr>
        <w:t>3.监理单位：广州宏达工程顾问有限公司</w:t>
      </w:r>
      <w:r>
        <w:rPr>
          <w:rFonts w:hint="eastAsia" w:ascii="仿宋" w:hAnsi="仿宋" w:eastAsia="仿宋" w:cs="Times New Roman"/>
          <w:kern w:val="2"/>
          <w:sz w:val="32"/>
          <w:szCs w:val="32"/>
          <w:lang w:val="en-US" w:eastAsia="zh-CN" w:bidi="ar-SA"/>
        </w:rPr>
        <w:t>（</w:t>
      </w:r>
      <w:r>
        <w:rPr>
          <w:rFonts w:hint="eastAsia" w:ascii="仿宋" w:hAnsi="仿宋" w:eastAsia="仿宋"/>
          <w:color w:val="000000"/>
          <w:sz w:val="32"/>
          <w:szCs w:val="32"/>
          <w:lang w:val="en-US" w:eastAsia="zh-CN"/>
        </w:rPr>
        <w:t>以下简称宏达公司）　　</w:t>
      </w:r>
    </w:p>
    <w:p>
      <w:pPr>
        <w:spacing w:line="360" w:lineRule="auto"/>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法定代表人: 黄某</w:t>
      </w:r>
    </w:p>
    <w:p>
      <w:pPr>
        <w:spacing w:line="360" w:lineRule="auto"/>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公司类型：有限责任公司（自然人投资或控股的法人独资）</w:t>
      </w:r>
    </w:p>
    <w:p>
      <w:pPr>
        <w:spacing w:line="360" w:lineRule="auto"/>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经营地址：广州市黄埔区科汇二街7号601、701房　　</w:t>
      </w:r>
    </w:p>
    <w:p>
      <w:pPr>
        <w:spacing w:line="360" w:lineRule="auto"/>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经营范围：工程项目管理服务;工程监理服务;工程技术咨询服务;工程建设项目招标代理服务;政府采购咨询服务《工程监理资质证书》(编号: E144000869   )，资质等级：工程监理综合资质</w:t>
      </w:r>
    </w:p>
    <w:p>
      <w:pPr>
        <w:spacing w:line="360" w:lineRule="auto"/>
        <w:ind w:firstLine="643" w:firstLineChars="200"/>
        <w:rPr>
          <w:rFonts w:hint="eastAsia" w:ascii="仿宋" w:hAnsi="仿宋" w:eastAsia="仿宋"/>
          <w:sz w:val="32"/>
          <w:szCs w:val="30"/>
        </w:rPr>
      </w:pPr>
      <w:r>
        <w:rPr>
          <w:rFonts w:hint="eastAsia" w:ascii="仿宋" w:hAnsi="仿宋" w:eastAsia="仿宋"/>
          <w:b/>
          <w:bCs/>
          <w:sz w:val="32"/>
          <w:szCs w:val="30"/>
          <w:lang w:eastAsia="zh-CN"/>
        </w:rPr>
        <w:t>宏达公司履职情况：</w:t>
      </w:r>
      <w:r>
        <w:rPr>
          <w:rFonts w:hint="eastAsia" w:ascii="仿宋" w:hAnsi="仿宋" w:eastAsia="仿宋"/>
          <w:sz w:val="32"/>
          <w:szCs w:val="30"/>
          <w:lang w:eastAsia="zh-CN"/>
        </w:rPr>
        <w:t>宏达</w:t>
      </w:r>
      <w:r>
        <w:rPr>
          <w:rFonts w:hint="eastAsia" w:ascii="仿宋" w:hAnsi="仿宋" w:eastAsia="仿宋"/>
          <w:sz w:val="32"/>
          <w:szCs w:val="30"/>
        </w:rPr>
        <w:t>公司于</w:t>
      </w:r>
      <w:r>
        <w:rPr>
          <w:rFonts w:hint="eastAsia" w:ascii="仿宋" w:hAnsi="仿宋" w:eastAsia="仿宋"/>
          <w:sz w:val="32"/>
          <w:szCs w:val="30"/>
          <w:lang w:val="en-US" w:eastAsia="zh-CN"/>
        </w:rPr>
        <w:t>2018</w:t>
      </w:r>
      <w:r>
        <w:rPr>
          <w:rFonts w:hint="eastAsia" w:ascii="仿宋" w:hAnsi="仿宋" w:eastAsia="仿宋"/>
          <w:sz w:val="32"/>
          <w:szCs w:val="30"/>
        </w:rPr>
        <w:t>年</w:t>
      </w:r>
      <w:r>
        <w:rPr>
          <w:rFonts w:hint="eastAsia" w:ascii="仿宋" w:hAnsi="仿宋" w:eastAsia="仿宋"/>
          <w:sz w:val="32"/>
          <w:szCs w:val="30"/>
          <w:lang w:val="en-US" w:eastAsia="zh-CN"/>
        </w:rPr>
        <w:t>10</w:t>
      </w:r>
      <w:r>
        <w:rPr>
          <w:rFonts w:hint="eastAsia" w:ascii="仿宋" w:hAnsi="仿宋" w:eastAsia="仿宋"/>
          <w:sz w:val="32"/>
          <w:szCs w:val="30"/>
        </w:rPr>
        <w:t>月</w:t>
      </w:r>
      <w:r>
        <w:rPr>
          <w:rFonts w:hint="eastAsia" w:ascii="仿宋" w:hAnsi="仿宋" w:eastAsia="仿宋"/>
          <w:sz w:val="32"/>
          <w:szCs w:val="30"/>
          <w:lang w:val="en-US" w:eastAsia="zh-CN"/>
        </w:rPr>
        <w:t>19</w:t>
      </w:r>
      <w:r>
        <w:rPr>
          <w:rFonts w:hint="eastAsia" w:ascii="仿宋" w:hAnsi="仿宋" w:eastAsia="仿宋"/>
          <w:sz w:val="32"/>
          <w:szCs w:val="30"/>
        </w:rPr>
        <w:t>日与</w:t>
      </w:r>
      <w:r>
        <w:rPr>
          <w:rFonts w:hint="eastAsia" w:ascii="仿宋" w:hAnsi="仿宋" w:eastAsia="仿宋"/>
          <w:sz w:val="32"/>
          <w:szCs w:val="30"/>
          <w:lang w:eastAsia="zh-CN"/>
        </w:rPr>
        <w:t>肇庆宏顺房地产开发有限公司</w:t>
      </w:r>
      <w:r>
        <w:rPr>
          <w:rFonts w:hint="eastAsia" w:ascii="仿宋" w:hAnsi="仿宋" w:eastAsia="仿宋"/>
          <w:sz w:val="32"/>
          <w:szCs w:val="30"/>
        </w:rPr>
        <w:t>签订了《</w:t>
      </w:r>
      <w:r>
        <w:rPr>
          <w:rFonts w:hint="eastAsia" w:ascii="仿宋" w:hAnsi="仿宋" w:eastAsia="仿宋"/>
          <w:sz w:val="32"/>
          <w:szCs w:val="30"/>
          <w:lang w:eastAsia="zh-CN"/>
        </w:rPr>
        <w:t>肇庆新区保利花园</w:t>
      </w:r>
      <w:r>
        <w:rPr>
          <w:rFonts w:hint="eastAsia" w:ascii="仿宋" w:hAnsi="仿宋" w:eastAsia="仿宋"/>
          <w:sz w:val="32"/>
          <w:szCs w:val="30"/>
        </w:rPr>
        <w:t>项目监理服务合同》，建立了《安全生产责任制及考核制度》，并成立了</w:t>
      </w:r>
      <w:r>
        <w:rPr>
          <w:rFonts w:hint="eastAsia" w:ascii="仿宋" w:hAnsi="仿宋" w:eastAsia="仿宋"/>
          <w:sz w:val="32"/>
          <w:szCs w:val="30"/>
          <w:lang w:eastAsia="zh-CN"/>
        </w:rPr>
        <w:t>肇庆新区保利花园</w:t>
      </w:r>
      <w:r>
        <w:rPr>
          <w:rFonts w:hint="eastAsia" w:ascii="仿宋" w:hAnsi="仿宋" w:eastAsia="仿宋"/>
          <w:sz w:val="32"/>
          <w:szCs w:val="30"/>
        </w:rPr>
        <w:t>项目安全生产管理机构与安全生产领导小组，明确了各机构及人员职责。</w:t>
      </w:r>
    </w:p>
    <w:p>
      <w:pPr>
        <w:spacing w:line="360" w:lineRule="auto"/>
        <w:ind w:firstLine="640" w:firstLineChars="200"/>
        <w:rPr>
          <w:rFonts w:hint="eastAsia" w:ascii="仿宋" w:hAnsi="仿宋" w:eastAsia="仿宋"/>
          <w:sz w:val="32"/>
          <w:szCs w:val="30"/>
        </w:rPr>
      </w:pPr>
      <w:r>
        <w:rPr>
          <w:rFonts w:hint="eastAsia" w:ascii="仿宋" w:hAnsi="仿宋" w:eastAsia="仿宋"/>
          <w:sz w:val="32"/>
          <w:szCs w:val="30"/>
        </w:rPr>
        <w:t>经查，</w:t>
      </w:r>
      <w:r>
        <w:rPr>
          <w:rFonts w:hint="eastAsia" w:ascii="仿宋" w:hAnsi="仿宋" w:eastAsia="仿宋"/>
          <w:sz w:val="32"/>
          <w:szCs w:val="30"/>
          <w:lang w:eastAsia="zh-CN"/>
        </w:rPr>
        <w:t>宏达</w:t>
      </w:r>
      <w:r>
        <w:rPr>
          <w:rFonts w:hint="eastAsia" w:ascii="仿宋" w:hAnsi="仿宋" w:eastAsia="仿宋"/>
          <w:sz w:val="32"/>
          <w:szCs w:val="30"/>
        </w:rPr>
        <w:t>公司有对</w:t>
      </w:r>
      <w:r>
        <w:rPr>
          <w:rFonts w:hint="eastAsia" w:ascii="仿宋" w:hAnsi="仿宋" w:eastAsia="仿宋"/>
          <w:sz w:val="32"/>
          <w:szCs w:val="30"/>
          <w:lang w:eastAsia="zh-CN"/>
        </w:rPr>
        <w:t>肇庆新区保利花园</w:t>
      </w:r>
      <w:r>
        <w:rPr>
          <w:rFonts w:hint="eastAsia" w:ascii="仿宋" w:hAnsi="仿宋" w:eastAsia="仿宋"/>
          <w:sz w:val="32"/>
          <w:szCs w:val="30"/>
        </w:rPr>
        <w:t>项目进行监理，有安全检查情况通报，有</w:t>
      </w:r>
      <w:r>
        <w:rPr>
          <w:rFonts w:hint="eastAsia" w:ascii="仿宋_GB2312" w:hAnsi="仿宋_GB2312" w:eastAsia="仿宋_GB2312" w:cs="仿宋_GB2312"/>
          <w:sz w:val="32"/>
          <w:szCs w:val="32"/>
        </w:rPr>
        <w:t>按照</w:t>
      </w:r>
      <w:r>
        <w:rPr>
          <w:rFonts w:hint="eastAsia" w:ascii="仿宋" w:hAnsi="仿宋" w:eastAsia="仿宋" w:cs="仿宋"/>
          <w:sz w:val="32"/>
          <w:szCs w:val="32"/>
        </w:rPr>
        <w:t>《建设工程监理规范》的规定对</w:t>
      </w:r>
      <w:r>
        <w:rPr>
          <w:rFonts w:hint="eastAsia" w:ascii="仿宋" w:hAnsi="仿宋" w:eastAsia="仿宋"/>
          <w:sz w:val="32"/>
          <w:szCs w:val="30"/>
        </w:rPr>
        <w:t>工程施工现场进行检查，有出具《监理指令单》、《监理日志》</w:t>
      </w:r>
      <w:r>
        <w:rPr>
          <w:rFonts w:hint="eastAsia" w:ascii="仿宋" w:hAnsi="仿宋" w:eastAsia="仿宋"/>
          <w:sz w:val="32"/>
          <w:szCs w:val="30"/>
          <w:lang w:eastAsia="zh-CN"/>
        </w:rPr>
        <w:t>等</w:t>
      </w:r>
      <w:r>
        <w:rPr>
          <w:rFonts w:hint="eastAsia" w:ascii="仿宋" w:hAnsi="仿宋" w:eastAsia="仿宋"/>
          <w:sz w:val="32"/>
          <w:szCs w:val="30"/>
        </w:rPr>
        <w:t>。</w:t>
      </w:r>
    </w:p>
    <w:p>
      <w:pPr>
        <w:spacing w:line="360" w:lineRule="auto"/>
        <w:ind w:firstLine="643" w:firstLineChars="200"/>
        <w:rPr>
          <w:rFonts w:hint="eastAsia"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（三）事故经过</w:t>
      </w:r>
    </w:p>
    <w:p>
      <w:pPr>
        <w:spacing w:line="360" w:lineRule="auto"/>
        <w:ind w:firstLine="480" w:firstLineChars="200"/>
        <w:rPr>
          <w:rFonts w:hint="eastAsia" w:ascii="仿宋" w:hAnsi="仿宋" w:eastAsia="仿宋"/>
          <w:sz w:val="32"/>
          <w:szCs w:val="32"/>
          <w:lang w:val="en-US" w:eastAsia="zh-CN"/>
        </w:rPr>
      </w:pPr>
      <w:r>
        <w:rPr>
          <w:rFonts w:hint="eastAsia" w:ascii="宋体" w:hAnsi="宋体" w:eastAsia="宋体" w:cs="宋体"/>
          <w:i w:val="0"/>
          <w:caps w:val="0"/>
          <w:color w:val="424242"/>
          <w:spacing w:val="0"/>
          <w:sz w:val="24"/>
          <w:szCs w:val="24"/>
          <w:shd w:val="clear" w:color="070000" w:fill="FFFFFF"/>
        </w:rPr>
        <w:t>　</w:t>
      </w:r>
      <w:r>
        <w:rPr>
          <w:rFonts w:hint="eastAsia" w:ascii="宋体" w:hAnsi="宋体" w:cs="宋体"/>
          <w:i w:val="0"/>
          <w:caps w:val="0"/>
          <w:color w:val="424242"/>
          <w:spacing w:val="0"/>
          <w:sz w:val="24"/>
          <w:szCs w:val="24"/>
          <w:shd w:val="clear" w:color="070000" w:fill="FFFFFF"/>
          <w:lang w:val="en-US" w:eastAsia="zh-CN"/>
        </w:rPr>
        <w:t xml:space="preserve"> </w:t>
      </w:r>
      <w:r>
        <w:rPr>
          <w:rFonts w:hint="eastAsia" w:ascii="仿宋" w:hAnsi="仿宋" w:eastAsia="仿宋"/>
          <w:sz w:val="32"/>
          <w:szCs w:val="32"/>
        </w:rPr>
        <w:t>2020年</w:t>
      </w:r>
      <w:r>
        <w:rPr>
          <w:rFonts w:hint="eastAsia" w:ascii="仿宋" w:hAnsi="仿宋" w:eastAsia="仿宋"/>
          <w:sz w:val="32"/>
          <w:szCs w:val="32"/>
          <w:lang w:val="en-US" w:eastAsia="zh-CN"/>
        </w:rPr>
        <w:t>8</w:t>
      </w:r>
      <w:r>
        <w:rPr>
          <w:rFonts w:hint="eastAsia" w:ascii="仿宋" w:hAnsi="仿宋" w:eastAsia="仿宋"/>
          <w:sz w:val="32"/>
          <w:szCs w:val="32"/>
        </w:rPr>
        <w:t>月</w:t>
      </w:r>
      <w:r>
        <w:rPr>
          <w:rFonts w:hint="eastAsia" w:ascii="仿宋" w:hAnsi="仿宋" w:eastAsia="仿宋"/>
          <w:sz w:val="32"/>
          <w:szCs w:val="32"/>
          <w:lang w:val="en-US" w:eastAsia="zh-CN"/>
        </w:rPr>
        <w:t>7</w:t>
      </w:r>
      <w:r>
        <w:rPr>
          <w:rFonts w:hint="eastAsia" w:ascii="仿宋" w:hAnsi="仿宋" w:eastAsia="仿宋"/>
          <w:sz w:val="32"/>
          <w:szCs w:val="32"/>
        </w:rPr>
        <w:t>日上午</w:t>
      </w:r>
      <w:r>
        <w:rPr>
          <w:rFonts w:hint="eastAsia" w:ascii="仿宋" w:hAnsi="仿宋" w:eastAsia="仿宋"/>
          <w:sz w:val="32"/>
          <w:szCs w:val="32"/>
          <w:lang w:val="en-US" w:eastAsia="zh-CN"/>
        </w:rPr>
        <w:t>7</w:t>
      </w:r>
      <w:r>
        <w:rPr>
          <w:rFonts w:hint="eastAsia" w:ascii="仿宋" w:hAnsi="仿宋" w:eastAsia="仿宋"/>
          <w:sz w:val="32"/>
          <w:szCs w:val="32"/>
        </w:rPr>
        <w:t>时，</w:t>
      </w:r>
      <w:r>
        <w:rPr>
          <w:rFonts w:hint="eastAsia" w:ascii="仿宋" w:hAnsi="仿宋" w:eastAsia="仿宋"/>
          <w:sz w:val="32"/>
          <w:szCs w:val="32"/>
          <w:lang w:eastAsia="zh-CN"/>
        </w:rPr>
        <w:t>新望公司施工人员唐某光（死者）及其老婆（刘某秀）一共</w:t>
      </w:r>
      <w:r>
        <w:rPr>
          <w:rFonts w:hint="eastAsia" w:ascii="仿宋" w:hAnsi="仿宋" w:eastAsia="仿宋"/>
          <w:sz w:val="32"/>
          <w:szCs w:val="32"/>
          <w:lang w:val="en-US" w:eastAsia="zh-CN"/>
        </w:rPr>
        <w:t>5人来到保利和悦花园10幢第14层根据自己当天的工作安排开展工作。唐某光当天的工作是对13-14层楼的楼梯间进行抹灰。</w:t>
      </w:r>
    </w:p>
    <w:p>
      <w:pPr>
        <w:spacing w:line="360" w:lineRule="auto"/>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工作当天9时许，唐某光与其老婆用家乡话很大声地吵了起来，在场的工友见状过来拆架。11</w:t>
      </w:r>
      <w:r>
        <w:rPr>
          <w:rFonts w:hint="eastAsia" w:ascii="仿宋" w:hAnsi="仿宋" w:eastAsia="仿宋"/>
          <w:sz w:val="32"/>
          <w:szCs w:val="32"/>
        </w:rPr>
        <w:t>时</w:t>
      </w:r>
      <w:r>
        <w:rPr>
          <w:rFonts w:hint="eastAsia" w:ascii="仿宋" w:hAnsi="仿宋" w:eastAsia="仿宋"/>
          <w:sz w:val="32"/>
          <w:szCs w:val="32"/>
          <w:lang w:eastAsia="zh-CN"/>
        </w:rPr>
        <w:t>，大家下班，当时唐某光也在场。大约过了五分钟，准备离开时，刘某秀发现唐某光不见了，打其手机处于没人接听的状态。同在</w:t>
      </w:r>
      <w:r>
        <w:rPr>
          <w:rFonts w:hint="eastAsia" w:ascii="仿宋" w:hAnsi="仿宋" w:eastAsia="仿宋"/>
          <w:sz w:val="32"/>
          <w:szCs w:val="32"/>
          <w:lang w:val="en-US" w:eastAsia="zh-CN"/>
        </w:rPr>
        <w:t>14</w:t>
      </w:r>
      <w:r>
        <w:rPr>
          <w:rFonts w:hint="eastAsia" w:ascii="仿宋" w:hAnsi="仿宋" w:eastAsia="仿宋"/>
          <w:sz w:val="32"/>
          <w:szCs w:val="32"/>
          <w:lang w:eastAsia="zh-CN"/>
        </w:rPr>
        <w:t>层楼的</w:t>
      </w:r>
      <w:r>
        <w:rPr>
          <w:rFonts w:hint="eastAsia" w:ascii="仿宋" w:hAnsi="仿宋" w:eastAsia="仿宋"/>
          <w:sz w:val="32"/>
          <w:szCs w:val="32"/>
          <w:lang w:val="en-US" w:eastAsia="zh-CN"/>
        </w:rPr>
        <w:t>4个人开始</w:t>
      </w:r>
      <w:r>
        <w:rPr>
          <w:rFonts w:hint="eastAsia" w:ascii="仿宋" w:hAnsi="仿宋" w:eastAsia="仿宋"/>
          <w:sz w:val="32"/>
          <w:szCs w:val="32"/>
          <w:lang w:eastAsia="zh-CN"/>
        </w:rPr>
        <w:t>分头寻找。至此，大家都没有听到任何异响。</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eastAsia="zh-CN"/>
        </w:rPr>
        <w:t>直到</w:t>
      </w:r>
      <w:r>
        <w:rPr>
          <w:rFonts w:hint="eastAsia" w:ascii="仿宋" w:hAnsi="仿宋" w:eastAsia="仿宋"/>
          <w:sz w:val="32"/>
          <w:szCs w:val="32"/>
          <w:lang w:val="en-US" w:eastAsia="zh-CN"/>
        </w:rPr>
        <w:t>11时40分左右，操作人货升降机的人发现有人坠落在10栋一楼大堂的风井口处。这时候，大家才知道正在寻找的唐某光已经坠楼了。</w:t>
      </w:r>
    </w:p>
    <w:p>
      <w:pPr>
        <w:spacing w:line="360" w:lineRule="auto"/>
        <w:ind w:firstLine="643" w:firstLineChars="200"/>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（四）应急救援情况</w:t>
      </w:r>
    </w:p>
    <w:p>
      <w:pPr>
        <w:spacing w:line="360" w:lineRule="auto"/>
        <w:ind w:firstLine="643" w:firstLineChars="200"/>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1.新望公司应急救援情况</w:t>
      </w:r>
    </w:p>
    <w:p>
      <w:pPr>
        <w:spacing w:line="360" w:lineRule="auto"/>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发现唐某光坠楼后</w:t>
      </w:r>
      <w:r>
        <w:rPr>
          <w:rFonts w:hint="eastAsia" w:ascii="仿宋" w:hAnsi="仿宋" w:eastAsia="仿宋"/>
          <w:sz w:val="32"/>
          <w:szCs w:val="32"/>
        </w:rPr>
        <w:t>，</w:t>
      </w:r>
      <w:r>
        <w:rPr>
          <w:rFonts w:hint="eastAsia" w:ascii="仿宋" w:hAnsi="仿宋" w:eastAsia="仿宋"/>
          <w:sz w:val="32"/>
          <w:szCs w:val="32"/>
          <w:lang w:eastAsia="zh-CN"/>
        </w:rPr>
        <w:t>在场的</w:t>
      </w:r>
      <w:r>
        <w:rPr>
          <w:rFonts w:hint="eastAsia" w:ascii="仿宋" w:hAnsi="仿宋" w:eastAsia="仿宋"/>
          <w:sz w:val="32"/>
          <w:szCs w:val="32"/>
        </w:rPr>
        <w:t>人员马上</w:t>
      </w:r>
      <w:r>
        <w:rPr>
          <w:rFonts w:hint="eastAsia" w:ascii="仿宋" w:hAnsi="仿宋" w:eastAsia="仿宋"/>
          <w:sz w:val="32"/>
          <w:szCs w:val="32"/>
          <w:lang w:val="en-US" w:eastAsia="zh-CN"/>
        </w:rPr>
        <w:t>将唐某光扶起</w:t>
      </w:r>
      <w:r>
        <w:rPr>
          <w:rFonts w:hint="eastAsia" w:ascii="仿宋" w:hAnsi="仿宋" w:eastAsia="仿宋"/>
          <w:sz w:val="32"/>
          <w:szCs w:val="32"/>
        </w:rPr>
        <w:t>，</w:t>
      </w:r>
      <w:r>
        <w:rPr>
          <w:rFonts w:hint="eastAsia" w:ascii="仿宋" w:hAnsi="仿宋" w:eastAsia="仿宋"/>
          <w:sz w:val="32"/>
          <w:szCs w:val="32"/>
          <w:lang w:val="en-US" w:eastAsia="zh-CN"/>
        </w:rPr>
        <w:t>一边拨打120，一边将情况告知</w:t>
      </w:r>
      <w:r>
        <w:rPr>
          <w:rFonts w:hint="eastAsia" w:ascii="仿宋" w:hAnsi="仿宋" w:eastAsia="仿宋"/>
          <w:sz w:val="32"/>
          <w:szCs w:val="32"/>
          <w:lang w:eastAsia="zh-CN"/>
        </w:rPr>
        <w:t>新望公司现场管理人员周某全</w:t>
      </w:r>
      <w:r>
        <w:rPr>
          <w:rFonts w:hint="eastAsia" w:ascii="仿宋" w:hAnsi="仿宋" w:eastAsia="仿宋"/>
          <w:sz w:val="32"/>
          <w:szCs w:val="32"/>
        </w:rPr>
        <w:t>。</w:t>
      </w:r>
      <w:r>
        <w:rPr>
          <w:rFonts w:hint="eastAsia" w:ascii="仿宋" w:hAnsi="仿宋" w:eastAsia="仿宋"/>
          <w:sz w:val="32"/>
          <w:szCs w:val="32"/>
          <w:lang w:eastAsia="zh-CN"/>
        </w:rPr>
        <w:t>周某全立即赶到事发现场，并告知新望公司主要负责人陈某平。陈某平知道情况后为争取更多的抢救时间立即安排车辆将唐某光送往医院。在送往医院的途中，与前来救援的</w:t>
      </w:r>
      <w:r>
        <w:rPr>
          <w:rFonts w:hint="eastAsia" w:ascii="仿宋" w:hAnsi="仿宋" w:eastAsia="仿宋"/>
          <w:sz w:val="32"/>
          <w:szCs w:val="32"/>
          <w:lang w:val="en-US" w:eastAsia="zh-CN"/>
        </w:rPr>
        <w:t>120救护车相遇，经</w:t>
      </w:r>
      <w:r>
        <w:rPr>
          <w:rFonts w:hint="eastAsia" w:ascii="仿宋" w:hAnsi="仿宋" w:eastAsia="仿宋"/>
          <w:sz w:val="32"/>
          <w:szCs w:val="32"/>
        </w:rPr>
        <w:t>医护人员</w:t>
      </w:r>
      <w:r>
        <w:rPr>
          <w:rFonts w:hint="eastAsia" w:ascii="仿宋" w:hAnsi="仿宋" w:eastAsia="仿宋"/>
          <w:sz w:val="32"/>
          <w:szCs w:val="32"/>
          <w:lang w:val="en-US" w:eastAsia="zh-CN"/>
        </w:rPr>
        <w:t>救治确诊，唐某光抢救无效死亡，死因为高处坠落</w:t>
      </w:r>
      <w:r>
        <w:rPr>
          <w:rFonts w:hint="eastAsia" w:ascii="仿宋" w:hAnsi="仿宋" w:eastAsia="仿宋"/>
          <w:sz w:val="32"/>
          <w:szCs w:val="32"/>
          <w:lang w:eastAsia="zh-CN"/>
        </w:rPr>
        <w:t>。</w:t>
      </w:r>
    </w:p>
    <w:p>
      <w:pPr>
        <w:spacing w:line="360" w:lineRule="auto"/>
        <w:ind w:firstLine="643" w:firstLineChars="200"/>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2.政府部门的应急情况及采取的措施</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事发当天12时许，市、区总值接110称，肇庆新区保利花园四期项目部有1人发生高处坠落死亡</w:t>
      </w:r>
      <w:r>
        <w:rPr>
          <w:rFonts w:hint="eastAsia" w:ascii="仿宋" w:hAnsi="仿宋" w:eastAsia="仿宋"/>
          <w:sz w:val="32"/>
          <w:szCs w:val="32"/>
          <w:lang w:eastAsia="zh-CN"/>
        </w:rPr>
        <w:t>，总值立即将相关情况转至事发桂城街道办事处、鼎湖区住建局及鼎湖区应急管理局。</w:t>
      </w:r>
      <w:r>
        <w:rPr>
          <w:rFonts w:hint="eastAsia" w:ascii="仿宋" w:hAnsi="仿宋" w:eastAsia="仿宋"/>
          <w:sz w:val="32"/>
          <w:szCs w:val="32"/>
          <w:lang w:val="en-US" w:eastAsia="zh-CN"/>
        </w:rPr>
        <w:t>接到信息后，市公安局鼎湖分局、桂城街道办事处、鼎湖区应急管理局和鼎湖区住建局分别赶赴现场对事故开展调查与取证工作，并将现场掌握事故信息上报相关部门。</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鼎湖区应急管理局当日下达限期整改指令，责令新望公司就事故发生的风井口暂时停止作业。</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8月9日，鼎湖区人民政府委托鼎湖区应急管理局牵头成立了事故调查组对该起事故进行调查。</w:t>
      </w:r>
    </w:p>
    <w:p>
      <w:pPr>
        <w:spacing w:line="360" w:lineRule="auto"/>
        <w:ind w:firstLine="643" w:firstLineChars="200"/>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3.善后情况</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桂城街道办迅速成立了事故善后处理工作小组，经过协商，8月9日上午，新望公司和唐某光家属达成补偿协议，就唐某光意外死亡一事一次性补偿了50万元给其家属。10日早上，家属将唐某光火化后回老家了。</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经评估，相关职能部门在本次事故中应急响应迅速，现场处置科学，救援措施得当，善后工作到位。</w:t>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360" w:lineRule="auto"/>
        <w:ind w:right="0"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（五）事故现场勘查情况</w:t>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360" w:lineRule="auto"/>
        <w:ind w:left="0" w:right="0" w:firstLine="491"/>
        <w:jc w:val="both"/>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事发的风井口洞口宽0.5米，高约1.3米，井口砌有0.35米高的踢脚砖，洞口用厚约5公分，高约1米，宽约0.7米的建筑层板钉在洞口两侧作封闭，整个洞口仅剩顶端约0.7米高处没有完全封闭；坠落点一楼大堂风井口处有一堆建筑废料，风井口上方墙面有血迹，死者唐某光</w:t>
      </w:r>
      <w:r>
        <w:rPr>
          <w:rFonts w:hint="eastAsia" w:ascii="仿宋" w:hAnsi="仿宋" w:eastAsia="仿宋"/>
          <w:sz w:val="32"/>
          <w:szCs w:val="32"/>
          <w:lang w:val="en-US" w:eastAsia="zh-CN"/>
        </w:rPr>
        <w:t>正面朝上，脑浆四溢</w:t>
      </w:r>
      <w:r>
        <w:rPr>
          <w:rFonts w:hint="eastAsia" w:ascii="仿宋" w:hAnsi="仿宋" w:eastAsia="仿宋"/>
          <w:b w:val="0"/>
          <w:bCs w:val="0"/>
          <w:sz w:val="32"/>
          <w:szCs w:val="32"/>
          <w:lang w:val="en-US" w:eastAsia="zh-CN"/>
        </w:rPr>
        <w:t>。</w:t>
      </w:r>
    </w:p>
    <w:p>
      <w:pPr>
        <w:jc w:val="center"/>
        <w:rPr>
          <w:rFonts w:hint="default" w:ascii="宋体" w:hAnsi="宋体" w:eastAsia="宋体"/>
          <w:b/>
          <w:bCs/>
          <w:color w:val="000000"/>
          <w:sz w:val="28"/>
          <w:szCs w:val="28"/>
          <w:lang w:val="en-US" w:eastAsia="zh-CN"/>
        </w:rPr>
      </w:pPr>
      <w:r>
        <w:rPr>
          <w:rFonts w:hint="eastAsia" w:ascii="宋体" w:hAnsi="宋体" w:eastAsia="宋体"/>
          <w:b/>
          <w:bCs/>
          <w:color w:val="000000"/>
          <w:sz w:val="28"/>
          <w:szCs w:val="28"/>
          <w:lang w:eastAsia="zh-CN"/>
        </w:rPr>
        <w:t>十幢</w:t>
      </w:r>
      <w:r>
        <w:rPr>
          <w:rFonts w:hint="eastAsia" w:ascii="宋体" w:hAnsi="宋体" w:eastAsia="宋体"/>
          <w:b/>
          <w:bCs/>
          <w:color w:val="000000"/>
          <w:sz w:val="28"/>
          <w:szCs w:val="28"/>
          <w:lang w:val="en-US" w:eastAsia="zh-CN"/>
        </w:rPr>
        <w:t>14层部分平面图</w:t>
      </w:r>
    </w:p>
    <w:p>
      <w:pPr>
        <w:jc w:val="center"/>
        <w:rPr>
          <w:rFonts w:ascii="宋体" w:hAnsi="宋体" w:eastAsia="宋体"/>
          <w:b/>
          <w:bCs/>
          <w:color w:val="000000"/>
          <w:sz w:val="28"/>
          <w:szCs w:val="28"/>
        </w:rPr>
      </w:pPr>
      <w:r>
        <w:rPr>
          <w:rFonts w:hint="eastAsia"/>
          <w:sz w:val="24"/>
          <w:szCs w:val="24"/>
          <w:lang w:val="en-US" w:eastAsia="zh-CN"/>
        </w:rPr>
        <w:t xml:space="preserve">                                                   </w:t>
      </w:r>
      <w:r>
        <w:rPr>
          <w:rFonts w:hint="eastAsia"/>
          <w:sz w:val="24"/>
          <w:szCs w:val="24"/>
        </w:rPr>
        <w:t>北</w:t>
      </w:r>
    </w:p>
    <w:p>
      <w:pPr>
        <w:jc w:val="center"/>
        <w:rPr>
          <w:rFonts w:ascii="宋体" w:hAnsi="宋体" w:eastAsia="宋体"/>
          <w:b/>
          <w:bCs/>
          <w:color w:val="000000"/>
          <w:sz w:val="28"/>
          <w:szCs w:val="28"/>
        </w:rPr>
      </w:pP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78720" behindDoc="0" locked="0" layoutInCell="1" allowOverlap="1">
                <wp:simplePos x="0" y="0"/>
                <wp:positionH relativeFrom="column">
                  <wp:posOffset>4453255</wp:posOffset>
                </wp:positionH>
                <wp:positionV relativeFrom="paragraph">
                  <wp:posOffset>81280</wp:posOffset>
                </wp:positionV>
                <wp:extent cx="266700" cy="305435"/>
                <wp:effectExtent l="0" t="50165" r="0" b="63500"/>
                <wp:wrapNone/>
                <wp:docPr id="20" name="直线 16"/>
                <wp:cNvGraphicFramePr/>
                <a:graphic xmlns:a="http://schemas.openxmlformats.org/drawingml/2006/main">
                  <a:graphicData uri="http://schemas.microsoft.com/office/word/2010/wordprocessingShape">
                    <wps:wsp>
                      <wps:cNvCnPr/>
                      <wps:spPr>
                        <a:xfrm rot="-2520000" flipH="1">
                          <a:off x="0" y="0"/>
                          <a:ext cx="266700" cy="305435"/>
                        </a:xfrm>
                        <a:prstGeom prst="line">
                          <a:avLst/>
                        </a:prstGeom>
                        <a:ln w="9525" cap="flat" cmpd="sng">
                          <a:solidFill>
                            <a:srgbClr val="000000"/>
                          </a:solidFill>
                          <a:prstDash val="solid"/>
                          <a:headEnd type="arrow" w="med" len="med"/>
                          <a:tailEnd type="arrow" w="med" len="med"/>
                        </a:ln>
                      </wps:spPr>
                      <wps:bodyPr upright="1"/>
                    </wps:wsp>
                  </a:graphicData>
                </a:graphic>
              </wp:anchor>
            </w:drawing>
          </mc:Choice>
          <mc:Fallback>
            <w:pict>
              <v:line id="直线 16" o:spid="_x0000_s1026" o:spt="20" style="position:absolute;left:0pt;flip:x;margin-left:350.65pt;margin-top:6.4pt;height:24.05pt;width:21pt;rotation:2752512f;z-index:251678720;mso-width-relative:page;mso-height-relative:page;" filled="f" stroked="t" coordsize="21600,21600" o:gfxdata="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6KhzPZAAAA&#10;CQEAAA8AAAAAAAAAAQAgAAAAIgAAAGRycy9kb3ducmV2LnhtbFBLAQIUABQAAAAIAIdO4kD2dM84&#10;4wEAAK4DAAAOAAAAAAAAAAEAIAAAACgBAABkcnMvZTJvRG9jLnhtbFBLBQYAAAAABgAGAFkBAAB9&#10;BQAAAAA=&#10;">
                <v:fill on="f" focussize="0,0"/>
                <v:stroke color="#000000" joinstyle="round" startarrow="open" endarrow="open"/>
                <v:imagedata o:title=""/>
                <o:lock v:ext="edit" aspectratio="f"/>
              </v:line>
            </w:pict>
          </mc:Fallback>
        </mc:AlternateContent>
      </w: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77696" behindDoc="0" locked="0" layoutInCell="1" allowOverlap="1">
                <wp:simplePos x="0" y="0"/>
                <wp:positionH relativeFrom="column">
                  <wp:posOffset>4335145</wp:posOffset>
                </wp:positionH>
                <wp:positionV relativeFrom="paragraph">
                  <wp:posOffset>256540</wp:posOffset>
                </wp:positionV>
                <wp:extent cx="561975" cy="635"/>
                <wp:effectExtent l="0" t="48895" r="9525" b="64770"/>
                <wp:wrapNone/>
                <wp:docPr id="19" name="直线 15"/>
                <wp:cNvGraphicFramePr/>
                <a:graphic xmlns:a="http://schemas.openxmlformats.org/drawingml/2006/main">
                  <a:graphicData uri="http://schemas.microsoft.com/office/word/2010/wordprocessingShape">
                    <wps:wsp>
                      <wps:cNvCnPr/>
                      <wps:spPr>
                        <a:xfrm>
                          <a:off x="0" y="0"/>
                          <a:ext cx="561975" cy="635"/>
                        </a:xfrm>
                        <a:prstGeom prst="line">
                          <a:avLst/>
                        </a:prstGeom>
                        <a:ln w="9525" cap="flat" cmpd="sng">
                          <a:solidFill>
                            <a:srgbClr val="000000"/>
                          </a:solidFill>
                          <a:prstDash val="solid"/>
                          <a:headEnd type="arrow" w="med" len="med"/>
                          <a:tailEnd type="arrow" w="med" len="med"/>
                        </a:ln>
                      </wps:spPr>
                      <wps:bodyPr upright="1"/>
                    </wps:wsp>
                  </a:graphicData>
                </a:graphic>
              </wp:anchor>
            </w:drawing>
          </mc:Choice>
          <mc:Fallback>
            <w:pict>
              <v:line id="直线 15" o:spid="_x0000_s1026" o:spt="20" style="position:absolute;left:0pt;margin-left:341.35pt;margin-top:20.2pt;height:0.05pt;width:44.25pt;z-index:251677696;mso-width-relative:page;mso-height-relative:page;" filled="f" stroked="t" coordsize="21600,21600" o:gfxdata="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cvm1DcAAAACQEAAA8AAAAAAAAAAQAg&#10;AAAAIgAAAGRycy9kb3ducmV2LnhtbFBLAQIUABQAAAAIAIdO4kDaIh3K0QEAAJIDAAAOAAAAAAAA&#10;AAEAIAAAACsBAABkcnMvZTJvRG9jLnhtbFBLBQYAAAAABgAGAFkBAABuBQAAAAA=&#10;">
                <v:fill on="f" focussize="0,0"/>
                <v:stroke color="#000000" joinstyle="round" startarrow="open" endarrow="open"/>
                <v:imagedata o:title=""/>
                <o:lock v:ext="edit" aspectratio="f"/>
              </v:line>
            </w:pict>
          </mc:Fallback>
        </mc:AlternateContent>
      </w:r>
    </w:p>
    <w:p>
      <w:pPr>
        <w:jc w:val="center"/>
        <w:rPr>
          <w:rFonts w:ascii="宋体" w:hAnsi="宋体" w:eastAsia="宋体"/>
          <w:b/>
          <w:bCs/>
          <w:color w:val="000000"/>
          <w:sz w:val="28"/>
          <w:szCs w:val="28"/>
        </w:rPr>
      </w:pP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79744" behindDoc="0" locked="0" layoutInCell="1" allowOverlap="1">
                <wp:simplePos x="0" y="0"/>
                <wp:positionH relativeFrom="column">
                  <wp:posOffset>689610</wp:posOffset>
                </wp:positionH>
                <wp:positionV relativeFrom="paragraph">
                  <wp:posOffset>77470</wp:posOffset>
                </wp:positionV>
                <wp:extent cx="6350" cy="4512310"/>
                <wp:effectExtent l="13970" t="0" r="17780" b="2540"/>
                <wp:wrapNone/>
                <wp:docPr id="21" name="直接连接符 52"/>
                <wp:cNvGraphicFramePr/>
                <a:graphic xmlns:a="http://schemas.openxmlformats.org/drawingml/2006/main">
                  <a:graphicData uri="http://schemas.microsoft.com/office/word/2010/wordprocessingShape">
                    <wps:wsp>
                      <wps:cNvCnPr/>
                      <wps:spPr>
                        <a:xfrm>
                          <a:off x="0" y="0"/>
                          <a:ext cx="6350" cy="4512310"/>
                        </a:xfrm>
                        <a:prstGeom prst="line">
                          <a:avLst/>
                        </a:prstGeom>
                        <a:ln w="28575" cap="flat" cmpd="sng">
                          <a:solidFill>
                            <a:srgbClr val="000000"/>
                          </a:solidFill>
                          <a:prstDash val="solid"/>
                          <a:headEnd type="none" w="med" len="med"/>
                          <a:tailEnd type="none" w="med" len="med"/>
                        </a:ln>
                      </wps:spPr>
                      <wps:bodyPr upright="0"/>
                    </wps:wsp>
                  </a:graphicData>
                </a:graphic>
              </wp:anchor>
            </w:drawing>
          </mc:Choice>
          <mc:Fallback>
            <w:pict>
              <v:line id="直接连接符 52" o:spid="_x0000_s1026" o:spt="20" style="position:absolute;left:0pt;margin-left:54.3pt;margin-top:6.1pt;height:355.3pt;width:0.5pt;z-index:251679744;mso-width-relative:page;mso-height-relative:page;" filled="f" stroked="t" coordsize="21600,21600" o:gfxdata="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hTWdJtcAAAAKAQAA&#10;DwAAAAAAAAABACAAAAAiAAAAZHJzL2Rvd25yZXYueG1sUEsBAhQAFAAAAAgAh07iQAppZrHhAQAA&#10;nAMAAA4AAAAAAAAAAQAgAAAAJgEAAGRycy9lMm9Eb2MueG1sUEsFBgAAAAAGAAYAWQEAAHkFAAAA&#10;AA==&#10;">
                <v:fill on="f" focussize="0,0"/>
                <v:stroke weight="2.25pt" color="#000000" joinstyle="round"/>
                <v:imagedata o:title=""/>
                <o:lock v:ext="edit" aspectratio="f"/>
              </v:line>
            </w:pict>
          </mc:Fallback>
        </mc:AlternateContent>
      </w: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4337685</wp:posOffset>
                </wp:positionH>
                <wp:positionV relativeFrom="paragraph">
                  <wp:posOffset>96520</wp:posOffset>
                </wp:positionV>
                <wp:extent cx="635" cy="4500880"/>
                <wp:effectExtent l="13970" t="0" r="23495" b="13970"/>
                <wp:wrapNone/>
                <wp:docPr id="17" name="直接连接符 25"/>
                <wp:cNvGraphicFramePr/>
                <a:graphic xmlns:a="http://schemas.openxmlformats.org/drawingml/2006/main">
                  <a:graphicData uri="http://schemas.microsoft.com/office/word/2010/wordprocessingShape">
                    <wps:wsp>
                      <wps:cNvCnPr/>
                      <wps:spPr>
                        <a:xfrm>
                          <a:off x="0" y="0"/>
                          <a:ext cx="635" cy="4500880"/>
                        </a:xfrm>
                        <a:prstGeom prst="line">
                          <a:avLst/>
                        </a:prstGeom>
                        <a:ln w="28575" cap="flat" cmpd="sng">
                          <a:solidFill>
                            <a:srgbClr val="000000"/>
                          </a:solidFill>
                          <a:prstDash val="solid"/>
                          <a:headEnd type="none" w="med" len="med"/>
                          <a:tailEnd type="none" w="med" len="med"/>
                        </a:ln>
                      </wps:spPr>
                      <wps:bodyPr upright="0"/>
                    </wps:wsp>
                  </a:graphicData>
                </a:graphic>
              </wp:anchor>
            </w:drawing>
          </mc:Choice>
          <mc:Fallback>
            <w:pict>
              <v:line id="直接连接符 25" o:spid="_x0000_s1026" o:spt="20" style="position:absolute;left:0pt;margin-left:341.55pt;margin-top:7.6pt;height:354.4pt;width:0.05pt;z-index:251675648;mso-width-relative:page;mso-height-relative:page;" filled="f" stroked="t" coordsize="21600,21600" o:gfxdata="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JjdJmtgAAAAKAQAA&#10;DwAAAAAAAAABACAAAAAiAAAAZHJzL2Rvd25yZXYueG1sUEsBAhQAFAAAAAgAh07iQD4j3UfgAQAA&#10;mwMAAA4AAAAAAAAAAQAgAAAAJwEAAGRycy9lMm9Eb2MueG1sUEsFBgAAAAAGAAYAWQEAAHkFAAAA&#10;AA==&#10;">
                <v:fill on="f" focussize="0,0"/>
                <v:stroke weight="2.25pt" color="#000000" joinstyle="round"/>
                <v:imagedata o:title=""/>
                <o:lock v:ext="edit" aspectratio="f"/>
              </v:line>
            </w:pict>
          </mc:Fallback>
        </mc:AlternateContent>
      </w: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3680460</wp:posOffset>
                </wp:positionH>
                <wp:positionV relativeFrom="paragraph">
                  <wp:posOffset>77470</wp:posOffset>
                </wp:positionV>
                <wp:extent cx="4445" cy="2261235"/>
                <wp:effectExtent l="13970" t="0" r="19685" b="5715"/>
                <wp:wrapNone/>
                <wp:docPr id="9" name="直接连接符 58"/>
                <wp:cNvGraphicFramePr/>
                <a:graphic xmlns:a="http://schemas.openxmlformats.org/drawingml/2006/main">
                  <a:graphicData uri="http://schemas.microsoft.com/office/word/2010/wordprocessingShape">
                    <wps:wsp>
                      <wps:cNvCnPr/>
                      <wps:spPr>
                        <a:xfrm>
                          <a:off x="0" y="0"/>
                          <a:ext cx="4445" cy="2261235"/>
                        </a:xfrm>
                        <a:prstGeom prst="line">
                          <a:avLst/>
                        </a:prstGeom>
                        <a:ln w="28575" cap="flat" cmpd="sng">
                          <a:solidFill>
                            <a:srgbClr val="000000"/>
                          </a:solidFill>
                          <a:prstDash val="solid"/>
                          <a:headEnd type="none" w="med" len="med"/>
                          <a:tailEnd type="none" w="med" len="med"/>
                        </a:ln>
                      </wps:spPr>
                      <wps:bodyPr upright="0"/>
                    </wps:wsp>
                  </a:graphicData>
                </a:graphic>
              </wp:anchor>
            </w:drawing>
          </mc:Choice>
          <mc:Fallback>
            <w:pict>
              <v:line id="直接连接符 58" o:spid="_x0000_s1026" o:spt="20" style="position:absolute;left:0pt;margin-left:289.8pt;margin-top:6.1pt;height:178.05pt;width:0.35pt;z-index:251667456;mso-width-relative:page;mso-height-relative:page;" filled="f" stroked="t" coordsize="21600,21600" o:gfxdata="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B8vZxDZAAAACgEAAA8A&#10;AAAAAAAAAQAgAAAAIgAAAGRycy9kb3ducmV2LnhtbFBLAQIUABQAAAAIAIdO4kBkX17/3QEAAJsD&#10;AAAOAAAAAAAAAAEAIAAAACgBAABkcnMvZTJvRG9jLnhtbFBLBQYAAAAABgAGAFkBAAB3BQAAAAA=&#10;">
                <v:fill on="f" focussize="0,0"/>
                <v:stroke weight="2.25pt" color="#000000" joinstyle="round"/>
                <v:imagedata o:title=""/>
                <o:lock v:ext="edit" aspectratio="f"/>
              </v:line>
            </w:pict>
          </mc:Fallback>
        </mc:AlternateContent>
      </w: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684530</wp:posOffset>
                </wp:positionH>
                <wp:positionV relativeFrom="paragraph">
                  <wp:posOffset>81915</wp:posOffset>
                </wp:positionV>
                <wp:extent cx="3662680" cy="18415"/>
                <wp:effectExtent l="0" t="0" r="0" b="0"/>
                <wp:wrapNone/>
                <wp:docPr id="12" name="直线 5"/>
                <wp:cNvGraphicFramePr/>
                <a:graphic xmlns:a="http://schemas.openxmlformats.org/drawingml/2006/main">
                  <a:graphicData uri="http://schemas.microsoft.com/office/word/2010/wordprocessingShape">
                    <wps:wsp>
                      <wps:cNvCnPr/>
                      <wps:spPr>
                        <a:xfrm flipV="1">
                          <a:off x="0" y="0"/>
                          <a:ext cx="3662680" cy="18415"/>
                        </a:xfrm>
                        <a:prstGeom prst="line">
                          <a:avLst/>
                        </a:prstGeom>
                        <a:ln w="28575"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flip:y;margin-left:53.9pt;margin-top:6.45pt;height:1.45pt;width:288.4pt;z-index:251670528;mso-width-relative:page;mso-height-relative:page;" filled="f" stroked="t" coordsize="21600,21600" o:gfxdata="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SQHfR1wAAAAkBAAAPAAAAAAAA&#10;AAEAIAAAACIAAABkcnMvZG93bnJldi54bWxQSwECFAAUAAAACACHTuJABuSgsdoBAACdAwAADgAA&#10;AAAAAAABACAAAAAmAQAAZHJzL2Uyb0RvYy54bWxQSwUGAAAAAAYABgBZAQAAcgUAAAAA&#10;">
                <v:fill on="f" focussize="0,0"/>
                <v:stroke weight="2.25pt" color="#000000" joinstyle="round"/>
                <v:imagedata o:title=""/>
                <o:lock v:ext="edit" aspectratio="f"/>
              </v:line>
            </w:pict>
          </mc:Fallback>
        </mc:AlternateContent>
      </w:r>
    </w:p>
    <w:p>
      <w:pPr>
        <w:rPr>
          <w:rFonts w:hint="eastAsia" w:ascii="宋体" w:hAnsi="宋体" w:eastAsia="宋体"/>
          <w:b/>
          <w:bCs/>
          <w:color w:val="000000"/>
          <w:sz w:val="28"/>
          <w:szCs w:val="28"/>
        </w:rPr>
      </w:pP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3708400</wp:posOffset>
                </wp:positionH>
                <wp:positionV relativeFrom="paragraph">
                  <wp:posOffset>382270</wp:posOffset>
                </wp:positionV>
                <wp:extent cx="477520" cy="1114425"/>
                <wp:effectExtent l="5080" t="4445" r="12700" b="5080"/>
                <wp:wrapNone/>
                <wp:docPr id="16" name="自选图形 7"/>
                <wp:cNvGraphicFramePr/>
                <a:graphic xmlns:a="http://schemas.openxmlformats.org/drawingml/2006/main">
                  <a:graphicData uri="http://schemas.microsoft.com/office/word/2010/wordprocessingShape">
                    <wps:wsp>
                      <wps:cNvSpPr/>
                      <wps:spPr>
                        <a:xfrm>
                          <a:off x="0" y="0"/>
                          <a:ext cx="477520" cy="1114425"/>
                        </a:xfrm>
                        <a:prstGeom prst="roundRect">
                          <a:avLst>
                            <a:gd name="adj" fmla="val 16667"/>
                          </a:avLst>
                        </a:prstGeom>
                        <a:noFill/>
                        <a:ln w="9525" cap="flat" cmpd="sng">
                          <a:solidFill>
                            <a:srgbClr val="FFFFFF"/>
                          </a:solidFill>
                          <a:prstDash val="solid"/>
                          <a:headEnd type="none" w="med" len="med"/>
                          <a:tailEnd type="none" w="med" len="med"/>
                        </a:ln>
                      </wps:spPr>
                      <wps:txbx>
                        <w:txbxContent>
                          <w:p>
                            <w:pPr>
                              <w:jc w:val="center"/>
                              <w:rPr>
                                <w:rFonts w:hint="eastAsia"/>
                                <w:b/>
                                <w:bCs/>
                                <w:sz w:val="24"/>
                                <w:szCs w:val="24"/>
                                <w:lang w:eastAsia="zh-CN"/>
                              </w:rPr>
                            </w:pPr>
                            <w:r>
                              <w:rPr>
                                <w:rFonts w:hint="eastAsia"/>
                                <w:b/>
                                <w:bCs/>
                                <w:sz w:val="24"/>
                                <w:szCs w:val="24"/>
                                <w:lang w:eastAsia="zh-CN"/>
                              </w:rPr>
                              <w:t>楼</w:t>
                            </w:r>
                          </w:p>
                          <w:p>
                            <w:pPr>
                              <w:jc w:val="center"/>
                              <w:rPr>
                                <w:rFonts w:hint="eastAsia"/>
                                <w:b/>
                                <w:bCs/>
                                <w:sz w:val="24"/>
                                <w:szCs w:val="24"/>
                                <w:lang w:eastAsia="zh-CN"/>
                              </w:rPr>
                            </w:pPr>
                          </w:p>
                          <w:p>
                            <w:pPr>
                              <w:jc w:val="center"/>
                              <w:rPr>
                                <w:rFonts w:hint="eastAsia"/>
                                <w:b/>
                                <w:bCs/>
                                <w:sz w:val="24"/>
                                <w:szCs w:val="24"/>
                                <w:lang w:eastAsia="zh-CN"/>
                              </w:rPr>
                            </w:pPr>
                          </w:p>
                          <w:p>
                            <w:pPr>
                              <w:jc w:val="center"/>
                              <w:rPr>
                                <w:rFonts w:hint="eastAsia" w:eastAsia="宋体"/>
                                <w:b/>
                                <w:bCs/>
                                <w:sz w:val="24"/>
                                <w:szCs w:val="24"/>
                                <w:lang w:eastAsia="zh-CN"/>
                              </w:rPr>
                            </w:pPr>
                            <w:r>
                              <w:rPr>
                                <w:rFonts w:hint="eastAsia"/>
                                <w:b/>
                                <w:bCs/>
                                <w:sz w:val="24"/>
                                <w:szCs w:val="24"/>
                                <w:lang w:eastAsia="zh-CN"/>
                              </w:rPr>
                              <w:t>梯</w:t>
                            </w:r>
                          </w:p>
                        </w:txbxContent>
                      </wps:txbx>
                      <wps:bodyPr upright="1"/>
                    </wps:wsp>
                  </a:graphicData>
                </a:graphic>
              </wp:anchor>
            </w:drawing>
          </mc:Choice>
          <mc:Fallback>
            <w:pict>
              <v:roundrect id="自选图形 7" o:spid="_x0000_s1026" o:spt="2" style="position:absolute;left:0pt;margin-left:292pt;margin-top:30.1pt;height:87.75pt;width:37.6pt;z-index:251674624;mso-width-relative:page;mso-height-relative:page;" filled="f" stroked="t" coordsize="21600,21600" arcsize="0.166666666666667" o:gfxdata="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7LCqV9oAAAAKAQAADwAAAAAAAAABACAAAAAiAAAAZHJz&#10;L2Rvd25yZXYueG1sUEsBAhQAFAAAAAgAh07iQD9vLegCAgAA4AMAAA4AAAAAAAAAAQAgAAAAKQEA&#10;AGRycy9lMm9Eb2MueG1sUEsFBgAAAAAGAAYAWQEAAJ0FAAAAAA==&#10;">
                <v:fill on="f" focussize="0,0"/>
                <v:stroke color="#FFFFFF" joinstyle="round"/>
                <v:imagedata o:title=""/>
                <o:lock v:ext="edit" aspectratio="f"/>
                <v:textbox>
                  <w:txbxContent>
                    <w:p>
                      <w:pPr>
                        <w:jc w:val="center"/>
                        <w:rPr>
                          <w:rFonts w:hint="eastAsia"/>
                          <w:b/>
                          <w:bCs/>
                          <w:sz w:val="24"/>
                          <w:szCs w:val="24"/>
                          <w:lang w:eastAsia="zh-CN"/>
                        </w:rPr>
                      </w:pPr>
                      <w:r>
                        <w:rPr>
                          <w:rFonts w:hint="eastAsia"/>
                          <w:b/>
                          <w:bCs/>
                          <w:sz w:val="24"/>
                          <w:szCs w:val="24"/>
                          <w:lang w:eastAsia="zh-CN"/>
                        </w:rPr>
                        <w:t>楼</w:t>
                      </w:r>
                    </w:p>
                    <w:p>
                      <w:pPr>
                        <w:jc w:val="center"/>
                        <w:rPr>
                          <w:rFonts w:hint="eastAsia"/>
                          <w:b/>
                          <w:bCs/>
                          <w:sz w:val="24"/>
                          <w:szCs w:val="24"/>
                          <w:lang w:eastAsia="zh-CN"/>
                        </w:rPr>
                      </w:pPr>
                    </w:p>
                    <w:p>
                      <w:pPr>
                        <w:jc w:val="center"/>
                        <w:rPr>
                          <w:rFonts w:hint="eastAsia"/>
                          <w:b/>
                          <w:bCs/>
                          <w:sz w:val="24"/>
                          <w:szCs w:val="24"/>
                          <w:lang w:eastAsia="zh-CN"/>
                        </w:rPr>
                      </w:pPr>
                    </w:p>
                    <w:p>
                      <w:pPr>
                        <w:jc w:val="center"/>
                        <w:rPr>
                          <w:rFonts w:hint="eastAsia" w:eastAsia="宋体"/>
                          <w:b/>
                          <w:bCs/>
                          <w:sz w:val="24"/>
                          <w:szCs w:val="24"/>
                          <w:lang w:eastAsia="zh-CN"/>
                        </w:rPr>
                      </w:pPr>
                      <w:r>
                        <w:rPr>
                          <w:rFonts w:hint="eastAsia"/>
                          <w:b/>
                          <w:bCs/>
                          <w:sz w:val="24"/>
                          <w:szCs w:val="24"/>
                          <w:lang w:eastAsia="zh-CN"/>
                        </w:rPr>
                        <w:t>梯</w:t>
                      </w:r>
                    </w:p>
                  </w:txbxContent>
                </v:textbox>
              </v:roundrect>
            </w:pict>
          </mc:Fallback>
        </mc:AlternateContent>
      </w: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80768" behindDoc="0" locked="0" layoutInCell="1" allowOverlap="1">
                <wp:simplePos x="0" y="0"/>
                <wp:positionH relativeFrom="column">
                  <wp:posOffset>689610</wp:posOffset>
                </wp:positionH>
                <wp:positionV relativeFrom="paragraph">
                  <wp:posOffset>151765</wp:posOffset>
                </wp:positionV>
                <wp:extent cx="686435" cy="1019810"/>
                <wp:effectExtent l="12700" t="0" r="24765" b="15240"/>
                <wp:wrapNone/>
                <wp:docPr id="22" name="矩形 53"/>
                <wp:cNvGraphicFramePr/>
                <a:graphic xmlns:a="http://schemas.openxmlformats.org/drawingml/2006/main">
                  <a:graphicData uri="http://schemas.microsoft.com/office/word/2010/wordprocessingShape">
                    <wps:wsp>
                      <wps:cNvSpPr/>
                      <wps:spPr>
                        <a:xfrm>
                          <a:off x="0" y="0"/>
                          <a:ext cx="686435" cy="1019810"/>
                        </a:xfrm>
                        <a:prstGeom prst="rect">
                          <a:avLst/>
                        </a:prstGeom>
                        <a:noFill/>
                        <a:ln w="25400" cap="flat" cmpd="sng">
                          <a:solidFill>
                            <a:srgbClr val="000000"/>
                          </a:solidFill>
                          <a:prstDash val="solid"/>
                          <a:miter/>
                          <a:headEnd type="none" w="med" len="med"/>
                          <a:tailEnd type="none" w="med" len="med"/>
                        </a:ln>
                      </wps:spPr>
                      <wps:bodyPr upright="0"/>
                    </wps:wsp>
                  </a:graphicData>
                </a:graphic>
              </wp:anchor>
            </w:drawing>
          </mc:Choice>
          <mc:Fallback>
            <w:pict>
              <v:rect id="矩形 53" o:spid="_x0000_s1026" o:spt="1" style="position:absolute;left:0pt;margin-left:54.3pt;margin-top:11.95pt;height:80.3pt;width:54.05pt;z-index:251680768;mso-width-relative:page;mso-height-relative:page;" filled="f" stroked="t" coordsize="21600,21600" o:gfxdata="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U9T6VdgAAAAKAQAA&#10;DwAAAAAAAAABACAAAAAiAAAAZHJzL2Rvd25yZXYueG1sUEsBAhQAFAAAAAgAh07iQLCZbS/gAQAA&#10;qgMAAA4AAAAAAAAAAQAgAAAAJwEAAGRycy9lMm9Eb2MueG1sUEsFBgAAAAAGAAYAWQEAAHkFAAAA&#10;AA==&#10;">
                <v:fill on="f" focussize="0,0"/>
                <v:stroke weight="2pt" color="#000000" joinstyle="miter"/>
                <v:imagedata o:title=""/>
                <o:lock v:ext="edit" aspectratio="f"/>
              </v:rect>
            </w:pict>
          </mc:Fallback>
        </mc:AlternateContent>
      </w:r>
    </w:p>
    <w:p>
      <w:pPr>
        <w:rPr>
          <w:rFonts w:hint="eastAsia" w:ascii="宋体" w:hAnsi="宋体" w:eastAsia="宋体"/>
          <w:b/>
          <w:bCs/>
          <w:color w:val="000000"/>
          <w:sz w:val="28"/>
          <w:szCs w:val="28"/>
        </w:rPr>
      </w:pP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69504" behindDoc="0" locked="0" layoutInCell="1" allowOverlap="1">
                <wp:simplePos x="0" y="0"/>
                <wp:positionH relativeFrom="column">
                  <wp:posOffset>1946275</wp:posOffset>
                </wp:positionH>
                <wp:positionV relativeFrom="paragraph">
                  <wp:posOffset>109855</wp:posOffset>
                </wp:positionV>
                <wp:extent cx="1125220" cy="400050"/>
                <wp:effectExtent l="4445" t="4445" r="13335" b="14605"/>
                <wp:wrapNone/>
                <wp:docPr id="11" name="自选图形 7"/>
                <wp:cNvGraphicFramePr/>
                <a:graphic xmlns:a="http://schemas.openxmlformats.org/drawingml/2006/main">
                  <a:graphicData uri="http://schemas.microsoft.com/office/word/2010/wordprocessingShape">
                    <wps:wsp>
                      <wps:cNvSpPr/>
                      <wps:spPr>
                        <a:xfrm>
                          <a:off x="0" y="0"/>
                          <a:ext cx="1125220" cy="400050"/>
                        </a:xfrm>
                        <a:prstGeom prst="roundRect">
                          <a:avLst>
                            <a:gd name="adj" fmla="val 16667"/>
                          </a:avLst>
                        </a:prstGeom>
                        <a:noFill/>
                        <a:ln w="9525" cap="flat" cmpd="sng">
                          <a:solidFill>
                            <a:srgbClr val="FFFFFF"/>
                          </a:solidFill>
                          <a:prstDash val="solid"/>
                          <a:headEnd type="none" w="med" len="med"/>
                          <a:tailEnd type="none" w="med" len="med"/>
                        </a:ln>
                      </wps:spPr>
                      <wps:txbx>
                        <w:txbxContent>
                          <w:p>
                            <w:pPr>
                              <w:jc w:val="center"/>
                              <w:rPr>
                                <w:rFonts w:hint="eastAsia" w:eastAsia="宋体"/>
                                <w:b/>
                                <w:bCs/>
                                <w:sz w:val="24"/>
                                <w:szCs w:val="24"/>
                                <w:lang w:eastAsia="zh-CN"/>
                              </w:rPr>
                            </w:pPr>
                            <w:r>
                              <w:rPr>
                                <w:rFonts w:hint="eastAsia"/>
                                <w:b/>
                                <w:bCs/>
                                <w:sz w:val="24"/>
                                <w:szCs w:val="24"/>
                                <w:lang w:eastAsia="zh-CN"/>
                              </w:rPr>
                              <w:t>电梯间</w:t>
                            </w:r>
                          </w:p>
                        </w:txbxContent>
                      </wps:txbx>
                      <wps:bodyPr upright="1"/>
                    </wps:wsp>
                  </a:graphicData>
                </a:graphic>
              </wp:anchor>
            </w:drawing>
          </mc:Choice>
          <mc:Fallback>
            <w:pict>
              <v:roundrect id="自选图形 7" o:spid="_x0000_s1026" o:spt="2" style="position:absolute;left:0pt;margin-left:153.25pt;margin-top:8.65pt;height:31.5pt;width:88.6pt;z-index:251669504;mso-width-relative:page;mso-height-relative:page;" filled="f" stroked="t" coordsize="21600,21600" arcsize="0.166666666666667" o:gfxdata="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SAppbYAAAACQEAAA8AAAAAAAAAAQAgAAAAIgAAAGRycy9k&#10;b3ducmV2LnhtbFBLAQIUABQAAAAIAIdO4kCjTnoWAgIAAOADAAAOAAAAAAAAAAEAIAAAACcBAABk&#10;cnMvZTJvRG9jLnhtbFBLBQYAAAAABgAGAFkBAACbBQAAAAA=&#10;">
                <v:fill on="f" focussize="0,0"/>
                <v:stroke color="#FFFFFF" joinstyle="round"/>
                <v:imagedata o:title=""/>
                <o:lock v:ext="edit" aspectratio="f"/>
                <v:textbox>
                  <w:txbxContent>
                    <w:p>
                      <w:pPr>
                        <w:jc w:val="center"/>
                        <w:rPr>
                          <w:rFonts w:hint="eastAsia" w:eastAsia="宋体"/>
                          <w:b/>
                          <w:bCs/>
                          <w:sz w:val="24"/>
                          <w:szCs w:val="24"/>
                          <w:lang w:eastAsia="zh-CN"/>
                        </w:rPr>
                      </w:pPr>
                      <w:r>
                        <w:rPr>
                          <w:rFonts w:hint="eastAsia"/>
                          <w:b/>
                          <w:bCs/>
                          <w:sz w:val="24"/>
                          <w:szCs w:val="24"/>
                          <w:lang w:eastAsia="zh-CN"/>
                        </w:rPr>
                        <w:t>电梯间</w:t>
                      </w:r>
                    </w:p>
                  </w:txbxContent>
                </v:textbox>
              </v:roundrect>
            </w:pict>
          </mc:Fallback>
        </mc:AlternateContent>
      </w: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81792" behindDoc="0" locked="0" layoutInCell="1" allowOverlap="1">
                <wp:simplePos x="0" y="0"/>
                <wp:positionH relativeFrom="column">
                  <wp:posOffset>669925</wp:posOffset>
                </wp:positionH>
                <wp:positionV relativeFrom="paragraph">
                  <wp:posOffset>24130</wp:posOffset>
                </wp:positionV>
                <wp:extent cx="735330" cy="400050"/>
                <wp:effectExtent l="4445" t="4445" r="22225" b="14605"/>
                <wp:wrapNone/>
                <wp:docPr id="23" name="自选图形 7"/>
                <wp:cNvGraphicFramePr/>
                <a:graphic xmlns:a="http://schemas.openxmlformats.org/drawingml/2006/main">
                  <a:graphicData uri="http://schemas.microsoft.com/office/word/2010/wordprocessingShape">
                    <wps:wsp>
                      <wps:cNvSpPr/>
                      <wps:spPr>
                        <a:xfrm>
                          <a:off x="0" y="0"/>
                          <a:ext cx="735330" cy="400050"/>
                        </a:xfrm>
                        <a:prstGeom prst="roundRect">
                          <a:avLst>
                            <a:gd name="adj" fmla="val 16667"/>
                          </a:avLst>
                        </a:prstGeom>
                        <a:noFill/>
                        <a:ln w="9525" cap="flat" cmpd="sng">
                          <a:solidFill>
                            <a:srgbClr val="FFFFFF"/>
                          </a:solidFill>
                          <a:prstDash val="solid"/>
                          <a:headEnd type="none" w="med" len="med"/>
                          <a:tailEnd type="none" w="med" len="med"/>
                        </a:ln>
                      </wps:spPr>
                      <wps:txbx>
                        <w:txbxContent>
                          <w:p>
                            <w:pPr>
                              <w:jc w:val="center"/>
                              <w:rPr>
                                <w:rFonts w:hint="eastAsia" w:eastAsia="宋体"/>
                                <w:b/>
                                <w:bCs/>
                                <w:sz w:val="24"/>
                                <w:szCs w:val="24"/>
                                <w:lang w:eastAsia="zh-CN"/>
                              </w:rPr>
                            </w:pPr>
                            <w:r>
                              <w:rPr>
                                <w:rFonts w:hint="eastAsia"/>
                                <w:b/>
                                <w:bCs/>
                                <w:sz w:val="24"/>
                                <w:szCs w:val="24"/>
                                <w:lang w:eastAsia="zh-CN"/>
                              </w:rPr>
                              <w:t>电梯井</w:t>
                            </w:r>
                          </w:p>
                        </w:txbxContent>
                      </wps:txbx>
                      <wps:bodyPr upright="1"/>
                    </wps:wsp>
                  </a:graphicData>
                </a:graphic>
              </wp:anchor>
            </w:drawing>
          </mc:Choice>
          <mc:Fallback>
            <w:pict>
              <v:roundrect id="自选图形 7" o:spid="_x0000_s1026" o:spt="2" style="position:absolute;left:0pt;margin-left:52.75pt;margin-top:1.9pt;height:31.5pt;width:57.9pt;z-index:251681792;mso-width-relative:page;mso-height-relative:page;" filled="f" stroked="t" coordsize="21600,21600" arcsize="0.166666666666667" o:gfxdata="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R+v0LXAAAACAEAAA8AAAAAAAAAAQAgAAAAIgAAAGRycy9k&#10;b3ducmV2LnhtbFBLAQIUABQAAAAIAIdO4kAC6+vlAwIAAN8DAAAOAAAAAAAAAAEAIAAAACYBAABk&#10;cnMvZTJvRG9jLnhtbFBLBQYAAAAABgAGAFkBAACbBQAAAAA=&#10;">
                <v:fill on="f" focussize="0,0"/>
                <v:stroke color="#FFFFFF" joinstyle="round"/>
                <v:imagedata o:title=""/>
                <o:lock v:ext="edit" aspectratio="f"/>
                <v:textbox>
                  <w:txbxContent>
                    <w:p>
                      <w:pPr>
                        <w:jc w:val="center"/>
                        <w:rPr>
                          <w:rFonts w:hint="eastAsia" w:eastAsia="宋体"/>
                          <w:b/>
                          <w:bCs/>
                          <w:sz w:val="24"/>
                          <w:szCs w:val="24"/>
                          <w:lang w:eastAsia="zh-CN"/>
                        </w:rPr>
                      </w:pPr>
                      <w:r>
                        <w:rPr>
                          <w:rFonts w:hint="eastAsia"/>
                          <w:b/>
                          <w:bCs/>
                          <w:sz w:val="24"/>
                          <w:szCs w:val="24"/>
                          <w:lang w:eastAsia="zh-CN"/>
                        </w:rPr>
                        <w:t>电梯井</w:t>
                      </w:r>
                    </w:p>
                  </w:txbxContent>
                </v:textbox>
              </v:roundrect>
            </w:pict>
          </mc:Fallback>
        </mc:AlternateContent>
      </w:r>
    </w:p>
    <w:p>
      <w:pPr>
        <w:rPr>
          <w:rFonts w:hint="eastAsia" w:ascii="宋体" w:hAnsi="宋体" w:eastAsia="宋体"/>
          <w:b/>
          <w:bCs/>
          <w:color w:val="000000"/>
          <w:sz w:val="28"/>
          <w:szCs w:val="28"/>
        </w:rPr>
      </w:pPr>
    </w:p>
    <w:p>
      <w:pPr>
        <w:rPr>
          <w:rFonts w:hint="eastAsia" w:ascii="宋体" w:hAnsi="宋体" w:eastAsia="宋体"/>
          <w:b/>
          <w:bCs/>
          <w:color w:val="000000"/>
          <w:sz w:val="28"/>
          <w:szCs w:val="28"/>
        </w:rPr>
      </w:pP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1908175</wp:posOffset>
                </wp:positionH>
                <wp:positionV relativeFrom="paragraph">
                  <wp:posOffset>193675</wp:posOffset>
                </wp:positionV>
                <wp:extent cx="629920" cy="312420"/>
                <wp:effectExtent l="4445" t="4445" r="13335" b="6985"/>
                <wp:wrapNone/>
                <wp:docPr id="15" name="自选图形 7"/>
                <wp:cNvGraphicFramePr/>
                <a:graphic xmlns:a="http://schemas.openxmlformats.org/drawingml/2006/main">
                  <a:graphicData uri="http://schemas.microsoft.com/office/word/2010/wordprocessingShape">
                    <wps:wsp>
                      <wps:cNvSpPr/>
                      <wps:spPr>
                        <a:xfrm>
                          <a:off x="0" y="0"/>
                          <a:ext cx="629920" cy="312420"/>
                        </a:xfrm>
                        <a:prstGeom prst="roundRect">
                          <a:avLst>
                            <a:gd name="adj" fmla="val 16667"/>
                          </a:avLst>
                        </a:prstGeom>
                        <a:noFill/>
                        <a:ln w="9525" cap="flat" cmpd="sng">
                          <a:solidFill>
                            <a:srgbClr val="FFFFFF"/>
                          </a:solidFill>
                          <a:prstDash val="solid"/>
                          <a:headEnd type="none" w="med" len="med"/>
                          <a:tailEnd type="none" w="med" len="med"/>
                        </a:ln>
                      </wps:spPr>
                      <wps:txbx>
                        <w:txbxContent>
                          <w:p>
                            <w:pPr>
                              <w:jc w:val="center"/>
                              <w:rPr>
                                <w:rFonts w:hint="default" w:eastAsia="宋体"/>
                                <w:b/>
                                <w:bCs/>
                                <w:sz w:val="24"/>
                                <w:szCs w:val="24"/>
                                <w:lang w:val="en-US" w:eastAsia="zh-CN"/>
                              </w:rPr>
                            </w:pPr>
                            <w:r>
                              <w:rPr>
                                <w:rFonts w:hint="eastAsia"/>
                                <w:b/>
                                <w:bCs/>
                                <w:sz w:val="24"/>
                                <w:szCs w:val="24"/>
                                <w:lang w:val="en-US" w:eastAsia="zh-CN"/>
                              </w:rPr>
                              <w:t>死者坠落位置</w:t>
                            </w:r>
                          </w:p>
                        </w:txbxContent>
                      </wps:txbx>
                      <wps:bodyPr wrap="none" upright="1"/>
                    </wps:wsp>
                  </a:graphicData>
                </a:graphic>
              </wp:anchor>
            </w:drawing>
          </mc:Choice>
          <mc:Fallback>
            <w:pict>
              <v:roundrect id="自选图形 7" o:spid="_x0000_s1026" o:spt="2" style="position:absolute;left:0pt;margin-left:150.25pt;margin-top:15.25pt;height:24.6pt;width:49.6pt;mso-wrap-style:none;z-index:251673600;mso-width-relative:page;mso-height-relative:page;" filled="f" stroked="t" coordsize="21600,21600" arcsize="0.166666666666667" o:gfxdata="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XLxK81gAAAAkBAAAPAAAAAAAAAAEAIAAAACIAAABk&#10;cnMvZG93bnJldi54bWxQSwECFAAUAAAACACHTuJAjBiLYQgCAADrAwAADgAAAAAAAAABACAAAAAl&#10;AQAAZHJzL2Uyb0RvYy54bWxQSwUGAAAAAAYABgBZAQAAnwUAAAAA&#10;">
                <v:fill on="f" focussize="0,0"/>
                <v:stroke color="#FFFFFF" joinstyle="round"/>
                <v:imagedata o:title=""/>
                <o:lock v:ext="edit" aspectratio="f"/>
                <v:textbox>
                  <w:txbxContent>
                    <w:p>
                      <w:pPr>
                        <w:jc w:val="center"/>
                        <w:rPr>
                          <w:rFonts w:hint="default" w:eastAsia="宋体"/>
                          <w:b/>
                          <w:bCs/>
                          <w:sz w:val="24"/>
                          <w:szCs w:val="24"/>
                          <w:lang w:val="en-US" w:eastAsia="zh-CN"/>
                        </w:rPr>
                      </w:pPr>
                      <w:r>
                        <w:rPr>
                          <w:rFonts w:hint="eastAsia"/>
                          <w:b/>
                          <w:bCs/>
                          <w:sz w:val="24"/>
                          <w:szCs w:val="24"/>
                          <w:lang w:val="en-US" w:eastAsia="zh-CN"/>
                        </w:rPr>
                        <w:t>死者坠落位置</w:t>
                      </w:r>
                    </w:p>
                  </w:txbxContent>
                </v:textbox>
              </v:roundrect>
            </w:pict>
          </mc:Fallback>
        </mc:AlternateContent>
      </w: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1368425</wp:posOffset>
                </wp:positionH>
                <wp:positionV relativeFrom="paragraph">
                  <wp:posOffset>349885</wp:posOffset>
                </wp:positionV>
                <wp:extent cx="539750" cy="310515"/>
                <wp:effectExtent l="0" t="12700" r="12700" b="635"/>
                <wp:wrapNone/>
                <wp:docPr id="14" name="直接箭头连接符 22"/>
                <wp:cNvGraphicFramePr/>
                <a:graphic xmlns:a="http://schemas.openxmlformats.org/drawingml/2006/main">
                  <a:graphicData uri="http://schemas.microsoft.com/office/word/2010/wordprocessingShape">
                    <wps:wsp>
                      <wps:cNvCnPr/>
                      <wps:spPr>
                        <a:xfrm flipH="1">
                          <a:off x="0" y="0"/>
                          <a:ext cx="539750" cy="310515"/>
                        </a:xfrm>
                        <a:prstGeom prst="straightConnector1">
                          <a:avLst/>
                        </a:prstGeom>
                        <a:ln w="28575" cap="flat" cmpd="sng">
                          <a:solidFill>
                            <a:srgbClr val="000000"/>
                          </a:solidFill>
                          <a:prstDash val="solid"/>
                          <a:headEnd type="none" w="med" len="med"/>
                          <a:tailEnd type="arrow" w="med" len="med"/>
                        </a:ln>
                      </wps:spPr>
                      <wps:bodyPr upright="0"/>
                    </wps:wsp>
                  </a:graphicData>
                </a:graphic>
              </wp:anchor>
            </w:drawing>
          </mc:Choice>
          <mc:Fallback>
            <w:pict>
              <v:shape id="直接箭头连接符 22" o:spid="_x0000_s1026" o:spt="32" type="#_x0000_t32" style="position:absolute;left:0pt;flip:x;margin-left:107.75pt;margin-top:27.55pt;height:24.45pt;width:42.5pt;z-index:251672576;mso-width-relative:page;mso-height-relative:page;" filled="f" stroked="t" coordsize="21600,21600" o:gfxdata="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j85Ab9gAAAAKAQAADwAAAAAAAAABACAAAAAiAAAAZHJzL2Rvd25yZXYu&#10;eG1sUEsBAhQAFAAAAAgAh07iQPFtLsX7AQAAvAMAAA4AAAAAAAAAAQAgAAAAJwEAAGRycy9lMm9E&#10;b2MueG1sUEsFBgAAAAAGAAYAWQEAAJQFAAAAAA==&#10;">
                <v:fill on="f" focussize="0,0"/>
                <v:stroke weight="2.25pt" color="#000000" joinstyle="round" endarrow="open"/>
                <v:imagedata o:title=""/>
                <o:lock v:ext="edit" aspectratio="f"/>
              </v:shape>
            </w:pict>
          </mc:Fallback>
        </mc:AlternateContent>
      </w:r>
    </w:p>
    <w:p>
      <w:pPr>
        <w:rPr>
          <w:rFonts w:hint="eastAsia" w:ascii="宋体" w:hAnsi="宋体" w:eastAsia="宋体"/>
          <w:b/>
          <w:bCs/>
          <w:color w:val="000000"/>
          <w:sz w:val="28"/>
          <w:szCs w:val="28"/>
        </w:rPr>
      </w:pP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680085</wp:posOffset>
                </wp:positionH>
                <wp:positionV relativeFrom="paragraph">
                  <wp:posOffset>367665</wp:posOffset>
                </wp:positionV>
                <wp:extent cx="3647440" cy="2234565"/>
                <wp:effectExtent l="12700" t="0" r="16510" b="19685"/>
                <wp:wrapNone/>
                <wp:docPr id="18" name="矩形 49"/>
                <wp:cNvGraphicFramePr/>
                <a:graphic xmlns:a="http://schemas.openxmlformats.org/drawingml/2006/main">
                  <a:graphicData uri="http://schemas.microsoft.com/office/word/2010/wordprocessingShape">
                    <wps:wsp>
                      <wps:cNvSpPr/>
                      <wps:spPr>
                        <a:xfrm>
                          <a:off x="0" y="0"/>
                          <a:ext cx="3647440" cy="2234565"/>
                        </a:xfrm>
                        <a:prstGeom prst="rect">
                          <a:avLst/>
                        </a:prstGeom>
                        <a:noFill/>
                        <a:ln w="25400" cap="flat" cmpd="sng">
                          <a:solidFill>
                            <a:srgbClr val="000000"/>
                          </a:solidFill>
                          <a:prstDash val="solid"/>
                          <a:miter/>
                          <a:headEnd type="none" w="med" len="med"/>
                          <a:tailEnd type="none" w="med" len="med"/>
                        </a:ln>
                      </wps:spPr>
                      <wps:bodyPr upright="0"/>
                    </wps:wsp>
                  </a:graphicData>
                </a:graphic>
              </wp:anchor>
            </w:drawing>
          </mc:Choice>
          <mc:Fallback>
            <w:pict>
              <v:rect id="矩形 49" o:spid="_x0000_s1026" o:spt="1" style="position:absolute;left:0pt;margin-left:53.55pt;margin-top:28.95pt;height:175.95pt;width:287.2pt;z-index:251676672;mso-width-relative:page;mso-height-relative:page;" filled="f" stroked="t" coordsize="21600,21600" o:gfxdata="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wZoi3YAAAACgEAAA8A&#10;AAAAAAAAAQAgAAAAIgAAAGRycy9kb3ducmV2LnhtbFBLAQIUABQAAAAIAIdO4kBMk8E63gEAAKsD&#10;AAAOAAAAAAAAAAEAIAAAACcBAABkcnMvZTJvRG9jLnhtbFBLBQYAAAAABgAGAFkBAAB3BQAAAAA=&#10;">
                <v:fill on="f" focussize="0,0"/>
                <v:stroke weight="2pt" color="#000000" joinstyle="miter"/>
                <v:imagedata o:title=""/>
                <o:lock v:ext="edit" aspectratio="f"/>
              </v:rect>
            </w:pict>
          </mc:Fallback>
        </mc:AlternateContent>
      </w: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699135</wp:posOffset>
                </wp:positionH>
                <wp:positionV relativeFrom="paragraph">
                  <wp:posOffset>81280</wp:posOffset>
                </wp:positionV>
                <wp:extent cx="686435" cy="276860"/>
                <wp:effectExtent l="12700" t="0" r="24765" b="15240"/>
                <wp:wrapNone/>
                <wp:docPr id="8" name="矩形 57"/>
                <wp:cNvGraphicFramePr/>
                <a:graphic xmlns:a="http://schemas.openxmlformats.org/drawingml/2006/main">
                  <a:graphicData uri="http://schemas.microsoft.com/office/word/2010/wordprocessingShape">
                    <wps:wsp>
                      <wps:cNvSpPr/>
                      <wps:spPr>
                        <a:xfrm>
                          <a:off x="0" y="0"/>
                          <a:ext cx="686435" cy="276860"/>
                        </a:xfrm>
                        <a:prstGeom prst="rect">
                          <a:avLst/>
                        </a:prstGeom>
                        <a:noFill/>
                        <a:ln w="25400" cap="flat" cmpd="sng">
                          <a:solidFill>
                            <a:srgbClr val="000000"/>
                          </a:solidFill>
                          <a:prstDash val="solid"/>
                          <a:miter/>
                          <a:headEnd type="none" w="med" len="med"/>
                          <a:tailEnd type="none" w="med" len="med"/>
                        </a:ln>
                      </wps:spPr>
                      <wps:bodyPr upright="0"/>
                    </wps:wsp>
                  </a:graphicData>
                </a:graphic>
              </wp:anchor>
            </w:drawing>
          </mc:Choice>
          <mc:Fallback>
            <w:pict>
              <v:rect id="矩形 57" o:spid="_x0000_s1026" o:spt="1" style="position:absolute;left:0pt;margin-left:55.05pt;margin-top:6.4pt;height:21.8pt;width:54.05pt;z-index:251666432;mso-width-relative:page;mso-height-relative:page;" filled="f" stroked="t" coordsize="21600,21600" o:gfxdata="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DpH9EtYAAAAJAQAADwAAAAAA&#10;AAABACAAAAAiAAAAZHJzL2Rvd25yZXYueG1sUEsBAhQAFAAAAAgAh07iQOCMxk3cAQAAqAMAAA4A&#10;AAAAAAAAAQAgAAAAJQEAAGRycy9lMm9Eb2MueG1sUEsFBgAAAAAGAAYAWQEAAHMFAAAAAA==&#10;">
                <v:fill on="f" focussize="0,0"/>
                <v:stroke weight="2pt" color="#000000" joinstyle="miter"/>
                <v:imagedata o:title=""/>
                <o:lock v:ext="edit" aspectratio="f"/>
              </v:rect>
            </w:pict>
          </mc:Fallback>
        </mc:AlternateContent>
      </w: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1337310</wp:posOffset>
                </wp:positionH>
                <wp:positionV relativeFrom="paragraph">
                  <wp:posOffset>149860</wp:posOffset>
                </wp:positionV>
                <wp:extent cx="161925" cy="114300"/>
                <wp:effectExtent l="25400" t="15875" r="41275" b="22225"/>
                <wp:wrapNone/>
                <wp:docPr id="13" name="五角星 20"/>
                <wp:cNvGraphicFramePr/>
                <a:graphic xmlns:a="http://schemas.openxmlformats.org/drawingml/2006/main">
                  <a:graphicData uri="http://schemas.microsoft.com/office/word/2010/wordprocessingShape">
                    <wps:wsp>
                      <wps:cNvSpPr/>
                      <wps:spPr>
                        <a:xfrm>
                          <a:off x="0" y="0"/>
                          <a:ext cx="161925" cy="114300"/>
                        </a:xfrm>
                        <a:prstGeom prst="star5">
                          <a:avLst/>
                        </a:prstGeom>
                        <a:noFill/>
                        <a:ln w="12700" cap="flat" cmpd="sng">
                          <a:solidFill>
                            <a:srgbClr val="000000"/>
                          </a:solidFill>
                          <a:prstDash val="solid"/>
                          <a:miter/>
                          <a:headEnd type="none" w="med" len="med"/>
                          <a:tailEnd type="none" w="med" len="med"/>
                        </a:ln>
                      </wps:spPr>
                      <wps:bodyPr upright="0"/>
                    </wps:wsp>
                  </a:graphicData>
                </a:graphic>
              </wp:anchor>
            </w:drawing>
          </mc:Choice>
          <mc:Fallback>
            <w:pict>
              <v:shape id="五角星 20" o:spid="_x0000_s1026" style="position:absolute;left:0pt;margin-left:105.3pt;margin-top:11.8pt;height:9pt;width:12.75pt;z-index:251671552;mso-width-relative:page;mso-height-relative:page;" filled="f" stroked="t" coordsize="161925,114300" o:gfxdata="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ET5SJ1AAAAAkBAAAP&#10;AAAAAAAAAAEAIAAAACIAAABkcnMvZG93bnJldi54bWxQSwECFAAUAAAACACHTuJAC0T2DOMBAACt&#10;AwAADgAAAAAAAAABACAAAAAjAQAAZHJzL2Uyb0RvYy54bWxQSwUGAAAAAAYABgBZAQAAeAUAAAAA&#10;" path="m0,43658l61850,43658,80962,0,100074,43658,161924,43658,111886,70640,130999,114299,80962,87316,30925,114299,50038,70640xe">
                <v:path o:connectlocs="80962,0;0,43658;30925,114299;130999,114299;161924,43658" o:connectangles="247,164,82,82,0"/>
                <v:fill on="f" focussize="0,0"/>
                <v:stroke weight="1pt" color="#000000" joinstyle="miter"/>
                <v:imagedata o:title=""/>
                <o:lock v:ext="edit" aspectratio="f"/>
              </v:shape>
            </w:pict>
          </mc:Fallback>
        </mc:AlternateContent>
      </w: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83840" behindDoc="0" locked="0" layoutInCell="1" allowOverlap="1">
                <wp:simplePos x="0" y="0"/>
                <wp:positionH relativeFrom="column">
                  <wp:posOffset>-77470</wp:posOffset>
                </wp:positionH>
                <wp:positionV relativeFrom="paragraph">
                  <wp:posOffset>271780</wp:posOffset>
                </wp:positionV>
                <wp:extent cx="1038225" cy="476250"/>
                <wp:effectExtent l="5715" t="12065" r="3810" b="26035"/>
                <wp:wrapNone/>
                <wp:docPr id="25" name="直接箭头连接符 56"/>
                <wp:cNvGraphicFramePr/>
                <a:graphic xmlns:a="http://schemas.openxmlformats.org/drawingml/2006/main">
                  <a:graphicData uri="http://schemas.microsoft.com/office/word/2010/wordprocessingShape">
                    <wps:wsp>
                      <wps:cNvCnPr/>
                      <wps:spPr>
                        <a:xfrm flipV="1">
                          <a:off x="0" y="0"/>
                          <a:ext cx="1038225" cy="476250"/>
                        </a:xfrm>
                        <a:prstGeom prst="straightConnector1">
                          <a:avLst/>
                        </a:prstGeom>
                        <a:ln w="28575" cap="flat" cmpd="sng">
                          <a:solidFill>
                            <a:srgbClr val="000000"/>
                          </a:solidFill>
                          <a:prstDash val="solid"/>
                          <a:headEnd type="none" w="med" len="med"/>
                          <a:tailEnd type="arrow" w="med" len="med"/>
                        </a:ln>
                      </wps:spPr>
                      <wps:bodyPr upright="0"/>
                    </wps:wsp>
                  </a:graphicData>
                </a:graphic>
              </wp:anchor>
            </w:drawing>
          </mc:Choice>
          <mc:Fallback>
            <w:pict>
              <v:shape id="直接箭头连接符 56" o:spid="_x0000_s1026" o:spt="32" type="#_x0000_t32" style="position:absolute;left:0pt;flip:y;margin-left:-6.1pt;margin-top:21.4pt;height:37.5pt;width:81.75pt;z-index:251683840;mso-width-relative:page;mso-height-relative:page;" filled="f" stroked="t" coordsize="21600,21600" o:gfxdata="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cw6Yd9oAAAAKAQAADwAAAAAAAAABACAAAAAiAAAAZHJzL2Rvd25y&#10;ZXYueG1sUEsBAhQAFAAAAAgAh07iQLAK4E/8AQAAvQMAAA4AAAAAAAAAAQAgAAAAKQEAAGRycy9l&#10;Mm9Eb2MueG1sUEsFBgAAAAAGAAYAWQEAAJcFAAAAAA==&#10;">
                <v:fill on="f" focussize="0,0"/>
                <v:stroke weight="2.25pt" color="#000000" joinstyle="round" endarrow="open"/>
                <v:imagedata o:title=""/>
                <o:lock v:ext="edit" aspectratio="f"/>
              </v:shape>
            </w:pict>
          </mc:Fallback>
        </mc:AlternateContent>
      </w: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2137410</wp:posOffset>
                </wp:positionH>
                <wp:positionV relativeFrom="paragraph">
                  <wp:posOffset>358140</wp:posOffset>
                </wp:positionV>
                <wp:extent cx="2209800" cy="6985"/>
                <wp:effectExtent l="0" t="0" r="0" b="0"/>
                <wp:wrapNone/>
                <wp:docPr id="10" name="直线 5"/>
                <wp:cNvGraphicFramePr/>
                <a:graphic xmlns:a="http://schemas.openxmlformats.org/drawingml/2006/main">
                  <a:graphicData uri="http://schemas.microsoft.com/office/word/2010/wordprocessingShape">
                    <wps:wsp>
                      <wps:cNvCnPr/>
                      <wps:spPr>
                        <a:xfrm flipV="1">
                          <a:off x="0" y="0"/>
                          <a:ext cx="2209800" cy="6985"/>
                        </a:xfrm>
                        <a:prstGeom prst="line">
                          <a:avLst/>
                        </a:prstGeom>
                        <a:ln w="28575"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flip:y;margin-left:168.3pt;margin-top:28.2pt;height:0.55pt;width:174pt;z-index:251668480;mso-width-relative:page;mso-height-relative:page;" filled="f" stroked="t" coordsize="21600,21600" o:gfxdata="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rPL2UdcAAAAJAQAADwAAAAAAAAAB&#10;ACAAAAAiAAAAZHJzL2Rvd25yZXYueG1sUEsBAhQAFAAAAAgAh07iQDGetz7YAQAAnAMAAA4AAAAA&#10;AAAAAQAgAAAAJgEAAGRycy9lMm9Eb2MueG1sUEsFBgAAAAAGAAYAWQEAAHAFAAAAAA==&#10;">
                <v:fill on="f" focussize="0,0"/>
                <v:stroke weight="2.25pt" color="#000000" joinstyle="round"/>
                <v:imagedata o:title=""/>
                <o:lock v:ext="edit" aspectratio="f"/>
              </v:line>
            </w:pict>
          </mc:Fallback>
        </mc:AlternateContent>
      </w:r>
    </w:p>
    <w:p>
      <w:pPr>
        <w:rPr>
          <w:rFonts w:hint="eastAsia" w:ascii="宋体" w:hAnsi="宋体" w:eastAsia="宋体"/>
          <w:b/>
          <w:bCs/>
          <w:color w:val="000000"/>
          <w:sz w:val="28"/>
          <w:szCs w:val="28"/>
        </w:rPr>
      </w:pP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82816" behindDoc="0" locked="0" layoutInCell="1" allowOverlap="1">
                <wp:simplePos x="0" y="0"/>
                <wp:positionH relativeFrom="column">
                  <wp:posOffset>-701675</wp:posOffset>
                </wp:positionH>
                <wp:positionV relativeFrom="paragraph">
                  <wp:posOffset>48895</wp:posOffset>
                </wp:positionV>
                <wp:extent cx="857885" cy="590550"/>
                <wp:effectExtent l="4445" t="4445" r="13970" b="14605"/>
                <wp:wrapNone/>
                <wp:docPr id="24" name="自选图形 7"/>
                <wp:cNvGraphicFramePr/>
                <a:graphic xmlns:a="http://schemas.openxmlformats.org/drawingml/2006/main">
                  <a:graphicData uri="http://schemas.microsoft.com/office/word/2010/wordprocessingShape">
                    <wps:wsp>
                      <wps:cNvSpPr/>
                      <wps:spPr>
                        <a:xfrm>
                          <a:off x="0" y="0"/>
                          <a:ext cx="857885" cy="590550"/>
                        </a:xfrm>
                        <a:prstGeom prst="roundRect">
                          <a:avLst>
                            <a:gd name="adj" fmla="val 16667"/>
                          </a:avLst>
                        </a:prstGeom>
                        <a:noFill/>
                        <a:ln w="9525" cap="flat" cmpd="sng">
                          <a:solidFill>
                            <a:srgbClr val="FFFFFF"/>
                          </a:solidFill>
                          <a:prstDash val="solid"/>
                          <a:headEnd type="none" w="med" len="med"/>
                          <a:tailEnd type="none" w="med" len="med"/>
                        </a:ln>
                      </wps:spPr>
                      <wps:txbx>
                        <w:txbxContent>
                          <w:p>
                            <w:pPr>
                              <w:rPr>
                                <w:rFonts w:hint="eastAsia"/>
                                <w:b/>
                                <w:bCs/>
                                <w:lang w:eastAsia="zh-CN"/>
                              </w:rPr>
                            </w:pPr>
                            <w:r>
                              <w:rPr>
                                <w:rFonts w:hint="eastAsia"/>
                                <w:b/>
                                <w:bCs/>
                                <w:lang w:eastAsia="zh-CN"/>
                              </w:rPr>
                              <w:t>预留正压</w:t>
                            </w:r>
                          </w:p>
                          <w:p>
                            <w:pPr>
                              <w:rPr>
                                <w:rFonts w:hint="eastAsia"/>
                                <w:lang w:eastAsia="zh-CN"/>
                              </w:rPr>
                            </w:pPr>
                            <w:r>
                              <w:rPr>
                                <w:rFonts w:hint="eastAsia"/>
                                <w:b/>
                                <w:bCs/>
                                <w:lang w:eastAsia="zh-CN"/>
                              </w:rPr>
                              <w:t>送风口</w:t>
                            </w:r>
                          </w:p>
                        </w:txbxContent>
                      </wps:txbx>
                      <wps:bodyPr upright="1"/>
                    </wps:wsp>
                  </a:graphicData>
                </a:graphic>
              </wp:anchor>
            </w:drawing>
          </mc:Choice>
          <mc:Fallback>
            <w:pict>
              <v:roundrect id="自选图形 7" o:spid="_x0000_s1026" o:spt="2" style="position:absolute;left:0pt;margin-left:-55.25pt;margin-top:3.85pt;height:46.5pt;width:67.55pt;z-index:251682816;mso-width-relative:page;mso-height-relative:page;" filled="f" stroked="t" coordsize="21600,21600" arcsize="0.166666666666667" o:gfxdata="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jeWnn2AAAAAkBAAAPAAAAAAAAAAEAIAAAACIAAABkcnMv&#10;ZG93bnJldi54bWxQSwECFAAUAAAACACHTuJAMBZ8uwMCAADfAwAADgAAAAAAAAABACAAAAAnAQAA&#10;ZHJzL2Uyb0RvYy54bWxQSwUGAAAAAAYABgBZAQAAnAUAAAAA&#10;">
                <v:fill on="f" focussize="0,0"/>
                <v:stroke color="#FFFFFF" joinstyle="round"/>
                <v:imagedata o:title=""/>
                <o:lock v:ext="edit" aspectratio="f"/>
                <v:textbox>
                  <w:txbxContent>
                    <w:p>
                      <w:pPr>
                        <w:rPr>
                          <w:rFonts w:hint="eastAsia"/>
                          <w:b/>
                          <w:bCs/>
                          <w:lang w:eastAsia="zh-CN"/>
                        </w:rPr>
                      </w:pPr>
                      <w:r>
                        <w:rPr>
                          <w:rFonts w:hint="eastAsia"/>
                          <w:b/>
                          <w:bCs/>
                          <w:lang w:eastAsia="zh-CN"/>
                        </w:rPr>
                        <w:t>预留正压</w:t>
                      </w:r>
                    </w:p>
                    <w:p>
                      <w:pPr>
                        <w:rPr>
                          <w:rFonts w:hint="eastAsia"/>
                          <w:lang w:eastAsia="zh-CN"/>
                        </w:rPr>
                      </w:pPr>
                      <w:r>
                        <w:rPr>
                          <w:rFonts w:hint="eastAsia"/>
                          <w:b/>
                          <w:bCs/>
                          <w:lang w:eastAsia="zh-CN"/>
                        </w:rPr>
                        <w:t>送风口</w:t>
                      </w:r>
                    </w:p>
                  </w:txbxContent>
                </v:textbox>
              </v:roundrect>
            </w:pict>
          </mc:Fallback>
        </mc:AlternateContent>
      </w:r>
    </w:p>
    <w:p>
      <w:pPr>
        <w:rPr>
          <w:rFonts w:hint="eastAsia" w:ascii="宋体" w:hAnsi="宋体" w:eastAsia="宋体"/>
          <w:b/>
          <w:bCs/>
          <w:color w:val="000000"/>
          <w:sz w:val="28"/>
          <w:szCs w:val="28"/>
        </w:rPr>
      </w:pPr>
    </w:p>
    <w:p>
      <w:pPr>
        <w:rPr>
          <w:rFonts w:hint="eastAsia" w:ascii="宋体" w:hAnsi="宋体" w:eastAsia="宋体"/>
          <w:b/>
          <w:bCs/>
          <w:color w:val="000000"/>
          <w:sz w:val="28"/>
          <w:szCs w:val="28"/>
        </w:rPr>
      </w:pP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59264" behindDoc="1" locked="0" layoutInCell="1" allowOverlap="1">
                <wp:simplePos x="0" y="0"/>
                <wp:positionH relativeFrom="column">
                  <wp:posOffset>1517650</wp:posOffset>
                </wp:positionH>
                <wp:positionV relativeFrom="paragraph">
                  <wp:posOffset>199390</wp:posOffset>
                </wp:positionV>
                <wp:extent cx="1619885" cy="400050"/>
                <wp:effectExtent l="4445" t="4445" r="13970" b="14605"/>
                <wp:wrapTight wrapText="bothSides">
                  <wp:wrapPolygon>
                    <wp:start x="-59" y="-240"/>
                    <wp:lineTo x="-59" y="20640"/>
                    <wp:lineTo x="21532" y="20640"/>
                    <wp:lineTo x="21532" y="-240"/>
                    <wp:lineTo x="-59" y="-240"/>
                  </wp:wrapPolygon>
                </wp:wrapTight>
                <wp:docPr id="1" name="自选图形 7"/>
                <wp:cNvGraphicFramePr/>
                <a:graphic xmlns:a="http://schemas.openxmlformats.org/drawingml/2006/main">
                  <a:graphicData uri="http://schemas.microsoft.com/office/word/2010/wordprocessingShape">
                    <wps:wsp>
                      <wps:cNvSpPr/>
                      <wps:spPr>
                        <a:xfrm>
                          <a:off x="0" y="0"/>
                          <a:ext cx="1619885" cy="400050"/>
                        </a:xfrm>
                        <a:prstGeom prst="roundRect">
                          <a:avLst>
                            <a:gd name="adj" fmla="val 16667"/>
                          </a:avLst>
                        </a:prstGeom>
                        <a:noFill/>
                        <a:ln w="9525" cap="flat" cmpd="sng">
                          <a:solidFill>
                            <a:srgbClr val="FFFFFF"/>
                          </a:solidFill>
                          <a:prstDash val="solid"/>
                          <a:headEnd type="none" w="med" len="med"/>
                          <a:tailEnd type="none" w="med" len="med"/>
                        </a:ln>
                      </wps:spPr>
                      <wps:txbx>
                        <w:txbxContent>
                          <w:p>
                            <w:pPr>
                              <w:jc w:val="center"/>
                              <w:rPr>
                                <w:rFonts w:hint="default" w:eastAsia="宋体"/>
                                <w:b/>
                                <w:bCs/>
                                <w:sz w:val="24"/>
                                <w:szCs w:val="24"/>
                                <w:lang w:val="en-US" w:eastAsia="zh-CN"/>
                              </w:rPr>
                            </w:pPr>
                            <w:r>
                              <w:rPr>
                                <w:rFonts w:hint="eastAsia"/>
                                <w:b/>
                                <w:bCs/>
                                <w:sz w:val="24"/>
                                <w:szCs w:val="24"/>
                                <w:lang w:val="en-US" w:eastAsia="zh-CN"/>
                              </w:rPr>
                              <w:t>房  屋</w:t>
                            </w:r>
                          </w:p>
                        </w:txbxContent>
                      </wps:txbx>
                      <wps:bodyPr upright="1"/>
                    </wps:wsp>
                  </a:graphicData>
                </a:graphic>
              </wp:anchor>
            </w:drawing>
          </mc:Choice>
          <mc:Fallback>
            <w:pict>
              <v:roundrect id="自选图形 7" o:spid="_x0000_s1026" o:spt="2" style="position:absolute;left:0pt;margin-left:119.5pt;margin-top:15.7pt;height:31.5pt;width:127.55pt;mso-wrap-distance-left:9pt;mso-wrap-distance-right:9pt;z-index:-251657216;mso-width-relative:page;mso-height-relative:page;" filled="f" stroked="t" coordsize="21600,21600" wrapcoords="-59 -240 -59 20640 21532 20640 21532 -240 -59 -240" arcsize="0.166666666666667" o:gfxdata="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D9Op1XYAAAACQEAAA8AAAAAAAAAAQAgAAAAIgAAAGRycy9k&#10;b3ducmV2LnhtbFBLAQIUABQAAAAIAIdO4kA75cvUAgIAAN8DAAAOAAAAAAAAAAEAIAAAACcBAABk&#10;cnMvZTJvRG9jLnhtbFBLBQYAAAAABgAGAFkBAACbBQAAAAA=&#10;">
                <v:fill on="f" focussize="0,0"/>
                <v:stroke color="#FFFFFF" joinstyle="round"/>
                <v:imagedata o:title=""/>
                <o:lock v:ext="edit" aspectratio="f"/>
                <v:textbox>
                  <w:txbxContent>
                    <w:p>
                      <w:pPr>
                        <w:jc w:val="center"/>
                        <w:rPr>
                          <w:rFonts w:hint="default" w:eastAsia="宋体"/>
                          <w:b/>
                          <w:bCs/>
                          <w:sz w:val="24"/>
                          <w:szCs w:val="24"/>
                          <w:lang w:val="en-US" w:eastAsia="zh-CN"/>
                        </w:rPr>
                      </w:pPr>
                      <w:r>
                        <w:rPr>
                          <w:rFonts w:hint="eastAsia"/>
                          <w:b/>
                          <w:bCs/>
                          <w:sz w:val="24"/>
                          <w:szCs w:val="24"/>
                          <w:lang w:val="en-US" w:eastAsia="zh-CN"/>
                        </w:rPr>
                        <w:t>房  屋</w:t>
                      </w:r>
                    </w:p>
                  </w:txbxContent>
                </v:textbox>
                <w10:wrap type="tight"/>
              </v:roundrect>
            </w:pict>
          </mc:Fallback>
        </mc:AlternateContent>
      </w:r>
    </w:p>
    <w:p>
      <w:pPr>
        <w:rPr>
          <w:rFonts w:hint="eastAsia" w:ascii="宋体" w:hAnsi="宋体" w:eastAsia="宋体"/>
          <w:b/>
          <w:bCs/>
          <w:color w:val="000000"/>
          <w:sz w:val="28"/>
          <w:szCs w:val="28"/>
        </w:rPr>
      </w:pPr>
    </w:p>
    <w:p>
      <w:pPr>
        <w:rPr>
          <w:rFonts w:hint="eastAsia" w:ascii="宋体" w:hAnsi="宋体" w:eastAsia="宋体"/>
          <w:b/>
          <w:bCs/>
          <w:color w:val="000000"/>
          <w:sz w:val="28"/>
          <w:szCs w:val="28"/>
        </w:rPr>
      </w:pPr>
    </w:p>
    <w:p>
      <w:pPr>
        <w:rPr>
          <w:rFonts w:hint="eastAsia" w:ascii="宋体" w:hAnsi="宋体" w:eastAsia="宋体"/>
          <w:b/>
          <w:bCs/>
          <w:color w:val="000000"/>
          <w:sz w:val="28"/>
          <w:szCs w:val="28"/>
        </w:rPr>
      </w:pPr>
      <w:r>
        <w:rPr>
          <w:rFonts w:ascii="Calibri" w:hAnsi="Calibri" w:eastAsia="宋体" w:cs="Times New Roman"/>
          <w:kern w:val="2"/>
          <w:sz w:val="24"/>
          <w:szCs w:val="21"/>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4740275</wp:posOffset>
                </wp:positionH>
                <wp:positionV relativeFrom="paragraph">
                  <wp:posOffset>2087880</wp:posOffset>
                </wp:positionV>
                <wp:extent cx="762635" cy="73025"/>
                <wp:effectExtent l="0" t="30480" r="18415" b="10795"/>
                <wp:wrapNone/>
                <wp:docPr id="7" name="直线 51"/>
                <wp:cNvGraphicFramePr/>
                <a:graphic xmlns:a="http://schemas.openxmlformats.org/drawingml/2006/main">
                  <a:graphicData uri="http://schemas.microsoft.com/office/word/2010/wordprocessingShape">
                    <wps:wsp>
                      <wps:cNvCnPr/>
                      <wps:spPr>
                        <a:xfrm flipH="1" flipV="1">
                          <a:off x="0" y="0"/>
                          <a:ext cx="762635" cy="73025"/>
                        </a:xfrm>
                        <a:prstGeom prst="line">
                          <a:avLst/>
                        </a:prstGeom>
                        <a:ln w="15875" cap="flat" cmpd="sng">
                          <a:solidFill>
                            <a:srgbClr val="FF0000"/>
                          </a:solidFill>
                          <a:prstDash val="solid"/>
                          <a:headEnd type="none" w="med" len="med"/>
                          <a:tailEnd type="triangle" w="med" len="med"/>
                        </a:ln>
                      </wps:spPr>
                      <wps:bodyPr upright="1"/>
                    </wps:wsp>
                  </a:graphicData>
                </a:graphic>
              </wp:anchor>
            </w:drawing>
          </mc:Choice>
          <mc:Fallback>
            <w:pict>
              <v:line id="直线 51" o:spid="_x0000_s1026" o:spt="20" style="position:absolute;left:0pt;flip:x y;margin-left:373.25pt;margin-top:164.4pt;height:5.75pt;width:60.05pt;z-index:251665408;mso-width-relative:page;mso-height-relative:page;" filled="f" stroked="t" coordsize="21600,21600" o:gfxdata="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F22cfa&#10;AAAACwEAAA8AAAAAAAAAAQAgAAAAIgAAAGRycy9kb3ducmV2LnhtbFBLAQIUABQAAAAIAIdO4kAp&#10;py3m5QEAAKoDAAAOAAAAAAAAAAEAIAAAACkBAABkcnMvZTJvRG9jLnhtbFBLBQYAAAAABgAGAFkB&#10;AACABQAAAAA=&#10;">
                <v:fill on="f" focussize="0,0"/>
                <v:stroke weight="1.25pt" color="#FF0000" joinstyle="round" endarrow="block"/>
                <v:imagedata o:title=""/>
                <o:lock v:ext="edit" aspectratio="f"/>
              </v:line>
            </w:pict>
          </mc:Fallback>
        </mc:AlternateContent>
      </w:r>
      <w:r>
        <w:rPr>
          <w:rFonts w:ascii="Calibri" w:hAnsi="Calibri" w:eastAsia="宋体" w:cs="Times New Roman"/>
          <w:kern w:val="2"/>
          <w:sz w:val="24"/>
          <w:szCs w:val="21"/>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3847465</wp:posOffset>
                </wp:positionH>
                <wp:positionV relativeFrom="paragraph">
                  <wp:posOffset>1771015</wp:posOffset>
                </wp:positionV>
                <wp:extent cx="762000" cy="622935"/>
                <wp:effectExtent l="7620" t="7620" r="11430" b="17145"/>
                <wp:wrapNone/>
                <wp:docPr id="6" name="椭圆 47"/>
                <wp:cNvGraphicFramePr/>
                <a:graphic xmlns:a="http://schemas.openxmlformats.org/drawingml/2006/main">
                  <a:graphicData uri="http://schemas.microsoft.com/office/word/2010/wordprocessingShape">
                    <wps:wsp>
                      <wps:cNvSpPr/>
                      <wps:spPr>
                        <a:xfrm>
                          <a:off x="0" y="0"/>
                          <a:ext cx="762000" cy="622935"/>
                        </a:xfrm>
                        <a:prstGeom prst="ellipse">
                          <a:avLst/>
                        </a:prstGeom>
                        <a:noFill/>
                        <a:ln w="15875" cap="flat" cmpd="sng">
                          <a:solidFill>
                            <a:srgbClr val="FF0000"/>
                          </a:solidFill>
                          <a:prstDash val="solid"/>
                          <a:headEnd type="none" w="med" len="med"/>
                          <a:tailEnd type="none" w="med" len="med"/>
                        </a:ln>
                      </wps:spPr>
                      <wps:bodyPr upright="1"/>
                    </wps:wsp>
                  </a:graphicData>
                </a:graphic>
              </wp:anchor>
            </w:drawing>
          </mc:Choice>
          <mc:Fallback>
            <w:pict>
              <v:shape id="椭圆 47" o:spid="_x0000_s1026" o:spt="3" type="#_x0000_t3" style="position:absolute;left:0pt;margin-left:302.95pt;margin-top:139.45pt;height:49.05pt;width:60pt;z-index:251664384;mso-width-relative:page;mso-height-relative:page;" filled="f" stroked="t" coordsize="21600,21600" o:gfxdata="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9qJqH2wAAAAsBAAAP&#10;AAAAAAAAAAEAIAAAACIAAABkcnMvZG93bnJldi54bWxQSwECFAAUAAAACACHTuJA1TV6odwBAACh&#10;AwAADgAAAAAAAAABACAAAAAqAQAAZHJzL2Uyb0RvYy54bWxQSwUGAAAAAAYABgBZAQAAeAUAAAAA&#10;">
                <v:fill on="f" focussize="0,0"/>
                <v:stroke weight="1.25pt" color="#FF0000" joinstyle="round"/>
                <v:imagedata o:title=""/>
                <o:lock v:ext="edit" aspectratio="f"/>
              </v:shape>
            </w:pict>
          </mc:Fallback>
        </mc:AlternateContent>
      </w:r>
      <w:r>
        <w:rPr>
          <w:rFonts w:ascii="Calibri" w:hAnsi="Calibri" w:eastAsia="宋体" w:cs="Times New Roman"/>
          <w:kern w:val="2"/>
          <w:sz w:val="24"/>
          <w:szCs w:val="21"/>
          <w:lang w:val="en-US" w:eastAsia="zh-CN" w:bidi="ar-SA"/>
        </w:rPr>
        <mc:AlternateContent>
          <mc:Choice Requires="wps">
            <w:drawing>
              <wp:anchor distT="0" distB="0" distL="114300" distR="114300" simplePos="0" relativeHeight="251689984" behindDoc="0" locked="0" layoutInCell="1" allowOverlap="1">
                <wp:simplePos x="0" y="0"/>
                <wp:positionH relativeFrom="column">
                  <wp:posOffset>776605</wp:posOffset>
                </wp:positionH>
                <wp:positionV relativeFrom="paragraph">
                  <wp:posOffset>1863090</wp:posOffset>
                </wp:positionV>
                <wp:extent cx="21590" cy="666115"/>
                <wp:effectExtent l="19050" t="0" r="35560" b="635"/>
                <wp:wrapNone/>
                <wp:docPr id="31" name="直线 39"/>
                <wp:cNvGraphicFramePr/>
                <a:graphic xmlns:a="http://schemas.openxmlformats.org/drawingml/2006/main">
                  <a:graphicData uri="http://schemas.microsoft.com/office/word/2010/wordprocessingShape">
                    <wps:wsp>
                      <wps:cNvCnPr/>
                      <wps:spPr>
                        <a:xfrm>
                          <a:off x="0" y="0"/>
                          <a:ext cx="21590" cy="666115"/>
                        </a:xfrm>
                        <a:prstGeom prst="line">
                          <a:avLst/>
                        </a:prstGeom>
                        <a:ln w="15875" cap="flat" cmpd="sng">
                          <a:solidFill>
                            <a:srgbClr val="FF0000"/>
                          </a:solidFill>
                          <a:prstDash val="solid"/>
                          <a:headEnd type="none" w="med" len="med"/>
                          <a:tailEnd type="triangle" w="med" len="med"/>
                        </a:ln>
                      </wps:spPr>
                      <wps:bodyPr upright="1"/>
                    </wps:wsp>
                  </a:graphicData>
                </a:graphic>
              </wp:anchor>
            </w:drawing>
          </mc:Choice>
          <mc:Fallback>
            <w:pict>
              <v:line id="直线 39" o:spid="_x0000_s1026" o:spt="20" style="position:absolute;left:0pt;margin-left:61.15pt;margin-top:146.7pt;height:52.45pt;width:1.7pt;z-index:251689984;mso-width-relative:page;mso-height-relative:page;" filled="f" stroked="t" coordsize="21600,21600" o:gfxdata="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4VFlq2gAAAAsBAAAPAAAA&#10;AAAAAAEAIAAAACIAAABkcnMvZG93bnJldi54bWxQSwECFAAUAAAACACHTuJA8eMXxtoBAACXAwAA&#10;DgAAAAAAAAABACAAAAApAQAAZHJzL2Uyb0RvYy54bWxQSwUGAAAAAAYABgBZAQAAdQUAAAAA&#10;">
                <v:fill on="f" focussize="0,0"/>
                <v:stroke weight="1.25pt" color="#FF0000" joinstyle="round" endarrow="block"/>
                <v:imagedata o:title=""/>
                <o:lock v:ext="edit" aspectratio="f"/>
              </v:line>
            </w:pict>
          </mc:Fallback>
        </mc:AlternateContent>
      </w:r>
      <w:r>
        <w:rPr>
          <w:rFonts w:ascii="Calibri" w:hAnsi="Calibri" w:eastAsia="宋体" w:cs="Times New Roman"/>
          <w:kern w:val="2"/>
          <w:sz w:val="24"/>
          <w:szCs w:val="21"/>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1717675</wp:posOffset>
                </wp:positionH>
                <wp:positionV relativeFrom="paragraph">
                  <wp:posOffset>1056640</wp:posOffset>
                </wp:positionV>
                <wp:extent cx="942340" cy="289560"/>
                <wp:effectExtent l="4445" t="4445" r="5715" b="10795"/>
                <wp:wrapNone/>
                <wp:docPr id="2" name="文本框 34"/>
                <wp:cNvGraphicFramePr/>
                <a:graphic xmlns:a="http://schemas.openxmlformats.org/drawingml/2006/main">
                  <a:graphicData uri="http://schemas.microsoft.com/office/word/2010/wordprocessingShape">
                    <wps:wsp>
                      <wps:cNvSpPr txBox="1"/>
                      <wps:spPr>
                        <a:xfrm>
                          <a:off x="0" y="0"/>
                          <a:ext cx="942340" cy="28956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lang w:val="en-US" w:eastAsia="zh-CN"/>
                              </w:rPr>
                            </w:pPr>
                            <w:r>
                              <w:rPr>
                                <w:rFonts w:hint="eastAsia"/>
                                <w:lang w:val="en-US" w:eastAsia="zh-CN"/>
                              </w:rPr>
                              <w:t>事发风井口</w:t>
                            </w:r>
                          </w:p>
                        </w:txbxContent>
                      </wps:txbx>
                      <wps:bodyPr upright="1"/>
                    </wps:wsp>
                  </a:graphicData>
                </a:graphic>
              </wp:anchor>
            </w:drawing>
          </mc:Choice>
          <mc:Fallback>
            <w:pict>
              <v:shape id="文本框 34" o:spid="_x0000_s1026" o:spt="202" type="#_x0000_t202" style="position:absolute;left:0pt;margin-left:135.25pt;margin-top:83.2pt;height:22.8pt;width:74.2pt;z-index:251660288;mso-width-relative:page;mso-height-relative:page;" fillcolor="#FFFFFF" filled="t" stroked="t" coordsize="21600,21600" o:gfxdata="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fYktfZAAAACwEAAA8AAAAAAAAAAQAgAAAAIgAAAGRycy9kb3ducmV2LnhtbFBLAQIU&#10;ABQAAAAIAIdO4kDbyuCj8gEAAOgDAAAOAAAAAAAAAAEAIAAAACgBAABkcnMvZTJvRG9jLnhtbFBL&#10;BQYAAAAABgAGAFkBAACMBQAAAAA=&#10;">
                <v:fill on="t" focussize="0,0"/>
                <v:stroke color="#000000" joinstyle="miter"/>
                <v:imagedata o:title=""/>
                <o:lock v:ext="edit" aspectratio="f"/>
                <v:textbox>
                  <w:txbxContent>
                    <w:p>
                      <w:pPr>
                        <w:rPr>
                          <w:rFonts w:hint="eastAsia" w:eastAsia="宋体"/>
                          <w:lang w:val="en-US" w:eastAsia="zh-CN"/>
                        </w:rPr>
                      </w:pPr>
                      <w:r>
                        <w:rPr>
                          <w:rFonts w:hint="eastAsia"/>
                          <w:lang w:val="en-US" w:eastAsia="zh-CN"/>
                        </w:rPr>
                        <w:t>事发风井口</w:t>
                      </w:r>
                    </w:p>
                  </w:txbxContent>
                </v:textbox>
              </v:shape>
            </w:pict>
          </mc:Fallback>
        </mc:AlternateContent>
      </w:r>
      <w:r>
        <w:rPr>
          <w:rFonts w:ascii="Calibri" w:hAnsi="Calibri" w:eastAsia="宋体" w:cs="Times New Roman"/>
          <w:kern w:val="2"/>
          <w:sz w:val="24"/>
          <w:szCs w:val="21"/>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1649730</wp:posOffset>
                </wp:positionH>
                <wp:positionV relativeFrom="paragraph">
                  <wp:posOffset>1409065</wp:posOffset>
                </wp:positionV>
                <wp:extent cx="708660" cy="366395"/>
                <wp:effectExtent l="0" t="0" r="15240" b="14605"/>
                <wp:wrapNone/>
                <wp:docPr id="3" name="直线 36"/>
                <wp:cNvGraphicFramePr/>
                <a:graphic xmlns:a="http://schemas.openxmlformats.org/drawingml/2006/main">
                  <a:graphicData uri="http://schemas.microsoft.com/office/word/2010/wordprocessingShape">
                    <wps:wsp>
                      <wps:cNvCnPr/>
                      <wps:spPr>
                        <a:xfrm flipH="1" flipV="1">
                          <a:off x="0" y="0"/>
                          <a:ext cx="708660" cy="366395"/>
                        </a:xfrm>
                        <a:prstGeom prst="line">
                          <a:avLst/>
                        </a:prstGeom>
                        <a:ln w="15875" cap="flat" cmpd="sng">
                          <a:solidFill>
                            <a:srgbClr val="FF0000"/>
                          </a:solidFill>
                          <a:prstDash val="solid"/>
                          <a:headEnd type="none" w="med" len="med"/>
                          <a:tailEnd type="triangle" w="med" len="med"/>
                        </a:ln>
                      </wps:spPr>
                      <wps:bodyPr upright="1"/>
                    </wps:wsp>
                  </a:graphicData>
                </a:graphic>
              </wp:anchor>
            </w:drawing>
          </mc:Choice>
          <mc:Fallback>
            <w:pict>
              <v:line id="直线 36" o:spid="_x0000_s1026" o:spt="20" style="position:absolute;left:0pt;flip:x y;margin-left:129.9pt;margin-top:110.95pt;height:28.85pt;width:55.8pt;z-index:251661312;mso-width-relative:page;mso-height-relative:page;" filled="f" stroked="t" coordsize="21600,21600" o:gfxdata="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Aq&#10;4BjbAAAACwEAAA8AAAAAAAAAAQAgAAAAIgAAAGRycy9kb3ducmV2LnhtbFBLAQIUABQAAAAIAIdO&#10;4kC1IT6Y5wEAAKsDAAAOAAAAAAAAAAEAIAAAACoBAABkcnMvZTJvRG9jLnhtbFBLBQYAAAAABgAG&#10;AFkBAACDBQAAAAA=&#10;">
                <v:fill on="f" focussize="0,0"/>
                <v:stroke weight="1.25pt" color="#FF0000" joinstyle="round" endarrow="block"/>
                <v:imagedata o:title=""/>
                <o:lock v:ext="edit" aspectratio="f"/>
              </v:line>
            </w:pict>
          </mc:Fallback>
        </mc:AlternateContent>
      </w:r>
      <w:r>
        <w:rPr>
          <w:rFonts w:ascii="Calibri" w:hAnsi="Calibri" w:eastAsia="宋体" w:cs="Times New Roman"/>
          <w:kern w:val="2"/>
          <w:sz w:val="24"/>
          <w:szCs w:val="21"/>
          <w:lang w:val="en-US" w:eastAsia="zh-CN" w:bidi="ar-SA"/>
        </w:rPr>
        <mc:AlternateContent>
          <mc:Choice Requires="wps">
            <w:drawing>
              <wp:anchor distT="0" distB="0" distL="114300" distR="114300" simplePos="0" relativeHeight="251688960" behindDoc="0" locked="0" layoutInCell="1" allowOverlap="1">
                <wp:simplePos x="0" y="0"/>
                <wp:positionH relativeFrom="column">
                  <wp:posOffset>578485</wp:posOffset>
                </wp:positionH>
                <wp:positionV relativeFrom="paragraph">
                  <wp:posOffset>1327150</wp:posOffset>
                </wp:positionV>
                <wp:extent cx="381000" cy="513080"/>
                <wp:effectExtent l="4445" t="4445" r="14605" b="15875"/>
                <wp:wrapNone/>
                <wp:docPr id="30" name="文本框 38"/>
                <wp:cNvGraphicFramePr/>
                <a:graphic xmlns:a="http://schemas.openxmlformats.org/drawingml/2006/main">
                  <a:graphicData uri="http://schemas.microsoft.com/office/word/2010/wordprocessingShape">
                    <wps:wsp>
                      <wps:cNvSpPr txBox="1"/>
                      <wps:spPr>
                        <a:xfrm>
                          <a:off x="0" y="0"/>
                          <a:ext cx="381000" cy="5130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lang w:val="en-US" w:eastAsia="zh-CN"/>
                              </w:rPr>
                            </w:pPr>
                            <w:r>
                              <w:rPr>
                                <w:rFonts w:hint="eastAsia"/>
                                <w:lang w:val="en-US" w:eastAsia="zh-CN"/>
                              </w:rPr>
                              <w:t>1.3米</w:t>
                            </w:r>
                          </w:p>
                        </w:txbxContent>
                      </wps:txbx>
                      <wps:bodyPr vert="eaVert" upright="1"/>
                    </wps:wsp>
                  </a:graphicData>
                </a:graphic>
              </wp:anchor>
            </w:drawing>
          </mc:Choice>
          <mc:Fallback>
            <w:pict>
              <v:shape id="文本框 38" o:spid="_x0000_s1026" o:spt="202" type="#_x0000_t202" style="position:absolute;left:0pt;margin-left:45.55pt;margin-top:104.5pt;height:40.4pt;width:30pt;z-index:251688960;mso-width-relative:page;mso-height-relative:page;" fillcolor="#FFFFFF" filled="t" stroked="t" coordsize="21600,21600" o:gfxdata="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Uvda+1gAAAAoBAAAPAAAAAAAAAAEAIAAAACIAAABkcnMvZG93bnJldi54&#10;bWxQSwECFAAUAAAACACHTuJANug2+/wBAAD3AwAADgAAAAAAAAABACAAAAAlAQAAZHJzL2Uyb0Rv&#10;Yy54bWxQSwUGAAAAAAYABgBZAQAAkwUAAAAA&#10;">
                <v:fill on="t" focussize="0,0"/>
                <v:stroke color="#000000" joinstyle="miter"/>
                <v:imagedata o:title=""/>
                <o:lock v:ext="edit" aspectratio="f"/>
                <v:textbox style="layout-flow:vertical-ideographic;">
                  <w:txbxContent>
                    <w:p>
                      <w:pPr>
                        <w:rPr>
                          <w:rFonts w:hint="eastAsia" w:eastAsia="宋体"/>
                          <w:lang w:val="en-US" w:eastAsia="zh-CN"/>
                        </w:rPr>
                      </w:pPr>
                      <w:r>
                        <w:rPr>
                          <w:rFonts w:hint="eastAsia"/>
                          <w:lang w:val="en-US" w:eastAsia="zh-CN"/>
                        </w:rPr>
                        <w:t>1.3米</w:t>
                      </w:r>
                    </w:p>
                  </w:txbxContent>
                </v:textbox>
              </v:shape>
            </w:pict>
          </mc:Fallback>
        </mc:AlternateContent>
      </w:r>
      <w:r>
        <w:rPr>
          <w:rFonts w:ascii="Calibri" w:hAnsi="Calibri" w:eastAsia="宋体" w:cs="Times New Roman"/>
          <w:kern w:val="2"/>
          <w:sz w:val="24"/>
          <w:szCs w:val="21"/>
          <w:lang w:val="en-US" w:eastAsia="zh-CN" w:bidi="ar-SA"/>
        </w:rPr>
        <mc:AlternateContent>
          <mc:Choice Requires="wps">
            <w:drawing>
              <wp:anchor distT="0" distB="0" distL="114300" distR="114300" simplePos="0" relativeHeight="251687936" behindDoc="0" locked="0" layoutInCell="1" allowOverlap="1">
                <wp:simplePos x="0" y="0"/>
                <wp:positionH relativeFrom="column">
                  <wp:posOffset>739775</wp:posOffset>
                </wp:positionH>
                <wp:positionV relativeFrom="paragraph">
                  <wp:posOffset>1004570</wp:posOffset>
                </wp:positionV>
                <wp:extent cx="7620" cy="278130"/>
                <wp:effectExtent l="36195" t="0" r="32385" b="7620"/>
                <wp:wrapNone/>
                <wp:docPr id="29" name="直线 36"/>
                <wp:cNvGraphicFramePr/>
                <a:graphic xmlns:a="http://schemas.openxmlformats.org/drawingml/2006/main">
                  <a:graphicData uri="http://schemas.microsoft.com/office/word/2010/wordprocessingShape">
                    <wps:wsp>
                      <wps:cNvCnPr/>
                      <wps:spPr>
                        <a:xfrm flipH="1" flipV="1">
                          <a:off x="0" y="0"/>
                          <a:ext cx="7620" cy="278130"/>
                        </a:xfrm>
                        <a:prstGeom prst="line">
                          <a:avLst/>
                        </a:prstGeom>
                        <a:ln w="15875" cap="flat" cmpd="sng">
                          <a:solidFill>
                            <a:srgbClr val="FF0000"/>
                          </a:solidFill>
                          <a:prstDash val="solid"/>
                          <a:headEnd type="none" w="med" len="med"/>
                          <a:tailEnd type="triangle" w="med" len="med"/>
                        </a:ln>
                      </wps:spPr>
                      <wps:bodyPr upright="1"/>
                    </wps:wsp>
                  </a:graphicData>
                </a:graphic>
              </wp:anchor>
            </w:drawing>
          </mc:Choice>
          <mc:Fallback>
            <w:pict>
              <v:line id="直线 36" o:spid="_x0000_s1026" o:spt="20" style="position:absolute;left:0pt;flip:x y;margin-left:58.25pt;margin-top:79.1pt;height:21.9pt;width:0.6pt;z-index:251687936;mso-width-relative:page;mso-height-relative:page;" filled="f" stroked="t" coordsize="21600,21600" o:gfxdata="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Pn&#10;nerZAAAACwEAAA8AAAAAAAAAAQAgAAAAIgAAAGRycy9kb3ducmV2LnhtbFBLAQIUABQAAAAIAIdO&#10;4kBn3a1o6QEAAKoDAAAOAAAAAAAAAAEAIAAAACgBAABkcnMvZTJvRG9jLnhtbFBLBQYAAAAABgAG&#10;AFkBAACDBQAAAAA=&#10;">
                <v:fill on="f" focussize="0,0"/>
                <v:stroke weight="1.25pt" color="#FF0000" joinstyle="round" endarrow="block"/>
                <v:imagedata o:title=""/>
                <o:lock v:ext="edit" aspectratio="f"/>
              </v:line>
            </w:pict>
          </mc:Fallback>
        </mc:AlternateContent>
      </w:r>
      <w:r>
        <w:rPr>
          <w:rFonts w:ascii="Calibri" w:hAnsi="Calibri" w:eastAsia="宋体" w:cs="Times New Roman"/>
          <w:kern w:val="2"/>
          <w:sz w:val="24"/>
          <w:szCs w:val="21"/>
          <w:lang w:val="en-US" w:eastAsia="zh-CN" w:bidi="ar-SA"/>
        </w:rPr>
        <mc:AlternateContent>
          <mc:Choice Requires="wps">
            <w:drawing>
              <wp:anchor distT="0" distB="0" distL="114300" distR="114300" simplePos="0" relativeHeight="251686912" behindDoc="0" locked="0" layoutInCell="1" allowOverlap="1">
                <wp:simplePos x="0" y="0"/>
                <wp:positionH relativeFrom="column">
                  <wp:posOffset>1266825</wp:posOffset>
                </wp:positionH>
                <wp:positionV relativeFrom="paragraph">
                  <wp:posOffset>932180</wp:posOffset>
                </wp:positionV>
                <wp:extent cx="285750" cy="635"/>
                <wp:effectExtent l="0" t="38100" r="0" b="37465"/>
                <wp:wrapNone/>
                <wp:docPr id="28" name="直线 33"/>
                <wp:cNvGraphicFramePr/>
                <a:graphic xmlns:a="http://schemas.openxmlformats.org/drawingml/2006/main">
                  <a:graphicData uri="http://schemas.microsoft.com/office/word/2010/wordprocessingShape">
                    <wps:wsp>
                      <wps:cNvCnPr/>
                      <wps:spPr>
                        <a:xfrm flipV="1">
                          <a:off x="0" y="0"/>
                          <a:ext cx="285750" cy="635"/>
                        </a:xfrm>
                        <a:prstGeom prst="line">
                          <a:avLst/>
                        </a:prstGeom>
                        <a:ln w="15875" cap="flat" cmpd="sng">
                          <a:solidFill>
                            <a:srgbClr val="FF0000"/>
                          </a:solidFill>
                          <a:prstDash val="solid"/>
                          <a:headEnd type="none" w="med" len="med"/>
                          <a:tailEnd type="triangle" w="med" len="med"/>
                        </a:ln>
                      </wps:spPr>
                      <wps:bodyPr upright="1"/>
                    </wps:wsp>
                  </a:graphicData>
                </a:graphic>
              </wp:anchor>
            </w:drawing>
          </mc:Choice>
          <mc:Fallback>
            <w:pict>
              <v:line id="直线 33" o:spid="_x0000_s1026" o:spt="20" style="position:absolute;left:0pt;flip:y;margin-left:99.75pt;margin-top:73.4pt;height:0.05pt;width:22.5pt;z-index:251686912;mso-width-relative:page;mso-height-relative:page;" filled="f" stroked="t" coordsize="21600,21600" o:gfxdata="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D1EZfNgAAAALAQAA&#10;DwAAAAAAAAABACAAAAAiAAAAZHJzL2Rvd25yZXYueG1sUEsBAhQAFAAAAAgAh07iQFH1KGngAQAA&#10;nwMAAA4AAAAAAAAAAQAgAAAAJwEAAGRycy9lMm9Eb2MueG1sUEsFBgAAAAAGAAYAWQEAAHkFAAAA&#10;AA==&#10;">
                <v:fill on="f" focussize="0,0"/>
                <v:stroke weight="1.25pt" color="#FF0000" joinstyle="round" endarrow="block"/>
                <v:imagedata o:title=""/>
                <o:lock v:ext="edit" aspectratio="f"/>
              </v:line>
            </w:pict>
          </mc:Fallback>
        </mc:AlternateContent>
      </w:r>
      <w:r>
        <w:rPr>
          <w:rFonts w:ascii="Calibri" w:hAnsi="Calibri" w:eastAsia="宋体" w:cs="Times New Roman"/>
          <w:kern w:val="2"/>
          <w:sz w:val="24"/>
          <w:szCs w:val="21"/>
          <w:lang w:val="en-US" w:eastAsia="zh-CN" w:bidi="ar-SA"/>
        </w:rPr>
        <mc:AlternateContent>
          <mc:Choice Requires="wps">
            <w:drawing>
              <wp:anchor distT="0" distB="0" distL="114300" distR="114300" simplePos="0" relativeHeight="251685888" behindDoc="0" locked="0" layoutInCell="1" allowOverlap="1">
                <wp:simplePos x="0" y="0"/>
                <wp:positionH relativeFrom="column">
                  <wp:posOffset>960755</wp:posOffset>
                </wp:positionH>
                <wp:positionV relativeFrom="paragraph">
                  <wp:posOffset>584200</wp:posOffset>
                </wp:positionV>
                <wp:extent cx="548640" cy="274955"/>
                <wp:effectExtent l="0" t="0" r="3810" b="10795"/>
                <wp:wrapNone/>
                <wp:docPr id="27" name="文本框 31"/>
                <wp:cNvGraphicFramePr/>
                <a:graphic xmlns:a="http://schemas.openxmlformats.org/drawingml/2006/main">
                  <a:graphicData uri="http://schemas.microsoft.com/office/word/2010/wordprocessingShape">
                    <wps:wsp>
                      <wps:cNvSpPr txBox="1"/>
                      <wps:spPr>
                        <a:xfrm>
                          <a:off x="0" y="0"/>
                          <a:ext cx="548640" cy="274955"/>
                        </a:xfrm>
                        <a:prstGeom prst="rect">
                          <a:avLst/>
                        </a:prstGeom>
                        <a:solidFill>
                          <a:srgbClr val="FFFFFF"/>
                        </a:solidFill>
                        <a:ln w="9525">
                          <a:noFill/>
                        </a:ln>
                      </wps:spPr>
                      <wps:txbx>
                        <w:txbxContent>
                          <w:p>
                            <w:pPr>
                              <w:rPr>
                                <w:rFonts w:hint="eastAsia" w:eastAsia="宋体"/>
                                <w:lang w:val="en-US" w:eastAsia="zh-CN"/>
                              </w:rPr>
                            </w:pPr>
                            <w:r>
                              <w:rPr>
                                <w:rFonts w:hint="eastAsia"/>
                                <w:lang w:val="en-US" w:eastAsia="zh-CN"/>
                              </w:rPr>
                              <w:t>0.5米</w:t>
                            </w:r>
                          </w:p>
                        </w:txbxContent>
                      </wps:txbx>
                      <wps:bodyPr upright="1"/>
                    </wps:wsp>
                  </a:graphicData>
                </a:graphic>
              </wp:anchor>
            </w:drawing>
          </mc:Choice>
          <mc:Fallback>
            <w:pict>
              <v:shape id="文本框 31" o:spid="_x0000_s1026" o:spt="202" type="#_x0000_t202" style="position:absolute;left:0pt;margin-left:75.65pt;margin-top:46pt;height:21.65pt;width:43.2pt;z-index:251685888;mso-width-relative:page;mso-height-relative:page;" fillcolor="#FFFFFF" filled="t" stroked="f" coordsize="21600,21600" o:gfxdata="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bWmRn1wAA&#10;AAoBAAAPAAAAAAAAAAEAIAAAACIAAABkcnMvZG93bnJldi54bWxQSwECFAAUAAAACACHTuJA1oB2&#10;sa0BAAAzAwAADgAAAAAAAAABACAAAAAmAQAAZHJzL2Uyb0RvYy54bWxQSwUGAAAAAAYABgBZAQAA&#10;RQUAAAAA&#10;">
                <v:fill on="t" focussize="0,0"/>
                <v:stroke on="f"/>
                <v:imagedata o:title=""/>
                <o:lock v:ext="edit" aspectratio="f"/>
                <v:textbox>
                  <w:txbxContent>
                    <w:p>
                      <w:pPr>
                        <w:rPr>
                          <w:rFonts w:hint="eastAsia" w:eastAsia="宋体"/>
                          <w:lang w:val="en-US" w:eastAsia="zh-CN"/>
                        </w:rPr>
                      </w:pPr>
                      <w:r>
                        <w:rPr>
                          <w:rFonts w:hint="eastAsia"/>
                          <w:lang w:val="en-US" w:eastAsia="zh-CN"/>
                        </w:rPr>
                        <w:t>0.5米</w:t>
                      </w:r>
                    </w:p>
                  </w:txbxContent>
                </v:textbox>
              </v:shape>
            </w:pict>
          </mc:Fallback>
        </mc:AlternateContent>
      </w:r>
      <w:r>
        <w:rPr>
          <w:rFonts w:ascii="Calibri" w:hAnsi="Calibri" w:eastAsia="宋体" w:cs="Times New Roman"/>
          <w:kern w:val="2"/>
          <w:sz w:val="24"/>
          <w:szCs w:val="21"/>
          <w:lang w:val="en-US" w:eastAsia="zh-CN" w:bidi="ar-SA"/>
        </w:rPr>
        <mc:AlternateContent>
          <mc:Choice Requires="wps">
            <w:drawing>
              <wp:anchor distT="0" distB="0" distL="114300" distR="114300" simplePos="0" relativeHeight="251684864" behindDoc="0" locked="0" layoutInCell="1" allowOverlap="1">
                <wp:simplePos x="0" y="0"/>
                <wp:positionH relativeFrom="column">
                  <wp:posOffset>776605</wp:posOffset>
                </wp:positionH>
                <wp:positionV relativeFrom="paragraph">
                  <wp:posOffset>924560</wp:posOffset>
                </wp:positionV>
                <wp:extent cx="351155" cy="6985"/>
                <wp:effectExtent l="0" t="32385" r="10795" b="36830"/>
                <wp:wrapNone/>
                <wp:docPr id="26" name="直线 29"/>
                <wp:cNvGraphicFramePr/>
                <a:graphic xmlns:a="http://schemas.openxmlformats.org/drawingml/2006/main">
                  <a:graphicData uri="http://schemas.microsoft.com/office/word/2010/wordprocessingShape">
                    <wps:wsp>
                      <wps:cNvCnPr/>
                      <wps:spPr>
                        <a:xfrm flipH="1">
                          <a:off x="0" y="0"/>
                          <a:ext cx="351155" cy="6985"/>
                        </a:xfrm>
                        <a:prstGeom prst="line">
                          <a:avLst/>
                        </a:prstGeom>
                        <a:ln w="15875" cap="flat" cmpd="sng">
                          <a:solidFill>
                            <a:srgbClr val="FF0000"/>
                          </a:solidFill>
                          <a:prstDash val="solid"/>
                          <a:headEnd type="none" w="med" len="med"/>
                          <a:tailEnd type="triangle" w="med" len="med"/>
                        </a:ln>
                      </wps:spPr>
                      <wps:bodyPr upright="1"/>
                    </wps:wsp>
                  </a:graphicData>
                </a:graphic>
              </wp:anchor>
            </w:drawing>
          </mc:Choice>
          <mc:Fallback>
            <w:pict>
              <v:line id="直线 29" o:spid="_x0000_s1026" o:spt="20" style="position:absolute;left:0pt;flip:x;margin-left:61.15pt;margin-top:72.8pt;height:0.55pt;width:27.65pt;z-index:251684864;mso-width-relative:page;mso-height-relative:page;" filled="f" stroked="t" coordsize="21600,21600" o:gfxdata="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6T+0NoAAAAL&#10;AQAADwAAAAAAAAABACAAAAAiAAAAZHJzL2Rvd25yZXYueG1sUEsBAhQAFAAAAAgAh07iQHEPEdXh&#10;AQAAoAMAAA4AAAAAAAAAAQAgAAAAKQEAAGRycy9lMm9Eb2MueG1sUEsFBgAAAAAGAAYAWQEAAHwF&#10;AAAAAA==&#10;">
                <v:fill on="f" focussize="0,0"/>
                <v:stroke weight="1.25pt" color="#FF0000" joinstyle="round" endarrow="block"/>
                <v:imagedata o:title=""/>
                <o:lock v:ext="edit" aspectratio="f"/>
              </v:line>
            </w:pict>
          </mc:Fallback>
        </mc:AlternateContent>
      </w:r>
      <w:r>
        <w:rPr>
          <w:rFonts w:hint="eastAsia" w:ascii="宋体" w:hAnsi="宋体" w:eastAsia="宋体" w:cs="宋体"/>
          <w:kern w:val="0"/>
          <w:sz w:val="24"/>
          <w:szCs w:val="24"/>
          <w:lang w:val="en-US" w:eastAsia="zh-CN" w:bidi="ar-SA"/>
        </w:rPr>
        <w:drawing>
          <wp:anchor distT="0" distB="0" distL="114300" distR="114300" simplePos="0" relativeHeight="251663360" behindDoc="0" locked="0" layoutInCell="1" allowOverlap="1">
            <wp:simplePos x="0" y="0"/>
            <wp:positionH relativeFrom="page">
              <wp:posOffset>3971290</wp:posOffset>
            </wp:positionH>
            <wp:positionV relativeFrom="page">
              <wp:posOffset>941070</wp:posOffset>
            </wp:positionV>
            <wp:extent cx="2931160" cy="2872740"/>
            <wp:effectExtent l="9525" t="9525" r="12065" b="13335"/>
            <wp:wrapNone/>
            <wp:docPr id="5"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0"/>
                    <pic:cNvPicPr>
                      <a:picLocks noChangeAspect="1"/>
                    </pic:cNvPicPr>
                  </pic:nvPicPr>
                  <pic:blipFill>
                    <a:blip r:embed="rId5">
                      <a:lum/>
                    </a:blip>
                    <a:stretch>
                      <a:fillRect/>
                    </a:stretch>
                  </pic:blipFill>
                  <pic:spPr>
                    <a:xfrm>
                      <a:off x="0" y="0"/>
                      <a:ext cx="2931160" cy="2872740"/>
                    </a:xfrm>
                    <a:prstGeom prst="rect">
                      <a:avLst/>
                    </a:prstGeom>
                    <a:noFill/>
                    <a:ln w="9525" cap="flat" cmpd="sng">
                      <a:solidFill>
                        <a:srgbClr val="FF0000"/>
                      </a:solidFill>
                      <a:prstDash val="solid"/>
                      <a:miter/>
                      <a:headEnd type="none" w="med" len="med"/>
                      <a:tailEnd type="none" w="med" len="med"/>
                    </a:ln>
                  </pic:spPr>
                </pic:pic>
              </a:graphicData>
            </a:graphic>
          </wp:anchor>
        </w:drawing>
      </w:r>
      <w:r>
        <w:rPr>
          <w:rFonts w:hint="eastAsia" w:ascii="宋体" w:hAnsi="宋体" w:eastAsia="宋体" w:cs="宋体"/>
          <w:i w:val="0"/>
          <w:caps w:val="0"/>
          <w:color w:val="424242"/>
          <w:spacing w:val="0"/>
          <w:kern w:val="2"/>
          <w:sz w:val="24"/>
          <w:szCs w:val="24"/>
          <w:shd w:val="clear" w:color="070000" w:fill="FFFFFF"/>
          <w:lang w:val="en-US" w:eastAsia="zh-CN" w:bidi="ar-SA"/>
        </w:rPr>
        <w:drawing>
          <wp:inline distT="0" distB="0" distL="114300" distR="114300">
            <wp:extent cx="2707005" cy="2966085"/>
            <wp:effectExtent l="0" t="0" r="17145" b="5715"/>
            <wp:docPr id="32" name="图片 31" descr="微信图片_202008131713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descr="微信图片_2020081317134311"/>
                    <pic:cNvPicPr>
                      <a:picLocks noChangeAspect="1"/>
                    </pic:cNvPicPr>
                  </pic:nvPicPr>
                  <pic:blipFill>
                    <a:blip r:embed="rId6">
                      <a:lum/>
                    </a:blip>
                    <a:stretch>
                      <a:fillRect/>
                    </a:stretch>
                  </pic:blipFill>
                  <pic:spPr>
                    <a:xfrm>
                      <a:off x="0" y="0"/>
                      <a:ext cx="2707005" cy="2966085"/>
                    </a:xfrm>
                    <a:prstGeom prst="rect">
                      <a:avLst/>
                    </a:prstGeom>
                    <a:noFill/>
                    <a:ln w="9525">
                      <a:noFill/>
                    </a:ln>
                  </pic:spPr>
                </pic:pic>
              </a:graphicData>
            </a:graphic>
          </wp:inline>
        </w:drawing>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26" w:lineRule="atLeast"/>
        <w:ind w:right="0"/>
        <w:jc w:val="both"/>
        <w:rPr>
          <w:rFonts w:hint="eastAsia"/>
          <w:lang w:val="en-US" w:eastAsia="zh-CN"/>
        </w:rPr>
      </w:pPr>
      <w:r>
        <w:rPr>
          <w:rFonts w:ascii="Calibri" w:hAnsi="Calibri" w:eastAsia="宋体" w:cs="Times New Roman"/>
          <w:kern w:val="2"/>
          <w:sz w:val="28"/>
          <w:szCs w:val="21"/>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3801745</wp:posOffset>
                </wp:positionH>
                <wp:positionV relativeFrom="paragraph">
                  <wp:posOffset>152400</wp:posOffset>
                </wp:positionV>
                <wp:extent cx="1283970" cy="313055"/>
                <wp:effectExtent l="4445" t="5080" r="6985" b="5715"/>
                <wp:wrapNone/>
                <wp:docPr id="4" name="自选图形 7"/>
                <wp:cNvGraphicFramePr/>
                <a:graphic xmlns:a="http://schemas.openxmlformats.org/drawingml/2006/main">
                  <a:graphicData uri="http://schemas.microsoft.com/office/word/2010/wordprocessingShape">
                    <wps:wsp>
                      <wps:cNvSpPr/>
                      <wps:spPr>
                        <a:xfrm>
                          <a:off x="0" y="0"/>
                          <a:ext cx="1283970" cy="313055"/>
                        </a:xfrm>
                        <a:prstGeom prst="roundRect">
                          <a:avLst>
                            <a:gd name="adj" fmla="val 16667"/>
                          </a:avLst>
                        </a:prstGeom>
                        <a:noFill/>
                        <a:ln w="9525" cap="flat" cmpd="sng">
                          <a:solidFill>
                            <a:srgbClr val="FFFFFF"/>
                          </a:solidFill>
                          <a:prstDash val="solid"/>
                          <a:headEnd type="none" w="med" len="med"/>
                          <a:tailEnd type="none" w="med" len="med"/>
                        </a:ln>
                      </wps:spPr>
                      <wps:txbx>
                        <w:txbxContent>
                          <w:p>
                            <w:pPr>
                              <w:jc w:val="center"/>
                              <w:rPr>
                                <w:rFonts w:hint="default" w:eastAsia="宋体"/>
                                <w:b/>
                                <w:bCs/>
                                <w:sz w:val="24"/>
                                <w:szCs w:val="24"/>
                                <w:lang w:val="en-US" w:eastAsia="zh-CN"/>
                              </w:rPr>
                            </w:pPr>
                            <w:r>
                              <w:rPr>
                                <w:rFonts w:hint="eastAsia" w:ascii="宋体" w:hAnsi="宋体" w:eastAsia="宋体" w:cs="宋体"/>
                                <w:b/>
                                <w:bCs/>
                                <w:i w:val="0"/>
                                <w:caps w:val="0"/>
                                <w:color w:val="424242"/>
                                <w:spacing w:val="0"/>
                                <w:kern w:val="0"/>
                                <w:sz w:val="24"/>
                                <w:szCs w:val="24"/>
                                <w:shd w:val="clear" w:color="070000" w:fill="FFFFFF"/>
                                <w:lang w:val="en-US" w:eastAsia="zh-CN" w:bidi="ar-SA"/>
                              </w:rPr>
                              <w:t>（死者坠落点）</w:t>
                            </w:r>
                          </w:p>
                        </w:txbxContent>
                      </wps:txbx>
                      <wps:bodyPr wrap="none" upright="1"/>
                    </wps:wsp>
                  </a:graphicData>
                </a:graphic>
              </wp:anchor>
            </w:drawing>
          </mc:Choice>
          <mc:Fallback>
            <w:pict>
              <v:roundrect id="自选图形 7" o:spid="_x0000_s1026" o:spt="2" style="position:absolute;left:0pt;margin-left:299.35pt;margin-top:12pt;height:24.65pt;width:101.1pt;mso-wrap-style:none;z-index:251662336;mso-width-relative:page;mso-height-relative:page;" filled="f" stroked="t" coordsize="21600,21600" arcsize="0.166666666666667" o:gfxdata="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S+9c1wAAAAkBAAAPAAAAAAAAAAEAIAAAACIA&#10;AABkcnMvZG93bnJldi54bWxQSwECFAAUAAAACACHTuJAQVYLSAoCAADrAwAADgAAAAAAAAABACAA&#10;AAAmAQAAZHJzL2Uyb0RvYy54bWxQSwUGAAAAAAYABgBZAQAAogUAAAAA&#10;">
                <v:fill on="f" focussize="0,0"/>
                <v:stroke color="#FFFFFF" joinstyle="round"/>
                <v:imagedata o:title=""/>
                <o:lock v:ext="edit" aspectratio="f"/>
                <v:textbox>
                  <w:txbxContent>
                    <w:p>
                      <w:pPr>
                        <w:jc w:val="center"/>
                        <w:rPr>
                          <w:rFonts w:hint="default" w:eastAsia="宋体"/>
                          <w:b/>
                          <w:bCs/>
                          <w:sz w:val="24"/>
                          <w:szCs w:val="24"/>
                          <w:lang w:val="en-US" w:eastAsia="zh-CN"/>
                        </w:rPr>
                      </w:pPr>
                      <w:r>
                        <w:rPr>
                          <w:rFonts w:hint="eastAsia" w:ascii="宋体" w:hAnsi="宋体" w:eastAsia="宋体" w:cs="宋体"/>
                          <w:b/>
                          <w:bCs/>
                          <w:i w:val="0"/>
                          <w:caps w:val="0"/>
                          <w:color w:val="424242"/>
                          <w:spacing w:val="0"/>
                          <w:kern w:val="0"/>
                          <w:sz w:val="24"/>
                          <w:szCs w:val="24"/>
                          <w:shd w:val="clear" w:color="070000" w:fill="FFFFFF"/>
                          <w:lang w:val="en-US" w:eastAsia="zh-CN" w:bidi="ar-SA"/>
                        </w:rPr>
                        <w:t>（死者坠落点）</w:t>
                      </w:r>
                    </w:p>
                  </w:txbxContent>
                </v:textbox>
              </v:roundrect>
            </w:pict>
          </mc:Fallback>
        </mc:AlternateContent>
      </w:r>
      <w:r>
        <w:rPr>
          <w:rFonts w:hint="eastAsia"/>
          <w:lang w:val="en-US" w:eastAsia="zh-CN"/>
        </w:rPr>
        <w:t xml:space="preserve">  </w:t>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26" w:lineRule="atLeast"/>
        <w:ind w:right="0"/>
        <w:jc w:val="both"/>
        <w:rPr>
          <w:rFonts w:hint="eastAsia" w:ascii="楷体" w:hAnsi="楷体" w:eastAsia="楷体" w:cs="楷体"/>
          <w:b/>
          <w:bCs/>
          <w:sz w:val="32"/>
          <w:szCs w:val="32"/>
          <w:lang w:val="en-US" w:eastAsia="zh-CN"/>
        </w:rPr>
      </w:pPr>
      <w:r>
        <w:rPr>
          <w:rFonts w:hint="eastAsia"/>
          <w:lang w:val="en-US" w:eastAsia="zh-CN"/>
        </w:rPr>
        <w:t xml:space="preserve">      </w:t>
      </w:r>
      <w:r>
        <w:rPr>
          <w:rFonts w:hint="eastAsia" w:cs="宋体"/>
          <w:b/>
          <w:bCs/>
          <w:i w:val="0"/>
          <w:caps w:val="0"/>
          <w:color w:val="424242"/>
          <w:spacing w:val="0"/>
          <w:sz w:val="24"/>
          <w:szCs w:val="24"/>
          <w:shd w:val="clear" w:color="070000" w:fill="FFFFFF"/>
          <w:lang w:val="en-US" w:eastAsia="zh-CN"/>
        </w:rPr>
        <w:t>（事发风井口现场图片）</w:t>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360" w:lineRule="auto"/>
        <w:ind w:left="0" w:right="0" w:firstLine="491"/>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（六）事故伤亡人员情况</w:t>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360" w:lineRule="auto"/>
        <w:ind w:right="0" w:firstLine="640" w:firstLineChars="200"/>
        <w:jc w:val="both"/>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唐某光，男，48岁，江西省*******人，初中文化，新望公司抹灰班组工人。</w:t>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360" w:lineRule="auto"/>
        <w:ind w:left="0" w:right="0" w:firstLine="491"/>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（七）勘查情况分析</w:t>
      </w:r>
    </w:p>
    <w:p>
      <w:pPr>
        <w:spacing w:line="360" w:lineRule="auto"/>
        <w:ind w:firstLine="643" w:firstLineChars="200"/>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1.询问笔录情况</w:t>
      </w:r>
    </w:p>
    <w:p>
      <w:pPr>
        <w:spacing w:line="360" w:lineRule="auto"/>
        <w:ind w:firstLine="640" w:firstLineChars="200"/>
        <w:rPr>
          <w:rFonts w:hint="eastAsia" w:ascii="仿宋" w:hAnsi="仿宋" w:eastAsia="仿宋" w:cs="仿宋"/>
          <w:kern w:val="2"/>
          <w:sz w:val="32"/>
          <w:szCs w:val="32"/>
          <w:lang w:val="en-US" w:eastAsia="zh-CN" w:bidi="ar-SA"/>
        </w:rPr>
      </w:pPr>
      <w:r>
        <w:rPr>
          <w:rFonts w:hint="eastAsia" w:ascii="仿宋" w:hAnsi="仿宋" w:eastAsia="仿宋"/>
          <w:b w:val="0"/>
          <w:bCs w:val="0"/>
          <w:sz w:val="32"/>
          <w:szCs w:val="32"/>
          <w:lang w:val="en-US" w:eastAsia="zh-CN"/>
        </w:rPr>
        <w:t>事故调查组</w:t>
      </w:r>
      <w:r>
        <w:rPr>
          <w:rFonts w:hint="eastAsia" w:ascii="仿宋" w:hAnsi="仿宋" w:eastAsia="仿宋" w:cs="仿宋"/>
          <w:kern w:val="2"/>
          <w:sz w:val="32"/>
          <w:szCs w:val="32"/>
          <w:lang w:val="en-US" w:eastAsia="zh-CN" w:bidi="ar-SA"/>
        </w:rPr>
        <w:t>现场勘查、技术勘验,</w:t>
      </w:r>
      <w:r>
        <w:rPr>
          <w:rFonts w:hint="eastAsia" w:ascii="仿宋" w:hAnsi="仿宋" w:eastAsia="仿宋"/>
          <w:b w:val="0"/>
          <w:bCs w:val="0"/>
          <w:sz w:val="32"/>
          <w:szCs w:val="32"/>
          <w:lang w:val="en-US" w:eastAsia="zh-CN"/>
        </w:rPr>
        <w:t>结合安全专家意见，</w:t>
      </w:r>
      <w:bookmarkStart w:id="0" w:name="_GoBack"/>
      <w:bookmarkEnd w:id="0"/>
      <w:r>
        <w:rPr>
          <w:rFonts w:hint="eastAsia" w:ascii="仿宋" w:hAnsi="仿宋" w:eastAsia="仿宋"/>
          <w:b w:val="0"/>
          <w:bCs w:val="0"/>
          <w:sz w:val="32"/>
          <w:szCs w:val="32"/>
          <w:lang w:val="en-US" w:eastAsia="zh-CN"/>
        </w:rPr>
        <w:t>以及</w:t>
      </w:r>
      <w:r>
        <w:rPr>
          <w:rFonts w:hint="eastAsia" w:ascii="仿宋" w:hAnsi="仿宋" w:eastAsia="仿宋" w:cs="仿宋"/>
          <w:kern w:val="2"/>
          <w:sz w:val="32"/>
          <w:szCs w:val="32"/>
          <w:lang w:val="en-US" w:eastAsia="zh-CN" w:bidi="ar-SA"/>
        </w:rPr>
        <w:t>对唐某光老婆及当天工友的调查询问等，分析情况如下：</w:t>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360" w:lineRule="auto"/>
        <w:ind w:right="0" w:firstLine="640" w:firstLineChars="200"/>
        <w:jc w:val="both"/>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（1）调查人员结合公安机关的调查询问对唐某光的老婆刘某秀进行调查询问时，其承认与唐某光出现情感矛盾，时有争吵，唐某光精神状态较差；</w:t>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360" w:lineRule="auto"/>
        <w:ind w:right="0" w:firstLine="640" w:firstLineChars="200"/>
        <w:jc w:val="both"/>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（2）唐某光的工友向公安部门反映，事发前一晚上唐某光与老婆发生过争吵，事发当天唐某光也与其老婆发生过争执；事故调查组对唐某光老婆刘某秀调查询问时，刘某秀也承认其与唐某光有过争吵。</w:t>
      </w:r>
    </w:p>
    <w:p>
      <w:pPr>
        <w:pStyle w:val="6"/>
        <w:widowControl/>
        <w:pBdr>
          <w:top w:val="none" w:color="auto" w:sz="0" w:space="0"/>
          <w:left w:val="none" w:color="auto" w:sz="0" w:space="0"/>
          <w:bottom w:val="none" w:color="auto" w:sz="0" w:space="0"/>
          <w:right w:val="none" w:color="auto" w:sz="0" w:space="0"/>
        </w:pBdr>
        <w:wordWrap w:val="0"/>
        <w:spacing w:before="0" w:beforeAutospacing="0" w:after="150" w:afterAutospacing="0" w:line="360" w:lineRule="auto"/>
        <w:ind w:right="0" w:firstLine="643" w:firstLineChars="200"/>
        <w:jc w:val="both"/>
        <w:rPr>
          <w:rFonts w:hint="eastAsia" w:ascii="仿宋" w:hAnsi="仿宋" w:eastAsia="仿宋"/>
          <w:b w:val="0"/>
          <w:bCs w:val="0"/>
          <w:sz w:val="32"/>
          <w:szCs w:val="32"/>
          <w:lang w:val="en-US" w:eastAsia="zh-CN"/>
        </w:rPr>
      </w:pPr>
      <w:r>
        <w:rPr>
          <w:rFonts w:hint="eastAsia" w:ascii="仿宋" w:hAnsi="仿宋" w:eastAsia="仿宋"/>
          <w:b/>
          <w:bCs/>
          <w:sz w:val="32"/>
          <w:szCs w:val="32"/>
          <w:lang w:val="en-US" w:eastAsia="zh-CN"/>
        </w:rPr>
        <w:t>2.现场勘查情况</w:t>
      </w:r>
    </w:p>
    <w:p>
      <w:pPr>
        <w:keepNext w:val="0"/>
        <w:keepLines w:val="0"/>
        <w:widowControl/>
        <w:suppressLineNumbers w:val="0"/>
        <w:spacing w:line="23" w:lineRule="atLeast"/>
        <w:jc w:val="left"/>
        <w:rPr>
          <w:rFonts w:hint="eastAsia" w:ascii="仿宋" w:hAnsi="仿宋" w:eastAsia="仿宋"/>
          <w:b/>
          <w:bCs/>
          <w:sz w:val="32"/>
          <w:szCs w:val="32"/>
          <w:lang w:val="en-US" w:eastAsia="zh-CN"/>
        </w:rPr>
      </w:pPr>
      <w:r>
        <w:rPr>
          <w:rFonts w:hint="eastAsia" w:ascii="仿宋" w:hAnsi="仿宋" w:eastAsia="仿宋"/>
          <w:b w:val="0"/>
          <w:bCs w:val="0"/>
          <w:sz w:val="32"/>
          <w:szCs w:val="32"/>
          <w:lang w:val="en-US" w:eastAsia="zh-CN"/>
        </w:rPr>
        <w:t>（3）根据现场勘查，事发位置位于肇庆新区保利花园和悦花园10栋14楼风井口处，事发的风井口除了有高约0.9米建筑层板封闭，还砌有0.3米高的踢脚砖（总高1.2米），井口宽0.5米，安全防范符合国家规范要求</w:t>
      </w:r>
      <w:r>
        <w:rPr>
          <w:rFonts w:hint="eastAsia" w:ascii="仿宋" w:hAnsi="仿宋" w:eastAsia="仿宋"/>
          <w:b w:val="0"/>
          <w:bCs w:val="0"/>
          <w:sz w:val="32"/>
          <w:szCs w:val="32"/>
          <w:vertAlign w:val="superscript"/>
          <w:lang w:val="en-US" w:eastAsia="zh-CN"/>
        </w:rPr>
        <w:t>1</w:t>
      </w:r>
      <w:r>
        <w:rPr>
          <w:rFonts w:hint="eastAsia" w:ascii="仿宋" w:hAnsi="仿宋" w:eastAsia="仿宋"/>
          <w:b/>
          <w:bCs/>
          <w:sz w:val="32"/>
          <w:szCs w:val="32"/>
          <w:lang w:val="en-US" w:eastAsia="zh-CN"/>
        </w:rPr>
        <w:t>。</w:t>
      </w:r>
    </w:p>
    <w:p>
      <w:pPr>
        <w:widowControl/>
        <w:numPr>
          <w:ilvl w:val="0"/>
          <w:numId w:val="0"/>
        </w:numPr>
        <w:spacing w:line="360" w:lineRule="auto"/>
        <w:ind w:firstLine="643" w:firstLineChars="200"/>
        <w:jc w:val="left"/>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3.笔迹专家鉴定意见</w:t>
      </w:r>
    </w:p>
    <w:p>
      <w:pPr>
        <w:widowControl/>
        <w:numPr>
          <w:ilvl w:val="0"/>
          <w:numId w:val="0"/>
        </w:numPr>
        <w:spacing w:line="360" w:lineRule="auto"/>
        <w:ind w:firstLine="640" w:firstLineChars="200"/>
        <w:jc w:val="left"/>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公安机关在对该起事故进行调查取证时，在死者唐某光宿舍提取了《遗书》一封，内容表达了对生活现状的不满，有轻生的念头。根据现有证据与资料，事故调查组于8月14日委托广东谨正司法鉴定中心对《遗书》及唐某光《入职申请表》上字迹是否出自同一人笔迹进行了鉴定。8月19日，鉴定意见如下：</w:t>
      </w:r>
    </w:p>
    <w:p>
      <w:pPr>
        <w:widowControl/>
        <w:numPr>
          <w:ilvl w:val="0"/>
          <w:numId w:val="0"/>
        </w:numPr>
        <w:spacing w:line="360" w:lineRule="auto"/>
        <w:ind w:firstLine="643" w:firstLineChars="200"/>
        <w:jc w:val="left"/>
        <w:rPr>
          <w:rFonts w:hint="eastAsia" w:ascii="宋体" w:hAnsi="宋体" w:eastAsia="宋体" w:cs="宋体"/>
          <w:b/>
          <w:bCs/>
          <w:color w:val="424242"/>
          <w:sz w:val="24"/>
          <w:szCs w:val="24"/>
        </w:rPr>
      </w:pPr>
      <w:r>
        <w:rPr>
          <w:rFonts w:hint="eastAsia" w:ascii="仿宋" w:hAnsi="仿宋" w:eastAsia="仿宋"/>
          <w:b/>
          <w:bCs/>
          <w:sz w:val="32"/>
          <w:szCs w:val="32"/>
          <w:lang w:val="en-US" w:eastAsia="zh-CN"/>
        </w:rPr>
        <w:t>倾向认为《遗书》上字迹与《入职申请表》上字迹是同一人笔迹。</w:t>
      </w:r>
    </w:p>
    <w:p>
      <w:pPr>
        <w:widowControl/>
        <w:numPr>
          <w:ilvl w:val="0"/>
          <w:numId w:val="0"/>
        </w:numPr>
        <w:spacing w:line="360" w:lineRule="auto"/>
        <w:ind w:firstLine="480" w:firstLineChars="200"/>
        <w:jc w:val="left"/>
        <w:rPr>
          <w:rFonts w:hint="eastAsia" w:ascii="宋体" w:hAnsi="宋体" w:eastAsia="宋体" w:cs="宋体"/>
          <w:i w:val="0"/>
          <w:caps w:val="0"/>
          <w:color w:val="424242"/>
          <w:spacing w:val="0"/>
          <w:sz w:val="24"/>
          <w:szCs w:val="24"/>
          <w:shd w:val="clear" w:color="070000" w:fill="FFFFFF"/>
        </w:rPr>
      </w:pPr>
      <w:r>
        <w:rPr>
          <w:sz w:val="24"/>
        </w:rPr>
        <mc:AlternateContent>
          <mc:Choice Requires="wps">
            <w:drawing>
              <wp:anchor distT="0" distB="0" distL="114300" distR="114300" simplePos="0" relativeHeight="251691008" behindDoc="0" locked="0" layoutInCell="1" allowOverlap="1">
                <wp:simplePos x="0" y="0"/>
                <wp:positionH relativeFrom="column">
                  <wp:posOffset>149860</wp:posOffset>
                </wp:positionH>
                <wp:positionV relativeFrom="paragraph">
                  <wp:posOffset>117475</wp:posOffset>
                </wp:positionV>
                <wp:extent cx="3005455" cy="52705"/>
                <wp:effectExtent l="0" t="4445" r="4445" b="19050"/>
                <wp:wrapNone/>
                <wp:docPr id="35" name="直接连接符 35"/>
                <wp:cNvGraphicFramePr/>
                <a:graphic xmlns:a="http://schemas.openxmlformats.org/drawingml/2006/main">
                  <a:graphicData uri="http://schemas.microsoft.com/office/word/2010/wordprocessingShape">
                    <wps:wsp>
                      <wps:cNvCnPr/>
                      <wps:spPr>
                        <a:xfrm>
                          <a:off x="1292860" y="7562215"/>
                          <a:ext cx="3005455" cy="527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8pt;margin-top:9.25pt;height:4.15pt;width:236.65pt;z-index:251691008;mso-width-relative:page;mso-height-relative:page;" filled="f" stroked="t" coordsize="21600,21600" o:gfxdata="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xdwcNYA&#10;AAAIAQAADwAAAAAAAAABACAAAAAiAAAAZHJzL2Rvd25yZXYueG1sUEsBAhQAFAAAAAgAh07iQCiI&#10;oqLoAQAAlwMAAA4AAAAAAAAAAQAgAAAAJQEAAGRycy9lMm9Eb2MueG1sUEsFBgAAAAAGAAYAWQEA&#10;AH8FAAAAAA==&#10;">
                <v:fill on="f" focussize="0,0"/>
                <v:stroke color="#000000 [3200]" joinstyle="round"/>
                <v:imagedata o:title=""/>
                <o:lock v:ext="edit" aspectratio="f"/>
              </v:line>
            </w:pict>
          </mc:Fallback>
        </mc:AlternateContent>
      </w:r>
    </w:p>
    <w:p>
      <w:pPr>
        <w:keepNext w:val="0"/>
        <w:keepLines w:val="0"/>
        <w:widowControl/>
        <w:suppressLineNumbers w:val="0"/>
        <w:spacing w:line="23" w:lineRule="atLeast"/>
        <w:jc w:val="left"/>
        <w:rPr>
          <w:rFonts w:ascii="微软雅黑" w:hAnsi="微软雅黑" w:eastAsia="微软雅黑" w:cs="微软雅黑"/>
          <w:color w:val="333333"/>
          <w:sz w:val="28"/>
          <w:szCs w:val="28"/>
          <w:lang w:val="en-US"/>
        </w:rPr>
      </w:pPr>
      <w:r>
        <w:rPr>
          <w:rFonts w:hint="eastAsia" w:ascii="仿宋" w:hAnsi="仿宋" w:eastAsia="仿宋"/>
          <w:b w:val="0"/>
          <w:bCs w:val="0"/>
          <w:sz w:val="28"/>
          <w:szCs w:val="28"/>
          <w:lang w:val="en-US" w:eastAsia="zh-CN"/>
        </w:rPr>
        <w:t>1.《建筑施工高处作业安全技术规范JGJ80-2016范》4.2.1洞口作业时，应采取防坠落措施，并符合下列规定：1.当竖向洞口短边连长小于500mm时，应采取封堵措施；当垂直洞口短边连长大于或等于500mm时，应在临空一侧设置高度不小于1.2m的防护栏杆，并设置挡脚板。</w:t>
      </w:r>
    </w:p>
    <w:p>
      <w:pPr>
        <w:widowControl/>
        <w:numPr>
          <w:ilvl w:val="0"/>
          <w:numId w:val="0"/>
        </w:numPr>
        <w:spacing w:line="360" w:lineRule="auto"/>
        <w:ind w:firstLine="643" w:firstLineChars="200"/>
        <w:jc w:val="left"/>
        <w:rPr>
          <w:rFonts w:hint="eastAsia" w:ascii="仿宋" w:hAnsi="仿宋" w:eastAsia="仿宋"/>
          <w:b/>
          <w:bCs/>
          <w:sz w:val="32"/>
          <w:szCs w:val="32"/>
          <w:lang w:val="en-US" w:eastAsia="zh-CN"/>
        </w:rPr>
      </w:pPr>
      <w:r>
        <w:rPr>
          <w:rFonts w:hint="eastAsia" w:ascii="黑体" w:hAnsi="黑体" w:eastAsia="黑体" w:cs="黑体"/>
          <w:b/>
          <w:bCs/>
          <w:sz w:val="32"/>
          <w:szCs w:val="32"/>
          <w:lang w:val="en-US" w:eastAsia="zh-CN"/>
        </w:rPr>
        <w:t>二、事故性质</w:t>
      </w:r>
    </w:p>
    <w:p>
      <w:pPr>
        <w:spacing w:line="360" w:lineRule="auto"/>
        <w:ind w:firstLine="640" w:firstLineChars="200"/>
        <w:rPr>
          <w:rFonts w:hint="eastAsia" w:ascii="仿宋" w:hAnsi="仿宋" w:eastAsia="仿宋"/>
          <w:b/>
          <w:bCs/>
          <w:sz w:val="32"/>
          <w:szCs w:val="32"/>
          <w:lang w:val="en-US" w:eastAsia="zh-CN"/>
        </w:rPr>
      </w:pPr>
      <w:r>
        <w:rPr>
          <w:rFonts w:hint="eastAsia" w:ascii="仿宋" w:hAnsi="仿宋" w:eastAsia="仿宋"/>
          <w:b w:val="0"/>
          <w:bCs w:val="0"/>
          <w:sz w:val="32"/>
          <w:szCs w:val="32"/>
          <w:lang w:val="en-US" w:eastAsia="zh-CN"/>
        </w:rPr>
        <w:t>经调查分析，</w:t>
      </w:r>
      <w:r>
        <w:rPr>
          <w:rFonts w:hint="eastAsia" w:ascii="仿宋" w:hAnsi="仿宋" w:eastAsia="仿宋"/>
          <w:b/>
          <w:bCs/>
          <w:sz w:val="32"/>
          <w:szCs w:val="32"/>
          <w:lang w:val="en-US" w:eastAsia="zh-CN"/>
        </w:rPr>
        <w:t>（一）</w:t>
      </w:r>
      <w:r>
        <w:rPr>
          <w:rFonts w:hint="eastAsia" w:ascii="仿宋" w:hAnsi="仿宋" w:eastAsia="仿宋"/>
          <w:b w:val="0"/>
          <w:bCs w:val="0"/>
          <w:sz w:val="32"/>
          <w:szCs w:val="32"/>
          <w:lang w:val="en-US" w:eastAsia="zh-CN"/>
        </w:rPr>
        <w:t>根据常理，人遇到突发应急情况的本能反应，如突然失足，第一本能反应会发出喊叫，四肢伸展开来后竖向反应用力，身体受到承托而止跌。根据调查询问，当时在场的人员均没有听到唐某光坠落时发出的喊叫声，也没有任何避险自救反应。</w:t>
      </w:r>
      <w:r>
        <w:rPr>
          <w:rFonts w:hint="eastAsia" w:ascii="仿宋" w:hAnsi="仿宋" w:eastAsia="仿宋"/>
          <w:b/>
          <w:bCs/>
          <w:sz w:val="32"/>
          <w:szCs w:val="32"/>
          <w:lang w:val="en-US" w:eastAsia="zh-CN"/>
        </w:rPr>
        <w:t>(二）</w:t>
      </w:r>
      <w:r>
        <w:rPr>
          <w:rFonts w:hint="eastAsia" w:ascii="仿宋" w:hAnsi="仿宋" w:eastAsia="仿宋"/>
          <w:b w:val="0"/>
          <w:bCs w:val="0"/>
          <w:sz w:val="32"/>
          <w:szCs w:val="32"/>
          <w:lang w:val="en-US" w:eastAsia="zh-CN"/>
        </w:rPr>
        <w:t>情绪原因导致坠落事故发生。事故发生后，经向唐某光妻子及其工友询问得知，其与妻子经常争吵，公安机关在唐某光宿舍也搜索到《遗书》一份，情绪表现悲观厌世。综上所述，事故调查组认定：</w:t>
      </w:r>
      <w:r>
        <w:rPr>
          <w:rFonts w:hint="eastAsia" w:ascii="仿宋" w:hAnsi="仿宋" w:eastAsia="仿宋"/>
          <w:b/>
          <w:bCs/>
          <w:sz w:val="32"/>
          <w:szCs w:val="32"/>
          <w:lang w:val="en-US" w:eastAsia="zh-CN"/>
        </w:rPr>
        <w:t>该起事故是由于唐某光带着不稳定的情绪工作后情绪再次崩溃爆发选择自杀，直接导致了事故的发生，不属于生产安全事故。</w:t>
      </w:r>
    </w:p>
    <w:p>
      <w:pPr>
        <w:widowControl/>
        <w:numPr>
          <w:ilvl w:val="0"/>
          <w:numId w:val="0"/>
        </w:numPr>
        <w:spacing w:line="360" w:lineRule="auto"/>
        <w:ind w:firstLine="643" w:firstLineChars="200"/>
        <w:jc w:val="left"/>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三、事故发生直接原因</w:t>
      </w:r>
    </w:p>
    <w:p>
      <w:pPr>
        <w:numPr>
          <w:ilvl w:val="0"/>
          <w:numId w:val="0"/>
        </w:numPr>
        <w:spacing w:line="360" w:lineRule="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 xml:space="preserve">    </w:t>
      </w:r>
      <w:r>
        <w:rPr>
          <w:rFonts w:hint="eastAsia" w:ascii="仿宋" w:hAnsi="仿宋" w:eastAsia="仿宋"/>
          <w:b w:val="0"/>
          <w:bCs w:val="0"/>
          <w:sz w:val="32"/>
          <w:szCs w:val="32"/>
          <w:lang w:val="en-US" w:eastAsia="zh-CN"/>
        </w:rPr>
        <w:t>该起事故是由于唐某光家庭内部矛盾和个人情感原因选择自杀而导致的死亡。</w:t>
      </w:r>
    </w:p>
    <w:p>
      <w:pPr>
        <w:spacing w:line="360" w:lineRule="auto"/>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四、事故调查组发现的其它问题</w:t>
      </w:r>
    </w:p>
    <w:p>
      <w:pPr>
        <w:spacing w:line="360" w:lineRule="auto"/>
        <w:ind w:firstLine="640" w:firstLineChars="200"/>
        <w:rPr>
          <w:rFonts w:hint="eastAsia"/>
          <w:bCs/>
          <w:color w:val="000000"/>
          <w:sz w:val="28"/>
          <w:szCs w:val="28"/>
          <w:lang w:val="en-US"/>
        </w:rPr>
      </w:pPr>
      <w:r>
        <w:rPr>
          <w:rFonts w:hint="eastAsia" w:ascii="仿宋" w:hAnsi="仿宋" w:eastAsia="仿宋"/>
          <w:b w:val="0"/>
          <w:bCs w:val="0"/>
          <w:sz w:val="32"/>
          <w:szCs w:val="32"/>
          <w:lang w:val="en-US" w:eastAsia="zh-CN"/>
        </w:rPr>
        <w:t>事故调查组通过查阅新望公司资料发现，</w:t>
      </w:r>
      <w:r>
        <w:rPr>
          <w:rFonts w:hint="eastAsia" w:ascii="仿宋" w:hAnsi="仿宋" w:eastAsia="仿宋"/>
          <w:b/>
          <w:bCs/>
          <w:sz w:val="32"/>
          <w:szCs w:val="32"/>
          <w:lang w:val="en-US" w:eastAsia="zh-CN"/>
        </w:rPr>
        <w:t>一是</w:t>
      </w:r>
      <w:r>
        <w:rPr>
          <w:rFonts w:hint="eastAsia" w:ascii="仿宋" w:hAnsi="仿宋" w:eastAsia="仿宋"/>
          <w:b w:val="0"/>
          <w:bCs w:val="0"/>
          <w:sz w:val="32"/>
          <w:szCs w:val="32"/>
          <w:lang w:val="en-US" w:eastAsia="zh-CN"/>
        </w:rPr>
        <w:t>没有对新入职员工进行体检；</w:t>
      </w:r>
      <w:r>
        <w:rPr>
          <w:rFonts w:hint="eastAsia" w:ascii="仿宋" w:hAnsi="仿宋" w:eastAsia="仿宋"/>
          <w:b/>
          <w:bCs/>
          <w:sz w:val="32"/>
          <w:szCs w:val="32"/>
          <w:lang w:val="en-US" w:eastAsia="zh-CN"/>
        </w:rPr>
        <w:t>二是</w:t>
      </w:r>
      <w:r>
        <w:rPr>
          <w:rFonts w:hint="eastAsia" w:ascii="仿宋" w:hAnsi="仿宋" w:eastAsia="仿宋"/>
          <w:b w:val="0"/>
          <w:bCs w:val="0"/>
          <w:sz w:val="32"/>
          <w:szCs w:val="32"/>
          <w:lang w:val="en-US" w:eastAsia="zh-CN"/>
        </w:rPr>
        <w:t>未对施工作业人员进行三级教育培，存在三级教育未完成就安排上岗的行为；</w:t>
      </w:r>
      <w:r>
        <w:rPr>
          <w:rFonts w:hint="eastAsia" w:ascii="仿宋" w:hAnsi="仿宋" w:eastAsia="仿宋"/>
          <w:b/>
          <w:bCs/>
          <w:sz w:val="32"/>
          <w:szCs w:val="32"/>
          <w:lang w:val="en-US" w:eastAsia="zh-CN"/>
        </w:rPr>
        <w:t>三是</w:t>
      </w:r>
      <w:r>
        <w:rPr>
          <w:rFonts w:hint="eastAsia" w:ascii="仿宋" w:hAnsi="仿宋" w:eastAsia="仿宋"/>
          <w:b w:val="0"/>
          <w:bCs w:val="0"/>
          <w:sz w:val="32"/>
          <w:szCs w:val="32"/>
          <w:lang w:val="en-US" w:eastAsia="zh-CN"/>
        </w:rPr>
        <w:t>施工现场缺乏安全警示标志，未在施工现场入口处、楼梯口及电梯井口等设置安全警示标志；</w:t>
      </w:r>
      <w:r>
        <w:rPr>
          <w:rFonts w:hint="eastAsia" w:ascii="仿宋" w:hAnsi="仿宋" w:eastAsia="仿宋"/>
          <w:b/>
          <w:bCs/>
          <w:sz w:val="32"/>
          <w:szCs w:val="32"/>
          <w:lang w:val="en-US" w:eastAsia="zh-CN"/>
        </w:rPr>
        <w:t>四是</w:t>
      </w:r>
      <w:r>
        <w:rPr>
          <w:rFonts w:hint="eastAsia" w:ascii="仿宋" w:hAnsi="仿宋" w:eastAsia="仿宋"/>
          <w:b w:val="0"/>
          <w:bCs w:val="0"/>
          <w:sz w:val="32"/>
          <w:szCs w:val="32"/>
          <w:lang w:val="en-US" w:eastAsia="zh-CN"/>
        </w:rPr>
        <w:t>劳保用品领用发放全部由班组长代领。</w:t>
      </w:r>
      <w:r>
        <w:rPr>
          <w:rFonts w:hint="eastAsia" w:ascii="仿宋" w:hAnsi="仿宋" w:eastAsia="仿宋" w:cs="仿宋"/>
          <w:kern w:val="2"/>
          <w:sz w:val="32"/>
          <w:szCs w:val="32"/>
          <w:lang w:val="en-US" w:eastAsia="zh-CN" w:bidi="ar-SA"/>
        </w:rPr>
        <w:t>鼎湖区应急管理局就</w:t>
      </w:r>
      <w:r>
        <w:rPr>
          <w:rFonts w:hint="eastAsia" w:ascii="仿宋" w:hAnsi="仿宋" w:eastAsia="仿宋"/>
          <w:b w:val="0"/>
          <w:bCs w:val="0"/>
          <w:sz w:val="32"/>
          <w:szCs w:val="32"/>
          <w:lang w:val="en-US" w:eastAsia="zh-CN"/>
        </w:rPr>
        <w:t>上述问题于8月7日责令新望公司限期30天内整改完毕，截至8月26日，新望公司已全部整改完毕。</w:t>
      </w:r>
    </w:p>
    <w:p>
      <w:pPr>
        <w:spacing w:line="360" w:lineRule="auto"/>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五、事故教训</w:t>
      </w:r>
    </w:p>
    <w:p>
      <w:pPr>
        <w:spacing w:line="360" w:lineRule="auto"/>
        <w:ind w:firstLine="640" w:firstLineChars="200"/>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该起事故虽然是非生产安全事故，但暴露出当下企业，存在大多以追求利润为主，对设备、技术等硬件的投资比较重视，对员工的人文关怀不够的情况。</w:t>
      </w:r>
    </w:p>
    <w:p>
      <w:pPr>
        <w:widowControl w:val="0"/>
        <w:wordWrap/>
        <w:adjustRightInd/>
        <w:snapToGrid/>
        <w:spacing w:line="360" w:lineRule="auto"/>
        <w:ind w:left="0" w:leftChars="0" w:right="0" w:firstLine="643" w:firstLineChars="200"/>
        <w:textAlignment w:val="auto"/>
        <w:outlineLvl w:val="9"/>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六、事故防范措施建议</w:t>
      </w:r>
    </w:p>
    <w:p>
      <w:pPr>
        <w:widowControl w:val="0"/>
        <w:wordWrap/>
        <w:adjustRightInd/>
        <w:snapToGrid/>
        <w:spacing w:line="360" w:lineRule="auto"/>
        <w:ind w:left="0" w:leftChars="0" w:right="0" w:firstLine="643" w:firstLineChars="200"/>
        <w:textAlignment w:val="auto"/>
        <w:outlineLvl w:val="9"/>
        <w:rPr>
          <w:rFonts w:hint="eastAsia" w:ascii="仿宋" w:hAnsi="仿宋" w:eastAsia="仿宋"/>
          <w:b w:val="0"/>
          <w:bCs w:val="0"/>
          <w:sz w:val="32"/>
          <w:szCs w:val="32"/>
          <w:lang w:val="en-US" w:eastAsia="zh-CN"/>
        </w:rPr>
      </w:pPr>
      <w:r>
        <w:rPr>
          <w:rFonts w:hint="eastAsia" w:ascii="仿宋" w:hAnsi="仿宋" w:eastAsia="仿宋"/>
          <w:b/>
          <w:bCs/>
          <w:sz w:val="32"/>
          <w:szCs w:val="32"/>
          <w:lang w:val="en-US" w:eastAsia="zh-CN"/>
        </w:rPr>
        <w:t>新望公司</w:t>
      </w:r>
      <w:r>
        <w:rPr>
          <w:rFonts w:hint="eastAsia" w:ascii="仿宋" w:hAnsi="仿宋" w:eastAsia="仿宋"/>
          <w:b w:val="0"/>
          <w:bCs w:val="0"/>
          <w:sz w:val="32"/>
          <w:szCs w:val="32"/>
          <w:lang w:val="en-US" w:eastAsia="zh-CN"/>
        </w:rPr>
        <w:t>要牢固树立“隐患就是事故”的安全理念，全面开展事故隐患排查治理工作，采取技术、管理措施，及时发现并消除事故隐患；要加强施工人员安全教育培训和安全技术交底，保证从业人员具备必要的安全生产知识。</w:t>
      </w:r>
    </w:p>
    <w:p>
      <w:pPr>
        <w:spacing w:line="360" w:lineRule="auto"/>
        <w:ind w:firstLine="643" w:firstLineChars="200"/>
        <w:rPr>
          <w:rFonts w:hint="eastAsia" w:ascii="仿宋" w:hAnsi="仿宋" w:eastAsia="仿宋"/>
          <w:b w:val="0"/>
          <w:bCs w:val="0"/>
          <w:sz w:val="32"/>
          <w:szCs w:val="32"/>
          <w:lang w:val="en-US" w:eastAsia="zh-CN"/>
        </w:rPr>
      </w:pPr>
      <w:r>
        <w:rPr>
          <w:rFonts w:hint="eastAsia" w:ascii="仿宋" w:hAnsi="仿宋" w:eastAsia="仿宋"/>
          <w:b/>
          <w:bCs/>
          <w:sz w:val="32"/>
          <w:szCs w:val="32"/>
          <w:lang w:val="en-US" w:eastAsia="zh-CN"/>
        </w:rPr>
        <w:t>新望公司</w:t>
      </w:r>
      <w:r>
        <w:rPr>
          <w:rFonts w:hint="eastAsia" w:ascii="仿宋" w:hAnsi="仿宋" w:eastAsia="仿宋"/>
          <w:b w:val="0"/>
          <w:bCs w:val="0"/>
          <w:sz w:val="32"/>
          <w:szCs w:val="32"/>
          <w:lang w:val="en-US" w:eastAsia="zh-CN"/>
        </w:rPr>
        <w:t>要认真吸取该起事故教训，认真开展企业人文文化，以人为本，力做一家有温度的企业。实施人文关怀是企业管理的重要组成部分，唐某光与老婆刘某秀的家庭矛盾一直存在，假若，在矛盾发生之初，提早发现，提早介入，对其进行心理疏导，平复不良情绪，也许会减少悲剧的发生。</w:t>
      </w:r>
    </w:p>
    <w:p>
      <w:pPr>
        <w:widowControl w:val="0"/>
        <w:wordWrap/>
        <w:adjustRightInd/>
        <w:snapToGrid/>
        <w:spacing w:line="360" w:lineRule="auto"/>
        <w:ind w:left="0" w:leftChars="0" w:right="0"/>
        <w:textAlignment w:val="auto"/>
        <w:outlineLvl w:val="9"/>
        <w:rPr>
          <w:rFonts w:hint="eastAsia"/>
          <w:bCs/>
          <w:sz w:val="28"/>
          <w:szCs w:val="28"/>
          <w:lang w:val="en-US" w:eastAsia="zh-CN"/>
        </w:rPr>
      </w:pPr>
    </w:p>
    <w:p>
      <w:pPr>
        <w:widowControl w:val="0"/>
        <w:wordWrap/>
        <w:adjustRightInd/>
        <w:snapToGrid/>
        <w:spacing w:line="360" w:lineRule="auto"/>
        <w:ind w:left="0" w:leftChars="0" w:right="0" w:firstLine="560" w:firstLineChars="200"/>
        <w:jc w:val="center"/>
        <w:textAlignment w:val="auto"/>
        <w:outlineLvl w:val="9"/>
      </w:pPr>
      <w:r>
        <w:rPr>
          <w:rFonts w:hint="eastAsia"/>
          <w:bCs/>
          <w:sz w:val="28"/>
          <w:szCs w:val="28"/>
          <w:lang w:val="en-US" w:eastAsia="zh-CN"/>
        </w:rPr>
        <w:t xml:space="preserve">   </w:t>
      </w:r>
      <w:r>
        <w:rPr>
          <w:rFonts w:hint="eastAsia" w:ascii="仿宋" w:hAnsi="仿宋" w:eastAsia="仿宋"/>
          <w:b w:val="0"/>
          <w:bCs w:val="0"/>
          <w:sz w:val="32"/>
          <w:szCs w:val="32"/>
          <w:lang w:val="en-US" w:eastAsia="zh-CN"/>
        </w:rPr>
        <w:t xml:space="preserve"> </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pPr>
    <w:r>
      <w:rPr>
        <w:rFonts w:ascii="Calibri" w:hAnsi="Calibri" w:eastAsia="宋体" w:cs="Times New Roman"/>
        <w:kern w:val="2"/>
        <w:sz w:val="18"/>
        <w:szCs w:val="21"/>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pPr>
                            <w:pStyle w:val="4"/>
                            <w:jc w:val="both"/>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5dblS0AAA&#10;AAUBAAAPAAAAAAAAAAEAIAAAACIAAABkcnMvZG93bnJldi54bWxQSwECFAAUAAAACACHTuJA59g/&#10;lLQBAABLAwAADgAAAAAAAAABACAAAAAfAQAAZHJzL2Uyb0RvYy54bWxQSwUGAAAAAAYABgBZAQAA&#10;RQUAAAAA&#10;">
              <v:fill on="f" focussize="0,0"/>
              <v:stroke on="f"/>
              <v:imagedata o:title=""/>
              <o:lock v:ext="edit" aspectratio="f"/>
              <v:textbox inset="0mm,0mm,0mm,0mm" style="mso-fit-shape-to-text:t;">
                <w:txbxContent>
                  <w:p>
                    <w:pPr>
                      <w:pStyle w:val="4"/>
                      <w:jc w:val="both"/>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56C"/>
    <w:rsid w:val="000037AE"/>
    <w:rsid w:val="00037DFC"/>
    <w:rsid w:val="001E699E"/>
    <w:rsid w:val="001F424B"/>
    <w:rsid w:val="002703CE"/>
    <w:rsid w:val="0036662C"/>
    <w:rsid w:val="00433355"/>
    <w:rsid w:val="00515A3F"/>
    <w:rsid w:val="00533F4F"/>
    <w:rsid w:val="0071371B"/>
    <w:rsid w:val="007A2691"/>
    <w:rsid w:val="008B7B3E"/>
    <w:rsid w:val="009C23F8"/>
    <w:rsid w:val="00A3710A"/>
    <w:rsid w:val="00AC7B98"/>
    <w:rsid w:val="00BB173A"/>
    <w:rsid w:val="00C43C8E"/>
    <w:rsid w:val="00CC256C"/>
    <w:rsid w:val="00E11C77"/>
    <w:rsid w:val="00EF1D7F"/>
    <w:rsid w:val="00F528ED"/>
    <w:rsid w:val="00FD5F0A"/>
    <w:rsid w:val="01456A43"/>
    <w:rsid w:val="01B87C3E"/>
    <w:rsid w:val="01F21D14"/>
    <w:rsid w:val="023F3C75"/>
    <w:rsid w:val="026D2EDF"/>
    <w:rsid w:val="02EA4F41"/>
    <w:rsid w:val="03834BD8"/>
    <w:rsid w:val="03A16752"/>
    <w:rsid w:val="040C0081"/>
    <w:rsid w:val="041C7304"/>
    <w:rsid w:val="048A3D42"/>
    <w:rsid w:val="059D5F12"/>
    <w:rsid w:val="060C5314"/>
    <w:rsid w:val="06B03361"/>
    <w:rsid w:val="06FC5216"/>
    <w:rsid w:val="07783578"/>
    <w:rsid w:val="083C2CF1"/>
    <w:rsid w:val="086B2663"/>
    <w:rsid w:val="087C6BE6"/>
    <w:rsid w:val="08AD1D12"/>
    <w:rsid w:val="08DF5D66"/>
    <w:rsid w:val="08EA1B48"/>
    <w:rsid w:val="09983DFF"/>
    <w:rsid w:val="09F8757A"/>
    <w:rsid w:val="0A773830"/>
    <w:rsid w:val="0AE24E42"/>
    <w:rsid w:val="0AFB4E14"/>
    <w:rsid w:val="0B4A7068"/>
    <w:rsid w:val="0B5775AB"/>
    <w:rsid w:val="0C1F4E06"/>
    <w:rsid w:val="0C2F07B8"/>
    <w:rsid w:val="0C6E2042"/>
    <w:rsid w:val="0C765ACA"/>
    <w:rsid w:val="0C903B5E"/>
    <w:rsid w:val="0D042D48"/>
    <w:rsid w:val="0DFD5765"/>
    <w:rsid w:val="0E180C89"/>
    <w:rsid w:val="0E5C3B2C"/>
    <w:rsid w:val="0FDB7D2A"/>
    <w:rsid w:val="100F119E"/>
    <w:rsid w:val="10B12439"/>
    <w:rsid w:val="10BA0BF3"/>
    <w:rsid w:val="11371C4F"/>
    <w:rsid w:val="1199041D"/>
    <w:rsid w:val="119E6EC9"/>
    <w:rsid w:val="12357FC8"/>
    <w:rsid w:val="12AE5625"/>
    <w:rsid w:val="12B561D6"/>
    <w:rsid w:val="12DB08A4"/>
    <w:rsid w:val="12E70E32"/>
    <w:rsid w:val="13391CE0"/>
    <w:rsid w:val="13FC314D"/>
    <w:rsid w:val="142B0A22"/>
    <w:rsid w:val="146878E1"/>
    <w:rsid w:val="14D072FC"/>
    <w:rsid w:val="152C7D46"/>
    <w:rsid w:val="16A512F8"/>
    <w:rsid w:val="16EB30CC"/>
    <w:rsid w:val="174661CE"/>
    <w:rsid w:val="17C85BF5"/>
    <w:rsid w:val="17D81C1B"/>
    <w:rsid w:val="17D9711C"/>
    <w:rsid w:val="18616854"/>
    <w:rsid w:val="18983BA7"/>
    <w:rsid w:val="18A22910"/>
    <w:rsid w:val="197B490F"/>
    <w:rsid w:val="19D2573B"/>
    <w:rsid w:val="1A6A297B"/>
    <w:rsid w:val="1C744DE6"/>
    <w:rsid w:val="1C9F252B"/>
    <w:rsid w:val="1C9F469C"/>
    <w:rsid w:val="1D445055"/>
    <w:rsid w:val="1D8E46CD"/>
    <w:rsid w:val="1EBF5507"/>
    <w:rsid w:val="1EFE4AFB"/>
    <w:rsid w:val="1F7221DB"/>
    <w:rsid w:val="1F7A3558"/>
    <w:rsid w:val="1FB26718"/>
    <w:rsid w:val="1FB958BB"/>
    <w:rsid w:val="1FFA6BAE"/>
    <w:rsid w:val="2008113B"/>
    <w:rsid w:val="20715E6C"/>
    <w:rsid w:val="20967D96"/>
    <w:rsid w:val="20A275D0"/>
    <w:rsid w:val="21955A80"/>
    <w:rsid w:val="219845E5"/>
    <w:rsid w:val="21B7199F"/>
    <w:rsid w:val="21C12B77"/>
    <w:rsid w:val="221776BD"/>
    <w:rsid w:val="22246E63"/>
    <w:rsid w:val="2230484F"/>
    <w:rsid w:val="226C7767"/>
    <w:rsid w:val="228235CF"/>
    <w:rsid w:val="232E39B6"/>
    <w:rsid w:val="237D7A43"/>
    <w:rsid w:val="23B65E0A"/>
    <w:rsid w:val="240146DB"/>
    <w:rsid w:val="243F0E59"/>
    <w:rsid w:val="24811F18"/>
    <w:rsid w:val="248D5960"/>
    <w:rsid w:val="24ED2655"/>
    <w:rsid w:val="26B12DE1"/>
    <w:rsid w:val="27A33CF2"/>
    <w:rsid w:val="29490328"/>
    <w:rsid w:val="29675EE3"/>
    <w:rsid w:val="29824546"/>
    <w:rsid w:val="299E563E"/>
    <w:rsid w:val="2BC46329"/>
    <w:rsid w:val="2BC7698C"/>
    <w:rsid w:val="2CFF7650"/>
    <w:rsid w:val="2D1C3210"/>
    <w:rsid w:val="2D6E2B90"/>
    <w:rsid w:val="2D944C18"/>
    <w:rsid w:val="2DA63D35"/>
    <w:rsid w:val="2DB1160A"/>
    <w:rsid w:val="2E6D2401"/>
    <w:rsid w:val="2E7A05F5"/>
    <w:rsid w:val="2F5353A4"/>
    <w:rsid w:val="30A10467"/>
    <w:rsid w:val="30AB1F67"/>
    <w:rsid w:val="3150119B"/>
    <w:rsid w:val="31EF3541"/>
    <w:rsid w:val="33F041DE"/>
    <w:rsid w:val="34303538"/>
    <w:rsid w:val="34C52C2E"/>
    <w:rsid w:val="35501EBD"/>
    <w:rsid w:val="35F823B6"/>
    <w:rsid w:val="36331E49"/>
    <w:rsid w:val="36907FDF"/>
    <w:rsid w:val="36B12C7B"/>
    <w:rsid w:val="37471DA3"/>
    <w:rsid w:val="37B3401D"/>
    <w:rsid w:val="37E027D8"/>
    <w:rsid w:val="3817661E"/>
    <w:rsid w:val="381968F9"/>
    <w:rsid w:val="38C02D4B"/>
    <w:rsid w:val="393373B6"/>
    <w:rsid w:val="39586061"/>
    <w:rsid w:val="39DE3B0D"/>
    <w:rsid w:val="39F0293C"/>
    <w:rsid w:val="3B027398"/>
    <w:rsid w:val="3CA35632"/>
    <w:rsid w:val="3CCD7CF4"/>
    <w:rsid w:val="3CD103D1"/>
    <w:rsid w:val="3DE17EF5"/>
    <w:rsid w:val="3E72184E"/>
    <w:rsid w:val="3EAD1404"/>
    <w:rsid w:val="3FD45E2E"/>
    <w:rsid w:val="4061760E"/>
    <w:rsid w:val="40BE1A7A"/>
    <w:rsid w:val="41074D33"/>
    <w:rsid w:val="410E6D90"/>
    <w:rsid w:val="41C117D4"/>
    <w:rsid w:val="41C7295A"/>
    <w:rsid w:val="41DA1C23"/>
    <w:rsid w:val="41F744FC"/>
    <w:rsid w:val="42090DDA"/>
    <w:rsid w:val="421923BD"/>
    <w:rsid w:val="42204967"/>
    <w:rsid w:val="42AE331F"/>
    <w:rsid w:val="439620A8"/>
    <w:rsid w:val="43FB304F"/>
    <w:rsid w:val="446E6542"/>
    <w:rsid w:val="44713594"/>
    <w:rsid w:val="44A63304"/>
    <w:rsid w:val="47315BA7"/>
    <w:rsid w:val="482730A2"/>
    <w:rsid w:val="487C5597"/>
    <w:rsid w:val="48A1202D"/>
    <w:rsid w:val="48F3592B"/>
    <w:rsid w:val="49910EDB"/>
    <w:rsid w:val="4A3A5649"/>
    <w:rsid w:val="4AF700CD"/>
    <w:rsid w:val="4C9D1B5D"/>
    <w:rsid w:val="4CB318E7"/>
    <w:rsid w:val="4D22021D"/>
    <w:rsid w:val="4DCD7117"/>
    <w:rsid w:val="4DD46043"/>
    <w:rsid w:val="4F2767CF"/>
    <w:rsid w:val="4F927D0C"/>
    <w:rsid w:val="4FCD22D4"/>
    <w:rsid w:val="50186212"/>
    <w:rsid w:val="50220E3A"/>
    <w:rsid w:val="50C71126"/>
    <w:rsid w:val="50CC4DFE"/>
    <w:rsid w:val="51A31100"/>
    <w:rsid w:val="51B54659"/>
    <w:rsid w:val="52DD618A"/>
    <w:rsid w:val="53101B80"/>
    <w:rsid w:val="53E9009C"/>
    <w:rsid w:val="53F76857"/>
    <w:rsid w:val="54716707"/>
    <w:rsid w:val="54827468"/>
    <w:rsid w:val="54AD6251"/>
    <w:rsid w:val="550A5F27"/>
    <w:rsid w:val="551746AA"/>
    <w:rsid w:val="55823F06"/>
    <w:rsid w:val="558F3172"/>
    <w:rsid w:val="55971024"/>
    <w:rsid w:val="55E50186"/>
    <w:rsid w:val="5753031F"/>
    <w:rsid w:val="58596ECA"/>
    <w:rsid w:val="596A70A0"/>
    <w:rsid w:val="59CB3844"/>
    <w:rsid w:val="5A270873"/>
    <w:rsid w:val="5A4B5A08"/>
    <w:rsid w:val="5A936296"/>
    <w:rsid w:val="5AA6796A"/>
    <w:rsid w:val="5ABE55AA"/>
    <w:rsid w:val="5B4A3BF8"/>
    <w:rsid w:val="5CC366F8"/>
    <w:rsid w:val="5D2361F4"/>
    <w:rsid w:val="5D573639"/>
    <w:rsid w:val="5D96591C"/>
    <w:rsid w:val="5E0D0B7D"/>
    <w:rsid w:val="5F0E2DCE"/>
    <w:rsid w:val="5F8172D8"/>
    <w:rsid w:val="5F867D20"/>
    <w:rsid w:val="5F99657D"/>
    <w:rsid w:val="6083666B"/>
    <w:rsid w:val="612522BB"/>
    <w:rsid w:val="617D0003"/>
    <w:rsid w:val="61CA2351"/>
    <w:rsid w:val="61D4044F"/>
    <w:rsid w:val="620A290A"/>
    <w:rsid w:val="620D53F5"/>
    <w:rsid w:val="62532E82"/>
    <w:rsid w:val="62D537E1"/>
    <w:rsid w:val="62DB256D"/>
    <w:rsid w:val="642C5836"/>
    <w:rsid w:val="646D7B9F"/>
    <w:rsid w:val="64B252DC"/>
    <w:rsid w:val="64E25063"/>
    <w:rsid w:val="65CF672F"/>
    <w:rsid w:val="6601727E"/>
    <w:rsid w:val="660C5119"/>
    <w:rsid w:val="664F0510"/>
    <w:rsid w:val="66B8202B"/>
    <w:rsid w:val="66B84304"/>
    <w:rsid w:val="66EC65FF"/>
    <w:rsid w:val="670B0B73"/>
    <w:rsid w:val="672242DF"/>
    <w:rsid w:val="67394356"/>
    <w:rsid w:val="67C25916"/>
    <w:rsid w:val="686C560B"/>
    <w:rsid w:val="687C04F5"/>
    <w:rsid w:val="697A09ED"/>
    <w:rsid w:val="69C97868"/>
    <w:rsid w:val="6A321B28"/>
    <w:rsid w:val="6A5F4A19"/>
    <w:rsid w:val="6A700734"/>
    <w:rsid w:val="6A825916"/>
    <w:rsid w:val="6ABC5EAD"/>
    <w:rsid w:val="6AC31361"/>
    <w:rsid w:val="6B2B3569"/>
    <w:rsid w:val="6B412057"/>
    <w:rsid w:val="6C340B7C"/>
    <w:rsid w:val="6C7A6DC1"/>
    <w:rsid w:val="6D853C9A"/>
    <w:rsid w:val="6DB94C5F"/>
    <w:rsid w:val="6E8A11BB"/>
    <w:rsid w:val="6EBB2045"/>
    <w:rsid w:val="6F0428EB"/>
    <w:rsid w:val="6F1E3B01"/>
    <w:rsid w:val="6F803337"/>
    <w:rsid w:val="6FC64635"/>
    <w:rsid w:val="71061C07"/>
    <w:rsid w:val="711266E1"/>
    <w:rsid w:val="711D0B6D"/>
    <w:rsid w:val="72067BFD"/>
    <w:rsid w:val="721A724E"/>
    <w:rsid w:val="72503246"/>
    <w:rsid w:val="72C12297"/>
    <w:rsid w:val="72CD6AB1"/>
    <w:rsid w:val="72FC7A87"/>
    <w:rsid w:val="73C43778"/>
    <w:rsid w:val="73D8479F"/>
    <w:rsid w:val="74AA4603"/>
    <w:rsid w:val="762B0367"/>
    <w:rsid w:val="76B44A0C"/>
    <w:rsid w:val="76F439D0"/>
    <w:rsid w:val="77AA6D0F"/>
    <w:rsid w:val="77B42F82"/>
    <w:rsid w:val="77B943E6"/>
    <w:rsid w:val="78037207"/>
    <w:rsid w:val="782774F1"/>
    <w:rsid w:val="786A7527"/>
    <w:rsid w:val="799C3428"/>
    <w:rsid w:val="79B84CA6"/>
    <w:rsid w:val="7A7F19EE"/>
    <w:rsid w:val="7B3166C2"/>
    <w:rsid w:val="7B872385"/>
    <w:rsid w:val="7C15229A"/>
    <w:rsid w:val="7CC10C97"/>
    <w:rsid w:val="7CDC5901"/>
    <w:rsid w:val="7D04490F"/>
    <w:rsid w:val="7D6942CA"/>
    <w:rsid w:val="7DD01F05"/>
    <w:rsid w:val="7EB5791C"/>
    <w:rsid w:val="7F921BB8"/>
    <w:rsid w:val="7FD225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rPr>
  </w:style>
  <w:style w:type="character" w:default="1" w:styleId="7">
    <w:name w:val="Default Paragraph Font"/>
    <w:unhideWhenUsed/>
    <w:qFormat/>
    <w:uiPriority w:val="1"/>
  </w:style>
  <w:style w:type="table" w:default="1" w:styleId="17">
    <w:name w:val="Normal Table"/>
    <w:unhideWhenUsed/>
    <w:qFormat/>
    <w:uiPriority w:val="99"/>
    <w:tblPr>
      <w:tblLayout w:type="fixed"/>
      <w:tblCellMar>
        <w:top w:w="0" w:type="dxa"/>
        <w:left w:w="108" w:type="dxa"/>
        <w:bottom w:w="0" w:type="dxa"/>
        <w:right w:w="108" w:type="dxa"/>
      </w:tblCellMar>
    </w:tblPr>
  </w:style>
  <w:style w:type="paragraph" w:styleId="3">
    <w:name w:val="Balloon Text"/>
    <w:basedOn w:val="1"/>
    <w:link w:val="25"/>
    <w:unhideWhenUsed/>
    <w:qFormat/>
    <w:uiPriority w:val="99"/>
    <w:rPr>
      <w:sz w:val="18"/>
      <w:szCs w:val="18"/>
    </w:rPr>
  </w:style>
  <w:style w:type="paragraph" w:styleId="4">
    <w:name w:val="footer"/>
    <w:basedOn w:val="1"/>
    <w:unhideWhenUsed/>
    <w:qFormat/>
    <w:uiPriority w:val="99"/>
    <w:pPr>
      <w:tabs>
        <w:tab w:val="center" w:pos="4153"/>
        <w:tab w:val="right" w:pos="8306"/>
      </w:tabs>
      <w:snapToGrid w:val="0"/>
      <w:jc w:val="left"/>
    </w:pPr>
    <w:rPr>
      <w:sz w:val="18"/>
    </w:rPr>
  </w:style>
  <w:style w:type="paragraph" w:styleId="5">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8">
    <w:name w:val="Strong"/>
    <w:basedOn w:val="7"/>
    <w:qFormat/>
    <w:uiPriority w:val="22"/>
    <w:rPr>
      <w:b/>
    </w:rPr>
  </w:style>
  <w:style w:type="character" w:styleId="9">
    <w:name w:val="FollowedHyperlink"/>
    <w:basedOn w:val="7"/>
    <w:semiHidden/>
    <w:unhideWhenUsed/>
    <w:qFormat/>
    <w:uiPriority w:val="99"/>
    <w:rPr>
      <w:color w:val="136EC2"/>
      <w:u w:val="none"/>
    </w:rPr>
  </w:style>
  <w:style w:type="character" w:styleId="10">
    <w:name w:val="Emphasis"/>
    <w:basedOn w:val="7"/>
    <w:qFormat/>
    <w:uiPriority w:val="20"/>
    <w:rPr>
      <w:i/>
      <w:iCs/>
    </w:rPr>
  </w:style>
  <w:style w:type="character" w:styleId="11">
    <w:name w:val="HTML Definition"/>
    <w:basedOn w:val="7"/>
    <w:semiHidden/>
    <w:unhideWhenUsed/>
    <w:qFormat/>
    <w:uiPriority w:val="99"/>
  </w:style>
  <w:style w:type="character" w:styleId="12">
    <w:name w:val="HTML Acronym"/>
    <w:basedOn w:val="7"/>
    <w:semiHidden/>
    <w:unhideWhenUsed/>
    <w:qFormat/>
    <w:uiPriority w:val="99"/>
  </w:style>
  <w:style w:type="character" w:styleId="13">
    <w:name w:val="HTML Variable"/>
    <w:basedOn w:val="7"/>
    <w:semiHidden/>
    <w:unhideWhenUsed/>
    <w:qFormat/>
    <w:uiPriority w:val="99"/>
  </w:style>
  <w:style w:type="character" w:styleId="14">
    <w:name w:val="Hyperlink"/>
    <w:basedOn w:val="7"/>
    <w:unhideWhenUsed/>
    <w:qFormat/>
    <w:uiPriority w:val="99"/>
    <w:rPr>
      <w:color w:val="0000FF"/>
      <w:u w:val="single"/>
    </w:rPr>
  </w:style>
  <w:style w:type="character" w:styleId="15">
    <w:name w:val="HTML Code"/>
    <w:basedOn w:val="7"/>
    <w:semiHidden/>
    <w:unhideWhenUsed/>
    <w:qFormat/>
    <w:uiPriority w:val="99"/>
    <w:rPr>
      <w:rFonts w:ascii="Courier New" w:hAnsi="Courier New"/>
      <w:sz w:val="20"/>
    </w:rPr>
  </w:style>
  <w:style w:type="character" w:styleId="16">
    <w:name w:val="HTML Cite"/>
    <w:basedOn w:val="7"/>
    <w:semiHidden/>
    <w:unhideWhenUsed/>
    <w:qFormat/>
    <w:uiPriority w:val="99"/>
  </w:style>
  <w:style w:type="character" w:customStyle="1" w:styleId="18">
    <w:name w:val="evaluate"/>
    <w:basedOn w:val="7"/>
    <w:qFormat/>
    <w:uiPriority w:val="0"/>
  </w:style>
  <w:style w:type="character" w:customStyle="1" w:styleId="19">
    <w:name w:val="evaluate-bad"/>
    <w:basedOn w:val="7"/>
    <w:qFormat/>
    <w:uiPriority w:val="0"/>
  </w:style>
  <w:style w:type="character" w:customStyle="1" w:styleId="20">
    <w:name w:val="comment"/>
    <w:basedOn w:val="7"/>
    <w:qFormat/>
    <w:uiPriority w:val="0"/>
  </w:style>
  <w:style w:type="character" w:customStyle="1" w:styleId="21">
    <w:name w:val="wgt-replyer-all-uname"/>
    <w:basedOn w:val="7"/>
    <w:qFormat/>
    <w:uiPriority w:val="0"/>
  </w:style>
  <w:style w:type="character" w:customStyle="1" w:styleId="22">
    <w:name w:val="wgt-replyer-all-box"/>
    <w:basedOn w:val="7"/>
    <w:qFormat/>
    <w:uiPriority w:val="0"/>
  </w:style>
  <w:style w:type="character" w:customStyle="1" w:styleId="23">
    <w:name w:val="wgt-replyer-all-slogan"/>
    <w:basedOn w:val="7"/>
    <w:qFormat/>
    <w:uiPriority w:val="0"/>
  </w:style>
  <w:style w:type="character" w:customStyle="1" w:styleId="24">
    <w:name w:val="wgt-replyer-all-time"/>
    <w:basedOn w:val="7"/>
    <w:qFormat/>
    <w:uiPriority w:val="0"/>
  </w:style>
  <w:style w:type="character" w:customStyle="1" w:styleId="25">
    <w:name w:val="批注框文本 Char"/>
    <w:basedOn w:val="7"/>
    <w:link w:val="3"/>
    <w:semiHidden/>
    <w:qFormat/>
    <w:uiPriority w:val="99"/>
    <w:rPr>
      <w:rFonts w:ascii="Calibri" w:hAnsi="Calibri" w:eastAsia="宋体" w:cs="Times New Roman"/>
      <w:sz w:val="18"/>
      <w:szCs w:val="18"/>
    </w:rPr>
  </w:style>
  <w:style w:type="character" w:customStyle="1" w:styleId="26">
    <w:name w:val="btn-auto-11"/>
    <w:basedOn w:val="7"/>
    <w:qFormat/>
    <w:uiPriority w:val="0"/>
  </w:style>
  <w:style w:type="character" w:customStyle="1" w:styleId="27">
    <w:name w:val="btn-task-gray2"/>
    <w:basedOn w:val="7"/>
    <w:qFormat/>
    <w:uiPriority w:val="0"/>
    <w:rPr>
      <w:color w:val="FFFFFF"/>
      <w:u w:val="none"/>
      <w:shd w:val="clear" w:fill="CCCCCC"/>
    </w:rPr>
  </w:style>
  <w:style w:type="character" w:customStyle="1" w:styleId="28">
    <w:name w:val="btn-task-gray3"/>
    <w:basedOn w:val="7"/>
    <w:qFormat/>
    <w:uiPriority w:val="0"/>
  </w:style>
  <w:style w:type="character" w:customStyle="1" w:styleId="29">
    <w:name w:val="s1"/>
    <w:basedOn w:val="7"/>
    <w:qFormat/>
    <w:uiPriority w:val="0"/>
    <w:rPr>
      <w:color w:val="DDDDDD"/>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380</Words>
  <Characters>2167</Characters>
  <Lines>18</Lines>
  <Paragraphs>5</Paragraphs>
  <TotalTime>17</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2019-10-21T01:08:00Z</dcterms:created>
  <dc:creator>Microsoft</dc:creator>
  <cp:lastModifiedBy>容容</cp:lastModifiedBy>
  <cp:lastPrinted>2021-10-15T04:50:00Z</cp:lastPrinted>
  <dcterms:modified xsi:type="dcterms:W3CDTF">2022-08-08T02:26:59Z</dcterms:modified>
  <dc:title>鼎湖区“8·7”意外高处坠落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6F9A39408CF34C19A5329CF83FD23EE2</vt:lpwstr>
  </property>
</Properties>
</file>