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hAnsiTheme="minorHAnsi" w:cstheme="minorBidi"/>
          <w:kern w:val="2"/>
          <w:sz w:val="44"/>
          <w:szCs w:val="44"/>
          <w:lang w:val="en-US" w:eastAsia="zh-CN" w:bidi="ar-SA"/>
        </w:rPr>
      </w:pPr>
      <w:bookmarkStart w:id="0" w:name="_GoBack"/>
      <w:r>
        <w:rPr>
          <w:rFonts w:hint="eastAsia" w:ascii="方正小标宋简体" w:eastAsia="方正小标宋简体" w:cstheme="minorBidi"/>
          <w:kern w:val="2"/>
          <w:sz w:val="44"/>
          <w:szCs w:val="44"/>
          <w:lang w:val="en-US" w:eastAsia="zh-CN" w:bidi="ar-SA"/>
        </w:rPr>
        <w:t>华龙区诚诚</w:t>
      </w:r>
      <w:r>
        <w:rPr>
          <w:rFonts w:hint="eastAsia" w:ascii="微软雅黑" w:hAnsi="微软雅黑" w:eastAsia="微软雅黑" w:cs="微软雅黑"/>
          <w:kern w:val="2"/>
          <w:sz w:val="44"/>
          <w:szCs w:val="44"/>
          <w:lang w:val="en-US" w:eastAsia="zh-CN" w:bidi="ar-SA"/>
        </w:rPr>
        <w:t>•</w:t>
      </w:r>
      <w:r>
        <w:rPr>
          <w:rFonts w:hint="eastAsia" w:ascii="方正小标宋简体" w:eastAsia="方正小标宋简体" w:cstheme="minorBidi"/>
          <w:kern w:val="2"/>
          <w:sz w:val="44"/>
          <w:szCs w:val="44"/>
          <w:lang w:val="en-US" w:eastAsia="zh-CN" w:bidi="ar-SA"/>
        </w:rPr>
        <w:t>幸福里“5.22”一般坍塌</w:t>
      </w:r>
      <w:r>
        <w:rPr>
          <w:rFonts w:hint="eastAsia" w:ascii="方正小标宋简体" w:eastAsia="方正小标宋简体" w:hAnsiTheme="minorHAnsi" w:cstheme="minorBidi"/>
          <w:kern w:val="2"/>
          <w:sz w:val="44"/>
          <w:szCs w:val="44"/>
          <w:lang w:val="en-US" w:eastAsia="zh-CN" w:bidi="ar-SA"/>
        </w:rPr>
        <w:t>事故</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调查处理和防范整改措施落实情况</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4"/>
          <w:szCs w:val="44"/>
          <w:lang w:val="en-US" w:eastAsia="zh-CN"/>
        </w:rPr>
      </w:pPr>
      <w:r>
        <w:rPr>
          <w:rFonts w:hint="eastAsia" w:ascii="方正小标宋简体" w:eastAsia="方正小标宋简体"/>
          <w:sz w:val="44"/>
          <w:szCs w:val="44"/>
        </w:rPr>
        <w:t>评估</w:t>
      </w:r>
      <w:r>
        <w:rPr>
          <w:rFonts w:hint="eastAsia" w:ascii="方正小标宋简体" w:eastAsia="方正小标宋简体"/>
          <w:sz w:val="44"/>
          <w:szCs w:val="44"/>
          <w:lang w:val="en-US" w:eastAsia="zh-CN"/>
        </w:rPr>
        <w:t>报告</w:t>
      </w:r>
      <w:bookmarkEnd w:id="0"/>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4"/>
          <w:szCs w:val="44"/>
          <w:lang w:val="en-US" w:eastAsia="zh-CN"/>
        </w:rPr>
      </w:pPr>
    </w:p>
    <w:p>
      <w:pPr>
        <w:pStyle w:val="2"/>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2019年5月22日17时30分左右,位于濮阳市华龙区濮东产业集聚区内的诚诚</w:t>
      </w:r>
      <w:r>
        <w:rPr>
          <w:rFonts w:hint="eastAsia" w:ascii="微软雅黑" w:hAnsi="微软雅黑" w:eastAsia="微软雅黑" w:cs="微软雅黑"/>
          <w:sz w:val="32"/>
          <w:szCs w:val="32"/>
          <w:lang w:val="en-US" w:eastAsia="zh-CN"/>
        </w:rPr>
        <w:t>·</w:t>
      </w:r>
      <w:r>
        <w:rPr>
          <w:rFonts w:hint="eastAsia" w:ascii="仿宋" w:hAnsi="仿宋" w:eastAsia="仿宋" w:cs="仿宋"/>
          <w:sz w:val="32"/>
          <w:szCs w:val="32"/>
          <w:lang w:val="en-US" w:eastAsia="zh-CN"/>
        </w:rPr>
        <w:t>幸福里施工工地地下车库基坑发生坍塌事故,造成2人死亡1人受伤,直接经济损失约200万元。依据《中华人民共和国安全生产法》、《生产安全事故报告和调查处理条例》（国务院第493号令）等法律法规的规定，濮阳市人民政决定提级调查，成立“5.22”坍塌一般事故调查组开展事故调查。2019年7月2日，事故调查报告经濮阳市人民政府批复同意。</w:t>
      </w:r>
    </w:p>
    <w:p>
      <w:pPr>
        <w:pStyle w:val="2"/>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根据</w:t>
      </w:r>
      <w:r>
        <w:rPr>
          <w:rFonts w:hint="eastAsia" w:ascii="仿宋" w:hAnsi="仿宋" w:eastAsia="仿宋" w:cs="仿宋"/>
          <w:sz w:val="32"/>
          <w:szCs w:val="32"/>
        </w:rPr>
        <w:t>《河南省安全生产委员会办公室关于组织开展生产安全事故调查处理和防范整改措施落实情况评估工作的</w:t>
      </w:r>
      <w:r>
        <w:rPr>
          <w:rFonts w:hint="eastAsia" w:ascii="仿宋" w:hAnsi="仿宋" w:eastAsia="仿宋" w:cs="仿宋"/>
          <w:sz w:val="32"/>
          <w:szCs w:val="32"/>
          <w:lang w:val="en-US" w:eastAsia="zh-CN"/>
        </w:rPr>
        <w:t>通</w:t>
      </w:r>
      <w:r>
        <w:rPr>
          <w:rFonts w:hint="eastAsia" w:ascii="仿宋" w:hAnsi="仿宋" w:eastAsia="仿宋" w:cs="仿宋"/>
          <w:sz w:val="32"/>
          <w:szCs w:val="32"/>
        </w:rPr>
        <w:t>知》</w:t>
      </w:r>
      <w:r>
        <w:rPr>
          <w:rFonts w:hint="eastAsia" w:ascii="仿宋" w:hAnsi="仿宋" w:eastAsia="仿宋" w:cs="仿宋"/>
          <w:sz w:val="32"/>
          <w:szCs w:val="32"/>
          <w:lang w:eastAsia="zh-CN"/>
        </w:rPr>
        <w:t>（豫安委办〔2020〕43号）</w:t>
      </w:r>
      <w:r>
        <w:rPr>
          <w:rFonts w:hint="eastAsia" w:ascii="仿宋" w:hAnsi="仿宋" w:eastAsia="仿宋" w:cs="仿宋"/>
          <w:sz w:val="32"/>
          <w:szCs w:val="32"/>
          <w:lang w:val="en-US" w:eastAsia="zh-CN"/>
        </w:rPr>
        <w:t>工作安排，对该事故整改措施落实情况进行评估报告如下：</w:t>
      </w:r>
    </w:p>
    <w:p>
      <w:pPr>
        <w:pStyle w:val="2"/>
        <w:keepNext w:val="0"/>
        <w:keepLines w:val="0"/>
        <w:pageBreakBefore w:val="0"/>
        <w:widowControl w:val="0"/>
        <w:numPr>
          <w:ilvl w:val="0"/>
          <w:numId w:val="1"/>
        </w:numPr>
        <w:kinsoku/>
        <w:wordWrap/>
        <w:overflowPunct/>
        <w:topLinePunct w:val="0"/>
        <w:autoSpaceDE/>
        <w:autoSpaceDN/>
        <w:bidi w:val="0"/>
        <w:adjustRightInd/>
        <w:snapToGrid/>
        <w:spacing w:before="0" w:beforeLines="0" w:beforeAutospacing="0" w:after="0" w:afterLines="0" w:afterAutospacing="0" w:line="560" w:lineRule="exact"/>
        <w:ind w:right="0" w:rightChars="0" w:firstLine="643" w:firstLineChars="200"/>
        <w:jc w:val="both"/>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事故防范整改建议采取的具体措施落实情况</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beforeAutospacing="0" w:after="0" w:afterLines="0" w:afterAutospacing="0" w:line="560" w:lineRule="exact"/>
        <w:ind w:right="0" w:rightChars="0"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《濮阳市人民政府关于</w:t>
      </w:r>
      <w:r>
        <w:rPr>
          <w:rFonts w:hint="eastAsia" w:ascii="仿宋" w:hAnsi="仿宋" w:eastAsia="仿宋" w:cs="仿宋"/>
          <w:kern w:val="0"/>
          <w:sz w:val="32"/>
          <w:szCs w:val="32"/>
          <w:lang w:val="en-US" w:eastAsia="zh-CN" w:bidi="ar"/>
        </w:rPr>
        <w:t>对华龙区</w:t>
      </w:r>
      <w:r>
        <w:rPr>
          <w:rFonts w:hint="eastAsia" w:ascii="仿宋" w:hAnsi="仿宋" w:eastAsia="仿宋" w:cs="仿宋"/>
          <w:sz w:val="32"/>
          <w:szCs w:val="32"/>
          <w:lang w:val="en-US" w:eastAsia="zh-CN"/>
        </w:rPr>
        <w:t>诚诚</w:t>
      </w:r>
      <w:r>
        <w:rPr>
          <w:rFonts w:hint="eastAsia" w:ascii="微软雅黑" w:hAnsi="微软雅黑" w:eastAsia="微软雅黑" w:cs="微软雅黑"/>
          <w:sz w:val="32"/>
          <w:szCs w:val="32"/>
          <w:lang w:val="en-US" w:eastAsia="zh-CN"/>
        </w:rPr>
        <w:t>·</w:t>
      </w:r>
      <w:r>
        <w:rPr>
          <w:rFonts w:hint="eastAsia" w:ascii="仿宋" w:hAnsi="仿宋" w:eastAsia="仿宋" w:cs="仿宋"/>
          <w:sz w:val="32"/>
          <w:szCs w:val="32"/>
          <w:lang w:val="en-US" w:eastAsia="zh-CN"/>
        </w:rPr>
        <w:t>幸福里</w:t>
      </w:r>
      <w:r>
        <w:rPr>
          <w:rFonts w:hint="eastAsia" w:ascii="仿宋" w:hAnsi="仿宋" w:eastAsia="仿宋" w:cs="仿宋"/>
          <w:kern w:val="0"/>
          <w:sz w:val="32"/>
          <w:szCs w:val="32"/>
          <w:lang w:val="en-US" w:eastAsia="zh-CN" w:bidi="ar"/>
        </w:rPr>
        <w:t>“5.22”一般坍塌事故调查报告的批复》</w:t>
      </w:r>
      <w:r>
        <w:rPr>
          <w:rFonts w:hint="eastAsia" w:ascii="仿宋" w:hAnsi="仿宋" w:eastAsia="仿宋" w:cs="仿宋"/>
          <w:sz w:val="32"/>
          <w:szCs w:val="32"/>
          <w:lang w:val="en-US" w:eastAsia="zh-CN"/>
        </w:rPr>
        <w:t>（濮政文[2019]83号）印发以后，华龙区住建局、华龙区濮东产业集聚区、濮阳市诚诚房地产开发有限公司、河南省创胜建筑工程有限公司、河南省正发建设集团有限公司、河南畅晟工程管理有限公司对照职责，认真落实各项事故整改措施。</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beforeAutospacing="0" w:after="0" w:afterLines="0" w:afterAutospacing="0" w:line="560" w:lineRule="exact"/>
        <w:ind w:right="0" w:rightChars="0" w:firstLine="643"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（一）华龙区住建局</w:t>
      </w:r>
      <w:r>
        <w:rPr>
          <w:rFonts w:hint="eastAsia" w:ascii="仿宋" w:hAnsi="仿宋" w:eastAsia="仿宋" w:cs="仿宋"/>
          <w:sz w:val="32"/>
          <w:szCs w:val="32"/>
          <w:lang w:val="en-US"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beforeAutospacing="0" w:after="0" w:afterLines="0" w:afterAutospacing="0" w:line="560" w:lineRule="exact"/>
        <w:ind w:right="0" w:rightChars="0" w:firstLine="643"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一是</w:t>
      </w:r>
      <w:r>
        <w:rPr>
          <w:rFonts w:hint="eastAsia" w:ascii="仿宋" w:hAnsi="仿宋" w:eastAsia="仿宋" w:cs="仿宋"/>
          <w:sz w:val="32"/>
          <w:szCs w:val="32"/>
          <w:lang w:val="en-US" w:eastAsia="zh-CN"/>
        </w:rPr>
        <w:t>责令建设单位工程部调整工程部经理，加强施工现场的安全管理，履行主体责任；</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beforeAutospacing="0" w:after="0" w:afterLines="0" w:afterAutospacing="0" w:line="560" w:lineRule="exact"/>
        <w:ind w:right="0" w:rightChars="0" w:firstLine="643" w:firstLineChars="200"/>
        <w:jc w:val="both"/>
        <w:textAlignment w:val="auto"/>
        <w:rPr>
          <w:rFonts w:hint="default" w:ascii="仿宋" w:hAnsi="仿宋" w:eastAsia="仿宋" w:cs="仿宋"/>
          <w:sz w:val="32"/>
          <w:szCs w:val="32"/>
          <w:lang w:val="en-US" w:eastAsia="zh-CN"/>
        </w:rPr>
      </w:pPr>
      <w:r>
        <w:rPr>
          <w:rFonts w:hint="eastAsia" w:ascii="仿宋" w:hAnsi="仿宋" w:eastAsia="仿宋" w:cs="仿宋"/>
          <w:b/>
          <w:bCs/>
          <w:sz w:val="32"/>
          <w:szCs w:val="32"/>
          <w:lang w:val="en-US" w:eastAsia="zh-CN"/>
        </w:rPr>
        <w:t>二是</w:t>
      </w:r>
      <w:r>
        <w:rPr>
          <w:rFonts w:hint="eastAsia" w:ascii="仿宋" w:hAnsi="仿宋" w:eastAsia="仿宋" w:cs="仿宋"/>
          <w:sz w:val="32"/>
          <w:szCs w:val="32"/>
          <w:lang w:val="en-US" w:eastAsia="zh-CN"/>
        </w:rPr>
        <w:t>在工程停工期间，责令建筑公司要按照“四不放过原则”，认真查清事故原因，对责任人进行处理，使责任人和施工人员进行教育，制定整改措施且落实到位；</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beforeAutospacing="0" w:after="0" w:afterLines="0" w:afterAutospacing="0" w:line="560" w:lineRule="exact"/>
        <w:ind w:right="0" w:rightChars="0" w:firstLine="643" w:firstLineChars="200"/>
        <w:jc w:val="both"/>
        <w:textAlignment w:val="auto"/>
        <w:rPr>
          <w:rFonts w:hint="default" w:ascii="仿宋" w:hAnsi="仿宋" w:eastAsia="仿宋" w:cs="仿宋"/>
          <w:sz w:val="32"/>
          <w:szCs w:val="32"/>
          <w:lang w:val="en-US" w:eastAsia="zh-CN"/>
        </w:rPr>
      </w:pPr>
      <w:r>
        <w:rPr>
          <w:rFonts w:hint="eastAsia" w:ascii="仿宋" w:hAnsi="仿宋" w:eastAsia="仿宋" w:cs="仿宋"/>
          <w:b/>
          <w:bCs/>
          <w:sz w:val="32"/>
          <w:szCs w:val="32"/>
          <w:lang w:val="en-US" w:eastAsia="zh-CN"/>
        </w:rPr>
        <w:t>三是</w:t>
      </w:r>
      <w:r>
        <w:rPr>
          <w:rFonts w:hint="eastAsia" w:ascii="仿宋" w:hAnsi="仿宋" w:eastAsia="仿宋" w:cs="仿宋"/>
          <w:sz w:val="32"/>
          <w:szCs w:val="32"/>
          <w:lang w:val="en-US" w:eastAsia="zh-CN"/>
        </w:rPr>
        <w:t>针对幸福里坍塌事故，建设单位又聘请勘察设计单位重新对基坑防护进行了设计并进行了专家论证，找专业公司对护坡进行了加固处理，防止了次生灾害的发生；</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beforeAutospacing="0" w:after="0" w:afterLines="0" w:afterAutospacing="0" w:line="560" w:lineRule="exact"/>
        <w:ind w:right="0" w:rightChars="0" w:firstLine="643" w:firstLineChars="200"/>
        <w:jc w:val="both"/>
        <w:textAlignment w:val="auto"/>
        <w:rPr>
          <w:rFonts w:hint="default" w:ascii="仿宋" w:hAnsi="仿宋" w:eastAsia="仿宋" w:cs="仿宋"/>
          <w:sz w:val="32"/>
          <w:szCs w:val="32"/>
          <w:lang w:val="en-US" w:eastAsia="zh-CN"/>
        </w:rPr>
      </w:pPr>
      <w:r>
        <w:rPr>
          <w:rFonts w:hint="eastAsia" w:ascii="仿宋" w:hAnsi="仿宋" w:eastAsia="仿宋" w:cs="仿宋"/>
          <w:b/>
          <w:bCs/>
          <w:sz w:val="32"/>
          <w:szCs w:val="32"/>
          <w:lang w:val="en-US" w:eastAsia="zh-CN"/>
        </w:rPr>
        <w:t>四是</w:t>
      </w:r>
      <w:r>
        <w:rPr>
          <w:rFonts w:hint="eastAsia" w:ascii="仿宋" w:hAnsi="仿宋" w:eastAsia="仿宋" w:cs="仿宋"/>
          <w:sz w:val="32"/>
          <w:szCs w:val="32"/>
          <w:lang w:val="en-US" w:eastAsia="zh-CN"/>
        </w:rPr>
        <w:t>在工程停工整改期间，除了要求施工单位对工人进行安全教育，对责任人进行处理外，还要求施工企业切实落实责任制，项目部严格落实公司的安全生产制度，操作规程，在关键环节重点部位严格按照施工安全方案进行技术交底，监理部门要按照自己的监理实施方案，履行其监督责任；</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beforeAutospacing="0" w:after="0" w:afterLines="0" w:afterAutospacing="0" w:line="560" w:lineRule="exact"/>
        <w:ind w:right="0" w:rightChars="0" w:firstLine="643" w:firstLineChars="200"/>
        <w:jc w:val="both"/>
        <w:textAlignment w:val="auto"/>
        <w:rPr>
          <w:rFonts w:hint="default" w:ascii="仿宋" w:hAnsi="仿宋" w:eastAsia="仿宋" w:cs="仿宋"/>
          <w:sz w:val="32"/>
          <w:szCs w:val="32"/>
          <w:lang w:val="en-US" w:eastAsia="zh-CN"/>
        </w:rPr>
      </w:pPr>
      <w:r>
        <w:rPr>
          <w:rFonts w:hint="eastAsia" w:ascii="仿宋" w:hAnsi="仿宋" w:eastAsia="仿宋" w:cs="仿宋"/>
          <w:b/>
          <w:bCs/>
          <w:sz w:val="32"/>
          <w:szCs w:val="32"/>
          <w:lang w:val="en-US" w:eastAsia="zh-CN"/>
        </w:rPr>
        <w:t>五是</w:t>
      </w:r>
      <w:r>
        <w:rPr>
          <w:rFonts w:hint="eastAsia" w:ascii="仿宋" w:hAnsi="仿宋" w:eastAsia="仿宋" w:cs="仿宋"/>
          <w:sz w:val="32"/>
          <w:szCs w:val="32"/>
          <w:lang w:val="en-US" w:eastAsia="zh-CN"/>
        </w:rPr>
        <w:t>在“幸福里”事故发生后，区住建局聘请市里的两位安全生产的专家与我局的安全管理人员成立安全隐患检查组对全区所有管辖的20个项目，进行了拉网式的安全生产大排查大整治，共下达整改通知书 14 份，并要求施工单位对查出的安全隐患进行整改。</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beforeAutospacing="0" w:after="0" w:afterLines="0" w:afterAutospacing="0" w:line="560" w:lineRule="exact"/>
        <w:ind w:right="0" w:rightChars="0"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在今后的工作中，区住建局要严格加强对施工企业三类人员监理企业监理人员上岗履职情况的监管，严查关键环节部位的安全生产情况，举一反三，坚决防止此类事故再次发生。</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beforeAutospacing="0" w:after="0" w:afterLines="0" w:afterAutospacing="0" w:line="560" w:lineRule="exact"/>
        <w:ind w:right="0" w:rightChars="0" w:firstLine="643"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（二）华龙区濮东产业集聚区：</w:t>
      </w:r>
      <w:r>
        <w:rPr>
          <w:rFonts w:hint="eastAsia" w:ascii="仿宋" w:hAnsi="仿宋" w:eastAsia="仿宋" w:cs="仿宋"/>
          <w:sz w:val="32"/>
          <w:szCs w:val="32"/>
          <w:lang w:val="en-US" w:eastAsia="zh-CN"/>
        </w:rPr>
        <w:t>为汲取“5.22”事故教训，清除辖区施工工地安全隐患，根据产业区主要领导安排，自5月23日起安排产业区安监局、建设局联合对施工工地全面排查，并按照《河南省安全生产管理条例》列出排查目标清单。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sz w:val="32"/>
          <w:szCs w:val="32"/>
          <w:lang w:val="en-US" w:eastAsia="zh-CN"/>
        </w:rPr>
        <w:t>截止目前，共排查房产开发企业11家，以上11家建工施工工地存在的共性问题是基坑坡度不够，临边防护不到位（安全防护网），消防设施不达标，泄料台不合格。生产企业涉及建筑施工工地7家，在督导检查的过程中发现，大部分施工工地现场都没有监理，且基本都是本地施工队伍，安全防护措施不到位，在督导检查时都已向企业下达了整改通知。</w:t>
      </w:r>
      <w:r>
        <w:rPr>
          <w:rFonts w:hint="eastAsia" w:ascii="仿宋" w:hAnsi="仿宋" w:eastAsia="仿宋" w:cs="仿宋"/>
          <w:b w:val="0"/>
          <w:bCs w:val="0"/>
          <w:sz w:val="32"/>
          <w:szCs w:val="32"/>
          <w:lang w:val="en-US" w:eastAsia="zh-CN"/>
        </w:rPr>
        <w:t>杜绝类似事故的发生，把事故隐患消灭在萌芽状态。</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（三）河南省创胜建筑工程有限公司：</w:t>
      </w:r>
      <w:r>
        <w:rPr>
          <w:rFonts w:hint="eastAsia" w:ascii="仿宋" w:hAnsi="仿宋" w:eastAsia="仿宋" w:cs="仿宋"/>
          <w:sz w:val="32"/>
          <w:szCs w:val="32"/>
          <w:lang w:val="en-US" w:eastAsia="zh-CN"/>
        </w:rPr>
        <w:t>由于公司对现场管理松懈或对安全特性认识不足，导致发生事故，事故发生后给公司和项目造成很大损失，也使项目所有人员思想受到极大震动，对项目经理魏兆杰扣发本年奖金并处罚二万元，取消公司年度先进个人评比资格；安全负责人王海刚已移交司法部门接受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此次事故发生后，公司对安全工作中需要改进的地方进行深刻反思，对安全生产工伤事故进行严肃认真调查处理吸取教训，防止一切安全事故发生。组成由公司安全副经理任组长的检查小组，对公司在建工程进行全面检查，存在的安全隐患必须整改到位； 坚决遵从对事故原因不查清不放过，责任人员不得到处理不放过，相关人员得不到教育不放过，整改措施未落实不放过的“四不放过”原则。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公司成立生产管理小组，每周组织召开安全生产例会，健全安全保证体系，制定管理目标，明确各岗位安全管理职责，做到横向到边，纵向到底，使现场人人讲安全，懂安全，抓安全。制定定期检查制度，查思想意识.查制度落实.查安全教育培训等，对查出的安全隐患，按“四不放过”要求落实整改，对整改不到位，严格按项目部《奖罚细则》实施处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制定安全教育制度，强化安全培训教育活动，不断提高全员安全意识。定期对工人进行安全教育培训，增强全体人员安全生产的自觉性，提高队伍整体素质。做到必须持证上岗，施工现场培训正确使用个人防护用品和安全防护措施，对作业面的防护栏杆、挡板或安全网做到定期检查。施工现场显眼位置设置安全标语、警示牌、安全操作规程牌，起到处处警示，时时小心的心理作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要求安全小组，定期对工地现场进行安全巡查。对深基坑、施工用电、起重机械、四口五临边、模板等工程，排除现场存在所有安全隐患。做好安全检查记录，对事故隐患登记并限期整改。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此次事故让我们项目收到很多经验教训，以后在安全  方面要用更大的精力和更多的时间来保证各项工作顺利开展，坚决避免一切安全事故发生。</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3" w:firstLineChars="200"/>
        <w:jc w:val="both"/>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事故责任单位和责任人员行政处罚建议落实情况</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2"/>
        <w:jc w:val="both"/>
        <w:textAlignment w:val="auto"/>
        <w:rPr>
          <w:rFonts w:hint="eastAsia" w:ascii="仿宋" w:hAnsi="仿宋" w:eastAsia="仿宋" w:cs="仿宋"/>
          <w:b/>
          <w:bCs/>
          <w:sz w:val="32"/>
          <w:szCs w:val="32"/>
          <w:lang w:val="en-US" w:eastAsia="zh-CN"/>
        </w:rPr>
      </w:pPr>
      <w:r>
        <w:rPr>
          <w:rFonts w:hint="eastAsia" w:ascii="仿宋" w:hAnsi="仿宋" w:eastAsia="仿宋" w:cs="仿宋"/>
          <w:b w:val="0"/>
          <w:bCs w:val="0"/>
          <w:sz w:val="32"/>
          <w:szCs w:val="32"/>
          <w:lang w:val="en-US" w:eastAsia="zh-CN"/>
        </w:rPr>
        <w:t>由濮阳市应急管理局对</w:t>
      </w:r>
      <w:r>
        <w:rPr>
          <w:rFonts w:hint="eastAsia" w:ascii="仿宋" w:hAnsi="仿宋" w:eastAsia="仿宋" w:cs="仿宋"/>
          <w:b/>
          <w:bCs/>
          <w:sz w:val="32"/>
          <w:szCs w:val="32"/>
          <w:lang w:val="en-US" w:eastAsia="zh-CN"/>
        </w:rPr>
        <w:t>李卫星，王华杰，张超峰</w:t>
      </w:r>
      <w:r>
        <w:rPr>
          <w:rFonts w:hint="eastAsia" w:ascii="仿宋" w:hAnsi="仿宋" w:eastAsia="仿宋" w:cs="仿宋"/>
          <w:b w:val="0"/>
          <w:bCs w:val="0"/>
          <w:sz w:val="32"/>
          <w:szCs w:val="32"/>
          <w:lang w:val="en-US" w:eastAsia="zh-CN"/>
        </w:rPr>
        <w:t>作出行政处罚。处罚已到位。</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3" w:firstLineChars="200"/>
        <w:jc w:val="both"/>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事故企业相关责任人员安全生产行刑衔接规定落实情况</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2"/>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对</w:t>
      </w:r>
      <w:r>
        <w:rPr>
          <w:rFonts w:hint="eastAsia" w:ascii="仿宋" w:hAnsi="仿宋" w:eastAsia="仿宋" w:cs="仿宋"/>
          <w:b/>
          <w:bCs/>
          <w:sz w:val="32"/>
          <w:szCs w:val="32"/>
          <w:lang w:val="en-US" w:eastAsia="zh-CN"/>
        </w:rPr>
        <w:t>康志芳，王海刚</w:t>
      </w:r>
      <w:r>
        <w:rPr>
          <w:rFonts w:hint="eastAsia" w:ascii="仿宋" w:hAnsi="仿宋" w:eastAsia="仿宋" w:cs="仿宋"/>
          <w:b w:val="0"/>
          <w:bCs w:val="0"/>
          <w:sz w:val="32"/>
          <w:szCs w:val="32"/>
          <w:lang w:val="en-US" w:eastAsia="zh-CN"/>
        </w:rPr>
        <w:t>依法追究刑事责任，目前已将案件提交检察院。</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2"/>
        <w:jc w:val="both"/>
        <w:textAlignment w:val="auto"/>
        <w:rPr>
          <w:rFonts w:hint="default" w:ascii="仿宋" w:hAnsi="仿宋" w:eastAsia="仿宋" w:cs="仿宋"/>
          <w:b/>
          <w:bCs/>
          <w:sz w:val="32"/>
          <w:szCs w:val="32"/>
          <w:lang w:val="en-US" w:eastAsia="zh-CN"/>
        </w:rPr>
      </w:pPr>
      <w:r>
        <w:rPr>
          <w:rFonts w:hint="eastAsia" w:ascii="仿宋" w:hAnsi="仿宋" w:eastAsia="仿宋" w:cs="仿宋"/>
          <w:b/>
          <w:bCs/>
          <w:sz w:val="32"/>
          <w:szCs w:val="32"/>
          <w:lang w:val="en-US" w:eastAsia="zh-CN"/>
        </w:rPr>
        <w:t>四、对涉及事故责任的公职人员党纪政务处分落实情况</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2"/>
        <w:jc w:val="both"/>
        <w:textAlignment w:val="auto"/>
        <w:rPr>
          <w:rFonts w:hint="default" w:ascii="仿宋" w:hAnsi="仿宋" w:eastAsia="仿宋" w:cs="仿宋"/>
          <w:b/>
          <w:bCs/>
          <w:sz w:val="32"/>
          <w:szCs w:val="32"/>
          <w:lang w:val="en-US" w:eastAsia="zh-CN"/>
        </w:rPr>
      </w:pPr>
      <w:r>
        <w:rPr>
          <w:rFonts w:hint="eastAsia" w:ascii="仿宋" w:hAnsi="仿宋" w:eastAsia="仿宋" w:cs="仿宋"/>
          <w:b/>
          <w:bCs/>
          <w:sz w:val="32"/>
          <w:szCs w:val="32"/>
          <w:lang w:val="en-US" w:eastAsia="zh-CN"/>
        </w:rPr>
        <w:t>宋东升</w:t>
      </w:r>
      <w:r>
        <w:rPr>
          <w:rFonts w:hint="eastAsia" w:ascii="仿宋" w:hAnsi="仿宋" w:eastAsia="仿宋" w:cs="仿宋"/>
          <w:b w:val="0"/>
          <w:bCs w:val="0"/>
          <w:sz w:val="32"/>
          <w:szCs w:val="32"/>
          <w:lang w:val="en-US" w:eastAsia="zh-CN"/>
        </w:rPr>
        <w:t>作为华龙区城乡和住房建设局建设工程安全监督管理站站长</w:t>
      </w:r>
      <w:r>
        <w:rPr>
          <w:rFonts w:hint="eastAsia" w:ascii="仿宋" w:hAnsi="仿宋" w:eastAsia="仿宋" w:cs="仿宋"/>
          <w:b/>
          <w:bCs/>
          <w:sz w:val="32"/>
          <w:szCs w:val="32"/>
          <w:lang w:val="en-US" w:eastAsia="zh-CN"/>
        </w:rPr>
        <w:t>，</w:t>
      </w:r>
      <w:r>
        <w:rPr>
          <w:rFonts w:hint="eastAsia" w:ascii="仿宋" w:hAnsi="仿宋" w:eastAsia="仿宋" w:cs="仿宋"/>
          <w:b w:val="0"/>
          <w:bCs w:val="0"/>
          <w:sz w:val="32"/>
          <w:szCs w:val="32"/>
          <w:lang w:val="en-US" w:eastAsia="zh-CN"/>
        </w:rPr>
        <w:t>对本辖区内建筑施工领域执法监管不严、事故防范措施不力，未有效遏制本辖区内发生同类生产安全事故，对</w:t>
      </w:r>
      <w:r>
        <w:rPr>
          <w:rFonts w:hint="eastAsia" w:ascii="仿宋" w:hAnsi="仿宋" w:eastAsia="仿宋" w:cs="仿宋"/>
          <w:sz w:val="32"/>
          <w:szCs w:val="32"/>
          <w:lang w:val="en-US" w:eastAsia="zh-CN"/>
        </w:rPr>
        <w:t>诚诚</w:t>
      </w:r>
      <w:r>
        <w:rPr>
          <w:rFonts w:hint="eastAsia" w:ascii="微软雅黑" w:hAnsi="微软雅黑" w:eastAsia="微软雅黑" w:cs="微软雅黑"/>
          <w:sz w:val="32"/>
          <w:szCs w:val="32"/>
          <w:lang w:val="en-US" w:eastAsia="zh-CN"/>
        </w:rPr>
        <w:t>·</w:t>
      </w:r>
      <w:r>
        <w:rPr>
          <w:rFonts w:hint="eastAsia" w:ascii="仿宋" w:hAnsi="仿宋" w:eastAsia="仿宋" w:cs="仿宋"/>
          <w:sz w:val="32"/>
          <w:szCs w:val="32"/>
          <w:lang w:val="en-US" w:eastAsia="zh-CN"/>
        </w:rPr>
        <w:t>幸福里施工工地地下车库基坑存在的重大安全隐患下达停工整改通知后，未能有效跟踪督促落实情况，应发现未及时发现施工单位擅自开工，对事故发生负有直接监管责任。依据《事业单位工作人员处分暂行规定》第十七条第九项之规定，经华龙区纪委常委会研究，决定给予宋东升政务警告处分。自2019年9月23日起生效，至2020年3月22日止。</w:t>
      </w:r>
      <w:r>
        <w:rPr>
          <w:rFonts w:hint="eastAsia" w:ascii="仿宋" w:hAnsi="仿宋" w:eastAsia="仿宋" w:cs="仿宋"/>
          <w:b/>
          <w:bCs/>
          <w:sz w:val="32"/>
          <w:szCs w:val="32"/>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2"/>
        <w:jc w:val="both"/>
        <w:textAlignment w:val="auto"/>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王瑞东</w:t>
      </w:r>
      <w:r>
        <w:rPr>
          <w:rFonts w:hint="eastAsia" w:ascii="仿宋" w:hAnsi="仿宋" w:eastAsia="仿宋" w:cs="仿宋"/>
          <w:b w:val="0"/>
          <w:bCs w:val="0"/>
          <w:sz w:val="32"/>
          <w:szCs w:val="32"/>
          <w:lang w:val="en-US" w:eastAsia="zh-CN"/>
        </w:rPr>
        <w:t>作为华龙区城乡和住房建设局建设工程安全监督管理站副站长，对本辖区内建筑施工领域执法监管不严对</w:t>
      </w:r>
      <w:r>
        <w:rPr>
          <w:rFonts w:hint="eastAsia" w:ascii="仿宋" w:hAnsi="仿宋" w:eastAsia="仿宋" w:cs="仿宋"/>
          <w:sz w:val="32"/>
          <w:szCs w:val="32"/>
          <w:lang w:val="en-US" w:eastAsia="zh-CN"/>
        </w:rPr>
        <w:t>诚诚</w:t>
      </w:r>
      <w:r>
        <w:rPr>
          <w:rFonts w:hint="eastAsia" w:ascii="微软雅黑" w:hAnsi="微软雅黑" w:eastAsia="微软雅黑" w:cs="微软雅黑"/>
          <w:sz w:val="32"/>
          <w:szCs w:val="32"/>
          <w:lang w:val="en-US" w:eastAsia="zh-CN"/>
        </w:rPr>
        <w:t>·</w:t>
      </w:r>
      <w:r>
        <w:rPr>
          <w:rFonts w:hint="eastAsia" w:ascii="仿宋" w:hAnsi="仿宋" w:eastAsia="仿宋" w:cs="仿宋"/>
          <w:sz w:val="32"/>
          <w:szCs w:val="32"/>
          <w:lang w:val="en-US" w:eastAsia="zh-CN"/>
        </w:rPr>
        <w:t>幸福里施工工地地下车库基坑存在的重大安全隐患下达停工整改通知后，未能有效跟踪督促落实情况，应发现未及时发现施工单位擅自开工，对事故发生负有直接监管责任。依据《事业单位工作人员处分暂行规定》第十七条第九项之规定，经华龙区纪委常委会研究，决定给予王瑞东政务警告处分。自2019年9月23日起生效，至2020年3月22日止。</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任勇义</w:t>
      </w:r>
      <w:r>
        <w:rPr>
          <w:rFonts w:hint="eastAsia" w:ascii="仿宋" w:hAnsi="仿宋" w:eastAsia="仿宋" w:cs="仿宋"/>
          <w:sz w:val="32"/>
          <w:szCs w:val="32"/>
          <w:lang w:val="en-US" w:eastAsia="zh-CN"/>
        </w:rPr>
        <w:t>作为濮东产业集聚区建设局副局长，未按照规定履行安全生产职责，未认真督促建筑施工企业落实主体责任，对事故发生负有责任，依据《事业单位工作人员处分暂行规定》第十七条第九项之规定，经华龙区纪委常委会研究，决定给予任勇义政务警告处分。自2019年9月23日起生效，至2020年3月22日止。</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程曙光</w:t>
      </w:r>
      <w:r>
        <w:rPr>
          <w:rFonts w:hint="eastAsia" w:ascii="仿宋" w:hAnsi="仿宋" w:eastAsia="仿宋" w:cs="仿宋"/>
          <w:b w:val="0"/>
          <w:bCs w:val="0"/>
          <w:sz w:val="32"/>
          <w:szCs w:val="32"/>
          <w:lang w:val="en-US" w:eastAsia="zh-CN"/>
        </w:rPr>
        <w:t>作为</w:t>
      </w:r>
      <w:r>
        <w:rPr>
          <w:rFonts w:hint="eastAsia" w:ascii="仿宋" w:hAnsi="仿宋" w:eastAsia="仿宋" w:cs="仿宋"/>
          <w:sz w:val="32"/>
          <w:szCs w:val="32"/>
          <w:lang w:val="en-US" w:eastAsia="zh-CN"/>
        </w:rPr>
        <w:t>濮东产业集聚区工会主席，分管濮东产业集聚区安全生产和建设局工作，其未能采取坚决有效措施排查建筑施工企业隐患，对属地接连发生类似事故负有直接领导责任。依据《事业单位工作人员处分暂行规定》第十七条第九项之规定，经华龙区纪委常委会研究，决定给予程曙光政务警告处分。自2019年9月23日起生效，至2020年3月22日止。</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袁建军</w:t>
      </w:r>
      <w:r>
        <w:rPr>
          <w:rFonts w:hint="eastAsia" w:ascii="仿宋" w:hAnsi="仿宋" w:eastAsia="仿宋" w:cs="仿宋"/>
          <w:sz w:val="32"/>
          <w:szCs w:val="32"/>
          <w:lang w:val="en-US" w:eastAsia="zh-CN"/>
        </w:rPr>
        <w:t>作为</w:t>
      </w:r>
      <w:r>
        <w:rPr>
          <w:rFonts w:hint="eastAsia" w:ascii="仿宋" w:hAnsi="仿宋" w:eastAsia="仿宋" w:cs="仿宋"/>
          <w:b w:val="0"/>
          <w:bCs w:val="0"/>
          <w:sz w:val="32"/>
          <w:szCs w:val="32"/>
          <w:lang w:val="en-US" w:eastAsia="zh-CN"/>
        </w:rPr>
        <w:t>华龙区城乡和住房建设局副局长，党组成员，分管安全生产工作，未能认真履行职责，对本辖区建筑系统安全生产工作安全部署不够，对下属安监站执法监管不力，督促指导不够，未能防范和遏制事故的接连发生，对此应负有重要领导责任。</w:t>
      </w:r>
      <w:r>
        <w:rPr>
          <w:rFonts w:hint="eastAsia" w:ascii="仿宋" w:hAnsi="仿宋" w:eastAsia="仿宋" w:cs="仿宋"/>
          <w:sz w:val="32"/>
          <w:szCs w:val="32"/>
          <w:lang w:val="en-US" w:eastAsia="zh-CN"/>
        </w:rPr>
        <w:t>依据《安全生产领域违法违纪行为政纪处分暂行规定》第八条第五项之规定，经华龙区纪委常委会研究，决定给予袁建军政务警告处分。自2019年9月23日起生效，至2020年3月22日止。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 w:hAnsi="仿宋" w:eastAsia="仿宋" w:cs="仿宋"/>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4E63E0"/>
    <w:multiLevelType w:val="singleLevel"/>
    <w:tmpl w:val="5F4E63E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2126C0"/>
    <w:rsid w:val="0B4332BC"/>
    <w:rsid w:val="0C104B32"/>
    <w:rsid w:val="0F9213B5"/>
    <w:rsid w:val="135F6121"/>
    <w:rsid w:val="16E966CD"/>
    <w:rsid w:val="174D4030"/>
    <w:rsid w:val="1BAC2625"/>
    <w:rsid w:val="1EB8314F"/>
    <w:rsid w:val="213F09AB"/>
    <w:rsid w:val="2589327E"/>
    <w:rsid w:val="262126C0"/>
    <w:rsid w:val="2E0A1810"/>
    <w:rsid w:val="2E300C07"/>
    <w:rsid w:val="30A52AAC"/>
    <w:rsid w:val="341C3E68"/>
    <w:rsid w:val="37102DCB"/>
    <w:rsid w:val="40D3300F"/>
    <w:rsid w:val="41894942"/>
    <w:rsid w:val="49DA4BAD"/>
    <w:rsid w:val="5193010D"/>
    <w:rsid w:val="526515DF"/>
    <w:rsid w:val="52F73F8F"/>
    <w:rsid w:val="548B240D"/>
    <w:rsid w:val="54FD3741"/>
    <w:rsid w:val="58B62B25"/>
    <w:rsid w:val="5B4A38D9"/>
    <w:rsid w:val="6656469B"/>
    <w:rsid w:val="69915A78"/>
    <w:rsid w:val="6B8D41F1"/>
    <w:rsid w:val="6E9D5786"/>
    <w:rsid w:val="6EC035CC"/>
    <w:rsid w:val="6F3A34F7"/>
    <w:rsid w:val="7B567493"/>
    <w:rsid w:val="7E9104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nhideWhenUsed/>
    <w:qFormat/>
    <w:uiPriority w:val="99"/>
    <w:pPr>
      <w:pBdr>
        <w:top w:val="none" w:color="auto" w:sz="0" w:space="0"/>
        <w:left w:val="none" w:color="auto" w:sz="0" w:space="0"/>
        <w:bottom w:val="none" w:color="auto" w:sz="0" w:space="0"/>
        <w:right w:val="none" w:color="auto" w:sz="0" w:space="0"/>
      </w:pBdr>
      <w:spacing w:before="0" w:beforeLines="0" w:beforeAutospacing="0" w:after="0" w:afterLines="0" w:afterAutospacing="0"/>
      <w:ind w:left="0" w:right="0"/>
      <w:jc w:val="left"/>
    </w:pPr>
    <w:rPr>
      <w:kern w:val="0"/>
      <w:sz w:val="24"/>
      <w:lang w:val="en-US" w:eastAsia="zh-CN" w:bidi="ar"/>
    </w:rPr>
  </w:style>
  <w:style w:type="paragraph" w:styleId="5">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2020-09-08T23:17:00Z</dcterms:created>
  <dc:creator>LIN</dc:creator>
  <cp:lastModifiedBy>许艳阳</cp:lastModifiedBy>
  <dcterms:modified xsi:type="dcterms:W3CDTF">2020-09-14T03:41:50Z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