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bCs/>
          <w:sz w:val="44"/>
        </w:rPr>
      </w:pPr>
      <w:r>
        <w:rPr>
          <w:rFonts w:hint="eastAsia" w:ascii="宋体" w:hAnsi="宋体"/>
          <w:b/>
          <w:bCs/>
          <w:sz w:val="44"/>
          <w:lang w:val="en-US" w:eastAsia="zh-CN"/>
        </w:rPr>
        <w:t>南乐县</w:t>
      </w:r>
      <w:r>
        <w:rPr>
          <w:rFonts w:hint="eastAsia" w:ascii="宋体" w:hAnsi="宋体"/>
          <w:b/>
          <w:bCs/>
          <w:sz w:val="44"/>
        </w:rPr>
        <w:t>金苑面业有限公司</w:t>
      </w:r>
    </w:p>
    <w:p>
      <w:pPr>
        <w:jc w:val="center"/>
        <w:rPr>
          <w:rFonts w:hint="eastAsia" w:ascii="宋体" w:hAnsi="宋体"/>
          <w:b/>
          <w:bCs/>
          <w:sz w:val="44"/>
        </w:rPr>
      </w:pPr>
      <w:r>
        <w:rPr>
          <w:rFonts w:hint="eastAsia" w:ascii="宋体" w:hAnsi="宋体"/>
          <w:b/>
          <w:bCs/>
          <w:sz w:val="44"/>
        </w:rPr>
        <w:t>“4·28”</w:t>
      </w:r>
      <w:r>
        <w:rPr>
          <w:rFonts w:hint="eastAsia" w:ascii="宋体" w:hAnsi="宋体"/>
          <w:b/>
          <w:bCs/>
          <w:sz w:val="44"/>
          <w:u w:val="none"/>
        </w:rPr>
        <w:t>物体打击</w:t>
      </w:r>
      <w:r>
        <w:rPr>
          <w:rFonts w:hint="eastAsia" w:ascii="宋体" w:hAnsi="宋体"/>
          <w:b/>
          <w:bCs/>
          <w:sz w:val="44"/>
        </w:rPr>
        <w:t>一般事故</w:t>
      </w:r>
      <w:r>
        <w:rPr>
          <w:rFonts w:hint="eastAsia" w:ascii="宋体" w:hAnsi="宋体"/>
          <w:b/>
          <w:bCs/>
          <w:sz w:val="44"/>
          <w:lang w:val="en-US" w:eastAsia="zh-CN"/>
        </w:rPr>
        <w:t>评估</w:t>
      </w:r>
      <w:r>
        <w:rPr>
          <w:rFonts w:hint="eastAsia" w:ascii="宋体" w:hAnsi="宋体"/>
          <w:b/>
          <w:bCs/>
          <w:sz w:val="44"/>
        </w:rPr>
        <w:t>报告</w:t>
      </w:r>
    </w:p>
    <w:p>
      <w:pPr>
        <w:jc w:val="center"/>
        <w:rPr>
          <w:rFonts w:ascii="仿宋" w:hAnsi="仿宋" w:eastAsia="仿宋"/>
          <w:sz w:val="32"/>
          <w:szCs w:val="32"/>
        </w:rPr>
      </w:pPr>
    </w:p>
    <w:p>
      <w:pPr>
        <w:ind w:firstLine="640" w:firstLineChars="200"/>
        <w:jc w:val="both"/>
        <w:rPr>
          <w:rFonts w:hint="eastAsia" w:ascii="仿宋" w:hAnsi="仿宋" w:eastAsia="仿宋"/>
          <w:sz w:val="32"/>
        </w:rPr>
      </w:pPr>
      <w:r>
        <w:rPr>
          <w:rFonts w:ascii="仿宋" w:hAnsi="仿宋" w:eastAsia="仿宋"/>
          <w:sz w:val="32"/>
          <w:szCs w:val="32"/>
        </w:rPr>
        <w:t>2018年</w:t>
      </w:r>
      <w:r>
        <w:rPr>
          <w:rFonts w:hint="eastAsia" w:ascii="仿宋" w:hAnsi="仿宋" w:eastAsia="仿宋"/>
          <w:sz w:val="32"/>
          <w:szCs w:val="32"/>
        </w:rPr>
        <w:t>4</w:t>
      </w:r>
      <w:r>
        <w:rPr>
          <w:rFonts w:ascii="仿宋" w:hAnsi="仿宋" w:eastAsia="仿宋"/>
          <w:sz w:val="32"/>
          <w:szCs w:val="32"/>
        </w:rPr>
        <w:t>月2</w:t>
      </w:r>
      <w:r>
        <w:rPr>
          <w:rFonts w:hint="eastAsia" w:ascii="仿宋" w:hAnsi="仿宋" w:eastAsia="仿宋"/>
          <w:sz w:val="32"/>
          <w:szCs w:val="32"/>
        </w:rPr>
        <w:t>8</w:t>
      </w:r>
      <w:r>
        <w:rPr>
          <w:rFonts w:ascii="仿宋" w:hAnsi="仿宋" w:eastAsia="仿宋"/>
          <w:sz w:val="32"/>
          <w:szCs w:val="32"/>
        </w:rPr>
        <w:t>日</w:t>
      </w:r>
      <w:r>
        <w:rPr>
          <w:rFonts w:hint="eastAsia" w:ascii="仿宋" w:hAnsi="仿宋" w:eastAsia="仿宋"/>
          <w:sz w:val="32"/>
          <w:szCs w:val="32"/>
        </w:rPr>
        <w:t>下</w:t>
      </w:r>
      <w:r>
        <w:rPr>
          <w:rFonts w:ascii="仿宋" w:hAnsi="仿宋" w:eastAsia="仿宋"/>
          <w:sz w:val="32"/>
          <w:szCs w:val="32"/>
        </w:rPr>
        <w:t>午</w:t>
      </w:r>
      <w:r>
        <w:rPr>
          <w:rFonts w:hint="eastAsia" w:ascii="仿宋" w:hAnsi="仿宋" w:eastAsia="仿宋"/>
          <w:sz w:val="32"/>
          <w:szCs w:val="32"/>
        </w:rPr>
        <w:t>6</w:t>
      </w:r>
      <w:r>
        <w:rPr>
          <w:rFonts w:ascii="仿宋" w:hAnsi="仿宋" w:eastAsia="仿宋"/>
          <w:sz w:val="32"/>
          <w:szCs w:val="32"/>
        </w:rPr>
        <w:t>点</w:t>
      </w:r>
      <w:r>
        <w:rPr>
          <w:rFonts w:hint="eastAsia" w:ascii="仿宋" w:hAnsi="仿宋" w:eastAsia="仿宋"/>
          <w:sz w:val="32"/>
          <w:szCs w:val="32"/>
        </w:rPr>
        <w:t>10</w:t>
      </w:r>
      <w:r>
        <w:rPr>
          <w:rFonts w:ascii="仿宋" w:hAnsi="仿宋" w:eastAsia="仿宋"/>
          <w:sz w:val="32"/>
          <w:szCs w:val="32"/>
        </w:rPr>
        <w:t>分左右，</w:t>
      </w:r>
      <w:r>
        <w:rPr>
          <w:rFonts w:hint="eastAsia" w:ascii="仿宋" w:hAnsi="仿宋" w:eastAsia="仿宋"/>
          <w:sz w:val="32"/>
          <w:szCs w:val="32"/>
        </w:rPr>
        <w:t>南乐金苑面业有限公司</w:t>
      </w:r>
      <w:r>
        <w:rPr>
          <w:rFonts w:hint="eastAsia" w:ascii="仿宋" w:hAnsi="仿宋" w:eastAsia="仿宋"/>
          <w:sz w:val="32"/>
        </w:rPr>
        <w:t>发生一起</w:t>
      </w:r>
      <w:r>
        <w:rPr>
          <w:rFonts w:hint="eastAsia" w:ascii="仿宋" w:hAnsi="仿宋" w:eastAsia="仿宋"/>
          <w:sz w:val="32"/>
          <w:lang w:eastAsia="zh-CN"/>
        </w:rPr>
        <w:t>物体打击</w:t>
      </w:r>
      <w:r>
        <w:rPr>
          <w:rFonts w:hint="eastAsia" w:ascii="仿宋" w:hAnsi="仿宋" w:eastAsia="仿宋"/>
          <w:sz w:val="32"/>
        </w:rPr>
        <w:t>事故，当场造成1人受伤，4月28日晚上8时30分许伤者在医院经抢救无效死亡，事故直接经济损失100万元。</w:t>
      </w:r>
    </w:p>
    <w:p>
      <w:pPr>
        <w:ind w:firstLine="640" w:firstLineChars="200"/>
        <w:jc w:val="both"/>
        <w:rPr>
          <w:rFonts w:hint="eastAsia" w:ascii="仿宋" w:hAnsi="仿宋" w:eastAsia="仿宋"/>
          <w:sz w:val="32"/>
        </w:rPr>
      </w:pPr>
      <w:r>
        <w:rPr>
          <w:rFonts w:hint="eastAsia" w:ascii="仿宋" w:hAnsi="仿宋" w:eastAsia="仿宋"/>
          <w:sz w:val="32"/>
        </w:rPr>
        <w:t>事故</w:t>
      </w:r>
      <w:r>
        <w:rPr>
          <w:rFonts w:hint="eastAsia" w:ascii="仿宋" w:hAnsi="仿宋" w:eastAsia="仿宋"/>
          <w:sz w:val="32"/>
          <w:lang w:val="en-US" w:eastAsia="zh-CN"/>
        </w:rPr>
        <w:t>发生</w:t>
      </w:r>
      <w:r>
        <w:rPr>
          <w:rFonts w:hint="eastAsia" w:ascii="仿宋" w:hAnsi="仿宋" w:eastAsia="仿宋"/>
          <w:sz w:val="32"/>
        </w:rPr>
        <w:t>后，县政府依据《中华人民共和国安全生产法》、《生产安全事故报告和调查处理条例》等有关法律法规的规定，成立了由县</w:t>
      </w:r>
      <w:r>
        <w:rPr>
          <w:rFonts w:ascii="仿宋" w:hAnsi="仿宋" w:eastAsia="仿宋"/>
          <w:sz w:val="32"/>
        </w:rPr>
        <w:t>监察</w:t>
      </w:r>
      <w:r>
        <w:rPr>
          <w:rFonts w:hint="eastAsia" w:ascii="仿宋" w:hAnsi="仿宋" w:eastAsia="仿宋"/>
          <w:sz w:val="32"/>
        </w:rPr>
        <w:t>委</w:t>
      </w:r>
      <w:r>
        <w:rPr>
          <w:rFonts w:ascii="仿宋" w:hAnsi="仿宋" w:eastAsia="仿宋"/>
          <w:sz w:val="32"/>
        </w:rPr>
        <w:t>、县安监局、</w:t>
      </w:r>
      <w:r>
        <w:rPr>
          <w:rFonts w:hint="eastAsia" w:ascii="仿宋" w:hAnsi="仿宋" w:eastAsia="仿宋"/>
          <w:sz w:val="32"/>
        </w:rPr>
        <w:t>县</w:t>
      </w:r>
      <w:r>
        <w:rPr>
          <w:rFonts w:ascii="仿宋" w:hAnsi="仿宋" w:eastAsia="仿宋"/>
          <w:sz w:val="32"/>
        </w:rPr>
        <w:t>公安局、</w:t>
      </w:r>
      <w:r>
        <w:rPr>
          <w:rFonts w:hint="eastAsia" w:ascii="仿宋" w:hAnsi="仿宋" w:eastAsia="仿宋"/>
          <w:sz w:val="32"/>
        </w:rPr>
        <w:t>县</w:t>
      </w:r>
      <w:r>
        <w:rPr>
          <w:rFonts w:ascii="仿宋" w:hAnsi="仿宋" w:eastAsia="仿宋"/>
          <w:sz w:val="32"/>
        </w:rPr>
        <w:t>总工会、</w:t>
      </w:r>
      <w:r>
        <w:rPr>
          <w:rFonts w:hint="eastAsia" w:ascii="仿宋" w:hAnsi="仿宋" w:eastAsia="仿宋"/>
          <w:sz w:val="32"/>
        </w:rPr>
        <w:t>县工信委、县产业集聚区管委会等单位人员参加的事故调查组，对“4·28”</w:t>
      </w:r>
      <w:r>
        <w:rPr>
          <w:rFonts w:hint="eastAsia" w:ascii="仿宋" w:hAnsi="仿宋" w:eastAsia="仿宋"/>
          <w:sz w:val="32"/>
          <w:lang w:val="en-US" w:eastAsia="zh-CN"/>
        </w:rPr>
        <w:t>物体打击</w:t>
      </w:r>
      <w:r>
        <w:rPr>
          <w:rFonts w:hint="eastAsia" w:ascii="仿宋" w:hAnsi="仿宋" w:eastAsia="仿宋"/>
          <w:sz w:val="32"/>
        </w:rPr>
        <w:t>事故进行调查。</w:t>
      </w:r>
    </w:p>
    <w:p>
      <w:pPr>
        <w:numPr>
          <w:ilvl w:val="0"/>
          <w:numId w:val="0"/>
        </w:numPr>
        <w:ind w:firstLine="640" w:firstLineChars="200"/>
        <w:jc w:val="both"/>
        <w:rPr>
          <w:rFonts w:hint="eastAsia" w:ascii="仿宋" w:hAnsi="仿宋" w:eastAsia="仿宋"/>
          <w:sz w:val="32"/>
          <w:lang w:val="en-US" w:eastAsia="zh-CN"/>
        </w:rPr>
      </w:pPr>
      <w:r>
        <w:rPr>
          <w:rFonts w:hint="eastAsia" w:ascii="黑体" w:hAnsi="黑体" w:eastAsia="黑体" w:cs="黑体"/>
          <w:sz w:val="32"/>
          <w:lang w:val="en-US" w:eastAsia="zh-CN"/>
        </w:rPr>
        <w:t>一、事故性质及原因</w:t>
      </w:r>
    </w:p>
    <w:p>
      <w:pPr>
        <w:numPr>
          <w:ilvl w:val="0"/>
          <w:numId w:val="0"/>
        </w:numPr>
        <w:ind w:firstLine="640"/>
        <w:jc w:val="both"/>
        <w:rPr>
          <w:rFonts w:ascii="仿宋" w:hAnsi="仿宋" w:eastAsia="仿宋"/>
          <w:color w:val="000000"/>
          <w:sz w:val="32"/>
        </w:rPr>
      </w:pPr>
      <w:r>
        <w:rPr>
          <w:rFonts w:ascii="仿宋" w:hAnsi="仿宋" w:eastAsia="仿宋"/>
          <w:color w:val="000000"/>
          <w:kern w:val="0"/>
          <w:sz w:val="32"/>
          <w:szCs w:val="32"/>
          <w:shd w:val="clear" w:color="auto" w:fill="FFFFFF"/>
        </w:rPr>
        <w:t>事故调查组经调查询问、现场勘查和综合分析，认定此次事故是一起因</w:t>
      </w:r>
      <w:r>
        <w:rPr>
          <w:rFonts w:ascii="仿宋" w:hAnsi="仿宋" w:eastAsia="仿宋"/>
          <w:color w:val="000000"/>
          <w:sz w:val="32"/>
        </w:rPr>
        <w:t>违规操作，安全管理不到位导致的</w:t>
      </w:r>
      <w:r>
        <w:rPr>
          <w:rFonts w:hint="eastAsia" w:ascii="仿宋" w:hAnsi="仿宋" w:eastAsia="仿宋"/>
          <w:color w:val="000000"/>
          <w:sz w:val="32"/>
        </w:rPr>
        <w:t>物体打击</w:t>
      </w:r>
      <w:r>
        <w:rPr>
          <w:rFonts w:ascii="仿宋" w:hAnsi="仿宋" w:eastAsia="仿宋"/>
          <w:color w:val="000000"/>
          <w:sz w:val="32"/>
        </w:rPr>
        <w:t>生产安全责任事故。</w:t>
      </w:r>
    </w:p>
    <w:p>
      <w:pPr>
        <w:spacing w:line="640" w:lineRule="exact"/>
        <w:ind w:firstLine="640" w:firstLineChars="200"/>
        <w:rPr>
          <w:rFonts w:hint="eastAsia" w:eastAsia="仿宋"/>
          <w:sz w:val="32"/>
          <w:szCs w:val="32"/>
          <w:u w:val="none"/>
        </w:rPr>
      </w:pPr>
      <w:r>
        <w:rPr>
          <w:rFonts w:hint="eastAsia" w:ascii="仿宋" w:hAnsi="仿宋" w:eastAsia="仿宋" w:cs="仿宋"/>
          <w:sz w:val="32"/>
          <w:u w:val="none"/>
        </w:rPr>
        <w:t>根据现场勘察、调查询问事故现场及其他相关人员，查阅相关资料，结合有关情况分析认定：</w:t>
      </w:r>
      <w:r>
        <w:rPr>
          <w:rFonts w:hint="eastAsia" w:ascii="仿宋" w:hAnsi="仿宋" w:eastAsia="仿宋"/>
          <w:sz w:val="32"/>
          <w:szCs w:val="32"/>
          <w:u w:val="none"/>
        </w:rPr>
        <w:t>6号润麦仓的小麦湿度较大，粘连成坨并粘在6号润麦仓高处仓壁上，</w:t>
      </w:r>
      <w:r>
        <w:rPr>
          <w:rFonts w:hint="eastAsia" w:ascii="仿宋" w:hAnsi="仿宋" w:eastAsia="仿宋" w:cs="仿宋"/>
          <w:sz w:val="32"/>
          <w:u w:val="none"/>
        </w:rPr>
        <w:t>王军才</w:t>
      </w:r>
      <w:r>
        <w:rPr>
          <w:rFonts w:hint="eastAsia" w:ascii="仿宋" w:hAnsi="仿宋" w:eastAsia="仿宋" w:cs="仿宋"/>
          <w:sz w:val="32"/>
          <w:u w:val="none"/>
          <w:lang w:val="en-US" w:eastAsia="zh-CN"/>
        </w:rPr>
        <w:t>在无人看守的情况下</w:t>
      </w:r>
      <w:r>
        <w:rPr>
          <w:rFonts w:hint="eastAsia" w:ascii="仿宋" w:hAnsi="仿宋" w:eastAsia="仿宋" w:cs="仿宋"/>
          <w:sz w:val="32"/>
          <w:u w:val="none"/>
        </w:rPr>
        <w:t>打开仓门进入</w:t>
      </w:r>
      <w:r>
        <w:rPr>
          <w:rFonts w:hint="eastAsia" w:ascii="仿宋" w:hAnsi="仿宋" w:eastAsia="仿宋"/>
          <w:sz w:val="32"/>
          <w:szCs w:val="32"/>
          <w:u w:val="none"/>
        </w:rPr>
        <w:t>6号润麦仓</w:t>
      </w:r>
      <w:r>
        <w:rPr>
          <w:rFonts w:hint="eastAsia" w:ascii="仿宋" w:hAnsi="仿宋" w:eastAsia="仿宋"/>
          <w:sz w:val="32"/>
          <w:szCs w:val="32"/>
          <w:u w:val="none"/>
          <w:lang w:val="en-US" w:eastAsia="zh-CN"/>
        </w:rPr>
        <w:t>清理</w:t>
      </w:r>
      <w:r>
        <w:rPr>
          <w:rFonts w:hint="eastAsia" w:ascii="仿宋" w:hAnsi="仿宋" w:eastAsia="仿宋"/>
          <w:sz w:val="32"/>
          <w:szCs w:val="32"/>
          <w:u w:val="none"/>
        </w:rPr>
        <w:t>仓底小麦，空气进入仓体</w:t>
      </w:r>
      <w:r>
        <w:rPr>
          <w:rFonts w:hint="eastAsia" w:eastAsia="仿宋"/>
          <w:sz w:val="32"/>
          <w:szCs w:val="32"/>
          <w:u w:val="none"/>
        </w:rPr>
        <w:t>使仓内湿度发生变</w:t>
      </w:r>
      <w:r>
        <w:rPr>
          <w:rFonts w:hint="eastAsia" w:eastAsia="仿宋"/>
          <w:sz w:val="32"/>
          <w:szCs w:val="32"/>
          <w:u w:val="none"/>
          <w:lang w:val="en-US" w:eastAsia="zh-CN"/>
        </w:rPr>
        <w:t>小</w:t>
      </w:r>
      <w:r>
        <w:rPr>
          <w:rFonts w:hint="eastAsia" w:eastAsia="仿宋"/>
          <w:sz w:val="32"/>
          <w:szCs w:val="32"/>
          <w:u w:val="none"/>
        </w:rPr>
        <w:t>，</w:t>
      </w:r>
      <w:r>
        <w:rPr>
          <w:rFonts w:hint="eastAsia" w:ascii="仿宋" w:hAnsi="仿宋" w:eastAsia="仿宋"/>
          <w:sz w:val="32"/>
          <w:szCs w:val="32"/>
          <w:u w:val="none"/>
        </w:rPr>
        <w:t>粘连成坨的</w:t>
      </w:r>
      <w:r>
        <w:rPr>
          <w:rFonts w:hint="eastAsia" w:eastAsia="仿宋"/>
          <w:sz w:val="32"/>
          <w:szCs w:val="32"/>
          <w:u w:val="none"/>
        </w:rPr>
        <w:t>小麦自高处</w:t>
      </w:r>
      <w:r>
        <w:rPr>
          <w:rFonts w:hint="eastAsia" w:eastAsia="仿宋"/>
          <w:sz w:val="32"/>
          <w:szCs w:val="32"/>
          <w:u w:val="none"/>
          <w:lang w:val="en-US" w:eastAsia="zh-CN"/>
        </w:rPr>
        <w:t>脱</w:t>
      </w:r>
      <w:r>
        <w:rPr>
          <w:rFonts w:hint="eastAsia" w:eastAsia="仿宋"/>
          <w:sz w:val="32"/>
          <w:szCs w:val="32"/>
          <w:u w:val="none"/>
        </w:rPr>
        <w:t>落将王军才砸倒并掩埋在</w:t>
      </w:r>
      <w:r>
        <w:rPr>
          <w:rFonts w:hint="eastAsia" w:ascii="仿宋" w:hAnsi="仿宋" w:eastAsia="仿宋"/>
          <w:sz w:val="32"/>
          <w:szCs w:val="32"/>
          <w:u w:val="none"/>
        </w:rPr>
        <w:t>6号润麦仓底部</w:t>
      </w:r>
      <w:r>
        <w:rPr>
          <w:rFonts w:eastAsia="仿宋"/>
          <w:sz w:val="32"/>
          <w:szCs w:val="32"/>
          <w:u w:val="none"/>
        </w:rPr>
        <w:t>，</w:t>
      </w:r>
      <w:r>
        <w:rPr>
          <w:rFonts w:hint="eastAsia" w:eastAsia="仿宋"/>
          <w:sz w:val="32"/>
          <w:szCs w:val="32"/>
          <w:u w:val="none"/>
        </w:rPr>
        <w:t>经抢救无效死亡。这是事故发生的直接原因。</w:t>
      </w:r>
    </w:p>
    <w:p>
      <w:pPr>
        <w:spacing w:line="640" w:lineRule="exact"/>
        <w:ind w:firstLine="640" w:firstLineChars="200"/>
        <w:rPr>
          <w:rFonts w:hint="eastAsia" w:eastAsia="仿宋"/>
          <w:sz w:val="32"/>
          <w:szCs w:val="32"/>
        </w:rPr>
      </w:pPr>
      <w:r>
        <w:rPr>
          <w:rFonts w:hint="eastAsia" w:ascii="仿宋" w:hAnsi="仿宋" w:eastAsia="仿宋" w:cs="仿宋"/>
          <w:sz w:val="32"/>
          <w:u w:val="none"/>
        </w:rPr>
        <w:t>王军才违反操作规程，擅自一人进入</w:t>
      </w:r>
      <w:r>
        <w:rPr>
          <w:rFonts w:hint="eastAsia" w:ascii="仿宋" w:hAnsi="仿宋" w:eastAsia="仿宋"/>
          <w:sz w:val="32"/>
          <w:szCs w:val="32"/>
          <w:u w:val="none"/>
        </w:rPr>
        <w:t>6号润麦仓进行清理作业，且在清理之前未确认仓壁上方是否粘有小麦，未填写受限空间作业审批表，</w:t>
      </w:r>
      <w:r>
        <w:rPr>
          <w:rFonts w:hint="eastAsia" w:eastAsia="仿宋"/>
          <w:sz w:val="32"/>
          <w:szCs w:val="32"/>
          <w:u w:val="none"/>
        </w:rPr>
        <w:t>这是事故发生的</w:t>
      </w:r>
      <w:r>
        <w:rPr>
          <w:rFonts w:hint="eastAsia" w:eastAsia="仿宋"/>
          <w:sz w:val="32"/>
          <w:szCs w:val="32"/>
        </w:rPr>
        <w:t>主要原因。</w:t>
      </w:r>
    </w:p>
    <w:p>
      <w:pPr>
        <w:numPr>
          <w:ilvl w:val="0"/>
          <w:numId w:val="0"/>
        </w:numPr>
        <w:spacing w:line="640" w:lineRule="exact"/>
        <w:ind w:firstLine="640" w:firstLineChars="200"/>
        <w:rPr>
          <w:rFonts w:hint="eastAsia" w:eastAsia="仿宋"/>
          <w:sz w:val="32"/>
          <w:szCs w:val="32"/>
        </w:rPr>
      </w:pPr>
      <w:r>
        <w:rPr>
          <w:rFonts w:hint="eastAsia" w:eastAsia="仿宋"/>
          <w:sz w:val="32"/>
          <w:szCs w:val="32"/>
          <w:u w:val="none"/>
        </w:rPr>
        <w:t>南乐金苑面业有限公司对公司内部安全管理混乱，未能全面对现场的危险源进行分析和预防；员工安全教育培训和安全检查、隐患排查流于形式；是</w:t>
      </w:r>
      <w:r>
        <w:rPr>
          <w:rFonts w:hint="eastAsia" w:eastAsia="仿宋"/>
          <w:sz w:val="32"/>
          <w:szCs w:val="32"/>
        </w:rPr>
        <w:t>导致事故发生的重要原因。</w:t>
      </w:r>
    </w:p>
    <w:p>
      <w:pPr>
        <w:spacing w:line="640" w:lineRule="exact"/>
        <w:ind w:firstLine="640" w:firstLineChars="200"/>
        <w:rPr>
          <w:rFonts w:hint="eastAsia" w:eastAsia="仿宋"/>
          <w:sz w:val="32"/>
          <w:szCs w:val="32"/>
        </w:rPr>
      </w:pPr>
      <w:r>
        <w:rPr>
          <w:rFonts w:hint="eastAsia" w:eastAsia="仿宋"/>
          <w:sz w:val="32"/>
          <w:szCs w:val="32"/>
          <w:u w:val="none"/>
        </w:rPr>
        <w:t>南乐金苑面业有限公司制粉车间程庆泉，在交接班后明知王军才独自一人在润麦仓进行清理作业，未劝导王军才离开润麦仓，反而听从王军才安排去一楼操作</w:t>
      </w:r>
      <w:r>
        <w:rPr>
          <w:rFonts w:hint="eastAsia" w:eastAsia="仿宋"/>
          <w:sz w:val="32"/>
          <w:szCs w:val="32"/>
          <w:u w:val="none"/>
          <w:lang w:eastAsia="zh-CN"/>
        </w:rPr>
        <w:t>，</w:t>
      </w:r>
      <w:r>
        <w:rPr>
          <w:rFonts w:hint="eastAsia" w:eastAsia="仿宋"/>
          <w:sz w:val="32"/>
          <w:szCs w:val="32"/>
        </w:rPr>
        <w:t>是导致事故发生间接原因。</w:t>
      </w:r>
    </w:p>
    <w:p>
      <w:pPr>
        <w:numPr>
          <w:ilvl w:val="0"/>
          <w:numId w:val="0"/>
        </w:numPr>
        <w:spacing w:line="640" w:lineRule="exact"/>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二、事故处理情况</w:t>
      </w:r>
    </w:p>
    <w:p>
      <w:pPr>
        <w:numPr>
          <w:ilvl w:val="0"/>
          <w:numId w:val="0"/>
        </w:numPr>
        <w:spacing w:line="640" w:lineRule="exact"/>
        <w:ind w:firstLine="640"/>
        <w:rPr>
          <w:rFonts w:ascii="仿宋" w:hAnsi="仿宋" w:eastAsia="仿宋"/>
          <w:color w:val="000000"/>
          <w:kern w:val="0"/>
          <w:sz w:val="32"/>
          <w:szCs w:val="32"/>
          <w:u w:val="none"/>
          <w:shd w:val="clear" w:color="auto" w:fill="FFFFFF"/>
        </w:rPr>
      </w:pPr>
      <w:r>
        <w:rPr>
          <w:rFonts w:hint="eastAsia" w:ascii="仿宋" w:hAnsi="仿宋" w:eastAsia="仿宋" w:cs="仿宋"/>
          <w:sz w:val="32"/>
          <w:szCs w:val="32"/>
          <w:lang w:val="en-US" w:eastAsia="zh-CN"/>
        </w:rPr>
        <w:t>事故调查结束后，</w:t>
      </w:r>
      <w:r>
        <w:rPr>
          <w:rFonts w:hint="eastAsia" w:ascii="Times New Roman" w:hAnsi="Times New Roman" w:eastAsia="仿宋_GB2312" w:cs="Times New Roman"/>
          <w:color w:val="000000"/>
          <w:kern w:val="0"/>
          <w:sz w:val="32"/>
          <w:szCs w:val="32"/>
          <w:shd w:val="clear" w:color="auto" w:fill="FFFFFF"/>
          <w:lang w:eastAsia="zh-CN"/>
        </w:rPr>
        <w:t>南乐县安全监管局</w:t>
      </w:r>
      <w:r>
        <w:rPr>
          <w:rFonts w:hint="default" w:ascii="Times New Roman" w:hAnsi="Times New Roman" w:eastAsia="仿宋_GB2312" w:cs="Times New Roman"/>
          <w:color w:val="000000"/>
          <w:kern w:val="0"/>
          <w:sz w:val="32"/>
          <w:szCs w:val="32"/>
          <w:shd w:val="clear" w:color="auto" w:fill="FFFFFF"/>
        </w:rPr>
        <w:t>依据《安全生产法》</w:t>
      </w:r>
      <w:r>
        <w:rPr>
          <w:rFonts w:hint="eastAsia" w:ascii="Times New Roman" w:hAnsi="Times New Roman" w:eastAsia="仿宋_GB2312" w:cs="Times New Roman"/>
          <w:color w:val="000000"/>
          <w:kern w:val="0"/>
          <w:sz w:val="32"/>
          <w:szCs w:val="32"/>
          <w:shd w:val="clear" w:color="auto" w:fill="FFFFFF"/>
          <w:lang w:eastAsia="zh-CN"/>
        </w:rPr>
        <w:t>、</w:t>
      </w:r>
      <w:r>
        <w:rPr>
          <w:rFonts w:hint="eastAsia" w:ascii="仿宋" w:hAnsi="仿宋" w:eastAsia="仿宋" w:cs="仿宋"/>
          <w:bCs/>
          <w:color w:val="000000"/>
          <w:kern w:val="0"/>
          <w:sz w:val="32"/>
          <w:szCs w:val="32"/>
          <w:shd w:val="clear" w:color="auto" w:fill="FFFFFF"/>
        </w:rPr>
        <w:t>《生产安全事故报告和调查处理条例》</w:t>
      </w:r>
      <w:r>
        <w:rPr>
          <w:rFonts w:hint="eastAsia" w:ascii="Times New Roman" w:hAnsi="Times New Roman" w:eastAsia="仿宋_GB2312" w:cs="Times New Roman"/>
          <w:color w:val="000000"/>
          <w:kern w:val="0"/>
          <w:sz w:val="32"/>
          <w:szCs w:val="32"/>
          <w:shd w:val="clear" w:color="auto" w:fill="FFFFFF"/>
          <w:lang w:eastAsia="zh-CN"/>
        </w:rPr>
        <w:t>等</w:t>
      </w:r>
      <w:r>
        <w:rPr>
          <w:rFonts w:hint="default" w:ascii="Times New Roman" w:hAnsi="Times New Roman" w:eastAsia="仿宋_GB2312" w:cs="Times New Roman"/>
          <w:color w:val="000000"/>
          <w:kern w:val="0"/>
          <w:sz w:val="32"/>
          <w:szCs w:val="32"/>
          <w:shd w:val="clear" w:color="auto" w:fill="FFFFFF"/>
          <w:lang w:eastAsia="zh-CN"/>
        </w:rPr>
        <w:t>规定，</w:t>
      </w:r>
      <w:r>
        <w:rPr>
          <w:rFonts w:ascii="仿宋" w:hAnsi="仿宋" w:eastAsia="仿宋"/>
          <w:color w:val="000000"/>
          <w:kern w:val="0"/>
          <w:sz w:val="32"/>
          <w:szCs w:val="32"/>
          <w:u w:val="none"/>
          <w:shd w:val="clear" w:color="auto" w:fill="FFFFFF"/>
        </w:rPr>
        <w:t>对事故发生负有</w:t>
      </w:r>
      <w:r>
        <w:rPr>
          <w:rFonts w:hint="eastAsia" w:eastAsia="仿宋"/>
          <w:sz w:val="32"/>
          <w:szCs w:val="32"/>
        </w:rPr>
        <w:t>重</w:t>
      </w:r>
      <w:r>
        <w:rPr>
          <w:rFonts w:ascii="仿宋" w:hAnsi="仿宋" w:eastAsia="仿宋"/>
          <w:color w:val="000000"/>
          <w:kern w:val="0"/>
          <w:sz w:val="32"/>
          <w:szCs w:val="32"/>
          <w:u w:val="none"/>
          <w:shd w:val="clear" w:color="auto" w:fill="FFFFFF"/>
        </w:rPr>
        <w:t>要责任</w:t>
      </w:r>
      <w:r>
        <w:rPr>
          <w:rFonts w:hint="eastAsia" w:ascii="仿宋" w:hAnsi="仿宋" w:eastAsia="仿宋"/>
          <w:color w:val="000000"/>
          <w:kern w:val="0"/>
          <w:sz w:val="32"/>
          <w:szCs w:val="32"/>
          <w:u w:val="none"/>
          <w:shd w:val="clear" w:color="auto" w:fill="FFFFFF"/>
          <w:lang w:val="en-US" w:eastAsia="zh-CN"/>
        </w:rPr>
        <w:t>的</w:t>
      </w:r>
      <w:r>
        <w:rPr>
          <w:rFonts w:hint="eastAsia" w:eastAsia="仿宋"/>
          <w:sz w:val="32"/>
          <w:szCs w:val="32"/>
          <w:u w:val="none"/>
        </w:rPr>
        <w:t>南乐金苑面业有限公司</w:t>
      </w:r>
      <w:r>
        <w:rPr>
          <w:rFonts w:hint="eastAsia" w:ascii="仿宋" w:hAnsi="仿宋" w:eastAsia="仿宋" w:cs="仿宋"/>
          <w:bCs/>
          <w:color w:val="000000"/>
          <w:kern w:val="0"/>
          <w:sz w:val="32"/>
          <w:szCs w:val="32"/>
          <w:u w:val="none"/>
          <w:shd w:val="clear" w:color="auto" w:fill="FFFFFF"/>
        </w:rPr>
        <w:t>，</w:t>
      </w:r>
      <w:r>
        <w:rPr>
          <w:rFonts w:hint="eastAsia" w:ascii="仿宋" w:hAnsi="仿宋" w:eastAsia="仿宋"/>
          <w:sz w:val="32"/>
          <w:szCs w:val="32"/>
          <w:u w:val="none"/>
          <w:lang w:val="en-US" w:eastAsia="zh-CN"/>
        </w:rPr>
        <w:t>实施了</w:t>
      </w:r>
      <w:r>
        <w:rPr>
          <w:rFonts w:ascii="仿宋" w:hAnsi="仿宋" w:eastAsia="仿宋"/>
          <w:color w:val="000000"/>
          <w:kern w:val="0"/>
          <w:sz w:val="32"/>
          <w:szCs w:val="32"/>
          <w:u w:val="none"/>
          <w:shd w:val="clear" w:color="auto" w:fill="FFFFFF"/>
        </w:rPr>
        <w:t>行政处罚</w:t>
      </w:r>
      <w:r>
        <w:rPr>
          <w:rFonts w:hint="eastAsia" w:ascii="仿宋" w:hAnsi="仿宋" w:eastAsia="仿宋"/>
          <w:color w:val="000000"/>
          <w:kern w:val="0"/>
          <w:sz w:val="32"/>
          <w:szCs w:val="32"/>
          <w:u w:val="none"/>
          <w:shd w:val="clear" w:color="auto" w:fill="FFFFFF"/>
          <w:lang w:eastAsia="zh-CN"/>
        </w:rPr>
        <w:t>，</w:t>
      </w:r>
      <w:r>
        <w:rPr>
          <w:rFonts w:hint="eastAsia" w:ascii="仿宋" w:hAnsi="仿宋" w:eastAsia="仿宋"/>
          <w:color w:val="000000"/>
          <w:kern w:val="0"/>
          <w:sz w:val="32"/>
          <w:szCs w:val="32"/>
          <w:u w:val="none"/>
          <w:shd w:val="clear" w:color="auto" w:fill="FFFFFF"/>
          <w:lang w:val="en-US" w:eastAsia="zh-CN"/>
        </w:rPr>
        <w:t>已到位</w:t>
      </w:r>
      <w:r>
        <w:rPr>
          <w:rFonts w:ascii="仿宋" w:hAnsi="仿宋" w:eastAsia="仿宋"/>
          <w:color w:val="000000"/>
          <w:kern w:val="0"/>
          <w:sz w:val="32"/>
          <w:szCs w:val="32"/>
          <w:u w:val="none"/>
          <w:shd w:val="clear" w:color="auto" w:fill="FFFFFF"/>
        </w:rPr>
        <w:t>。</w:t>
      </w:r>
    </w:p>
    <w:p>
      <w:pPr>
        <w:numPr>
          <w:ilvl w:val="0"/>
          <w:numId w:val="0"/>
        </w:numPr>
        <w:spacing w:line="640" w:lineRule="exact"/>
        <w:ind w:firstLine="640"/>
        <w:rPr>
          <w:rFonts w:hint="eastAsia" w:eastAsia="仿宋"/>
          <w:sz w:val="32"/>
          <w:szCs w:val="32"/>
          <w:u w:val="none"/>
          <w:lang w:val="en-US" w:eastAsia="zh-CN"/>
        </w:rPr>
      </w:pPr>
      <w:r>
        <w:rPr>
          <w:rFonts w:hint="eastAsia" w:eastAsia="仿宋"/>
          <w:sz w:val="32"/>
          <w:szCs w:val="32"/>
          <w:u w:val="none"/>
        </w:rPr>
        <w:t>南乐金苑面业有限公司</w:t>
      </w:r>
      <w:r>
        <w:rPr>
          <w:rFonts w:hint="eastAsia" w:eastAsia="仿宋"/>
          <w:sz w:val="32"/>
          <w:szCs w:val="32"/>
          <w:u w:val="none"/>
          <w:lang w:val="en-US" w:eastAsia="zh-CN"/>
        </w:rPr>
        <w:t>对相关人员进行了批评教育，对清理间班长曹枝顺罚款3000元；生产经理曲晓朝罚款1000元，降级使用3个月；清理间职工程庆权未及时劝阻王军才进仓，罚款200元。</w:t>
      </w:r>
    </w:p>
    <w:p>
      <w:pPr>
        <w:numPr>
          <w:ilvl w:val="0"/>
          <w:numId w:val="0"/>
        </w:numPr>
        <w:spacing w:line="640" w:lineRule="exact"/>
        <w:ind w:firstLine="640"/>
        <w:rPr>
          <w:rFonts w:hint="eastAsia" w:ascii="Times New Roman" w:hAnsi="Times New Roman" w:eastAsia="仿宋" w:cs="Times New Roman"/>
          <w:sz w:val="32"/>
          <w:szCs w:val="32"/>
          <w:lang w:val="en-US" w:eastAsia="zh-CN"/>
        </w:rPr>
      </w:pPr>
      <w:r>
        <w:rPr>
          <w:rFonts w:hint="eastAsia" w:ascii="Times New Roman" w:hAnsi="Times New Roman" w:eastAsia="仿宋" w:cs="Times New Roman"/>
          <w:sz w:val="32"/>
          <w:szCs w:val="32"/>
          <w:lang w:val="en-US" w:eastAsia="zh-CN"/>
        </w:rPr>
        <w:t>南乐县监察委员会于2018年9月18日对当时南乐县产业集聚区分包金苑面业有限公司的责任人，产业集聚区管理委员会建设局局长赵瑞玲同志给予为期半年的政务警告处分；南乐县监察委员会对当时南乐县产业集聚区管委会安监员李栋同志给予为期1年的政务记过处分。</w:t>
      </w:r>
    </w:p>
    <w:p>
      <w:pPr>
        <w:numPr>
          <w:ilvl w:val="0"/>
          <w:numId w:val="0"/>
        </w:numPr>
        <w:spacing w:line="640" w:lineRule="exact"/>
        <w:ind w:firstLine="640"/>
        <w:rPr>
          <w:rFonts w:hint="eastAsia" w:ascii="Times New Roman" w:hAnsi="Times New Roman" w:eastAsia="仿宋" w:cs="Times New Roman"/>
          <w:sz w:val="32"/>
          <w:szCs w:val="32"/>
          <w:lang w:val="en-US" w:eastAsia="zh-CN"/>
        </w:rPr>
      </w:pPr>
      <w:r>
        <w:rPr>
          <w:rFonts w:hint="eastAsia" w:ascii="Times New Roman" w:hAnsi="Times New Roman" w:eastAsia="仿宋" w:cs="Times New Roman"/>
          <w:sz w:val="32"/>
          <w:szCs w:val="32"/>
          <w:lang w:val="en-US" w:eastAsia="zh-CN"/>
        </w:rPr>
        <w:t>南乐县监察委员会于2018年9月18日对当时县工信委副主任陈军超给予为期半年的政务警告处分，南乐县监察委员会对工信委</w:t>
      </w:r>
      <w:r>
        <w:rPr>
          <w:rFonts w:hint="eastAsia" w:ascii="Times New Roman" w:hAnsi="Times New Roman" w:eastAsia="仿宋" w:cs="Times New Roman"/>
          <w:b w:val="0"/>
          <w:bCs w:val="0"/>
          <w:sz w:val="32"/>
          <w:szCs w:val="32"/>
          <w:u w:val="none"/>
          <w:lang w:val="en-US" w:eastAsia="zh-CN"/>
        </w:rPr>
        <w:t>工业经济运行股科员崔亚丽同志给予</w:t>
      </w:r>
      <w:r>
        <w:rPr>
          <w:rFonts w:hint="eastAsia" w:ascii="Times New Roman" w:hAnsi="Times New Roman" w:eastAsia="仿宋" w:cs="Times New Roman"/>
          <w:sz w:val="32"/>
          <w:szCs w:val="32"/>
          <w:lang w:val="en-US" w:eastAsia="zh-CN"/>
        </w:rPr>
        <w:t>为期1年的</w:t>
      </w:r>
      <w:r>
        <w:rPr>
          <w:rFonts w:hint="eastAsia" w:ascii="Times New Roman" w:hAnsi="Times New Roman" w:eastAsia="仿宋" w:cs="Times New Roman"/>
          <w:b w:val="0"/>
          <w:bCs w:val="0"/>
          <w:sz w:val="32"/>
          <w:szCs w:val="32"/>
          <w:u w:val="none"/>
          <w:lang w:val="en-US" w:eastAsia="zh-CN"/>
        </w:rPr>
        <w:t>政务记过处分。</w:t>
      </w:r>
    </w:p>
    <w:p>
      <w:pPr>
        <w:numPr>
          <w:ilvl w:val="0"/>
          <w:numId w:val="1"/>
        </w:numPr>
        <w:spacing w:line="640" w:lineRule="exact"/>
        <w:ind w:firstLine="64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事故防范措施落实情况</w:t>
      </w:r>
    </w:p>
    <w:p>
      <w:pPr>
        <w:ind w:firstLine="640" w:firstLineChars="200"/>
        <w:rPr>
          <w:rFonts w:hint="eastAsia" w:ascii="仿宋" w:hAnsi="仿宋" w:eastAsia="仿宋" w:cs="仿宋"/>
          <w:b w:val="0"/>
          <w:i w:val="0"/>
          <w:caps w:val="0"/>
          <w:color w:val="000000"/>
          <w:spacing w:val="0"/>
          <w:sz w:val="32"/>
          <w:szCs w:val="32"/>
          <w:shd w:val="clear" w:color="auto" w:fill="FFFFFF"/>
        </w:rPr>
      </w:pPr>
      <w:r>
        <w:rPr>
          <w:rFonts w:hint="eastAsia" w:ascii="仿宋" w:hAnsi="仿宋" w:eastAsia="仿宋" w:cs="仿宋"/>
          <w:b w:val="0"/>
          <w:i w:val="0"/>
          <w:caps w:val="0"/>
          <w:color w:val="000000"/>
          <w:spacing w:val="0"/>
          <w:sz w:val="32"/>
          <w:szCs w:val="32"/>
          <w:shd w:val="clear" w:color="auto" w:fill="FFFFFF"/>
          <w:lang w:eastAsia="zh-CN"/>
        </w:rPr>
        <w:t>南乐县产业集聚区管委会、</w:t>
      </w:r>
      <w:r>
        <w:rPr>
          <w:rFonts w:hint="eastAsia" w:ascii="仿宋" w:hAnsi="仿宋" w:eastAsia="仿宋" w:cs="仿宋"/>
          <w:b w:val="0"/>
          <w:i w:val="0"/>
          <w:caps w:val="0"/>
          <w:color w:val="000000"/>
          <w:spacing w:val="0"/>
          <w:sz w:val="32"/>
          <w:szCs w:val="32"/>
          <w:shd w:val="clear" w:color="auto" w:fill="FFFFFF"/>
          <w:lang w:val="en-US" w:eastAsia="zh-CN"/>
        </w:rPr>
        <w:t>南乐县工信委</w:t>
      </w:r>
      <w:r>
        <w:rPr>
          <w:rFonts w:ascii="仿宋" w:hAnsi="仿宋" w:eastAsia="仿宋" w:cs="仿宋"/>
          <w:b w:val="0"/>
          <w:i w:val="0"/>
          <w:caps w:val="0"/>
          <w:color w:val="000000"/>
          <w:spacing w:val="0"/>
          <w:sz w:val="32"/>
          <w:szCs w:val="32"/>
          <w:shd w:val="clear" w:color="auto" w:fill="FFFFFF"/>
        </w:rPr>
        <w:t>深入学习贯彻习近平总书记关于安全生产的一系列重要讲话精神以及中共中央、国务院和省</w:t>
      </w:r>
      <w:r>
        <w:rPr>
          <w:rFonts w:hint="eastAsia" w:ascii="仿宋" w:hAnsi="仿宋" w:eastAsia="仿宋" w:cs="仿宋"/>
          <w:b w:val="0"/>
          <w:i w:val="0"/>
          <w:caps w:val="0"/>
          <w:color w:val="000000"/>
          <w:spacing w:val="0"/>
          <w:sz w:val="32"/>
          <w:szCs w:val="32"/>
          <w:shd w:val="clear" w:color="auto" w:fill="FFFFFF"/>
          <w:lang w:eastAsia="zh-CN"/>
        </w:rPr>
        <w:t>、</w:t>
      </w:r>
      <w:r>
        <w:rPr>
          <w:rFonts w:ascii="仿宋" w:hAnsi="仿宋" w:eastAsia="仿宋" w:cs="仿宋"/>
          <w:b w:val="0"/>
          <w:i w:val="0"/>
          <w:caps w:val="0"/>
          <w:color w:val="000000"/>
          <w:spacing w:val="0"/>
          <w:sz w:val="32"/>
          <w:szCs w:val="32"/>
          <w:shd w:val="clear" w:color="auto" w:fill="FFFFFF"/>
        </w:rPr>
        <w:t>市</w:t>
      </w:r>
      <w:r>
        <w:rPr>
          <w:rFonts w:hint="eastAsia" w:ascii="仿宋" w:hAnsi="仿宋" w:eastAsia="仿宋" w:cs="仿宋"/>
          <w:b w:val="0"/>
          <w:i w:val="0"/>
          <w:caps w:val="0"/>
          <w:color w:val="000000"/>
          <w:spacing w:val="0"/>
          <w:sz w:val="32"/>
          <w:szCs w:val="32"/>
          <w:shd w:val="clear" w:color="auto" w:fill="FFFFFF"/>
          <w:lang w:eastAsia="zh-CN"/>
        </w:rPr>
        <w:t>、县</w:t>
      </w:r>
      <w:r>
        <w:rPr>
          <w:rFonts w:ascii="仿宋" w:hAnsi="仿宋" w:eastAsia="仿宋" w:cs="仿宋"/>
          <w:b w:val="0"/>
          <w:i w:val="0"/>
          <w:caps w:val="0"/>
          <w:color w:val="000000"/>
          <w:spacing w:val="0"/>
          <w:sz w:val="32"/>
          <w:szCs w:val="32"/>
          <w:shd w:val="clear" w:color="auto" w:fill="FFFFFF"/>
        </w:rPr>
        <w:t>党委政府有关</w:t>
      </w:r>
      <w:r>
        <w:rPr>
          <w:rFonts w:hint="eastAsia" w:ascii="仿宋" w:hAnsi="仿宋" w:eastAsia="仿宋" w:cs="仿宋"/>
          <w:b w:val="0"/>
          <w:i w:val="0"/>
          <w:caps w:val="0"/>
          <w:color w:val="000000"/>
          <w:spacing w:val="0"/>
          <w:sz w:val="32"/>
          <w:szCs w:val="32"/>
          <w:shd w:val="clear" w:color="auto" w:fill="FFFFFF"/>
          <w:lang w:eastAsia="zh-CN"/>
        </w:rPr>
        <w:t>安全生产</w:t>
      </w:r>
      <w:r>
        <w:rPr>
          <w:rFonts w:ascii="仿宋" w:hAnsi="仿宋" w:eastAsia="仿宋" w:cs="仿宋"/>
          <w:b w:val="0"/>
          <w:i w:val="0"/>
          <w:caps w:val="0"/>
          <w:color w:val="000000"/>
          <w:spacing w:val="0"/>
          <w:sz w:val="32"/>
          <w:szCs w:val="32"/>
          <w:shd w:val="clear" w:color="auto" w:fill="FFFFFF"/>
        </w:rPr>
        <w:t>决策部署，严守</w:t>
      </w:r>
      <w:r>
        <w:rPr>
          <w:rFonts w:hint="eastAsia" w:ascii="仿宋" w:hAnsi="仿宋" w:eastAsia="仿宋" w:cs="仿宋"/>
          <w:b w:val="0"/>
          <w:i w:val="0"/>
          <w:caps w:val="0"/>
          <w:color w:val="000000"/>
          <w:spacing w:val="0"/>
          <w:sz w:val="32"/>
          <w:szCs w:val="32"/>
          <w:shd w:val="clear" w:color="auto" w:fill="FFFFFF"/>
        </w:rPr>
        <w:t>“发展决不能以牺牲安全为代价”红线，认真履行安全生产监管责任，健全完善党政同责、一岗双责、齐抓共管的安全生产责任体系，认真落实管行业必须管安全、管业务必须管安全、管生产经营必须管安全的要求，严格依法规范</w:t>
      </w:r>
      <w:r>
        <w:rPr>
          <w:rFonts w:hint="eastAsia" w:ascii="仿宋" w:hAnsi="仿宋" w:eastAsia="仿宋" w:cs="仿宋"/>
          <w:b w:val="0"/>
          <w:i w:val="0"/>
          <w:caps w:val="0"/>
          <w:color w:val="000000"/>
          <w:spacing w:val="0"/>
          <w:sz w:val="32"/>
          <w:szCs w:val="32"/>
          <w:shd w:val="clear" w:color="auto" w:fill="FFFFFF"/>
          <w:lang w:eastAsia="zh-CN"/>
        </w:rPr>
        <w:t>面粉加工</w:t>
      </w:r>
      <w:r>
        <w:rPr>
          <w:rFonts w:hint="eastAsia" w:ascii="仿宋" w:hAnsi="仿宋" w:eastAsia="仿宋" w:cs="仿宋"/>
          <w:b w:val="0"/>
          <w:i w:val="0"/>
          <w:caps w:val="0"/>
          <w:color w:val="000000"/>
          <w:spacing w:val="0"/>
          <w:sz w:val="32"/>
          <w:szCs w:val="32"/>
          <w:shd w:val="clear" w:color="auto" w:fill="FFFFFF"/>
        </w:rPr>
        <w:t>市场秩序，</w:t>
      </w:r>
      <w:r>
        <w:rPr>
          <w:rFonts w:ascii="仿宋_GB2312" w:hAnsi="宋体" w:eastAsia="仿宋_GB2312" w:cs="仿宋_GB2312"/>
          <w:b w:val="0"/>
          <w:i w:val="0"/>
          <w:caps w:val="0"/>
          <w:color w:val="000000"/>
          <w:spacing w:val="0"/>
          <w:sz w:val="32"/>
          <w:szCs w:val="32"/>
          <w:shd w:val="clear" w:color="auto" w:fill="FFFFFF"/>
        </w:rPr>
        <w:t>结合企业特点，</w:t>
      </w:r>
      <w:r>
        <w:rPr>
          <w:rFonts w:ascii="仿宋_GB2312" w:hAnsi="宋体" w:eastAsia="仿宋_GB2312" w:cs="仿宋_GB2312"/>
          <w:b w:val="0"/>
          <w:i w:val="0"/>
          <w:caps w:val="0"/>
          <w:color w:val="000000"/>
          <w:spacing w:val="0"/>
          <w:sz w:val="32"/>
          <w:szCs w:val="32"/>
        </w:rPr>
        <w:t>深入开展安全生产大检查活动，严厉打击</w:t>
      </w:r>
      <w:r>
        <w:rPr>
          <w:rFonts w:hint="eastAsia" w:ascii="仿宋_GB2312" w:hAnsi="宋体" w:eastAsia="仿宋_GB2312" w:cs="仿宋_GB2312"/>
          <w:b w:val="0"/>
          <w:i w:val="0"/>
          <w:caps w:val="0"/>
          <w:color w:val="000000"/>
          <w:spacing w:val="0"/>
          <w:sz w:val="32"/>
          <w:szCs w:val="32"/>
          <w:lang w:eastAsia="zh-CN"/>
        </w:rPr>
        <w:t>“三违”</w:t>
      </w:r>
      <w:r>
        <w:rPr>
          <w:rFonts w:hint="default" w:ascii="仿宋_GB2312" w:hAnsi="宋体" w:eastAsia="仿宋_GB2312" w:cs="仿宋_GB2312"/>
          <w:b w:val="0"/>
          <w:i w:val="0"/>
          <w:caps w:val="0"/>
          <w:color w:val="000000"/>
          <w:spacing w:val="0"/>
          <w:sz w:val="32"/>
          <w:szCs w:val="32"/>
        </w:rPr>
        <w:t>等违法行为，消除各类安全隐患，</w:t>
      </w:r>
      <w:r>
        <w:rPr>
          <w:rFonts w:hint="eastAsia" w:ascii="仿宋" w:hAnsi="仿宋" w:eastAsia="仿宋" w:cs="仿宋"/>
          <w:b w:val="0"/>
          <w:i w:val="0"/>
          <w:caps w:val="0"/>
          <w:color w:val="000000"/>
          <w:spacing w:val="0"/>
          <w:sz w:val="32"/>
          <w:szCs w:val="32"/>
          <w:shd w:val="clear" w:color="auto" w:fill="FFFFFF"/>
        </w:rPr>
        <w:t>确保</w:t>
      </w:r>
      <w:r>
        <w:rPr>
          <w:rFonts w:hint="eastAsia" w:ascii="仿宋" w:hAnsi="仿宋" w:eastAsia="仿宋" w:cs="仿宋"/>
          <w:b w:val="0"/>
          <w:i w:val="0"/>
          <w:caps w:val="0"/>
          <w:color w:val="000000"/>
          <w:spacing w:val="0"/>
          <w:sz w:val="32"/>
          <w:szCs w:val="32"/>
          <w:shd w:val="clear" w:color="auto" w:fill="FFFFFF"/>
          <w:lang w:val="en-US" w:eastAsia="zh-CN"/>
        </w:rPr>
        <w:t>辖区内</w:t>
      </w:r>
      <w:r>
        <w:rPr>
          <w:rFonts w:hint="eastAsia" w:ascii="仿宋" w:hAnsi="仿宋" w:eastAsia="仿宋" w:cs="仿宋"/>
          <w:b w:val="0"/>
          <w:i w:val="0"/>
          <w:caps w:val="0"/>
          <w:color w:val="000000"/>
          <w:spacing w:val="0"/>
          <w:sz w:val="32"/>
          <w:szCs w:val="32"/>
          <w:shd w:val="clear" w:color="auto" w:fill="FFFFFF"/>
        </w:rPr>
        <w:t>安全生产形势稳定。</w:t>
      </w:r>
    </w:p>
    <w:p>
      <w:pPr>
        <w:ind w:firstLine="640" w:firstLineChars="200"/>
        <w:rPr>
          <w:rFonts w:hint="eastAsia" w:ascii="仿宋" w:hAnsi="仿宋" w:eastAsia="仿宋" w:cs="仿宋"/>
          <w:sz w:val="32"/>
          <w:u w:val="none"/>
        </w:rPr>
      </w:pPr>
      <w:r>
        <w:rPr>
          <w:rFonts w:hint="eastAsia" w:eastAsia="仿宋"/>
          <w:sz w:val="32"/>
          <w:szCs w:val="32"/>
          <w:u w:val="none"/>
        </w:rPr>
        <w:t>南乐金苑面业有限公司</w:t>
      </w:r>
      <w:r>
        <w:rPr>
          <w:rFonts w:hint="eastAsia" w:ascii="仿宋" w:hAnsi="仿宋" w:eastAsia="仿宋" w:cs="仿宋"/>
          <w:color w:val="000000"/>
          <w:sz w:val="32"/>
          <w:u w:val="none"/>
          <w:shd w:val="clear" w:color="auto" w:fill="FFFFFF"/>
        </w:rPr>
        <w:t>以此次事故为反面教材，</w:t>
      </w:r>
      <w:r>
        <w:rPr>
          <w:rFonts w:hint="eastAsia" w:ascii="仿宋" w:hAnsi="仿宋" w:eastAsia="仿宋" w:cs="仿宋"/>
          <w:sz w:val="32"/>
          <w:u w:val="none"/>
        </w:rPr>
        <w:t>牢固树立</w:t>
      </w:r>
      <w:r>
        <w:rPr>
          <w:rFonts w:hint="eastAsia" w:ascii="仿宋" w:hAnsi="仿宋" w:eastAsia="仿宋" w:cs="仿宋"/>
          <w:sz w:val="32"/>
          <w:u w:val="none"/>
          <w:lang w:val="en-US" w:eastAsia="zh-CN"/>
        </w:rPr>
        <w:t>了</w:t>
      </w:r>
      <w:r>
        <w:rPr>
          <w:rFonts w:hint="eastAsia" w:ascii="仿宋" w:hAnsi="仿宋" w:eastAsia="仿宋" w:cs="仿宋"/>
          <w:sz w:val="32"/>
          <w:u w:val="none"/>
        </w:rPr>
        <w:t>“安全第一”的思想，把安全生产工作提到突出重要位置来抓，进一步建立健全</w:t>
      </w:r>
      <w:r>
        <w:rPr>
          <w:rFonts w:hint="eastAsia" w:ascii="仿宋" w:hAnsi="仿宋" w:eastAsia="仿宋" w:cs="仿宋"/>
          <w:sz w:val="32"/>
          <w:u w:val="none"/>
          <w:lang w:val="en-US" w:eastAsia="zh-CN"/>
        </w:rPr>
        <w:t>了</w:t>
      </w:r>
      <w:r>
        <w:rPr>
          <w:rFonts w:hint="eastAsia" w:ascii="仿宋" w:hAnsi="仿宋" w:eastAsia="仿宋" w:cs="仿宋"/>
          <w:sz w:val="32"/>
          <w:u w:val="none"/>
        </w:rPr>
        <w:t>单位安全责任制、安全规章制度、各岗位安全操作规程</w:t>
      </w:r>
      <w:r>
        <w:rPr>
          <w:rFonts w:hint="eastAsia" w:ascii="仿宋" w:hAnsi="仿宋" w:eastAsia="仿宋" w:cs="仿宋"/>
          <w:sz w:val="32"/>
          <w:u w:val="none"/>
          <w:lang w:val="en-US" w:eastAsia="zh-CN"/>
        </w:rPr>
        <w:t>并认真抓落实</w:t>
      </w:r>
      <w:r>
        <w:rPr>
          <w:rFonts w:hint="eastAsia" w:ascii="仿宋" w:hAnsi="仿宋" w:eastAsia="仿宋" w:cs="仿宋"/>
          <w:sz w:val="32"/>
          <w:u w:val="none"/>
          <w:lang w:eastAsia="zh-CN"/>
        </w:rPr>
        <w:t>；</w:t>
      </w:r>
      <w:r>
        <w:rPr>
          <w:rFonts w:hint="eastAsia" w:ascii="仿宋" w:hAnsi="仿宋" w:eastAsia="仿宋" w:cs="仿宋"/>
          <w:color w:val="000000"/>
          <w:sz w:val="32"/>
          <w:u w:val="none"/>
          <w:shd w:val="clear" w:color="auto" w:fill="FFFFFF"/>
          <w:lang w:val="en-US" w:eastAsia="zh-CN"/>
        </w:rPr>
        <w:t>并</w:t>
      </w:r>
      <w:r>
        <w:rPr>
          <w:rFonts w:hint="eastAsia" w:ascii="仿宋" w:hAnsi="仿宋" w:eastAsia="仿宋" w:cs="仿宋"/>
          <w:color w:val="000000"/>
          <w:sz w:val="32"/>
          <w:u w:val="none"/>
          <w:shd w:val="clear" w:color="auto" w:fill="FFFFFF"/>
        </w:rPr>
        <w:t>在本</w:t>
      </w:r>
      <w:r>
        <w:rPr>
          <w:rFonts w:hint="eastAsia" w:ascii="仿宋" w:hAnsi="仿宋" w:eastAsia="仿宋" w:cs="仿宋"/>
          <w:color w:val="000000"/>
          <w:sz w:val="32"/>
          <w:u w:val="none"/>
          <w:shd w:val="clear" w:color="auto" w:fill="FFFFFF"/>
          <w:lang w:val="en-US" w:eastAsia="zh-CN"/>
        </w:rPr>
        <w:t>企业</w:t>
      </w:r>
      <w:r>
        <w:rPr>
          <w:rFonts w:hint="eastAsia" w:ascii="仿宋" w:hAnsi="仿宋" w:eastAsia="仿宋" w:cs="仿宋"/>
          <w:color w:val="000000"/>
          <w:sz w:val="32"/>
          <w:u w:val="none"/>
          <w:shd w:val="clear" w:color="auto" w:fill="FFFFFF"/>
        </w:rPr>
        <w:t>开展</w:t>
      </w:r>
      <w:r>
        <w:rPr>
          <w:rFonts w:hint="eastAsia" w:ascii="仿宋" w:hAnsi="仿宋" w:eastAsia="仿宋" w:cs="仿宋"/>
          <w:color w:val="000000"/>
          <w:sz w:val="32"/>
          <w:u w:val="none"/>
          <w:shd w:val="clear" w:color="auto" w:fill="FFFFFF"/>
          <w:lang w:val="en-US" w:eastAsia="zh-CN"/>
        </w:rPr>
        <w:t>了</w:t>
      </w:r>
      <w:r>
        <w:rPr>
          <w:rFonts w:hint="eastAsia" w:ascii="仿宋" w:hAnsi="仿宋" w:eastAsia="仿宋" w:cs="仿宋"/>
          <w:color w:val="000000"/>
          <w:sz w:val="32"/>
          <w:u w:val="none"/>
          <w:shd w:val="clear" w:color="auto" w:fill="FFFFFF"/>
        </w:rPr>
        <w:t>一次全面的安全生产大检查，</w:t>
      </w:r>
      <w:r>
        <w:rPr>
          <w:rFonts w:hint="eastAsia" w:ascii="仿宋" w:hAnsi="仿宋" w:eastAsia="仿宋" w:cs="仿宋"/>
          <w:color w:val="000000"/>
          <w:sz w:val="32"/>
          <w:u w:val="none"/>
          <w:shd w:val="clear" w:color="auto" w:fill="FFFFFF"/>
          <w:lang w:val="en-US" w:eastAsia="zh-CN"/>
        </w:rPr>
        <w:t>由各工序自查本岗位是否存在事故隐患，发现隐患立即报生产办并制定整改措施，</w:t>
      </w:r>
      <w:r>
        <w:rPr>
          <w:rFonts w:hint="eastAsia" w:ascii="仿宋" w:hAnsi="仿宋" w:eastAsia="仿宋" w:cs="仿宋"/>
          <w:color w:val="000000"/>
          <w:sz w:val="32"/>
          <w:u w:val="none"/>
          <w:shd w:val="clear" w:color="auto" w:fill="FFFFFF"/>
        </w:rPr>
        <w:t>切实加强隐患排查治理工作</w:t>
      </w:r>
      <w:r>
        <w:rPr>
          <w:rFonts w:hint="eastAsia" w:ascii="仿宋" w:hAnsi="仿宋" w:eastAsia="仿宋" w:cs="仿宋"/>
          <w:color w:val="000000"/>
          <w:sz w:val="32"/>
          <w:u w:val="none"/>
          <w:shd w:val="clear" w:color="auto" w:fill="FFFFFF"/>
          <w:lang w:eastAsia="zh-CN"/>
        </w:rPr>
        <w:t>。</w:t>
      </w:r>
      <w:r>
        <w:rPr>
          <w:rFonts w:hint="eastAsia" w:ascii="仿宋" w:hAnsi="仿宋" w:eastAsia="仿宋" w:cs="仿宋"/>
          <w:color w:val="000000"/>
          <w:sz w:val="32"/>
          <w:u w:val="none"/>
          <w:shd w:val="clear" w:color="auto" w:fill="FFFFFF"/>
        </w:rPr>
        <w:t>落实公司安全教育培训计划和安全教育培训制度，对全体员工开展</w:t>
      </w:r>
      <w:r>
        <w:rPr>
          <w:rFonts w:hint="eastAsia" w:ascii="仿宋" w:hAnsi="仿宋" w:eastAsia="仿宋" w:cs="仿宋"/>
          <w:color w:val="000000"/>
          <w:sz w:val="32"/>
          <w:u w:val="none"/>
          <w:shd w:val="clear" w:color="auto" w:fill="FFFFFF"/>
          <w:lang w:val="en-US" w:eastAsia="zh-CN"/>
        </w:rPr>
        <w:t>了</w:t>
      </w:r>
      <w:r>
        <w:rPr>
          <w:rFonts w:hint="eastAsia" w:ascii="仿宋" w:hAnsi="仿宋" w:eastAsia="仿宋" w:cs="仿宋"/>
          <w:color w:val="000000"/>
          <w:sz w:val="32"/>
          <w:u w:val="none"/>
          <w:shd w:val="clear" w:color="auto" w:fill="FFFFFF"/>
        </w:rPr>
        <w:t>一次安全教育培训，</w:t>
      </w:r>
      <w:r>
        <w:rPr>
          <w:rFonts w:hint="eastAsia" w:ascii="仿宋" w:hAnsi="仿宋" w:eastAsia="仿宋" w:cs="仿宋"/>
          <w:color w:val="000000"/>
          <w:sz w:val="32"/>
          <w:u w:val="none"/>
          <w:shd w:val="clear" w:color="auto" w:fill="FFFFFF"/>
          <w:lang w:val="en-US" w:eastAsia="zh-CN"/>
        </w:rPr>
        <w:t>提高员工安全意识；</w:t>
      </w:r>
      <w:r>
        <w:rPr>
          <w:rFonts w:hint="eastAsia" w:ascii="仿宋" w:hAnsi="仿宋" w:eastAsia="仿宋" w:cs="仿宋"/>
          <w:color w:val="000000"/>
          <w:sz w:val="32"/>
          <w:u w:val="none"/>
          <w:shd w:val="clear" w:color="auto" w:fill="FFFFFF"/>
        </w:rPr>
        <w:t>严格</w:t>
      </w:r>
      <w:r>
        <w:rPr>
          <w:rFonts w:hint="eastAsia" w:ascii="仿宋" w:hAnsi="仿宋" w:eastAsia="仿宋" w:cs="仿宋"/>
          <w:color w:val="000000"/>
          <w:sz w:val="32"/>
          <w:u w:val="none"/>
          <w:shd w:val="clear" w:color="auto" w:fill="FFFFFF"/>
          <w:lang w:val="en-US" w:eastAsia="zh-CN"/>
        </w:rPr>
        <w:t>落实</w:t>
      </w:r>
      <w:r>
        <w:rPr>
          <w:rFonts w:hint="eastAsia" w:ascii="仿宋" w:hAnsi="仿宋" w:eastAsia="仿宋" w:cs="仿宋"/>
          <w:color w:val="000000"/>
          <w:sz w:val="32"/>
          <w:u w:val="none"/>
          <w:shd w:val="clear" w:color="auto" w:fill="FFFFFF"/>
        </w:rPr>
        <w:t>“三级安全教育培训”</w:t>
      </w:r>
      <w:r>
        <w:rPr>
          <w:rFonts w:hint="eastAsia" w:ascii="仿宋" w:hAnsi="仿宋" w:eastAsia="仿宋" w:cs="仿宋"/>
          <w:color w:val="000000"/>
          <w:sz w:val="32"/>
          <w:u w:val="none"/>
          <w:shd w:val="clear" w:color="auto" w:fill="FFFFFF"/>
          <w:lang w:eastAsia="zh-CN"/>
        </w:rPr>
        <w:t>，</w:t>
      </w:r>
      <w:r>
        <w:rPr>
          <w:rFonts w:hint="eastAsia" w:ascii="仿宋" w:hAnsi="仿宋" w:eastAsia="仿宋" w:cs="仿宋"/>
          <w:color w:val="000000"/>
          <w:sz w:val="32"/>
          <w:u w:val="none"/>
          <w:shd w:val="clear" w:color="auto" w:fill="FFFFFF"/>
          <w:lang w:val="en-US" w:eastAsia="zh-CN"/>
        </w:rPr>
        <w:t>加强了员工的安全技术培训，使各岗位各工种明确各自工作责任，掌握并严格按照操作规程操作，同时</w:t>
      </w:r>
      <w:r>
        <w:rPr>
          <w:rFonts w:hint="eastAsia" w:ascii="仿宋" w:hAnsi="仿宋" w:eastAsia="仿宋" w:cs="仿宋"/>
          <w:color w:val="000000"/>
          <w:sz w:val="32"/>
          <w:u w:val="none"/>
          <w:shd w:val="clear" w:color="auto" w:fill="FFFFFF"/>
        </w:rPr>
        <w:t>严</w:t>
      </w:r>
      <w:r>
        <w:rPr>
          <w:rFonts w:hint="eastAsia" w:ascii="仿宋" w:hAnsi="仿宋" w:eastAsia="仿宋" w:cs="仿宋"/>
          <w:color w:val="000000"/>
          <w:sz w:val="32"/>
          <w:u w:val="none"/>
          <w:shd w:val="clear" w:color="auto" w:fill="FFFFFF"/>
          <w:lang w:val="en-US" w:eastAsia="zh-CN"/>
        </w:rPr>
        <w:t>查</w:t>
      </w:r>
      <w:r>
        <w:rPr>
          <w:rFonts w:hint="eastAsia" w:ascii="仿宋" w:hAnsi="仿宋" w:eastAsia="仿宋" w:cs="仿宋"/>
          <w:color w:val="000000"/>
          <w:sz w:val="32"/>
          <w:u w:val="none"/>
          <w:shd w:val="clear" w:color="auto" w:fill="FFFFFF"/>
        </w:rPr>
        <w:t>违章指挥、违章作业、违反劳动纪律的“三违”行为</w:t>
      </w:r>
      <w:r>
        <w:rPr>
          <w:rFonts w:hint="eastAsia" w:ascii="仿宋" w:hAnsi="仿宋" w:eastAsia="仿宋" w:cs="仿宋"/>
          <w:sz w:val="32"/>
          <w:u w:val="none"/>
        </w:rPr>
        <w:t>。</w:t>
      </w:r>
    </w:p>
    <w:p>
      <w:pPr>
        <w:shd w:val="solid" w:color="FFFFFF" w:fill="auto"/>
        <w:autoSpaceDN w:val="0"/>
        <w:ind w:left="1" w:firstLine="4806" w:firstLineChars="1502"/>
        <w:textAlignment w:val="bottom"/>
        <w:rPr>
          <w:rFonts w:hint="eastAsia" w:ascii="Times New Roman" w:hAnsi="Times New Roman" w:eastAsia="仿宋" w:cs="Times New Roman"/>
          <w:sz w:val="32"/>
          <w:szCs w:val="32"/>
          <w:lang w:val="en-US" w:eastAsia="zh-CN"/>
        </w:rPr>
      </w:pPr>
    </w:p>
    <w:p>
      <w:pPr>
        <w:shd w:val="solid" w:color="FFFFFF" w:fill="auto"/>
        <w:autoSpaceDN w:val="0"/>
        <w:ind w:left="1" w:firstLine="4806" w:firstLineChars="1502"/>
        <w:textAlignment w:val="bottom"/>
        <w:rPr>
          <w:rFonts w:hint="eastAsia" w:ascii="Times New Roman" w:hAnsi="Times New Roman" w:eastAsia="仿宋" w:cs="Times New Roman"/>
          <w:sz w:val="32"/>
          <w:szCs w:val="32"/>
          <w:lang w:val="en-US" w:eastAsia="zh-CN"/>
        </w:rPr>
      </w:pPr>
    </w:p>
    <w:p>
      <w:pPr>
        <w:shd w:val="solid" w:color="FFFFFF" w:fill="auto"/>
        <w:autoSpaceDN w:val="0"/>
        <w:ind w:left="1" w:firstLine="4806" w:firstLineChars="1502"/>
        <w:textAlignment w:val="bottom"/>
        <w:rPr>
          <w:rFonts w:hint="eastAsia" w:ascii="Times New Roman" w:hAnsi="Times New Roman" w:eastAsia="仿宋" w:cs="Times New Roman"/>
          <w:sz w:val="32"/>
          <w:szCs w:val="32"/>
          <w:lang w:val="en-US" w:eastAsia="zh-CN"/>
        </w:rPr>
      </w:pPr>
    </w:p>
    <w:p>
      <w:pPr>
        <w:shd w:val="solid" w:color="FFFFFF" w:fill="auto"/>
        <w:autoSpaceDN w:val="0"/>
        <w:ind w:left="1" w:firstLine="4806" w:firstLineChars="1502"/>
        <w:textAlignment w:val="bottom"/>
        <w:rPr>
          <w:rFonts w:hint="eastAsia" w:ascii="Times New Roman" w:hAnsi="Times New Roman" w:eastAsia="仿宋" w:cs="Times New Roman"/>
          <w:sz w:val="32"/>
          <w:szCs w:val="32"/>
          <w:lang w:val="en-US" w:eastAsia="zh-CN"/>
        </w:rPr>
      </w:pPr>
      <w:bookmarkStart w:id="0" w:name="_GoBack"/>
      <w:bookmarkEnd w:id="0"/>
      <w:r>
        <w:rPr>
          <w:rFonts w:hint="eastAsia" w:ascii="Times New Roman" w:hAnsi="Times New Roman" w:eastAsia="仿宋" w:cs="Times New Roman"/>
          <w:sz w:val="32"/>
          <w:szCs w:val="32"/>
          <w:lang w:val="en-US" w:eastAsia="zh-CN"/>
        </w:rPr>
        <w:t>南乐县应急管理局</w:t>
      </w:r>
    </w:p>
    <w:p>
      <w:pPr>
        <w:shd w:val="solid" w:color="FFFFFF" w:fill="auto"/>
        <w:autoSpaceDN w:val="0"/>
        <w:ind w:left="1" w:firstLine="5126" w:firstLineChars="1602"/>
        <w:textAlignment w:val="bottom"/>
      </w:pPr>
      <w:r>
        <w:rPr>
          <w:rFonts w:hint="eastAsia" w:ascii="Times New Roman" w:hAnsi="Times New Roman" w:eastAsia="仿宋" w:cs="Times New Roman"/>
          <w:sz w:val="32"/>
          <w:szCs w:val="32"/>
          <w:lang w:val="en-US" w:eastAsia="zh-CN"/>
        </w:rPr>
        <w:t>2020年9月4日</w:t>
      </w:r>
      <w:r>
        <w:rPr>
          <w:rFonts w:hint="eastAsia" w:eastAsia="仿宋"/>
          <w:sz w:val="32"/>
          <w:szCs w:val="32"/>
          <w:lang w:val="en-US" w:eastAsia="zh-CN"/>
        </w:rPr>
        <w:t xml:space="preserve">    </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1AB07C"/>
    <w:multiLevelType w:val="singleLevel"/>
    <w:tmpl w:val="2F1AB07C"/>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87109D"/>
    <w:rsid w:val="02414F76"/>
    <w:rsid w:val="03E50561"/>
    <w:rsid w:val="06DA6E38"/>
    <w:rsid w:val="0F652E00"/>
    <w:rsid w:val="16534D5F"/>
    <w:rsid w:val="1AB901D6"/>
    <w:rsid w:val="1DBB07B2"/>
    <w:rsid w:val="1E870AD3"/>
    <w:rsid w:val="1FEF6037"/>
    <w:rsid w:val="239C55C6"/>
    <w:rsid w:val="2687109D"/>
    <w:rsid w:val="285D2564"/>
    <w:rsid w:val="289F775C"/>
    <w:rsid w:val="2A2F6ACD"/>
    <w:rsid w:val="2C052262"/>
    <w:rsid w:val="2EA770F7"/>
    <w:rsid w:val="30A06176"/>
    <w:rsid w:val="33D71014"/>
    <w:rsid w:val="3826123B"/>
    <w:rsid w:val="39163AD3"/>
    <w:rsid w:val="39C51E54"/>
    <w:rsid w:val="3DB715DC"/>
    <w:rsid w:val="429B0269"/>
    <w:rsid w:val="4E836AE2"/>
    <w:rsid w:val="52F505E8"/>
    <w:rsid w:val="56C631F4"/>
    <w:rsid w:val="582C1E9D"/>
    <w:rsid w:val="59386C9E"/>
    <w:rsid w:val="59877A72"/>
    <w:rsid w:val="5B7423EE"/>
    <w:rsid w:val="5DDC3CB4"/>
    <w:rsid w:val="65C30B1B"/>
    <w:rsid w:val="69883448"/>
    <w:rsid w:val="6B25693E"/>
    <w:rsid w:val="74914774"/>
    <w:rsid w:val="76016F94"/>
    <w:rsid w:val="7A2F0079"/>
    <w:rsid w:val="7EB769B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2"/>
      <w:lang w:val="en-US" w:eastAsia="zh-CN"/>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2020-09-01T09:16:00Z</dcterms:created>
  <dc:creator>皮诺曹</dc:creator>
  <cp:lastModifiedBy>皮诺曹</cp:lastModifiedBy>
  <dcterms:modified xsi:type="dcterms:W3CDTF">2020-09-07T00:44:00Z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