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E9FBE">
      <w:pPr>
        <w:spacing w:line="560" w:lineRule="exact"/>
        <w:jc w:val="center"/>
        <w:rPr>
          <w:rFonts w:hint="default" w:ascii="Times New Roman" w:hAnsi="Times New Roman" w:eastAsia="方正小标宋简体" w:cs="Times New Roman"/>
          <w:bCs/>
          <w:sz w:val="44"/>
          <w:szCs w:val="44"/>
        </w:rPr>
      </w:pPr>
    </w:p>
    <w:p w14:paraId="46D8FFB5">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bCs/>
          <w:sz w:val="44"/>
          <w:szCs w:val="44"/>
        </w:rPr>
        <w:t>河口区</w:t>
      </w:r>
      <w:r>
        <w:rPr>
          <w:rFonts w:hint="default" w:ascii="Times New Roman" w:hAnsi="Times New Roman" w:eastAsia="方正小标宋简体" w:cs="Times New Roman"/>
          <w:sz w:val="44"/>
          <w:szCs w:val="44"/>
        </w:rPr>
        <w:t>“9·1”较大道路交通事故</w:t>
      </w:r>
    </w:p>
    <w:p w14:paraId="65C91A76">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调查报告</w:t>
      </w:r>
    </w:p>
    <w:p w14:paraId="0A121043">
      <w:pPr>
        <w:spacing w:line="560" w:lineRule="exact"/>
        <w:ind w:firstLine="640" w:firstLineChars="200"/>
        <w:textAlignment w:val="baseline"/>
        <w:rPr>
          <w:rFonts w:hint="default" w:ascii="Times New Roman" w:hAnsi="Times New Roman" w:eastAsia="仿宋_GB2312" w:cs="Times New Roman"/>
          <w:sz w:val="32"/>
          <w:szCs w:val="32"/>
        </w:rPr>
      </w:pPr>
    </w:p>
    <w:p w14:paraId="589B8E90">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2022年9月1日5时57分许，在河口区境内国道340线32km+900m处一辆重型货车与两辆小型客车相撞，造成4人死亡、8人受伤，事故直接经济损失378.42万元。</w:t>
      </w:r>
    </w:p>
    <w:p w14:paraId="3D111695">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事故发生后，省、市领导高度重视，相继作出批示指示，要求全力救治伤员，做好善后处理，深入查明原因，举一反三，认真整改，严防类似事故再次发生。</w:t>
      </w:r>
    </w:p>
    <w:p w14:paraId="1C8FCF04">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中华人民共和国安全生产法》《中华人民共和国道路交通安全法》《中华人民共和国道路交通安全法实施条例》《生产安全事故报告和调查处理条例》《山东省生产安全事故报告和调查处理办法》等有关法律法规规章规定，东营市政府成立了由市公安局牵头，市应急局、市总工会、市交通运输局、</w:t>
      </w:r>
      <w:r>
        <w:rPr>
          <w:rFonts w:hint="default" w:ascii="Times New Roman" w:hAnsi="Times New Roman" w:eastAsia="仿宋_GB2312" w:cs="Times New Roman"/>
          <w:sz w:val="32"/>
          <w:szCs w:val="32"/>
          <w:shd w:val="clear" w:color="auto" w:fill="FFFFFF"/>
        </w:rPr>
        <w:t>市公安局交通警察支队、</w:t>
      </w:r>
      <w:r>
        <w:rPr>
          <w:rFonts w:hint="default" w:ascii="Times New Roman" w:hAnsi="Times New Roman" w:eastAsia="仿宋_GB2312" w:cs="Times New Roman"/>
          <w:sz w:val="32"/>
          <w:szCs w:val="32"/>
        </w:rPr>
        <w:t>河口区政府和滨州市政府有关部门单位参加的河口区“9·1”较大道路交通事故调查组，</w:t>
      </w:r>
      <w:r>
        <w:rPr>
          <w:rFonts w:hint="default" w:ascii="Times New Roman" w:hAnsi="Times New Roman" w:eastAsia="仿宋_GB2312" w:cs="Times New Roman"/>
          <w:sz w:val="32"/>
          <w:szCs w:val="32"/>
          <w:shd w:val="clear" w:color="auto" w:fill="FFFFFF"/>
        </w:rPr>
        <w:t>邀请市检察</w:t>
      </w:r>
      <w:r>
        <w:rPr>
          <w:rFonts w:hint="default" w:ascii="Times New Roman" w:hAnsi="Times New Roman" w:eastAsia="仿宋_GB2312" w:cs="Times New Roman"/>
          <w:sz w:val="32"/>
          <w:szCs w:val="32"/>
        </w:rPr>
        <w:t>院派员参加，聘请了车辆技术、公路工程、道路运输、交通事故处理</w:t>
      </w:r>
      <w:r>
        <w:rPr>
          <w:rFonts w:hint="default" w:ascii="Times New Roman" w:hAnsi="Times New Roman" w:eastAsia="仿宋_GB2312" w:cs="Times New Roman"/>
          <w:color w:val="000000"/>
          <w:sz w:val="32"/>
          <w:szCs w:val="32"/>
          <w:shd w:val="clear" w:color="auto" w:fill="FFFFFF"/>
        </w:rPr>
        <w:t>等方面的专家参与事故调查工作</w:t>
      </w:r>
      <w:r>
        <w:rPr>
          <w:rFonts w:hint="default" w:ascii="Times New Roman" w:hAnsi="Times New Roman" w:eastAsia="仿宋_GB2312" w:cs="Times New Roman"/>
          <w:sz w:val="32"/>
          <w:szCs w:val="32"/>
          <w:shd w:val="clear" w:color="auto" w:fill="FFFFFF"/>
        </w:rPr>
        <w:t>。</w:t>
      </w:r>
      <w:r>
        <w:rPr>
          <w:rFonts w:hint="default" w:ascii="Times New Roman" w:hAnsi="Times New Roman" w:eastAsia="仿宋_GB2312" w:cs="Times New Roman"/>
          <w:sz w:val="32"/>
          <w:szCs w:val="32"/>
        </w:rPr>
        <w:t>市纪委监委及时成立事故追责问责审查调查组，开展问责调查工作。</w:t>
      </w:r>
    </w:p>
    <w:p w14:paraId="42CF2DB2">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调查组按照“科学严谨、依法依规、实事求是、注重实效”原则和“四不放过”要求，通过现场勘验、查阅资料、调查取证、技术鉴定、专家分析论证，查明了事故发生的经过、原因、人员伤亡和直接经济损失情况，认定了事故性质和责任，提出了对有关责任人员、责任单位的处理建议和事故防范措施建议。</w:t>
      </w:r>
    </w:p>
    <w:p w14:paraId="651E5A42">
      <w:pPr>
        <w:pStyle w:val="12"/>
        <w:adjustRightInd w:val="0"/>
        <w:spacing w:line="560" w:lineRule="exact"/>
        <w:ind w:firstLine="640"/>
        <w:rPr>
          <w:rFonts w:hint="default" w:ascii="Times New Roman" w:hAnsi="Times New Roman" w:eastAsia="黑体" w:cs="Times New Roman"/>
          <w:szCs w:val="32"/>
        </w:rPr>
      </w:pPr>
      <w:r>
        <w:rPr>
          <w:rFonts w:hint="default" w:ascii="Times New Roman" w:hAnsi="Times New Roman" w:eastAsia="黑体" w:cs="Times New Roman"/>
          <w:szCs w:val="32"/>
        </w:rPr>
        <w:t>一、基本情况</w:t>
      </w:r>
    </w:p>
    <w:p w14:paraId="2DB2EE0F">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（一）事故车辆情况</w:t>
      </w:r>
    </w:p>
    <w:p w14:paraId="0B5CD9C7">
      <w:pPr>
        <w:pStyle w:val="12"/>
        <w:spacing w:line="560" w:lineRule="exact"/>
        <w:ind w:firstLine="643"/>
        <w:rPr>
          <w:rFonts w:hint="default" w:ascii="Times New Roman" w:hAnsi="Times New Roman" w:cs="Times New Roman"/>
          <w:b/>
          <w:bCs/>
          <w:szCs w:val="32"/>
        </w:rPr>
      </w:pPr>
      <w:r>
        <w:rPr>
          <w:rFonts w:hint="default" w:ascii="Times New Roman" w:hAnsi="Times New Roman" w:cs="Times New Roman"/>
          <w:b/>
          <w:bCs/>
          <w:szCs w:val="32"/>
        </w:rPr>
        <w:t>1.鲁MBG181重型半挂牵引车牵引鲁MPY58挂重型自卸半挂车(以下简称“鲁MBG181（鲁MPY58挂）重型半挂牵引车”)</w:t>
      </w:r>
    </w:p>
    <w:p w14:paraId="1E3994B0">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鲁MBG181重型半挂牵引车。品牌：陕汽牌，车辆型号：SX4250MC4，车辆识别代号：LZGJLZG4XKG006288，车身颜色：红，使用性质：货运，出厂日期：2019年06月24日，初次登记日期：2019年06月27日，机动车登记所有人：无棣县恒信物流有限公司，登记住所：山东省无棣县棣丰街道办事处石三里村，机动车实际所有人：李</w:t>
      </w:r>
      <w:r>
        <w:rPr>
          <w:rFonts w:hint="eastAsia" w:eastAsia="仿宋_GB2312" w:cs="Times New Roman"/>
          <w:sz w:val="32"/>
          <w:szCs w:val="32"/>
          <w:lang w:eastAsia="zh-CN"/>
        </w:rPr>
        <w:t>某</w:t>
      </w:r>
      <w:r>
        <w:rPr>
          <w:rFonts w:hint="default" w:ascii="Times New Roman" w:hAnsi="Times New Roman" w:eastAsia="仿宋_GB2312" w:cs="Times New Roman"/>
          <w:sz w:val="32"/>
          <w:szCs w:val="32"/>
        </w:rPr>
        <w:t>磊，住址：山东省利津县盐窝镇永东村，检验有效期至2023年06月30日，准牵引总质量为40000Kg，档案状态正常，保险有效。道路运输证：鲁交运管滨字371623340850，经营范围：普通货运。该车行驶记录仪通电后不能正常显示。</w:t>
      </w:r>
    </w:p>
    <w:p w14:paraId="0B1C3400">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鲁MPY58挂重型自卸半挂车。品牌：棣通牌，车辆型号：DTP9400Z，车辆识别代号：LA9940Z35K0DTP139，车身颜色：红，使用性质：货运，出厂日期：2019年07月01日，初次登记日期：2019年07月04日，机动车登记所有人：无棣县恒信物流有限公司，登记住所：山东省无棣县棣丰街道办事处石三里村，机动车实际所有人：李</w:t>
      </w:r>
      <w:r>
        <w:rPr>
          <w:rFonts w:hint="eastAsia" w:eastAsia="仿宋_GB2312" w:cs="Times New Roman"/>
          <w:sz w:val="32"/>
          <w:szCs w:val="32"/>
          <w:lang w:eastAsia="zh-CN"/>
        </w:rPr>
        <w:t>某</w:t>
      </w:r>
      <w:r>
        <w:rPr>
          <w:rFonts w:hint="default" w:ascii="Times New Roman" w:hAnsi="Times New Roman" w:eastAsia="仿宋_GB2312" w:cs="Times New Roman"/>
          <w:sz w:val="32"/>
          <w:szCs w:val="32"/>
        </w:rPr>
        <w:t>磊，住址：山东省利津县盐窝镇永东村，检验有效期至2023年07月31日，核定载质量为32000Kg，事发时空载，档案状态正常。道路运输证：鲁交运管滨字371623340865，经营范围：普通货运。</w:t>
      </w:r>
    </w:p>
    <w:p w14:paraId="45FA1846">
      <w:pPr>
        <w:pStyle w:val="12"/>
        <w:spacing w:line="560" w:lineRule="exact"/>
        <w:ind w:firstLine="643"/>
        <w:rPr>
          <w:rFonts w:hint="default" w:ascii="Times New Roman" w:hAnsi="Times New Roman" w:cs="Times New Roman"/>
          <w:b/>
          <w:bCs/>
          <w:szCs w:val="32"/>
        </w:rPr>
      </w:pPr>
      <w:r>
        <w:rPr>
          <w:rFonts w:hint="default" w:ascii="Times New Roman" w:hAnsi="Times New Roman" w:cs="Times New Roman"/>
          <w:b/>
          <w:bCs/>
          <w:szCs w:val="32"/>
        </w:rPr>
        <w:t>2.鲁MAV382重型半挂牵引车牵引鲁MAT79挂重型自卸半挂车(以下简称“鲁MAV382（鲁MAT79挂）重型半挂牵引车”)</w:t>
      </w:r>
    </w:p>
    <w:p w14:paraId="19BBDA4F">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鲁</w:t>
      </w:r>
      <w:r>
        <w:rPr>
          <w:rFonts w:hint="default" w:ascii="Times New Roman" w:hAnsi="Times New Roman" w:eastAsia="仿宋_GB2312" w:cs="Times New Roman"/>
          <w:bCs/>
          <w:sz w:val="32"/>
          <w:szCs w:val="32"/>
        </w:rPr>
        <w:t>MAV382</w:t>
      </w:r>
      <w:r>
        <w:rPr>
          <w:rFonts w:hint="default" w:ascii="Times New Roman" w:hAnsi="Times New Roman" w:eastAsia="仿宋_GB2312" w:cs="Times New Roman"/>
          <w:sz w:val="32"/>
          <w:szCs w:val="32"/>
        </w:rPr>
        <w:t>重型半挂牵引车。品牌：欧曼牌，车辆型号：BJ4259SNFKB-AJ，车辆识别代号：LRDS6PEB4KT009656，车身颜色：蓝，使用性质：货运，出厂日期：2019年03月19日，初次登记日期：2019年04月12日，机动车登记所有人：山东德川物流有限公司，登记住所：山东省滨州市沾化区富源街道富国路88号，机动车实际所有人：刘</w:t>
      </w:r>
      <w:r>
        <w:rPr>
          <w:rFonts w:hint="eastAsia" w:eastAsia="仿宋_GB2312" w:cs="Times New Roman"/>
          <w:sz w:val="32"/>
          <w:szCs w:val="32"/>
          <w:lang w:eastAsia="zh-CN"/>
        </w:rPr>
        <w:t>某</w:t>
      </w:r>
      <w:r>
        <w:rPr>
          <w:rFonts w:hint="default" w:ascii="Times New Roman" w:hAnsi="Times New Roman" w:eastAsia="仿宋_GB2312" w:cs="Times New Roman"/>
          <w:sz w:val="32"/>
          <w:szCs w:val="32"/>
        </w:rPr>
        <w:t>太，住址：滨州市沾化区下洼镇毛家巷一村，检验有效期至2023年04月30日，准牵引总质量为40000Kg，档案状态正常，保险有效。道路运输证：鲁交运管滨字371603801229，经营范围：普通货运。</w:t>
      </w:r>
    </w:p>
    <w:p w14:paraId="1D0F0DC3">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鲁MAT79挂重型自卸半挂车。品牌：棣通牌，车辆型号：DTP9400Z，车辆识别代号：LA9940Z32K0DTP065，车身颜色：蓝，使用性质：货运，出厂日期：2019年04月03日，初次登记日期：2019年04月12日，机动车登记所有人：山东德川物流有限公司，登记住所：山东省滨州市沾化区富源街道富国路88号，机动车实际所有人：刘</w:t>
      </w:r>
      <w:r>
        <w:rPr>
          <w:rFonts w:hint="eastAsia" w:eastAsia="仿宋_GB2312" w:cs="Times New Roman"/>
          <w:sz w:val="32"/>
          <w:szCs w:val="32"/>
          <w:lang w:eastAsia="zh-CN"/>
        </w:rPr>
        <w:t>某</w:t>
      </w:r>
      <w:r>
        <w:rPr>
          <w:rFonts w:hint="default" w:ascii="Times New Roman" w:hAnsi="Times New Roman" w:eastAsia="仿宋_GB2312" w:cs="Times New Roman"/>
          <w:sz w:val="32"/>
          <w:szCs w:val="32"/>
        </w:rPr>
        <w:t>太，住址：滨州市沾化区下洼镇毛家巷一村，检验有效期至2023年04月30日，核定载质量为32000Kg，事发时空载，档案状态正常。道路运输证：鲁交运管滨字371603801228，经营范围：普通货运。</w:t>
      </w:r>
    </w:p>
    <w:p w14:paraId="7107016F">
      <w:pPr>
        <w:spacing w:line="560" w:lineRule="exact"/>
        <w:ind w:firstLine="643"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3.鲁E523QQ小型普通客车</w:t>
      </w:r>
    </w:p>
    <w:p w14:paraId="1142EF93">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品牌：五菱牌，车辆型号：LZW6449EA6A，车辆识别代号：LZWADAGAXMC615038，车身颜色：白，使用性质：非营运，出厂日期：2021年04月05日，初次登记日期：2021年05月27日，机动车所有人：刘</w:t>
      </w:r>
      <w:r>
        <w:rPr>
          <w:rFonts w:hint="eastAsia" w:eastAsia="仿宋_GB2312" w:cs="Times New Roman"/>
          <w:sz w:val="32"/>
          <w:szCs w:val="32"/>
          <w:lang w:eastAsia="zh-CN"/>
        </w:rPr>
        <w:t>某</w:t>
      </w:r>
      <w:r>
        <w:rPr>
          <w:rFonts w:hint="default" w:ascii="Times New Roman" w:hAnsi="Times New Roman" w:eastAsia="仿宋_GB2312" w:cs="Times New Roman"/>
          <w:sz w:val="32"/>
          <w:szCs w:val="32"/>
        </w:rPr>
        <w:t>国，登记住所：山东省东营市河口区义和镇薄家村111号，检验有效期至2023年05月31日，核定载客：8人，事发时实载8人。</w:t>
      </w:r>
    </w:p>
    <w:p w14:paraId="0FCFCE31">
      <w:pPr>
        <w:spacing w:line="560" w:lineRule="exact"/>
        <w:ind w:firstLine="643" w:firstLineChars="200"/>
        <w:textAlignment w:val="baseline"/>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4.鲁E5W080小型普通客车</w:t>
      </w:r>
    </w:p>
    <w:p w14:paraId="1E72F57C">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品牌：五菱牌，车辆型号：LZW6445JY，车辆识别代号：LZWADAGA1GD074296，车身颜色：灰，使用性质：非营运，出厂日期：2016年06月23日，初次登记日期：2016年10月20日，机动车所有人：薄</w:t>
      </w:r>
      <w:r>
        <w:rPr>
          <w:rFonts w:hint="eastAsia" w:eastAsia="仿宋_GB2312" w:cs="Times New Roman"/>
          <w:sz w:val="32"/>
          <w:szCs w:val="32"/>
          <w:lang w:eastAsia="zh-CN"/>
        </w:rPr>
        <w:t>某</w:t>
      </w:r>
      <w:r>
        <w:rPr>
          <w:rFonts w:hint="default" w:ascii="Times New Roman" w:hAnsi="Times New Roman" w:eastAsia="仿宋_GB2312" w:cs="Times New Roman"/>
          <w:sz w:val="32"/>
          <w:szCs w:val="32"/>
        </w:rPr>
        <w:t>国，登记住所：山东省东营市河口区六合乡新合村122号，检验有效期至2022年10月31日，核定载客：7人，事发时实载7人。</w:t>
      </w:r>
    </w:p>
    <w:p w14:paraId="0B24C6AA">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（二）驾驶人员情况</w:t>
      </w:r>
    </w:p>
    <w:p w14:paraId="27005C3B">
      <w:pPr>
        <w:spacing w:line="560" w:lineRule="exact"/>
        <w:ind w:firstLine="643"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1.鲁MBG181（鲁MPY58挂）重型半挂牵引车驾驶人黄</w:t>
      </w:r>
      <w:r>
        <w:rPr>
          <w:rFonts w:hint="eastAsia" w:eastAsia="仿宋_GB2312" w:cs="Times New Roman"/>
          <w:b/>
          <w:bCs/>
          <w:sz w:val="32"/>
          <w:szCs w:val="32"/>
          <w:lang w:eastAsia="zh-CN"/>
        </w:rPr>
        <w:t>某</w:t>
      </w:r>
      <w:r>
        <w:rPr>
          <w:rFonts w:hint="default" w:ascii="Times New Roman" w:hAnsi="Times New Roman" w:eastAsia="仿宋_GB2312" w:cs="Times New Roman"/>
          <w:b/>
          <w:bCs/>
          <w:sz w:val="32"/>
          <w:szCs w:val="32"/>
        </w:rPr>
        <w:t>安</w:t>
      </w:r>
      <w:r>
        <w:rPr>
          <w:rFonts w:hint="default" w:ascii="Times New Roman" w:hAnsi="Times New Roman" w:eastAsia="仿宋_GB2312" w:cs="Times New Roman"/>
          <w:sz w:val="32"/>
          <w:szCs w:val="32"/>
        </w:rPr>
        <w:t>。男，汉族，1978年07月05日出生，山东省利津县汀罗镇前毕村人，驾驶证号：3705221978</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217X，准驾车型：A2，初次领证日期：2008年07月10日，有效期止：2024年07月10日，发证机关：东营市公安局交通警察支队。2010年05月04日取得经营性道路货物运输驾驶员从业资格，2015年02月03日取得道路危险货物运输驾驶员从业资格，发证机关：东营市交通运输局，证号：37052201978</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217X，有效期限：2021年03月01日至2027年02月28日，从业资格证证件编号：3701006352，档案状态正常。事故中未受伤。</w:t>
      </w:r>
    </w:p>
    <w:p w14:paraId="1881DEDF">
      <w:pPr>
        <w:spacing w:line="560" w:lineRule="exact"/>
        <w:ind w:firstLine="643"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2.鲁MAV382（鲁MAT79挂）重型半挂牵引车驾驶人刘</w:t>
      </w:r>
      <w:r>
        <w:rPr>
          <w:rFonts w:hint="eastAsia" w:eastAsia="仿宋_GB2312" w:cs="Times New Roman"/>
          <w:b/>
          <w:bCs/>
          <w:sz w:val="32"/>
          <w:szCs w:val="32"/>
          <w:lang w:eastAsia="zh-CN"/>
        </w:rPr>
        <w:t>某</w:t>
      </w:r>
      <w:r>
        <w:rPr>
          <w:rFonts w:hint="default" w:ascii="Times New Roman" w:hAnsi="Times New Roman" w:eastAsia="仿宋_GB2312" w:cs="Times New Roman"/>
          <w:b/>
          <w:bCs/>
          <w:sz w:val="32"/>
          <w:szCs w:val="32"/>
        </w:rPr>
        <w:t>太</w:t>
      </w:r>
      <w:r>
        <w:rPr>
          <w:rFonts w:hint="default" w:ascii="Times New Roman" w:hAnsi="Times New Roman" w:eastAsia="仿宋_GB2312" w:cs="Times New Roman"/>
          <w:sz w:val="32"/>
          <w:szCs w:val="32"/>
        </w:rPr>
        <w:t>。男，汉族，1986年07月04日出生，滨州市沾化区下洼镇毛家巷一村人，驾驶证号：3723251986</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0814，准驾车型：A2，初次领证日期：2011年05月19日，有效期止：2027年05月19日，发证机关：滨州市公安局交通警察支队。2014年04月09日取得经营性道路货物运输驾驶员从业资格，发证机关：滨州市道路运输管理局，2018年12月20日取得道路危险货物运输驾驶员从业资格，发证机关：滨州市交通运输局，证号：3723251986</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0814，有效期限：2018年12月20日至2024年12月19日，从业资格证证件编号：371603005936，档案状态正常。事故中未受伤。</w:t>
      </w:r>
    </w:p>
    <w:p w14:paraId="2DC79920">
      <w:pPr>
        <w:spacing w:line="560" w:lineRule="exact"/>
        <w:ind w:firstLine="643"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3.鲁E523QQ小型普通客车驾驶人刘</w:t>
      </w:r>
      <w:r>
        <w:rPr>
          <w:rFonts w:hint="eastAsia" w:eastAsia="仿宋_GB2312" w:cs="Times New Roman"/>
          <w:b/>
          <w:bCs/>
          <w:sz w:val="32"/>
          <w:szCs w:val="32"/>
          <w:lang w:eastAsia="zh-CN"/>
        </w:rPr>
        <w:t>某</w:t>
      </w:r>
      <w:r>
        <w:rPr>
          <w:rFonts w:hint="default" w:ascii="Times New Roman" w:hAnsi="Times New Roman" w:eastAsia="仿宋_GB2312" w:cs="Times New Roman"/>
          <w:b/>
          <w:bCs/>
          <w:sz w:val="32"/>
          <w:szCs w:val="32"/>
        </w:rPr>
        <w:t>国</w:t>
      </w:r>
      <w:r>
        <w:rPr>
          <w:rFonts w:hint="default" w:ascii="Times New Roman" w:hAnsi="Times New Roman" w:eastAsia="仿宋_GB2312" w:cs="Times New Roman"/>
          <w:sz w:val="32"/>
          <w:szCs w:val="32"/>
        </w:rPr>
        <w:t>。男，汉族，1966年02月03日出生，东营市河口区义和镇薄家村人，驾驶证号：3705031966</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0950，准驾车型：C1，初次领证日期：2021年04月13日，有效期止：2027年04月13日，发证机关：东营市公安局交通警察支队。事故中轻伤。</w:t>
      </w:r>
    </w:p>
    <w:p w14:paraId="0EBA380C">
      <w:pPr>
        <w:spacing w:line="560" w:lineRule="exact"/>
        <w:ind w:firstLine="643"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4.鲁E5W080小型普通客车驾驶人薄</w:t>
      </w:r>
      <w:r>
        <w:rPr>
          <w:rFonts w:hint="eastAsia" w:eastAsia="仿宋_GB2312" w:cs="Times New Roman"/>
          <w:b/>
          <w:bCs/>
          <w:sz w:val="32"/>
          <w:szCs w:val="32"/>
          <w:lang w:eastAsia="zh-CN"/>
        </w:rPr>
        <w:t>某</w:t>
      </w:r>
      <w:r>
        <w:rPr>
          <w:rFonts w:hint="default" w:ascii="Times New Roman" w:hAnsi="Times New Roman" w:eastAsia="仿宋_GB2312" w:cs="Times New Roman"/>
          <w:b/>
          <w:bCs/>
          <w:sz w:val="32"/>
          <w:szCs w:val="32"/>
        </w:rPr>
        <w:t>国</w:t>
      </w:r>
      <w:r>
        <w:rPr>
          <w:rFonts w:hint="default" w:ascii="Times New Roman" w:hAnsi="Times New Roman" w:eastAsia="仿宋_GB2312" w:cs="Times New Roman"/>
          <w:sz w:val="32"/>
          <w:szCs w:val="32"/>
        </w:rPr>
        <w:t>。男，汉族，1978年10月10日出生，东营市河口区六合街道办事处新合村人，驾驶证号：3723011978</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0071，准驾车型：C1，初次领证日期：2007年07月09日，有效期止：2023年07月09日，发证机关：东营市公安局交通警察支队。事故中轻伤。</w:t>
      </w:r>
    </w:p>
    <w:p w14:paraId="15D5E1AA">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（三）事故相关单位情况</w:t>
      </w:r>
    </w:p>
    <w:p w14:paraId="1789CA1D">
      <w:pPr>
        <w:spacing w:line="560" w:lineRule="exact"/>
        <w:ind w:firstLine="643" w:firstLineChars="200"/>
        <w:textAlignment w:val="baseline"/>
        <w:rPr>
          <w:rFonts w:hint="default" w:ascii="Times New Roman" w:hAnsi="Times New Roman" w:eastAsia="仿宋_GB2312" w:cs="Times New Roman"/>
        </w:rPr>
      </w:pPr>
      <w:r>
        <w:rPr>
          <w:rFonts w:hint="default" w:ascii="Times New Roman" w:hAnsi="Times New Roman" w:eastAsia="仿宋_GB2312" w:cs="Times New Roman"/>
          <w:b/>
          <w:sz w:val="32"/>
          <w:szCs w:val="32"/>
        </w:rPr>
        <w:t>1.无棣县恒信物流有限公司。</w:t>
      </w:r>
      <w:r>
        <w:rPr>
          <w:rFonts w:hint="default" w:ascii="Times New Roman" w:hAnsi="Times New Roman" w:eastAsia="仿宋_GB2312" w:cs="Times New Roman"/>
          <w:sz w:val="32"/>
          <w:szCs w:val="32"/>
        </w:rPr>
        <w:t>统一社会信用代码：9137623565224589G，注册资本：贰佰万元整，类型：有限责任公司（自然人投资或控股），法定代表人：王</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虎，成立日期：2010年1</w:t>
      </w:r>
      <w:bookmarkStart w:id="2" w:name="_GoBack"/>
      <w:bookmarkEnd w:id="2"/>
      <w:r>
        <w:rPr>
          <w:rFonts w:hint="default" w:ascii="Times New Roman" w:hAnsi="Times New Roman" w:eastAsia="仿宋_GB2312" w:cs="Times New Roman"/>
          <w:sz w:val="32"/>
          <w:szCs w:val="32"/>
        </w:rPr>
        <w:t>1月19日，住所：山东省滨州市无棣县小泊头镇新海路东、曹家村向西100米，登记机关：无棣县行政审批服务局，登记日期：2021年11月19日，经营范围：普通货运（有效期以许可证为准）。道路运输经营许可证：鲁交运管许可滨字371623233002号，证件有效期至2022年09月24日，发证机关：无棣县行政审批服务局，发证日期：2022年01月07日，经营范围：普通货运，货物专用运输（集装箱、冷藏保鲜、罐式），大型物件运输（一类）。公司共有道路普通货运车辆268台、驾驶人员268人、安全生产管理人员7人。2022年5月24日，该公司与鲁MBG181（鲁MPY58挂）重型半挂牵引车实际所有人和营运业务管理人李</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磊签订了车辆挂靠经营合同。</w:t>
      </w:r>
    </w:p>
    <w:p w14:paraId="026A8644">
      <w:pPr>
        <w:spacing w:line="560" w:lineRule="exact"/>
        <w:ind w:firstLine="643"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b/>
          <w:sz w:val="32"/>
          <w:szCs w:val="32"/>
        </w:rPr>
        <w:t>2.山东德川物流有限公司。</w:t>
      </w:r>
      <w:r>
        <w:rPr>
          <w:rFonts w:hint="default" w:ascii="Times New Roman" w:hAnsi="Times New Roman" w:eastAsia="仿宋_GB2312" w:cs="Times New Roman"/>
          <w:sz w:val="32"/>
          <w:szCs w:val="32"/>
        </w:rPr>
        <w:t>统一社会信用代码：9137624MA3MDQ1J6H，注册资本：壹拾万元整，类型：有限责任公司（自然人独资），法定代表人：杨</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荣，成立日期：2018年09月04日，住所：山东省滨州市沾化区富源街道富国路88号，登记机关：滨州市沾化区行政审批服务局，登记日期：2022年01月13日，经营范围：普通货物道路运输，货物专用运输（集装箱、冷藏、保鲜、罐式）。道路运输经营许可证：鲁交运管许可滨字37603000624号，证件有效期至2023年03月24日，发证机关：滨州市沾化区行政审批服务局，发证日期：2020年11月19日，经营范围：普通货运，货物专用运输（集装箱、冷藏保鲜、罐式），大型物件运输。</w:t>
      </w:r>
      <w:bookmarkStart w:id="0" w:name="_Hlk113889444"/>
      <w:r>
        <w:rPr>
          <w:rFonts w:hint="default" w:ascii="Times New Roman" w:hAnsi="Times New Roman" w:eastAsia="仿宋_GB2312" w:cs="Times New Roman"/>
          <w:sz w:val="32"/>
          <w:szCs w:val="32"/>
        </w:rPr>
        <w:t>公司共有道路普通货运车辆53台、驾驶人员59人、安全生产管理人员5人</w:t>
      </w:r>
      <w:bookmarkEnd w:id="0"/>
      <w:r>
        <w:rPr>
          <w:rFonts w:hint="default" w:ascii="Times New Roman" w:hAnsi="Times New Roman" w:eastAsia="仿宋_GB2312" w:cs="Times New Roman"/>
          <w:sz w:val="32"/>
          <w:szCs w:val="32"/>
        </w:rPr>
        <w:t>。2021年10月4日，该公司与鲁MAV382（鲁MAT79挂）重型半挂牵引车实际所有人和营运业务管理人刘</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太签订了车辆挂靠经营合同。</w:t>
      </w:r>
    </w:p>
    <w:p w14:paraId="63E29B30">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（四）事发现场及天气情况</w:t>
      </w:r>
    </w:p>
    <w:p w14:paraId="17CF00E5">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现场位于国道340线与油区道路渤四路交叉路口。国道340线呈东西走向，沥青路面，路面全宽12米，道路中央施划单黄虚线，单向一条机动车道，机动车道与硬路肩之间施划有单白实线，机动车道宽3.50米，硬路肩宽2.50米，交通标线磨损，该路段设有限速标志，区间限速60公里/小时。油区道路渤四路呈南北走向，位于国道340线北侧，与国道340线呈“T”型相交，该道路为混合道路，沥青路面，路面全宽8米，未施划交通标线。</w:t>
      </w:r>
    </w:p>
    <w:p w14:paraId="5597E361">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该路口东西两侧来车方向均设有“T”型路口警告标志，符合国家相关标准要求。近3年未发生致人死亡交通事故，未列入隐患路口。</w:t>
      </w:r>
    </w:p>
    <w:p w14:paraId="495B1A3D">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事故发生情况见下图。</w:t>
      </w:r>
    </w:p>
    <w:p w14:paraId="62602E24">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anchor distT="0" distB="0" distL="114300" distR="114300" simplePos="0" relativeHeight="251659264" behindDoc="0" locked="0" layoutInCell="1" allowOverlap="1">
            <wp:simplePos x="0" y="0"/>
            <wp:positionH relativeFrom="column">
              <wp:posOffset>20320</wp:posOffset>
            </wp:positionH>
            <wp:positionV relativeFrom="paragraph">
              <wp:posOffset>118745</wp:posOffset>
            </wp:positionV>
            <wp:extent cx="5612130" cy="2616200"/>
            <wp:effectExtent l="0" t="0" r="7620" b="12700"/>
            <wp:wrapNone/>
            <wp:docPr id="3" name="图片 2" descr="2022-12-27_171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022-12-27_171320.png"/>
                    <pic:cNvPicPr>
                      <a:picLocks noChangeAspect="1"/>
                    </pic:cNvPicPr>
                  </pic:nvPicPr>
                  <pic:blipFill>
                    <a:blip r:embed="rId6" cstate="print"/>
                    <a:stretch>
                      <a:fillRect/>
                    </a:stretch>
                  </pic:blipFill>
                  <pic:spPr>
                    <a:xfrm>
                      <a:off x="0" y="0"/>
                      <a:ext cx="5612075" cy="2615979"/>
                    </a:xfrm>
                    <a:prstGeom prst="rect">
                      <a:avLst/>
                    </a:prstGeom>
                  </pic:spPr>
                </pic:pic>
              </a:graphicData>
            </a:graphic>
          </wp:anchor>
        </w:drawing>
      </w:r>
    </w:p>
    <w:p w14:paraId="3494A15C">
      <w:pPr>
        <w:spacing w:line="560" w:lineRule="exact"/>
        <w:ind w:firstLine="640" w:firstLineChars="200"/>
        <w:textAlignment w:val="baseline"/>
        <w:rPr>
          <w:rFonts w:hint="default" w:ascii="Times New Roman" w:hAnsi="Times New Roman" w:eastAsia="仿宋_GB2312" w:cs="Times New Roman"/>
          <w:sz w:val="32"/>
          <w:szCs w:val="32"/>
        </w:rPr>
      </w:pPr>
    </w:p>
    <w:p w14:paraId="2875C39D">
      <w:pPr>
        <w:spacing w:line="560" w:lineRule="exact"/>
        <w:ind w:firstLine="640" w:firstLineChars="200"/>
        <w:textAlignment w:val="baseline"/>
        <w:rPr>
          <w:rFonts w:hint="default" w:ascii="Times New Roman" w:hAnsi="Times New Roman" w:eastAsia="仿宋_GB2312" w:cs="Times New Roman"/>
          <w:sz w:val="32"/>
          <w:szCs w:val="32"/>
        </w:rPr>
      </w:pPr>
    </w:p>
    <w:p w14:paraId="50CADE83">
      <w:pPr>
        <w:spacing w:line="560" w:lineRule="exact"/>
        <w:ind w:firstLine="640" w:firstLineChars="200"/>
        <w:textAlignment w:val="baseline"/>
        <w:rPr>
          <w:rFonts w:hint="default" w:ascii="Times New Roman" w:hAnsi="Times New Roman" w:eastAsia="仿宋_GB2312" w:cs="Times New Roman"/>
          <w:sz w:val="32"/>
          <w:szCs w:val="32"/>
        </w:rPr>
      </w:pPr>
    </w:p>
    <w:p w14:paraId="11DF2D4B">
      <w:pPr>
        <w:spacing w:line="560" w:lineRule="exact"/>
        <w:ind w:firstLine="640" w:firstLineChars="200"/>
        <w:textAlignment w:val="baseline"/>
        <w:rPr>
          <w:rFonts w:hint="default" w:ascii="Times New Roman" w:hAnsi="Times New Roman" w:eastAsia="仿宋_GB2312" w:cs="Times New Roman"/>
          <w:sz w:val="32"/>
          <w:szCs w:val="32"/>
        </w:rPr>
      </w:pPr>
    </w:p>
    <w:p w14:paraId="6B05AE95">
      <w:pPr>
        <w:spacing w:line="560" w:lineRule="exact"/>
        <w:ind w:firstLine="640" w:firstLineChars="200"/>
        <w:textAlignment w:val="baseline"/>
        <w:rPr>
          <w:rFonts w:hint="default" w:ascii="Times New Roman" w:hAnsi="Times New Roman" w:eastAsia="仿宋_GB2312" w:cs="Times New Roman"/>
          <w:sz w:val="32"/>
          <w:szCs w:val="32"/>
        </w:rPr>
      </w:pPr>
    </w:p>
    <w:p w14:paraId="2782E3A7">
      <w:pPr>
        <w:spacing w:line="560" w:lineRule="exact"/>
        <w:ind w:firstLine="640" w:firstLineChars="200"/>
        <w:textAlignment w:val="baseline"/>
        <w:rPr>
          <w:rFonts w:hint="default" w:ascii="Times New Roman" w:hAnsi="Times New Roman" w:eastAsia="仿宋_GB2312" w:cs="Times New Roman"/>
          <w:sz w:val="32"/>
          <w:szCs w:val="32"/>
        </w:rPr>
      </w:pPr>
    </w:p>
    <w:p w14:paraId="6755B7BC">
      <w:pPr>
        <w:spacing w:line="560" w:lineRule="exact"/>
        <w:ind w:firstLine="640" w:firstLineChars="200"/>
        <w:textAlignment w:val="baseline"/>
        <w:rPr>
          <w:rFonts w:hint="default" w:ascii="Times New Roman" w:hAnsi="Times New Roman" w:eastAsia="仿宋_GB2312" w:cs="Times New Roman"/>
          <w:sz w:val="32"/>
          <w:szCs w:val="32"/>
        </w:rPr>
      </w:pPr>
    </w:p>
    <w:p w14:paraId="7ED8E423">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事发时天气轻雾，气温19.8度，风速0m/s，能见度2176m,相对湿度96%，无降水。</w:t>
      </w:r>
    </w:p>
    <w:p w14:paraId="1B8FAA41">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黑体" w:cs="Times New Roman"/>
          <w:sz w:val="32"/>
          <w:szCs w:val="32"/>
        </w:rPr>
        <w:t>二、事故发生经过和应急救援情况</w:t>
      </w:r>
    </w:p>
    <w:p w14:paraId="53B443B0">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（一）事故发生经过</w:t>
      </w:r>
    </w:p>
    <w:p w14:paraId="09116B94">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2022年9月1日5时30分许，黄</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安驾驶鲁MBG181（鲁MPY58挂）重型半挂牵引车（空载），自东营港经济开发区河仙路高架桥西侧料场出发，到国道340线与河口区河埕路交叉路口向北800米路西一空场停放车辆。5时57分许，沿国道340线由东向西行驶至32km+900m附近（与油区道路渤四路交叉路口东侧）时，遇沿油区道路渤四路由北向南行驶至与国道340线交叉路口右转弯的刘</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太驾驶的鲁MAV382（鲁MAT79挂）重型半挂牵引车（空载），在制动并向南躲避过程中驶入对向车道，相继与沿国道340线由西向东行驶至此处的鲁E523QQ小型客车、鲁E5W080小型客车相撞，致鲁E523QQ小型客车2名乘车人现场死亡，另2名乘车人经抢救无效死亡，4名驾乘人员受轻伤，鲁E5W080小型客车4名驾乘人员受轻伤，三车损坏，造成道路交通事故。刘</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太驾车驶离现场。</w:t>
      </w:r>
    </w:p>
    <w:p w14:paraId="3AC9A7A9">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（二）事故应急处置、检验鉴定情况</w:t>
      </w:r>
    </w:p>
    <w:p w14:paraId="358EC1EE">
      <w:pPr>
        <w:spacing w:line="560" w:lineRule="exact"/>
        <w:ind w:firstLine="643" w:firstLineChars="200"/>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1.事故应急处置情况</w:t>
      </w:r>
    </w:p>
    <w:p w14:paraId="3AEADF85">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9月1日5时58分，东营市公安局河口分局110（122）指挥中心接到报警后，立即指令交通管理大队一中队、事故处理中队出警处置，通报区120、119现场救援，按规定逐级报告事故情况。</w:t>
      </w:r>
    </w:p>
    <w:p w14:paraId="21AFE546">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河口区消防大队、市公安局河口分局交通管理大队、河口区人民医院急救中心急救人员先后到达现场立即实施救援。6时40分，4名被困人员被救出后，经医疗急救人员现场抢救确认2人当场死亡，另2人立即送医后抢救无效死亡。</w:t>
      </w:r>
    </w:p>
    <w:p w14:paraId="26D79A34">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接到报告后，市政府迅即组织市卫生健康、公安、交通运输、应急管理等部门单位全力配合做好人员救治、原因调查和善后处置工作；河口区政府立即启动道路交通事故应急预案，成立处置领导小组，做好事故处置、事故调查、舆情处置、善后处理等工作。</w:t>
      </w:r>
    </w:p>
    <w:p w14:paraId="4032935B">
      <w:pPr>
        <w:spacing w:line="560" w:lineRule="exact"/>
        <w:ind w:firstLine="643" w:firstLineChars="200"/>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2.检验鉴定情况</w:t>
      </w:r>
    </w:p>
    <w:p w14:paraId="03EEFF30">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经委托东营市公安司法鉴定中心对驾驶人血液中酒精含量进行检验，从黄</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安和刘</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国、薄</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国的静脉血中未检出乙醇成分，排除酒后驾驶嫌疑；东营市公安局河口分局对黄</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安进行现场吸毒检测，检测结果呈阴性，排除毒驾嫌疑。</w:t>
      </w:r>
    </w:p>
    <w:p w14:paraId="0A58BE83">
      <w:pPr>
        <w:spacing w:line="560" w:lineRule="exact"/>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委托东营市康元司法鉴定所对鲁MBG181（鲁MPY58挂）重型半挂牵引车、鲁E523QQ五菱牌小型普通客车、鲁E5W080五菱牌小型普通客车鉴定，鲁MBG181（鲁MPY58挂）重型半挂牵引车事故时的行驶速度约为80km/h；鲁MBG181（鲁MPY58挂）重型半挂牵引车、鲁E523QQ五菱牌小型普通客车、鲁E5W080五菱牌小型普通客车制动装置齐全、各机件连接正常可靠；经拆卸、检验，鲁MBG181（鲁MPY58挂）重型半挂牵引车制动装置技术状况（静态检验）不符合相关标准要求</w:t>
      </w:r>
      <w:r>
        <w:rPr>
          <w:rStyle w:val="11"/>
          <w:rFonts w:hint="default" w:ascii="Times New Roman" w:hAnsi="Times New Roman" w:eastAsia="仿宋_GB2312" w:cs="Times New Roman"/>
          <w:sz w:val="32"/>
          <w:szCs w:val="32"/>
        </w:rPr>
        <w:t>[</w:t>
      </w:r>
      <w:r>
        <w:rPr>
          <w:rStyle w:val="11"/>
          <w:rFonts w:hint="default" w:ascii="Times New Roman" w:hAnsi="Times New Roman" w:eastAsia="仿宋_GB2312" w:cs="Times New Roman"/>
          <w:sz w:val="32"/>
          <w:szCs w:val="32"/>
        </w:rPr>
        <w:footnoteReference w:id="0"/>
      </w:r>
      <w:r>
        <w:rPr>
          <w:rStyle w:val="11"/>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w:t>
      </w:r>
    </w:p>
    <w:p w14:paraId="3EE6447A">
      <w:pPr>
        <w:pStyle w:val="12"/>
        <w:adjustRightInd w:val="0"/>
        <w:spacing w:line="560" w:lineRule="exact"/>
        <w:ind w:firstLine="640"/>
        <w:rPr>
          <w:rFonts w:hint="default" w:ascii="Times New Roman" w:hAnsi="Times New Roman" w:eastAsia="黑体" w:cs="Times New Roman"/>
          <w:szCs w:val="32"/>
        </w:rPr>
      </w:pPr>
      <w:r>
        <w:rPr>
          <w:rFonts w:hint="default" w:ascii="Times New Roman" w:hAnsi="Times New Roman" w:eastAsia="黑体" w:cs="Times New Roman"/>
          <w:szCs w:val="32"/>
        </w:rPr>
        <w:t>三、事故发生原因和事故性质</w:t>
      </w:r>
    </w:p>
    <w:p w14:paraId="2D6F002B">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（一）直接原因</w:t>
      </w:r>
    </w:p>
    <w:p w14:paraId="4DF9C0EC">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黄</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安驾驶制动装置不符合技术标准的鲁MBG181（鲁MPY58挂）重型半挂牵引车，临近交叉路口超速行驶, 在躲避刘</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太驾驶的鲁MAV382（鲁MAT79挂）重型半挂牵引车时，采取措施不当驶入对向车道，相继与刘</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国驾驶的鲁E523QQ、薄</w:t>
      </w:r>
      <w:r>
        <w:rPr>
          <w:rFonts w:hint="eastAsia" w:eastAsia="仿宋_GB2312" w:cs="Times New Roman"/>
          <w:b w:val="0"/>
          <w:bCs w:val="0"/>
          <w:sz w:val="32"/>
          <w:szCs w:val="32"/>
          <w:lang w:eastAsia="zh-CN"/>
        </w:rPr>
        <w:t>某</w:t>
      </w:r>
      <w:r>
        <w:rPr>
          <w:rFonts w:hint="default" w:ascii="Times New Roman" w:hAnsi="Times New Roman" w:eastAsia="仿宋_GB2312" w:cs="Times New Roman"/>
          <w:sz w:val="32"/>
          <w:szCs w:val="32"/>
        </w:rPr>
        <w:t>国驾驶的鲁E5W080小型客车相撞，导致事故发生。</w:t>
      </w:r>
    </w:p>
    <w:p w14:paraId="15E64410">
      <w:pPr>
        <w:spacing w:line="560" w:lineRule="exact"/>
        <w:ind w:firstLine="640" w:firstLineChars="200"/>
        <w:jc w:val="left"/>
        <w:rPr>
          <w:rFonts w:hint="default" w:ascii="Times New Roman" w:hAnsi="Times New Roman" w:eastAsia="楷体" w:cs="Times New Roman"/>
          <w:bCs/>
          <w:sz w:val="32"/>
          <w:szCs w:val="32"/>
        </w:rPr>
      </w:pPr>
      <w:r>
        <w:rPr>
          <w:rFonts w:hint="default" w:ascii="Times New Roman" w:hAnsi="Times New Roman" w:eastAsia="楷体_GB2312" w:cs="Times New Roman"/>
          <w:sz w:val="32"/>
          <w:szCs w:val="32"/>
        </w:rPr>
        <w:t>（二）间接原因</w:t>
      </w:r>
    </w:p>
    <w:p w14:paraId="2462B807">
      <w:pPr>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color w:val="000000"/>
          <w:kern w:val="0"/>
          <w:sz w:val="32"/>
          <w:szCs w:val="32"/>
        </w:rPr>
        <w:t>1.</w:t>
      </w:r>
      <w:r>
        <w:rPr>
          <w:rFonts w:hint="default" w:ascii="Times New Roman" w:hAnsi="Times New Roman" w:eastAsia="仿宋_GB2312" w:cs="Times New Roman"/>
          <w:color w:val="000000"/>
          <w:kern w:val="0"/>
          <w:sz w:val="32"/>
          <w:szCs w:val="32"/>
          <w:lang w:val="zh-CN"/>
        </w:rPr>
        <w:t>无棣县恒信物流有限公司。</w:t>
      </w:r>
      <w:r>
        <w:rPr>
          <w:rFonts w:hint="default" w:ascii="Times New Roman" w:hAnsi="Times New Roman" w:eastAsia="仿宋_GB2312" w:cs="Times New Roman"/>
          <w:bCs/>
          <w:sz w:val="32"/>
          <w:szCs w:val="32"/>
        </w:rPr>
        <w:t>安全生产主体责任落实不到位，对挂靠车辆疏于管理。法定代表人王</w:t>
      </w:r>
      <w:r>
        <w:rPr>
          <w:rFonts w:hint="eastAsia" w:eastAsia="仿宋_GB2312" w:cs="Times New Roman"/>
          <w:b w:val="0"/>
          <w:bCs w:val="0"/>
          <w:sz w:val="32"/>
          <w:szCs w:val="32"/>
          <w:lang w:eastAsia="zh-CN"/>
        </w:rPr>
        <w:t>某</w:t>
      </w:r>
      <w:r>
        <w:rPr>
          <w:rFonts w:hint="default" w:ascii="Times New Roman" w:hAnsi="Times New Roman" w:eastAsia="仿宋_GB2312" w:cs="Times New Roman"/>
          <w:bCs/>
          <w:sz w:val="32"/>
          <w:szCs w:val="32"/>
        </w:rPr>
        <w:t>虎未取得道路运输企业主要负责人安全考核合格证，未认真落实安全风险分级管控和隐患排查治理双重预防工作机制；未依法设置安全总监</w:t>
      </w:r>
      <w:bookmarkStart w:id="1" w:name="_Hlk114477441"/>
      <w:r>
        <w:rPr>
          <w:rFonts w:hint="default" w:ascii="Times New Roman" w:hAnsi="Times New Roman" w:eastAsia="仿宋_GB2312" w:cs="Times New Roman"/>
          <w:bCs/>
          <w:sz w:val="32"/>
          <w:szCs w:val="32"/>
        </w:rPr>
        <w:t>，任命的安全总监不具备基本条件</w:t>
      </w:r>
      <w:bookmarkEnd w:id="1"/>
      <w:r>
        <w:rPr>
          <w:rFonts w:hint="default" w:ascii="Times New Roman" w:hAnsi="Times New Roman" w:eastAsia="仿宋_GB2312" w:cs="Times New Roman"/>
          <w:bCs/>
          <w:sz w:val="32"/>
          <w:szCs w:val="32"/>
        </w:rPr>
        <w:t>；未按照国家规定投保安全生产责任保险；未能确保鲁MBG181（鲁MPY58挂）重型半挂牵引车卫星定位装置正常使用和保持车辆运行实时在线；鲁MBG181（鲁MPY58挂）重型半挂牵引车实际所有人和营运业务管理人李</w:t>
      </w:r>
      <w:r>
        <w:rPr>
          <w:rFonts w:hint="eastAsia" w:eastAsia="仿宋_GB2312" w:cs="Times New Roman"/>
          <w:b w:val="0"/>
          <w:bCs w:val="0"/>
          <w:sz w:val="32"/>
          <w:szCs w:val="32"/>
          <w:lang w:eastAsia="zh-CN"/>
        </w:rPr>
        <w:t>某</w:t>
      </w:r>
      <w:r>
        <w:rPr>
          <w:rFonts w:hint="default" w:ascii="Times New Roman" w:hAnsi="Times New Roman" w:eastAsia="仿宋_GB2312" w:cs="Times New Roman"/>
          <w:bCs/>
          <w:sz w:val="32"/>
          <w:szCs w:val="32"/>
        </w:rPr>
        <w:t>磊在车辆卫星定位装置出现故障不能保持在线的情况下从事道路运输经营活动；未对鲁MBG181（鲁MPY58挂）重型半挂牵引车驾驶人黄</w:t>
      </w:r>
      <w:r>
        <w:rPr>
          <w:rFonts w:hint="eastAsia" w:eastAsia="仿宋_GB2312" w:cs="Times New Roman"/>
          <w:b w:val="0"/>
          <w:bCs w:val="0"/>
          <w:sz w:val="32"/>
          <w:szCs w:val="32"/>
          <w:lang w:eastAsia="zh-CN"/>
        </w:rPr>
        <w:t>某</w:t>
      </w:r>
      <w:r>
        <w:rPr>
          <w:rFonts w:hint="default" w:ascii="Times New Roman" w:hAnsi="Times New Roman" w:eastAsia="仿宋_GB2312" w:cs="Times New Roman"/>
          <w:bCs/>
          <w:sz w:val="32"/>
          <w:szCs w:val="32"/>
        </w:rPr>
        <w:t>安进行上岗前安全生产教育培训。</w:t>
      </w:r>
    </w:p>
    <w:p w14:paraId="1F14581F">
      <w:pPr>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sz w:val="32"/>
          <w:szCs w:val="32"/>
        </w:rPr>
        <w:t>2.山东德川物流有限公司。</w:t>
      </w:r>
      <w:r>
        <w:rPr>
          <w:rFonts w:hint="default" w:ascii="Times New Roman" w:hAnsi="Times New Roman" w:eastAsia="仿宋_GB2312" w:cs="Times New Roman"/>
          <w:bCs/>
          <w:sz w:val="32"/>
          <w:szCs w:val="32"/>
        </w:rPr>
        <w:t>安全生产主体责任落实不到位，对挂靠车辆疏于管理。法定代表人杨</w:t>
      </w:r>
      <w:r>
        <w:rPr>
          <w:rFonts w:hint="eastAsia" w:eastAsia="仿宋_GB2312" w:cs="Times New Roman"/>
          <w:b w:val="0"/>
          <w:bCs w:val="0"/>
          <w:sz w:val="32"/>
          <w:szCs w:val="32"/>
          <w:lang w:eastAsia="zh-CN"/>
        </w:rPr>
        <w:t>某</w:t>
      </w:r>
      <w:r>
        <w:rPr>
          <w:rFonts w:hint="default" w:ascii="Times New Roman" w:hAnsi="Times New Roman" w:eastAsia="仿宋_GB2312" w:cs="Times New Roman"/>
          <w:bCs/>
          <w:sz w:val="32"/>
          <w:szCs w:val="32"/>
        </w:rPr>
        <w:t>荣未取得道路运输企业主要负责人安全考核合格证，未认真落实安全风险分级管控和隐患排查治理双重预防工作机制；未按照规定提取和使用安全生产费用；监控人员履职不到位，对鲁MAV382（鲁MAT79挂）重型半挂牵引车驾驶人刘</w:t>
      </w:r>
      <w:r>
        <w:rPr>
          <w:rFonts w:hint="eastAsia" w:eastAsia="仿宋_GB2312" w:cs="Times New Roman"/>
          <w:b w:val="0"/>
          <w:bCs w:val="0"/>
          <w:sz w:val="32"/>
          <w:szCs w:val="32"/>
          <w:lang w:eastAsia="zh-CN"/>
        </w:rPr>
        <w:t>某</w:t>
      </w:r>
      <w:r>
        <w:rPr>
          <w:rFonts w:hint="default" w:ascii="Times New Roman" w:hAnsi="Times New Roman" w:eastAsia="仿宋_GB2312" w:cs="Times New Roman"/>
          <w:bCs/>
          <w:sz w:val="32"/>
          <w:szCs w:val="32"/>
        </w:rPr>
        <w:t>太长期存在超速行驶、疲劳驾驶（2022年1月至8月，监控平台记录超速行驶7次、疲劳驾驶211次）行为没及时提醒，未对违法行为进行处理；未对鲁MAV382（鲁MAT79挂）重型半挂牵引车驾驶人刘</w:t>
      </w:r>
      <w:r>
        <w:rPr>
          <w:rFonts w:hint="eastAsia" w:eastAsia="仿宋_GB2312" w:cs="Times New Roman"/>
          <w:b w:val="0"/>
          <w:bCs w:val="0"/>
          <w:sz w:val="32"/>
          <w:szCs w:val="32"/>
          <w:lang w:eastAsia="zh-CN"/>
        </w:rPr>
        <w:t>某</w:t>
      </w:r>
      <w:r>
        <w:rPr>
          <w:rFonts w:hint="default" w:ascii="Times New Roman" w:hAnsi="Times New Roman" w:eastAsia="仿宋_GB2312" w:cs="Times New Roman"/>
          <w:bCs/>
          <w:sz w:val="32"/>
          <w:szCs w:val="32"/>
        </w:rPr>
        <w:t>太进行上岗前安全生产教育培训，日常安全生产教育培训缺失。</w:t>
      </w:r>
    </w:p>
    <w:p w14:paraId="07FBF136">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（三）事故性质</w:t>
      </w:r>
    </w:p>
    <w:p w14:paraId="2D3B35C0">
      <w:pPr>
        <w:spacing w:line="560" w:lineRule="exact"/>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sz w:val="32"/>
          <w:szCs w:val="32"/>
          <w:shd w:val="clear" w:color="auto" w:fill="FFFFFF"/>
        </w:rPr>
        <w:t>经调查认定，该起事故是一起道路普通货运车辆驾驶人员违反交通法规导致的较大道路交通安全责任事故。</w:t>
      </w:r>
    </w:p>
    <w:p w14:paraId="2A806DA5">
      <w:pPr>
        <w:spacing w:line="560" w:lineRule="exact"/>
        <w:ind w:firstLine="640" w:firstLineChars="200"/>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四、对事故有关责任人员及单位的处理建议</w:t>
      </w:r>
    </w:p>
    <w:p w14:paraId="086D72BD">
      <w:pPr>
        <w:spacing w:line="560" w:lineRule="exact"/>
        <w:ind w:firstLine="640" w:firstLineChars="200"/>
        <w:rPr>
          <w:rFonts w:hint="default" w:ascii="Times New Roman" w:hAnsi="Times New Roman" w:eastAsia="楷体" w:cs="Times New Roman"/>
          <w:bCs/>
          <w:sz w:val="32"/>
          <w:szCs w:val="32"/>
        </w:rPr>
      </w:pPr>
      <w:r>
        <w:rPr>
          <w:rFonts w:hint="default" w:ascii="Times New Roman" w:hAnsi="Times New Roman" w:eastAsia="楷体" w:cs="Times New Roman"/>
          <w:bCs/>
          <w:sz w:val="32"/>
          <w:szCs w:val="32"/>
        </w:rPr>
        <w:t>（</w:t>
      </w:r>
      <w:r>
        <w:rPr>
          <w:rFonts w:hint="default" w:ascii="Times New Roman" w:hAnsi="Times New Roman" w:eastAsia="楷体_GB2312" w:cs="Times New Roman"/>
          <w:sz w:val="32"/>
          <w:szCs w:val="32"/>
        </w:rPr>
        <w:t>一）司法机关已采取措施人员</w:t>
      </w:r>
    </w:p>
    <w:p w14:paraId="7AE5C26B">
      <w:pPr>
        <w:pStyle w:val="12"/>
        <w:spacing w:line="560" w:lineRule="exact"/>
        <w:ind w:firstLine="640"/>
        <w:rPr>
          <w:rFonts w:hint="default" w:ascii="Times New Roman" w:hAnsi="Times New Roman" w:cs="Times New Roman"/>
          <w:bCs/>
          <w:color w:val="000000"/>
          <w:szCs w:val="32"/>
        </w:rPr>
      </w:pPr>
      <w:r>
        <w:rPr>
          <w:rFonts w:hint="default" w:ascii="Times New Roman" w:hAnsi="Times New Roman" w:cs="Times New Roman"/>
          <w:color w:val="000000"/>
          <w:kern w:val="0"/>
          <w:szCs w:val="32"/>
          <w:lang w:val="zh-CN"/>
        </w:rPr>
        <w:t>1.黄</w:t>
      </w:r>
      <w:r>
        <w:rPr>
          <w:rFonts w:hint="eastAsia" w:eastAsia="仿宋_GB2312" w:cs="Times New Roman"/>
          <w:b w:val="0"/>
          <w:bCs w:val="0"/>
          <w:sz w:val="32"/>
          <w:szCs w:val="32"/>
          <w:lang w:eastAsia="zh-CN"/>
        </w:rPr>
        <w:t>某</w:t>
      </w:r>
      <w:r>
        <w:rPr>
          <w:rFonts w:hint="default" w:ascii="Times New Roman" w:hAnsi="Times New Roman" w:cs="Times New Roman"/>
          <w:color w:val="000000"/>
          <w:kern w:val="0"/>
          <w:szCs w:val="32"/>
          <w:lang w:val="zh-CN"/>
        </w:rPr>
        <w:t>安，鲁MBG181重型半挂牵引车（鲁MPY58重型自</w:t>
      </w:r>
      <w:r>
        <w:rPr>
          <w:rFonts w:hint="default" w:ascii="Times New Roman" w:hAnsi="Times New Roman" w:cs="Times New Roman"/>
          <w:bCs/>
          <w:color w:val="000000"/>
          <w:szCs w:val="32"/>
        </w:rPr>
        <w:t>卸半挂车）驾驶人，因涉嫌交通肇事罪于2022年9月15日被东营市河口区人民检察院批准逮捕。</w:t>
      </w:r>
    </w:p>
    <w:p w14:paraId="0FF938F7">
      <w:pPr>
        <w:spacing w:line="560" w:lineRule="exact"/>
        <w:ind w:firstLine="640" w:firstLineChars="200"/>
        <w:rPr>
          <w:rFonts w:hint="default" w:ascii="Times New Roman" w:hAnsi="Times New Roman" w:eastAsia="仿宋" w:cs="Times New Roman"/>
          <w:sz w:val="32"/>
          <w:szCs w:val="32"/>
          <w:shd w:val="clear" w:color="auto" w:fill="FFFFFF"/>
        </w:rPr>
      </w:pPr>
      <w:r>
        <w:rPr>
          <w:rFonts w:hint="default" w:ascii="Times New Roman" w:hAnsi="Times New Roman" w:eastAsia="仿宋_GB2312" w:cs="Times New Roman"/>
          <w:color w:val="000000"/>
          <w:kern w:val="0"/>
          <w:sz w:val="32"/>
          <w:szCs w:val="32"/>
          <w:lang w:val="zh-CN"/>
        </w:rPr>
        <w:t>2.李</w:t>
      </w:r>
      <w:r>
        <w:rPr>
          <w:rFonts w:hint="eastAsia" w:eastAsia="仿宋_GB2312" w:cs="Times New Roman"/>
          <w:b w:val="0"/>
          <w:bCs w:val="0"/>
          <w:sz w:val="32"/>
          <w:szCs w:val="32"/>
          <w:lang w:eastAsia="zh-CN"/>
        </w:rPr>
        <w:t>某</w:t>
      </w:r>
      <w:r>
        <w:rPr>
          <w:rFonts w:hint="default" w:ascii="Times New Roman" w:hAnsi="Times New Roman" w:eastAsia="仿宋_GB2312" w:cs="Times New Roman"/>
          <w:color w:val="000000"/>
          <w:kern w:val="0"/>
          <w:sz w:val="32"/>
          <w:szCs w:val="32"/>
          <w:lang w:val="zh-CN"/>
        </w:rPr>
        <w:t>磊，</w:t>
      </w:r>
      <w:r>
        <w:rPr>
          <w:rFonts w:hint="default" w:ascii="Times New Roman" w:hAnsi="Times New Roman" w:eastAsia="仿宋_GB2312" w:cs="Times New Roman"/>
          <w:sz w:val="32"/>
          <w:szCs w:val="32"/>
        </w:rPr>
        <w:t>鲁MBG181（鲁MPY58挂）重型半挂牵引车</w:t>
      </w:r>
      <w:r>
        <w:rPr>
          <w:rFonts w:hint="default" w:ascii="Times New Roman" w:hAnsi="Times New Roman" w:eastAsia="仿宋_GB2312" w:cs="Times New Roman"/>
          <w:bCs/>
          <w:sz w:val="32"/>
          <w:szCs w:val="32"/>
        </w:rPr>
        <w:t>实际所有人和营运业务管理人，未履行安全管理职责，在车辆卫星定位装置出现故障不能保持在线的情况下从事道路运输经营活动，对事故发生负有重要责任。公安机关以涉嫌重大责任事故罪对其立案侦查，已取保候审。</w:t>
      </w:r>
    </w:p>
    <w:p w14:paraId="0E348F3B">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（二）行政处罚建议</w:t>
      </w:r>
    </w:p>
    <w:p w14:paraId="0E3982AB">
      <w:pPr>
        <w:pStyle w:val="12"/>
        <w:spacing w:line="560" w:lineRule="exact"/>
        <w:ind w:firstLine="640"/>
        <w:rPr>
          <w:rFonts w:hint="default" w:ascii="Times New Roman" w:hAnsi="Times New Roman" w:eastAsia="仿宋" w:cs="Times New Roman"/>
          <w:bCs/>
          <w:szCs w:val="32"/>
        </w:rPr>
      </w:pPr>
      <w:r>
        <w:rPr>
          <w:rFonts w:hint="default" w:ascii="Times New Roman" w:hAnsi="Times New Roman" w:cs="Times New Roman"/>
          <w:bCs/>
          <w:szCs w:val="32"/>
        </w:rPr>
        <w:t>1.</w:t>
      </w:r>
      <w:r>
        <w:rPr>
          <w:rFonts w:hint="default" w:ascii="Times New Roman" w:hAnsi="Times New Roman" w:eastAsia="仿宋" w:cs="Times New Roman"/>
          <w:bCs/>
          <w:szCs w:val="32"/>
        </w:rPr>
        <w:t>建议东营市应急管理局依据《中华人民共和国安全生产法》第一百一十四条第二项</w:t>
      </w:r>
      <w:r>
        <w:rPr>
          <w:rStyle w:val="11"/>
          <w:rFonts w:hint="default" w:ascii="Times New Roman" w:hAnsi="Times New Roman" w:eastAsia="仿宋" w:cs="Times New Roman"/>
          <w:bCs/>
          <w:szCs w:val="32"/>
        </w:rPr>
        <w:t>[</w:t>
      </w:r>
      <w:r>
        <w:rPr>
          <w:rStyle w:val="11"/>
          <w:rFonts w:hint="default" w:ascii="Times New Roman" w:hAnsi="Times New Roman" w:eastAsia="仿宋" w:cs="Times New Roman"/>
          <w:bCs/>
          <w:szCs w:val="32"/>
        </w:rPr>
        <w:footnoteReference w:id="1"/>
      </w:r>
      <w:r>
        <w:rPr>
          <w:rStyle w:val="11"/>
          <w:rFonts w:hint="default" w:ascii="Times New Roman" w:hAnsi="Times New Roman" w:eastAsia="仿宋" w:cs="Times New Roman"/>
          <w:bCs/>
          <w:szCs w:val="32"/>
        </w:rPr>
        <w:t>]</w:t>
      </w:r>
      <w:r>
        <w:rPr>
          <w:rFonts w:hint="default" w:ascii="Times New Roman" w:hAnsi="Times New Roman" w:eastAsia="仿宋" w:cs="Times New Roman"/>
          <w:bCs/>
          <w:szCs w:val="32"/>
        </w:rPr>
        <w:t>规定和《山东省安全生产行政处罚自由裁量基准》，对无棣县恒信物流有限公司和山东德川物流有限公司分别处一百二十万元罚款。</w:t>
      </w:r>
    </w:p>
    <w:p w14:paraId="4B23177B">
      <w:pPr>
        <w:pStyle w:val="12"/>
        <w:spacing w:line="560" w:lineRule="exact"/>
        <w:ind w:firstLine="640"/>
        <w:rPr>
          <w:rFonts w:hint="default" w:ascii="Times New Roman" w:hAnsi="Times New Roman" w:cs="Times New Roman"/>
          <w:bCs/>
          <w:szCs w:val="32"/>
        </w:rPr>
      </w:pPr>
      <w:r>
        <w:rPr>
          <w:rFonts w:hint="default" w:ascii="Times New Roman" w:hAnsi="Times New Roman" w:cs="Times New Roman"/>
          <w:bCs/>
          <w:szCs w:val="32"/>
        </w:rPr>
        <w:t>2.建议东营市应急管理局依据《中华人民共和国安全生产法》第九十五条第二项</w:t>
      </w:r>
      <w:r>
        <w:rPr>
          <w:rStyle w:val="11"/>
          <w:rFonts w:hint="default" w:ascii="Times New Roman" w:hAnsi="Times New Roman" w:cs="Times New Roman"/>
          <w:bCs/>
          <w:szCs w:val="32"/>
        </w:rPr>
        <w:t>[</w:t>
      </w:r>
      <w:r>
        <w:rPr>
          <w:rStyle w:val="11"/>
          <w:rFonts w:hint="default" w:ascii="Times New Roman" w:hAnsi="Times New Roman" w:cs="Times New Roman"/>
          <w:bCs/>
          <w:szCs w:val="32"/>
        </w:rPr>
        <w:footnoteReference w:id="2"/>
      </w:r>
      <w:r>
        <w:rPr>
          <w:rStyle w:val="11"/>
          <w:rFonts w:hint="default" w:ascii="Times New Roman" w:hAnsi="Times New Roman" w:cs="Times New Roman"/>
          <w:bCs/>
          <w:szCs w:val="32"/>
        </w:rPr>
        <w:t>]</w:t>
      </w:r>
      <w:r>
        <w:rPr>
          <w:rFonts w:hint="default" w:ascii="Times New Roman" w:hAnsi="Times New Roman" w:cs="Times New Roman"/>
          <w:bCs/>
          <w:szCs w:val="32"/>
        </w:rPr>
        <w:t>规定，对无棣县恒信物流有限公司法定代表人王</w:t>
      </w:r>
      <w:r>
        <w:rPr>
          <w:rFonts w:hint="eastAsia" w:eastAsia="仿宋_GB2312" w:cs="Times New Roman"/>
          <w:b w:val="0"/>
          <w:bCs w:val="0"/>
          <w:sz w:val="32"/>
          <w:szCs w:val="32"/>
          <w:lang w:eastAsia="zh-CN"/>
        </w:rPr>
        <w:t>某</w:t>
      </w:r>
      <w:r>
        <w:rPr>
          <w:rFonts w:hint="default" w:ascii="Times New Roman" w:hAnsi="Times New Roman" w:cs="Times New Roman"/>
          <w:bCs/>
          <w:szCs w:val="32"/>
        </w:rPr>
        <w:t>虎和山东德川物流有限公司法定代表人杨</w:t>
      </w:r>
      <w:r>
        <w:rPr>
          <w:rFonts w:hint="eastAsia" w:eastAsia="仿宋_GB2312" w:cs="Times New Roman"/>
          <w:b w:val="0"/>
          <w:bCs w:val="0"/>
          <w:sz w:val="32"/>
          <w:szCs w:val="32"/>
          <w:lang w:eastAsia="zh-CN"/>
        </w:rPr>
        <w:t>某</w:t>
      </w:r>
      <w:r>
        <w:rPr>
          <w:rFonts w:hint="default" w:ascii="Times New Roman" w:hAnsi="Times New Roman" w:cs="Times New Roman"/>
          <w:bCs/>
          <w:szCs w:val="32"/>
        </w:rPr>
        <w:t>荣分别处上一年年收入百分之六十的罚款。</w:t>
      </w:r>
    </w:p>
    <w:p w14:paraId="1CA81BC0">
      <w:pPr>
        <w:pStyle w:val="12"/>
        <w:spacing w:line="560" w:lineRule="exact"/>
        <w:ind w:firstLine="640"/>
        <w:rPr>
          <w:rFonts w:hint="default" w:ascii="Times New Roman" w:hAnsi="Times New Roman" w:cs="Times New Roman"/>
          <w:bCs/>
          <w:szCs w:val="32"/>
        </w:rPr>
      </w:pPr>
      <w:r>
        <w:rPr>
          <w:rFonts w:hint="default" w:ascii="Times New Roman" w:hAnsi="Times New Roman" w:cs="Times New Roman"/>
          <w:bCs/>
          <w:szCs w:val="32"/>
        </w:rPr>
        <w:t>3.建议东营市公安局交通警察支队依据《中华人民共和国道路交通安全法》第一百零一条第一款</w:t>
      </w:r>
      <w:r>
        <w:rPr>
          <w:rStyle w:val="11"/>
          <w:rFonts w:hint="default" w:ascii="Times New Roman" w:hAnsi="Times New Roman" w:cs="Times New Roman"/>
          <w:bCs/>
          <w:szCs w:val="32"/>
        </w:rPr>
        <w:t>[</w:t>
      </w:r>
      <w:r>
        <w:rPr>
          <w:rStyle w:val="11"/>
          <w:rFonts w:hint="default" w:ascii="Times New Roman" w:hAnsi="Times New Roman" w:cs="Times New Roman"/>
          <w:bCs/>
          <w:szCs w:val="32"/>
        </w:rPr>
        <w:footnoteReference w:id="3"/>
      </w:r>
      <w:r>
        <w:rPr>
          <w:rStyle w:val="11"/>
          <w:rFonts w:hint="default" w:ascii="Times New Roman" w:hAnsi="Times New Roman" w:cs="Times New Roman"/>
          <w:bCs/>
          <w:szCs w:val="32"/>
        </w:rPr>
        <w:t>]</w:t>
      </w:r>
      <w:r>
        <w:rPr>
          <w:rFonts w:hint="default" w:ascii="Times New Roman" w:hAnsi="Times New Roman" w:cs="Times New Roman"/>
          <w:bCs/>
          <w:szCs w:val="32"/>
        </w:rPr>
        <w:t>规定，吊销鲁</w:t>
      </w:r>
      <w:r>
        <w:rPr>
          <w:rFonts w:hint="default" w:ascii="Times New Roman" w:hAnsi="Times New Roman" w:cs="Times New Roman"/>
          <w:color w:val="000000"/>
          <w:kern w:val="0"/>
          <w:szCs w:val="32"/>
          <w:lang w:val="zh-CN"/>
        </w:rPr>
        <w:t>MBG181（鲁MPY58挂）</w:t>
      </w:r>
      <w:r>
        <w:rPr>
          <w:rFonts w:hint="default" w:ascii="Times New Roman" w:hAnsi="Times New Roman" w:cs="Times New Roman"/>
          <w:bCs/>
          <w:szCs w:val="32"/>
        </w:rPr>
        <w:t>重型半挂牵引车驾驶人员黄</w:t>
      </w:r>
      <w:r>
        <w:rPr>
          <w:rFonts w:hint="eastAsia" w:eastAsia="仿宋_GB2312" w:cs="Times New Roman"/>
          <w:b w:val="0"/>
          <w:bCs w:val="0"/>
          <w:sz w:val="32"/>
          <w:szCs w:val="32"/>
          <w:lang w:eastAsia="zh-CN"/>
        </w:rPr>
        <w:t>某</w:t>
      </w:r>
      <w:r>
        <w:rPr>
          <w:rFonts w:hint="default" w:ascii="Times New Roman" w:hAnsi="Times New Roman" w:cs="Times New Roman"/>
          <w:bCs/>
          <w:szCs w:val="32"/>
        </w:rPr>
        <w:t>安的机动车驾驶证。</w:t>
      </w:r>
    </w:p>
    <w:p w14:paraId="6FA5F7D0">
      <w:pPr>
        <w:pStyle w:val="12"/>
        <w:spacing w:line="560" w:lineRule="exact"/>
        <w:ind w:firstLine="640"/>
        <w:rPr>
          <w:rFonts w:hint="default" w:ascii="Times New Roman" w:hAnsi="Times New Roman" w:eastAsia="仿宋" w:cs="Times New Roman"/>
          <w:bCs/>
          <w:szCs w:val="32"/>
        </w:rPr>
      </w:pPr>
      <w:r>
        <w:rPr>
          <w:rFonts w:hint="default" w:ascii="Times New Roman" w:hAnsi="Times New Roman" w:cs="Times New Roman"/>
          <w:bCs/>
          <w:szCs w:val="32"/>
        </w:rPr>
        <w:t>4.</w:t>
      </w:r>
      <w:r>
        <w:rPr>
          <w:rFonts w:hint="default" w:ascii="Times New Roman" w:hAnsi="Times New Roman" w:eastAsia="仿宋" w:cs="Times New Roman"/>
          <w:bCs/>
          <w:szCs w:val="32"/>
        </w:rPr>
        <w:t>建议东营市公安局河口分局交通管理大队依据《中华人民共和国道路交通安全法》第九十条</w:t>
      </w:r>
      <w:r>
        <w:rPr>
          <w:rStyle w:val="11"/>
          <w:rFonts w:hint="default" w:ascii="Times New Roman" w:hAnsi="Times New Roman" w:eastAsia="仿宋" w:cs="Times New Roman"/>
          <w:bCs/>
          <w:szCs w:val="32"/>
        </w:rPr>
        <w:t>[</w:t>
      </w:r>
      <w:r>
        <w:rPr>
          <w:rStyle w:val="11"/>
          <w:rFonts w:hint="default" w:ascii="Times New Roman" w:hAnsi="Times New Roman" w:eastAsia="仿宋" w:cs="Times New Roman"/>
          <w:bCs/>
          <w:szCs w:val="32"/>
        </w:rPr>
        <w:footnoteReference w:id="4"/>
      </w:r>
      <w:r>
        <w:rPr>
          <w:rStyle w:val="11"/>
          <w:rFonts w:hint="default" w:ascii="Times New Roman" w:hAnsi="Times New Roman" w:eastAsia="仿宋" w:cs="Times New Roman"/>
          <w:bCs/>
          <w:szCs w:val="32"/>
        </w:rPr>
        <w:t>]</w:t>
      </w:r>
      <w:r>
        <w:rPr>
          <w:rFonts w:hint="default" w:ascii="Times New Roman" w:hAnsi="Times New Roman" w:eastAsia="仿宋" w:cs="Times New Roman"/>
          <w:bCs/>
          <w:szCs w:val="32"/>
        </w:rPr>
        <w:t>和《道路交通安全违法行为记分管理办法》第十一条第四项规定，对鲁MAV382（鲁MAT79挂）重型半挂牵引车驾驶人刘</w:t>
      </w:r>
      <w:r>
        <w:rPr>
          <w:rFonts w:hint="eastAsia" w:eastAsia="仿宋_GB2312" w:cs="Times New Roman"/>
          <w:b w:val="0"/>
          <w:bCs w:val="0"/>
          <w:sz w:val="32"/>
          <w:szCs w:val="32"/>
          <w:lang w:eastAsia="zh-CN"/>
        </w:rPr>
        <w:t>某</w:t>
      </w:r>
      <w:r>
        <w:rPr>
          <w:rFonts w:hint="default" w:ascii="Times New Roman" w:hAnsi="Times New Roman" w:eastAsia="仿宋" w:cs="Times New Roman"/>
          <w:bCs/>
          <w:szCs w:val="32"/>
        </w:rPr>
        <w:t>太违反《中华人民共和国道路交通安全法》第二十一条规定的行为处200元罚款，违反《中华人民共和国道路交通安全法实施条例》第五十二条第三项规定的行为处100元罚款、记3分。</w:t>
      </w:r>
    </w:p>
    <w:p w14:paraId="1B2454D2">
      <w:pPr>
        <w:pStyle w:val="12"/>
        <w:spacing w:line="560" w:lineRule="exact"/>
        <w:ind w:firstLine="640"/>
        <w:rPr>
          <w:rFonts w:hint="default" w:ascii="Times New Roman" w:hAnsi="Times New Roman" w:cs="Times New Roman"/>
          <w:bCs/>
          <w:szCs w:val="32"/>
        </w:rPr>
      </w:pPr>
      <w:r>
        <w:rPr>
          <w:rFonts w:hint="default" w:ascii="Times New Roman" w:hAnsi="Times New Roman" w:cs="Times New Roman"/>
          <w:bCs/>
          <w:szCs w:val="32"/>
        </w:rPr>
        <w:t>5.建议东营市交通运输局依据《道路运输从业人员管理规定》第四十八条第二项</w:t>
      </w:r>
      <w:r>
        <w:rPr>
          <w:rStyle w:val="11"/>
          <w:rFonts w:hint="default" w:ascii="Times New Roman" w:hAnsi="Times New Roman" w:cs="Times New Roman"/>
          <w:bCs/>
          <w:szCs w:val="32"/>
        </w:rPr>
        <w:t>[</w:t>
      </w:r>
      <w:r>
        <w:rPr>
          <w:rStyle w:val="11"/>
          <w:rFonts w:hint="default" w:ascii="Times New Roman" w:hAnsi="Times New Roman" w:cs="Times New Roman"/>
          <w:bCs/>
          <w:szCs w:val="32"/>
        </w:rPr>
        <w:footnoteReference w:id="5"/>
      </w:r>
      <w:r>
        <w:rPr>
          <w:rStyle w:val="11"/>
          <w:rFonts w:hint="default" w:ascii="Times New Roman" w:hAnsi="Times New Roman" w:cs="Times New Roman"/>
          <w:bCs/>
          <w:szCs w:val="32"/>
        </w:rPr>
        <w:t>]</w:t>
      </w:r>
      <w:r>
        <w:rPr>
          <w:rFonts w:hint="default" w:ascii="Times New Roman" w:hAnsi="Times New Roman" w:cs="Times New Roman"/>
          <w:bCs/>
          <w:szCs w:val="32"/>
        </w:rPr>
        <w:t>规定，撤销</w:t>
      </w:r>
      <w:r>
        <w:rPr>
          <w:rFonts w:hint="default" w:ascii="Times New Roman" w:hAnsi="Times New Roman" w:cs="Times New Roman"/>
          <w:color w:val="000000"/>
          <w:kern w:val="0"/>
          <w:szCs w:val="32"/>
          <w:lang w:val="zh-CN"/>
        </w:rPr>
        <w:t>鲁MBG181（鲁MPY58挂）重型半挂牵引车驾驶人员黄</w:t>
      </w:r>
      <w:r>
        <w:rPr>
          <w:rFonts w:hint="eastAsia" w:eastAsia="仿宋_GB2312" w:cs="Times New Roman"/>
          <w:b w:val="0"/>
          <w:bCs w:val="0"/>
          <w:sz w:val="32"/>
          <w:szCs w:val="32"/>
          <w:lang w:eastAsia="zh-CN"/>
        </w:rPr>
        <w:t>某</w:t>
      </w:r>
      <w:r>
        <w:rPr>
          <w:rFonts w:hint="default" w:ascii="Times New Roman" w:hAnsi="Times New Roman" w:cs="Times New Roman"/>
          <w:color w:val="000000"/>
          <w:kern w:val="0"/>
          <w:szCs w:val="32"/>
          <w:lang w:val="zh-CN"/>
        </w:rPr>
        <w:t>安的</w:t>
      </w:r>
      <w:r>
        <w:rPr>
          <w:rFonts w:hint="default" w:ascii="Times New Roman" w:hAnsi="Times New Roman" w:cs="Times New Roman"/>
          <w:bCs/>
          <w:szCs w:val="32"/>
        </w:rPr>
        <w:t>从业资格证件。</w:t>
      </w:r>
    </w:p>
    <w:p w14:paraId="554DF1B8">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（三）有关企业人员处理建议</w:t>
      </w:r>
    </w:p>
    <w:p w14:paraId="3915E2D7">
      <w:pPr>
        <w:autoSpaceDE w:val="0"/>
        <w:autoSpaceDN w:val="0"/>
        <w:adjustRightInd w:val="0"/>
        <w:spacing w:line="560" w:lineRule="exact"/>
        <w:ind w:firstLine="640"/>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1.高</w:t>
      </w:r>
      <w:r>
        <w:rPr>
          <w:rFonts w:hint="eastAsia" w:eastAsia="仿宋_GB2312" w:cs="Times New Roman"/>
          <w:b w:val="0"/>
          <w:bCs w:val="0"/>
          <w:sz w:val="32"/>
          <w:szCs w:val="32"/>
          <w:lang w:eastAsia="zh-CN"/>
        </w:rPr>
        <w:t>某</w:t>
      </w:r>
      <w:r>
        <w:rPr>
          <w:rFonts w:hint="default" w:ascii="Times New Roman" w:hAnsi="Times New Roman" w:eastAsia="仿宋_GB2312" w:cs="Times New Roman"/>
          <w:bCs/>
          <w:color w:val="000000"/>
          <w:sz w:val="32"/>
          <w:szCs w:val="32"/>
        </w:rPr>
        <w:t>，群众，无棣县恒信物流有限公司安全总监，未取得工程师及以上职称或注册安全工程师资格，不具备安全总监基本条件。建议无棣县恒信物流有限公司撤销其安全总监职务。</w:t>
      </w:r>
    </w:p>
    <w:p w14:paraId="6F5729DD">
      <w:pPr>
        <w:autoSpaceDE w:val="0"/>
        <w:autoSpaceDN w:val="0"/>
        <w:adjustRightInd w:val="0"/>
        <w:spacing w:line="560" w:lineRule="exact"/>
        <w:ind w:firstLine="640"/>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bCs/>
          <w:color w:val="000000"/>
          <w:sz w:val="32"/>
          <w:szCs w:val="32"/>
        </w:rPr>
        <w:t>2.刘</w:t>
      </w:r>
      <w:r>
        <w:rPr>
          <w:rFonts w:hint="eastAsia" w:eastAsia="仿宋_GB2312" w:cs="Times New Roman"/>
          <w:b w:val="0"/>
          <w:bCs w:val="0"/>
          <w:sz w:val="32"/>
          <w:szCs w:val="32"/>
          <w:lang w:eastAsia="zh-CN"/>
        </w:rPr>
        <w:t>某</w:t>
      </w:r>
      <w:r>
        <w:rPr>
          <w:rFonts w:hint="default" w:ascii="Times New Roman" w:hAnsi="Times New Roman" w:eastAsia="仿宋_GB2312" w:cs="Times New Roman"/>
          <w:bCs/>
          <w:color w:val="000000"/>
          <w:sz w:val="32"/>
          <w:szCs w:val="32"/>
        </w:rPr>
        <w:t>太，群众</w:t>
      </w:r>
      <w:r>
        <w:rPr>
          <w:rFonts w:hint="default" w:ascii="Times New Roman" w:hAnsi="Times New Roman" w:eastAsia="仿宋_GB2312" w:cs="Times New Roman"/>
          <w:color w:val="000000"/>
          <w:kern w:val="0"/>
          <w:sz w:val="32"/>
          <w:szCs w:val="32"/>
          <w:lang w:val="zh-CN"/>
        </w:rPr>
        <w:t>，鲁MAV382（鲁MAT79挂）重型半挂牵引车实际所有人和营运业务管理人、驾驶人，在</w:t>
      </w:r>
      <w:r>
        <w:rPr>
          <w:rFonts w:hint="default" w:ascii="Times New Roman" w:hAnsi="Times New Roman" w:eastAsia="仿宋_GB2312" w:cs="Times New Roman"/>
          <w:color w:val="000000"/>
          <w:kern w:val="0"/>
          <w:sz w:val="32"/>
          <w:szCs w:val="32"/>
        </w:rPr>
        <w:t>事发前</w:t>
      </w:r>
      <w:r>
        <w:rPr>
          <w:rFonts w:hint="default" w:ascii="Times New Roman" w:hAnsi="Times New Roman" w:eastAsia="仿宋_GB2312" w:cs="Times New Roman"/>
          <w:color w:val="000000"/>
          <w:kern w:val="0"/>
          <w:sz w:val="32"/>
          <w:szCs w:val="32"/>
          <w:lang w:val="zh-CN"/>
        </w:rPr>
        <w:t>驾驶鲁MAV382（鲁MAT79挂）重型半挂牵引车多次发生超速行驶、疲劳驾驶行为。建议山东德川物流有限公司依照有关规章制度给予其处理。</w:t>
      </w:r>
    </w:p>
    <w:p w14:paraId="7AB41BDE">
      <w:pPr>
        <w:pStyle w:val="12"/>
        <w:spacing w:line="560" w:lineRule="exact"/>
        <w:ind w:firstLine="640"/>
        <w:rPr>
          <w:rFonts w:hint="default" w:ascii="Times New Roman" w:hAnsi="Times New Roman" w:cs="Times New Roman"/>
          <w:bCs/>
          <w:color w:val="000000"/>
          <w:szCs w:val="32"/>
        </w:rPr>
      </w:pPr>
      <w:r>
        <w:rPr>
          <w:rFonts w:hint="default" w:ascii="Times New Roman" w:hAnsi="Times New Roman" w:cs="Times New Roman"/>
          <w:bCs/>
          <w:color w:val="000000"/>
          <w:szCs w:val="32"/>
        </w:rPr>
        <w:t>3.</w:t>
      </w:r>
      <w:r>
        <w:rPr>
          <w:rFonts w:hint="default" w:ascii="Times New Roman" w:hAnsi="Times New Roman" w:cs="Times New Roman"/>
          <w:color w:val="000000"/>
          <w:kern w:val="0"/>
          <w:szCs w:val="32"/>
          <w:lang w:val="zh-CN"/>
        </w:rPr>
        <w:t>邵</w:t>
      </w:r>
      <w:r>
        <w:rPr>
          <w:rFonts w:hint="eastAsia" w:eastAsia="仿宋_GB2312" w:cs="Times New Roman"/>
          <w:b w:val="0"/>
          <w:bCs w:val="0"/>
          <w:sz w:val="32"/>
          <w:szCs w:val="32"/>
          <w:lang w:eastAsia="zh-CN"/>
        </w:rPr>
        <w:t>某</w:t>
      </w:r>
      <w:r>
        <w:rPr>
          <w:rFonts w:hint="default" w:ascii="Times New Roman" w:hAnsi="Times New Roman" w:cs="Times New Roman"/>
          <w:color w:val="000000"/>
          <w:kern w:val="0"/>
          <w:szCs w:val="32"/>
          <w:lang w:val="zh-CN"/>
        </w:rPr>
        <w:t>军，群众，山东德川物流有限公司监控人员，在履行监控人员职责时未及时提醒鲁MAV382（鲁MAT79</w:t>
      </w:r>
      <w:r>
        <w:rPr>
          <w:rFonts w:hint="default" w:ascii="Times New Roman" w:hAnsi="Times New Roman" w:cs="Times New Roman"/>
          <w:color w:val="000000"/>
          <w:kern w:val="0"/>
          <w:szCs w:val="32"/>
        </w:rPr>
        <w:t>挂</w:t>
      </w:r>
      <w:r>
        <w:rPr>
          <w:rFonts w:hint="default" w:ascii="Times New Roman" w:hAnsi="Times New Roman" w:cs="Times New Roman"/>
          <w:color w:val="000000"/>
          <w:kern w:val="0"/>
          <w:szCs w:val="32"/>
          <w:lang w:val="zh-CN"/>
        </w:rPr>
        <w:t>）重型半挂牵引车驾驶人刘</w:t>
      </w:r>
      <w:r>
        <w:rPr>
          <w:rFonts w:hint="eastAsia" w:eastAsia="仿宋_GB2312" w:cs="Times New Roman"/>
          <w:b w:val="0"/>
          <w:bCs w:val="0"/>
          <w:sz w:val="32"/>
          <w:szCs w:val="32"/>
          <w:lang w:eastAsia="zh-CN"/>
        </w:rPr>
        <w:t>某</w:t>
      </w:r>
      <w:r>
        <w:rPr>
          <w:rFonts w:hint="default" w:ascii="Times New Roman" w:hAnsi="Times New Roman" w:cs="Times New Roman"/>
          <w:color w:val="000000"/>
          <w:kern w:val="0"/>
          <w:szCs w:val="32"/>
          <w:lang w:val="zh-CN"/>
        </w:rPr>
        <w:t>太纠正超速行驶、疲劳驾驶行为。建议山东德川物流有限公司</w:t>
      </w:r>
      <w:r>
        <w:rPr>
          <w:rFonts w:hint="default" w:ascii="Times New Roman" w:hAnsi="Times New Roman" w:cs="Times New Roman"/>
          <w:bCs/>
          <w:color w:val="000000"/>
          <w:szCs w:val="32"/>
        </w:rPr>
        <w:t>依照有关规章制度给予其处理。</w:t>
      </w:r>
    </w:p>
    <w:p w14:paraId="317ABBA0">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（四）有关单位问责处理建议</w:t>
      </w:r>
    </w:p>
    <w:p w14:paraId="38E2B1E8">
      <w:pPr>
        <w:spacing w:line="560" w:lineRule="exact"/>
        <w:ind w:firstLine="640" w:firstLineChars="200"/>
        <w:rPr>
          <w:rFonts w:hint="default" w:ascii="Times New Roman" w:hAnsi="Times New Roman" w:eastAsia="仿宋_GB2312" w:cs="Times New Roman"/>
          <w:sz w:val="32"/>
          <w:szCs w:val="32"/>
          <w:shd w:val="clear" w:color="auto" w:fill="FFFFFF"/>
        </w:rPr>
      </w:pPr>
      <w:r>
        <w:rPr>
          <w:rFonts w:hint="default" w:ascii="Times New Roman" w:hAnsi="Times New Roman" w:eastAsia="仿宋_GB2312" w:cs="Times New Roman"/>
          <w:sz w:val="32"/>
          <w:szCs w:val="32"/>
          <w:shd w:val="clear" w:color="auto" w:fill="FFFFFF"/>
        </w:rPr>
        <w:t>建议滨州市协调相关部门对涉事单位及人员调查处理，并将处理结果函复东营市人民政府及东营市安全生产委员会办公室。</w:t>
      </w:r>
    </w:p>
    <w:p w14:paraId="3A63DD9E">
      <w:pPr>
        <w:spacing w:line="560" w:lineRule="exact"/>
        <w:ind w:firstLine="640" w:firstLineChars="200"/>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五、事故防范及整改措施</w:t>
      </w:r>
    </w:p>
    <w:p w14:paraId="17A0DFA7">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（一）强化落实运输企业安全主体责任。</w:t>
      </w:r>
      <w:r>
        <w:rPr>
          <w:rFonts w:hint="default" w:ascii="Times New Roman" w:hAnsi="Times New Roman" w:eastAsia="仿宋_GB2312" w:cs="Times New Roman"/>
          <w:sz w:val="32"/>
          <w:szCs w:val="32"/>
        </w:rPr>
        <w:t>各级交通运输部门要督促道路运输企业深刻汲取事故教训，企业主要负责人要切实履行第一责任人职责，安全总监要认真履行专项分管职责，做到“安全责任到位、安全投入到位、安全培训到位、安全管理到位、应急救援到位”，坚决杜绝“包而不管、挂而不管、以包代管、以挂代管”等现象。道路运输企业要建立健全全员安全生产责任制，完善全员安全生产责任清单并严格落实，加强对从业人员的岗前和日常安全生产教育培训，督促从业人员严格执行安全生产规章制度和安全操作规程。道路运输企业要落实道路运输车辆动态监控主体责任，强化对所属道路运输车辆和驾驶人员运行过程中实时监控，及时提醒和纠正驾驶人员超速行驶、疲劳驾驶等违法行为，对卫星定位装置出现故障不能保持在线的道路运输车辆坚决不能安排其从事道路运输经营活动。</w:t>
      </w:r>
    </w:p>
    <w:p w14:paraId="3C38D1AF">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（二）深入开展道路运输领域专项整治。</w:t>
      </w:r>
      <w:r>
        <w:rPr>
          <w:rFonts w:hint="default" w:ascii="Times New Roman" w:hAnsi="Times New Roman" w:eastAsia="仿宋_GB2312" w:cs="Times New Roman"/>
          <w:sz w:val="32"/>
          <w:szCs w:val="32"/>
        </w:rPr>
        <w:t>各级交通运输部门要以深化安全生产专项整治三年行动、大检查、强化年等为主线和抓手，强化对道路普通货物运输和“两客一危”运输企业的监督检查和日常监管，对发现的问题隐患及时督促整改，对违法行为坚决依法予以查处。要将发生亡人事故的企业纳入重点监管名单，严格落实行政处罚、信用惩戒、市场准入、行刑衔接等硬性措施，倒逼企业落实安全生产主体责任，有力保障道路运输安全生产形势稳定。</w:t>
      </w:r>
    </w:p>
    <w:p w14:paraId="600BFBCE">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（三）切实加强道路交通安全执法管控。</w:t>
      </w:r>
      <w:r>
        <w:rPr>
          <w:rFonts w:hint="default" w:ascii="Times New Roman" w:hAnsi="Times New Roman" w:eastAsia="仿宋_GB2312" w:cs="Times New Roman"/>
          <w:sz w:val="32"/>
          <w:szCs w:val="32"/>
        </w:rPr>
        <w:t>各级公安交警、交通运输等部门要紧盯普通国省干线公路，突出“两客一危一货一面”等重点车辆，明确通行集中和流量大的重点路段、重点时段，加大路面执法管控力度，切实提高路面管控见警率和事故预防针对性。要加强错时整治，加大对夜间、凌晨、节假日等重点时段和违法多发、事故易发多发路段的巡查力度，严厉打击和查处超速行驶、疲劳驾驶、非法改装、超限超载等违法违规行为，严格落实“一超四罚”，始终保持严管重罚的高压态势。</w:t>
      </w:r>
    </w:p>
    <w:p w14:paraId="62D3D1F2">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（四）全面排查整治公路交通安全隐患。</w:t>
      </w:r>
      <w:r>
        <w:rPr>
          <w:rFonts w:hint="default" w:ascii="Times New Roman" w:hAnsi="Times New Roman" w:eastAsia="仿宋_GB2312" w:cs="Times New Roman"/>
          <w:sz w:val="32"/>
          <w:szCs w:val="32"/>
        </w:rPr>
        <w:t>深入推动道路交通安全隐患大排查大整治工作，各级交通运输、公路事业发展中心和油田基层单位，要加强对普通国省道、农村公路和油区道路交通安全隐患排查整治，完善公路安全防护设施，改善公路通行条件，促进规范行车秩序，保障公路安全畅通；要强化日常巡查养护，认真排查整治交通标志缺失、标线磨损、防护设施损坏等现象，及时消除公路交通安全隐患。县区政府、乡镇街道要切实履行好属地管理职责，全面排查整治辖区范围内平交路口安全视距不足问题，及时按规定移除、修剪树木，清理通视三角区具备移除条件的障碍物，保障平交路口视线通透，确保车辆安全通行。</w:t>
      </w:r>
    </w:p>
    <w:p w14:paraId="009E6788">
      <w:pPr>
        <w:pStyle w:val="12"/>
        <w:spacing w:line="560" w:lineRule="exact"/>
        <w:ind w:firstLine="3840" w:firstLineChars="1200"/>
        <w:rPr>
          <w:rFonts w:hint="default" w:ascii="Times New Roman" w:hAnsi="Times New Roman" w:cs="Times New Roman"/>
          <w:szCs w:val="32"/>
        </w:rPr>
      </w:pPr>
    </w:p>
    <w:p w14:paraId="41C17309">
      <w:pPr>
        <w:rPr>
          <w:rFonts w:hint="default" w:ascii="Times New Roman" w:hAnsi="Times New Roman" w:cs="Times New Roman"/>
        </w:rPr>
      </w:pPr>
    </w:p>
    <w:sectPr>
      <w:footerReference r:id="rId4" w:type="default"/>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D4F51">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0AC8A">
                          <w:pPr>
                            <w:pStyle w:val="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00AC8A">
                    <w:pPr>
                      <w:pStyle w:val="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r>
        <w:separator/>
      </w:r>
    </w:p>
  </w:footnote>
  <w:footnote w:type="continuationSeparator" w:id="13">
    <w:p>
      <w:r>
        <w:continuationSeparator/>
      </w:r>
    </w:p>
  </w:footnote>
  <w:footnote w:id="0">
    <w:p w14:paraId="7F1F17E9">
      <w:pPr>
        <w:widowControl/>
        <w:tabs>
          <w:tab w:val="left" w:pos="900"/>
        </w:tabs>
        <w:adjustRightInd w:val="0"/>
        <w:snapToGrid w:val="0"/>
        <w:spacing w:line="360" w:lineRule="exact"/>
        <w:ind w:firstLine="420" w:firstLineChars="200"/>
        <w:jc w:val="left"/>
        <w:rPr>
          <w:rFonts w:ascii="仿宋_GB2312" w:eastAsia="仿宋_GB2312" w:cs="宋体"/>
          <w:color w:val="000000"/>
          <w:kern w:val="0"/>
          <w:sz w:val="24"/>
          <w:szCs w:val="24"/>
        </w:rPr>
      </w:pPr>
      <w:r>
        <w:rPr>
          <w:rStyle w:val="11"/>
        </w:rPr>
        <w:t>[</w:t>
      </w:r>
      <w:r>
        <w:rPr>
          <w:rStyle w:val="11"/>
        </w:rPr>
        <w:footnoteRef/>
      </w:r>
      <w:r>
        <w:rPr>
          <w:rStyle w:val="11"/>
        </w:rPr>
        <w:t>]</w:t>
      </w:r>
      <w:r>
        <w:rPr>
          <w:rFonts w:hint="eastAsia" w:ascii="仿宋_GB2312" w:eastAsia="仿宋_GB2312"/>
          <w:sz w:val="24"/>
          <w:szCs w:val="24"/>
        </w:rPr>
        <w:t>根据对</w:t>
      </w:r>
      <w:r>
        <w:rPr>
          <w:rFonts w:hint="eastAsia" w:ascii="仿宋_GB2312" w:eastAsia="仿宋_GB2312" w:cs="宋体"/>
          <w:color w:val="000000"/>
          <w:kern w:val="0"/>
          <w:sz w:val="24"/>
          <w:szCs w:val="24"/>
        </w:rPr>
        <w:t>鲁MBG181（鲁MPY58挂）重型半挂牵引车制动装置拆卸</w:t>
      </w:r>
      <w:r>
        <w:rPr>
          <w:rFonts w:hint="eastAsia" w:ascii="仿宋_GB2312" w:hAnsi="宋体" w:eastAsia="仿宋_GB2312"/>
          <w:sz w:val="24"/>
          <w:szCs w:val="24"/>
        </w:rPr>
        <w:t>、检验可知：</w:t>
      </w:r>
      <w:r>
        <w:rPr>
          <w:rFonts w:hint="eastAsia" w:ascii="仿宋_GB2312" w:eastAsia="仿宋_GB2312" w:cs="宋体"/>
          <w:color w:val="000000"/>
          <w:kern w:val="0"/>
          <w:sz w:val="24"/>
          <w:szCs w:val="24"/>
        </w:rPr>
        <w:t>第一轴右侧制动器的摩擦片表面检见沟槽，第三轴右侧制动器的摩擦片表面检见沟槽；第四轴左侧制动鼓内侧见</w:t>
      </w:r>
      <w:r>
        <w:rPr>
          <w:rFonts w:hint="eastAsia" w:ascii="仿宋_GB2312" w:hAnsi="仿宋" w:eastAsia="仿宋_GB2312"/>
          <w:sz w:val="24"/>
          <w:szCs w:val="24"/>
        </w:rPr>
        <w:t>裂痕，</w:t>
      </w:r>
      <w:r>
        <w:rPr>
          <w:rFonts w:hint="eastAsia" w:ascii="仿宋_GB2312" w:eastAsia="仿宋_GB2312" w:cs="宋体"/>
          <w:color w:val="000000"/>
          <w:kern w:val="0"/>
          <w:sz w:val="24"/>
          <w:szCs w:val="24"/>
        </w:rPr>
        <w:t>第四轴右侧制动鼓内侧见</w:t>
      </w:r>
      <w:r>
        <w:rPr>
          <w:rFonts w:hint="eastAsia" w:ascii="仿宋_GB2312" w:hAnsi="仿宋" w:eastAsia="仿宋_GB2312"/>
          <w:sz w:val="24"/>
          <w:szCs w:val="24"/>
        </w:rPr>
        <w:t>裂痕</w:t>
      </w:r>
      <w:r>
        <w:rPr>
          <w:rFonts w:hint="eastAsia" w:ascii="仿宋_GB2312" w:eastAsia="仿宋_GB2312" w:cs="宋体"/>
          <w:color w:val="000000"/>
          <w:kern w:val="0"/>
          <w:sz w:val="24"/>
          <w:szCs w:val="24"/>
        </w:rPr>
        <w:t>；第五轴左侧制动器的摩擦片表面检见沟槽，第五轴右侧制动器的摩擦片表面检见沟槽；第六轴右侧制动鼓内侧见</w:t>
      </w:r>
      <w:r>
        <w:rPr>
          <w:rFonts w:hint="eastAsia" w:ascii="仿宋_GB2312" w:hAnsi="仿宋" w:eastAsia="仿宋_GB2312"/>
          <w:sz w:val="24"/>
          <w:szCs w:val="24"/>
        </w:rPr>
        <w:t>裂痕；</w:t>
      </w:r>
      <w:r>
        <w:rPr>
          <w:rFonts w:hint="eastAsia" w:ascii="仿宋_GB2312" w:eastAsia="仿宋_GB2312" w:cs="宋体"/>
          <w:color w:val="000000"/>
          <w:kern w:val="0"/>
          <w:sz w:val="24"/>
          <w:szCs w:val="24"/>
        </w:rPr>
        <w:t>第六轴左侧制动器的摩擦片表面检见沟槽。</w:t>
      </w:r>
    </w:p>
    <w:p w14:paraId="0F2B2C96">
      <w:pPr>
        <w:pStyle w:val="6"/>
        <w:spacing w:line="340" w:lineRule="exact"/>
        <w:ind w:firstLine="480" w:firstLineChars="200"/>
        <w:rPr>
          <w:rStyle w:val="11"/>
          <w:rFonts w:ascii="宋体" w:hAnsi="宋体" w:cs="宋体"/>
          <w:sz w:val="28"/>
          <w:szCs w:val="28"/>
        </w:rPr>
      </w:pPr>
      <w:r>
        <w:rPr>
          <w:rFonts w:hint="eastAsia" w:ascii="仿宋_GB2312" w:hAnsi="宋体" w:eastAsia="仿宋_GB2312"/>
          <w:sz w:val="24"/>
          <w:szCs w:val="24"/>
        </w:rPr>
        <w:t>根据</w:t>
      </w:r>
      <w:r>
        <w:rPr>
          <w:rFonts w:hint="eastAsia" w:ascii="仿宋_GB2312" w:hAnsi="仿宋" w:eastAsia="仿宋_GB2312"/>
          <w:sz w:val="24"/>
          <w:szCs w:val="24"/>
        </w:rPr>
        <w:t>GB/T 18344-2016 《汽车维护、检测、诊断技术规范》中“表4  二级维护基本作业项目及技术要求”对制动系的技术要求可知：“鼓式制动器：检查制动摩擦片、制动蹄及支承销——摩擦片表面无油污、裂损，厚度符合规定。制动蹄无裂纹及明显变形，铆接可靠，铆钉沉入深度符合规定。支承销无过量磨损，与制动蹄轴承孔衬套配合无明显松旷；检查轮毂、制动鼓——轮毂无裂损，制动鼓无裂痕、沟槽、油污及明显变形。”“盘式制动器：检查制动摩擦片和制动盘磨损量——制动摩擦片和制动盘磨损量应在标记规定或制造上要求的范围内，其摩擦工作面不得有油污、裂纹、失圆和沟槽等损伤。”</w:t>
      </w:r>
      <w:r>
        <w:rPr>
          <w:rFonts w:hint="eastAsia" w:ascii="仿宋_GB2312" w:eastAsia="仿宋_GB2312" w:cs="宋体"/>
          <w:color w:val="000000"/>
          <w:kern w:val="0"/>
          <w:sz w:val="24"/>
          <w:szCs w:val="24"/>
        </w:rPr>
        <w:t xml:space="preserve"> 。</w:t>
      </w:r>
    </w:p>
    <w:p w14:paraId="0FFEC7B4">
      <w:pPr>
        <w:pStyle w:val="6"/>
      </w:pPr>
    </w:p>
  </w:footnote>
  <w:footnote w:id="1">
    <w:p w14:paraId="4B06008E">
      <w:pPr>
        <w:pStyle w:val="7"/>
        <w:widowControl/>
        <w:shd w:val="clear" w:color="auto" w:fill="FFFFFF"/>
        <w:spacing w:beforeAutospacing="0" w:afterAutospacing="0" w:line="315" w:lineRule="atLeast"/>
        <w:ind w:firstLine="285"/>
        <w:jc w:val="both"/>
      </w:pPr>
      <w:r>
        <w:rPr>
          <w:rFonts w:hint="eastAsia"/>
        </w:rPr>
        <w:t xml:space="preserve"> </w:t>
      </w:r>
      <w:r>
        <w:rPr>
          <w:rStyle w:val="11"/>
        </w:rPr>
        <w:t>[</w:t>
      </w:r>
      <w:r>
        <w:rPr>
          <w:rStyle w:val="11"/>
        </w:rPr>
        <w:footnoteRef/>
      </w:r>
      <w:r>
        <w:rPr>
          <w:rStyle w:val="11"/>
        </w:rPr>
        <w:t>]</w:t>
      </w:r>
      <w:r>
        <w:rPr>
          <w:rFonts w:hint="eastAsia" w:ascii="仿宋_GB2312" w:eastAsia="仿宋_GB2312" w:cs="宋体"/>
          <w:color w:val="000000"/>
          <w:szCs w:val="24"/>
        </w:rPr>
        <w:t>《中华人民共和国安全生产法》第一百一十四条第二项“发生生产安全事故，对负有责任的生产经营单位除要求其依法承担相应的赔偿等责任外，由应急管理部门依照下列规定处以罚款:（二）发生较大事故的，处一百万元以上二百万元以下的罚款；”</w:t>
      </w:r>
    </w:p>
  </w:footnote>
  <w:footnote w:id="2">
    <w:p w14:paraId="2C7BB84E">
      <w:pPr>
        <w:pStyle w:val="7"/>
        <w:widowControl/>
        <w:shd w:val="clear" w:color="auto" w:fill="FFFFFF"/>
        <w:spacing w:beforeAutospacing="0" w:afterAutospacing="0" w:line="315" w:lineRule="atLeast"/>
        <w:ind w:firstLine="480" w:firstLineChars="200"/>
        <w:jc w:val="both"/>
        <w:rPr>
          <w:rFonts w:ascii="仿宋_GB2312" w:eastAsia="仿宋_GB2312" w:cs="宋体"/>
          <w:color w:val="000000"/>
          <w:szCs w:val="24"/>
        </w:rPr>
      </w:pPr>
      <w:r>
        <w:rPr>
          <w:rStyle w:val="11"/>
        </w:rPr>
        <w:t>[</w:t>
      </w:r>
      <w:r>
        <w:rPr>
          <w:rStyle w:val="11"/>
        </w:rPr>
        <w:footnoteRef/>
      </w:r>
      <w:r>
        <w:rPr>
          <w:rStyle w:val="11"/>
        </w:rPr>
        <w:t>]</w:t>
      </w:r>
      <w:r>
        <w:rPr>
          <w:rFonts w:hint="eastAsia" w:ascii="仿宋_GB2312" w:eastAsia="仿宋_GB2312" w:cs="宋体"/>
          <w:color w:val="000000"/>
          <w:szCs w:val="24"/>
        </w:rPr>
        <w:t>《中华人民共和国安全生产法》第九十五条第二项“生产经营单位的主要负责人未履行本法规定的安全生产管理职责，导致发生生产安全事故的，由应急管理部门依照下列规定处以罚款:（二）发生较大事故的，处上一年年收入百分之六十的罚款；”</w:t>
      </w:r>
    </w:p>
  </w:footnote>
  <w:footnote w:id="3">
    <w:p w14:paraId="53DDA40E">
      <w:pPr>
        <w:pStyle w:val="6"/>
        <w:ind w:firstLine="480" w:firstLineChars="200"/>
        <w:rPr>
          <w:rFonts w:ascii="仿宋_GB2312" w:eastAsia="仿宋_GB2312" w:cs="宋体"/>
          <w:color w:val="000000"/>
          <w:kern w:val="0"/>
          <w:sz w:val="24"/>
          <w:szCs w:val="24"/>
        </w:rPr>
      </w:pPr>
      <w:r>
        <w:rPr>
          <w:rStyle w:val="11"/>
          <w:sz w:val="24"/>
          <w:szCs w:val="24"/>
        </w:rPr>
        <w:t>[</w:t>
      </w:r>
      <w:r>
        <w:rPr>
          <w:rStyle w:val="11"/>
          <w:sz w:val="24"/>
          <w:szCs w:val="24"/>
        </w:rPr>
        <w:footnoteRef/>
      </w:r>
      <w:r>
        <w:rPr>
          <w:rStyle w:val="11"/>
          <w:sz w:val="24"/>
          <w:szCs w:val="24"/>
        </w:rPr>
        <w:t>]</w:t>
      </w:r>
      <w:r>
        <w:rPr>
          <w:rFonts w:hint="eastAsia" w:ascii="仿宋_GB2312" w:eastAsia="仿宋_GB2312" w:cs="宋体"/>
          <w:color w:val="000000"/>
          <w:kern w:val="0"/>
          <w:sz w:val="24"/>
          <w:szCs w:val="24"/>
        </w:rPr>
        <w:t>《中华人民共和国道路交通安全法》第一百零一条第一款“违反道路交通安全法律、法规的规定，发生重大交通事故，构成犯罪的，依法追究刑事责任，并由公安机关交通管理部门吊销机动车驾驶证。”</w:t>
      </w:r>
    </w:p>
  </w:footnote>
  <w:footnote w:id="4">
    <w:p w14:paraId="36305D0D">
      <w:pPr>
        <w:pStyle w:val="6"/>
        <w:ind w:firstLine="480" w:firstLineChars="200"/>
        <w:rPr>
          <w:rFonts w:ascii="仿宋_GB2312" w:eastAsia="仿宋_GB2312" w:cs="宋体"/>
          <w:color w:val="000000"/>
          <w:kern w:val="0"/>
          <w:sz w:val="24"/>
          <w:szCs w:val="24"/>
        </w:rPr>
      </w:pPr>
      <w:r>
        <w:rPr>
          <w:rStyle w:val="11"/>
          <w:sz w:val="24"/>
          <w:szCs w:val="24"/>
        </w:rPr>
        <w:t>[</w:t>
      </w:r>
      <w:r>
        <w:rPr>
          <w:rStyle w:val="11"/>
          <w:sz w:val="24"/>
          <w:szCs w:val="24"/>
        </w:rPr>
        <w:footnoteRef/>
      </w:r>
      <w:r>
        <w:rPr>
          <w:rStyle w:val="11"/>
          <w:sz w:val="24"/>
          <w:szCs w:val="24"/>
        </w:rPr>
        <w:t>]</w:t>
      </w:r>
      <w:r>
        <w:rPr>
          <w:rFonts w:hint="eastAsia" w:ascii="仿宋_GB2312" w:eastAsia="仿宋_GB2312" w:cs="宋体"/>
          <w:color w:val="000000"/>
          <w:kern w:val="0"/>
          <w:sz w:val="24"/>
          <w:szCs w:val="24"/>
        </w:rPr>
        <w:t>《中华人民共和国道路交通安全法》第九十条“机动车驾驶人违反道路交通安全法律、法规关于道路通行规定的，处警告或者二十元以上二百元以下罚款。本法另有规定的，依照规定处罚。”</w:t>
      </w:r>
    </w:p>
  </w:footnote>
  <w:footnote w:id="5">
    <w:p w14:paraId="04FED1D8">
      <w:pPr>
        <w:pStyle w:val="7"/>
        <w:widowControl/>
        <w:shd w:val="clear" w:color="auto" w:fill="FFFFFF"/>
        <w:spacing w:beforeAutospacing="0" w:after="75" w:afterAutospacing="0" w:line="225" w:lineRule="atLeast"/>
        <w:ind w:firstLine="420"/>
        <w:rPr>
          <w:rFonts w:ascii="仿宋_GB2312" w:eastAsia="仿宋_GB2312" w:cs="宋体"/>
          <w:color w:val="000000"/>
          <w:szCs w:val="24"/>
        </w:rPr>
      </w:pPr>
      <w:r>
        <w:rPr>
          <w:rStyle w:val="11"/>
        </w:rPr>
        <w:t>[</w:t>
      </w:r>
      <w:r>
        <w:rPr>
          <w:rStyle w:val="11"/>
        </w:rPr>
        <w:footnoteRef/>
      </w:r>
      <w:r>
        <w:rPr>
          <w:rStyle w:val="11"/>
        </w:rPr>
        <w:t>]</w:t>
      </w:r>
      <w:r>
        <w:rPr>
          <w:rFonts w:hint="eastAsia" w:ascii="仿宋_GB2312" w:eastAsia="仿宋_GB2312" w:cs="宋体"/>
          <w:color w:val="000000"/>
          <w:szCs w:val="24"/>
        </w:rPr>
        <w:t>《道路运输从业人员管理规定》第四十八条第二项“道路运输从业人员有下列不具备安全条件情形之一的，由发证机关撤销其从业资格证件：（二）经营性道路客货运输驾驶员、道路危险货物运输驾驶员发生重大以上交通事故，且负主要责任的；</w:t>
      </w:r>
    </w:p>
    <w:p w14:paraId="684C5BA8">
      <w:pPr>
        <w:pStyle w:val="6"/>
      </w:pPr>
      <w:r>
        <w:rPr>
          <w:rFonts w:hint="eastAsia"/>
          <w:bCs/>
          <w:szCs w:val="32"/>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12"/>
    <w:footnote w:id="1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3OGNjY2ExMzI4ZWY0OTg5MzQ1MWUwYzNmYjdlZGMifQ=="/>
  </w:docVars>
  <w:rsids>
    <w:rsidRoot w:val="12C20BDC"/>
    <w:rsid w:val="05540363"/>
    <w:rsid w:val="06A244AA"/>
    <w:rsid w:val="07AA6B94"/>
    <w:rsid w:val="08892CE5"/>
    <w:rsid w:val="0A0678D0"/>
    <w:rsid w:val="0C0B554A"/>
    <w:rsid w:val="0C3635C3"/>
    <w:rsid w:val="0E204311"/>
    <w:rsid w:val="0F752A45"/>
    <w:rsid w:val="12C20BDC"/>
    <w:rsid w:val="16BB0862"/>
    <w:rsid w:val="18D734C8"/>
    <w:rsid w:val="19601293"/>
    <w:rsid w:val="1D6953F2"/>
    <w:rsid w:val="1FB249D3"/>
    <w:rsid w:val="2390668B"/>
    <w:rsid w:val="23FD2E54"/>
    <w:rsid w:val="27146A1D"/>
    <w:rsid w:val="29F97E88"/>
    <w:rsid w:val="2F4C6A68"/>
    <w:rsid w:val="31430985"/>
    <w:rsid w:val="321940E6"/>
    <w:rsid w:val="32FB1610"/>
    <w:rsid w:val="34DB79B7"/>
    <w:rsid w:val="35A82FAE"/>
    <w:rsid w:val="37535B46"/>
    <w:rsid w:val="37FE0460"/>
    <w:rsid w:val="3B534E4D"/>
    <w:rsid w:val="3E5664E9"/>
    <w:rsid w:val="3E843B80"/>
    <w:rsid w:val="40750FDB"/>
    <w:rsid w:val="42652633"/>
    <w:rsid w:val="445E2575"/>
    <w:rsid w:val="478A316B"/>
    <w:rsid w:val="47F545BD"/>
    <w:rsid w:val="4910727D"/>
    <w:rsid w:val="4BCDD652"/>
    <w:rsid w:val="4D280A95"/>
    <w:rsid w:val="505A50D8"/>
    <w:rsid w:val="51E53290"/>
    <w:rsid w:val="53AF1A9D"/>
    <w:rsid w:val="53D3023C"/>
    <w:rsid w:val="53EC5B87"/>
    <w:rsid w:val="57ED4724"/>
    <w:rsid w:val="5BB02356"/>
    <w:rsid w:val="5C45007B"/>
    <w:rsid w:val="600D474E"/>
    <w:rsid w:val="60F539C2"/>
    <w:rsid w:val="61DE3C32"/>
    <w:rsid w:val="65C152E0"/>
    <w:rsid w:val="66E11B31"/>
    <w:rsid w:val="67BF7186"/>
    <w:rsid w:val="6DC02F27"/>
    <w:rsid w:val="6F305253"/>
    <w:rsid w:val="6F622CF0"/>
    <w:rsid w:val="6FCA3988"/>
    <w:rsid w:val="6FCE47AE"/>
    <w:rsid w:val="74C03BFD"/>
    <w:rsid w:val="762A2C3A"/>
    <w:rsid w:val="76C24098"/>
    <w:rsid w:val="7AAB0D99"/>
    <w:rsid w:val="7C60595B"/>
    <w:rsid w:val="7E5E30F0"/>
    <w:rsid w:val="7E8F7706"/>
    <w:rsid w:val="7F131A87"/>
    <w:rsid w:val="7FB7BAD2"/>
    <w:rsid w:val="ABD9260F"/>
    <w:rsid w:val="CDF66BB4"/>
    <w:rsid w:val="DB3F62BE"/>
    <w:rsid w:val="EBFFDB29"/>
    <w:rsid w:val="F75FD72F"/>
    <w:rsid w:val="F7FFD4A0"/>
    <w:rsid w:val="F8BB6690"/>
    <w:rsid w:val="FBFBE805"/>
    <w:rsid w:val="FD7F7A00"/>
    <w:rsid w:val="FF7F1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spacing w:beforeLines="50" w:afterLines="50" w:line="360" w:lineRule="auto"/>
      <w:ind w:firstLine="90" w:firstLineChars="50"/>
      <w:jc w:val="left"/>
      <w:outlineLvl w:val="1"/>
    </w:p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Indent"/>
    <w:basedOn w:val="1"/>
    <w:semiHidden/>
    <w:unhideWhenUsed/>
    <w:qFormat/>
    <w:uiPriority w:val="99"/>
    <w:pPr>
      <w:spacing w:after="120"/>
      <w:ind w:left="420" w:leftChars="200"/>
    </w:pPr>
  </w:style>
  <w:style w:type="paragraph" w:styleId="4">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semiHidden/>
    <w:unhideWhenUsed/>
    <w:qFormat/>
    <w:uiPriority w:val="99"/>
    <w:pPr>
      <w:snapToGrid w:val="0"/>
      <w:jc w:val="left"/>
    </w:pPr>
    <w:rPr>
      <w:sz w:val="18"/>
      <w:szCs w:val="18"/>
    </w:rPr>
  </w:style>
  <w:style w:type="paragraph" w:styleId="7">
    <w:name w:val="Normal (Web)"/>
    <w:basedOn w:val="1"/>
    <w:semiHidden/>
    <w:unhideWhenUsed/>
    <w:qFormat/>
    <w:uiPriority w:val="99"/>
    <w:pPr>
      <w:spacing w:beforeAutospacing="1" w:afterAutospacing="1"/>
      <w:jc w:val="left"/>
    </w:pPr>
    <w:rPr>
      <w:kern w:val="0"/>
      <w:sz w:val="24"/>
    </w:rPr>
  </w:style>
  <w:style w:type="paragraph" w:styleId="8">
    <w:name w:val="Body Text First Indent 2"/>
    <w:basedOn w:val="3"/>
    <w:qFormat/>
    <w:uiPriority w:val="99"/>
    <w:pPr>
      <w:spacing w:after="0"/>
      <w:ind w:left="0" w:leftChars="0" w:firstLine="420" w:firstLineChars="200"/>
    </w:pPr>
    <w:rPr>
      <w:rFonts w:ascii="仿宋_GB2312"/>
      <w:sz w:val="28"/>
      <w:szCs w:val="20"/>
    </w:rPr>
  </w:style>
  <w:style w:type="character" w:styleId="11">
    <w:name w:val="footnote reference"/>
    <w:basedOn w:val="10"/>
    <w:qFormat/>
    <w:uiPriority w:val="0"/>
    <w:rPr>
      <w:vertAlign w:val="superscript"/>
    </w:rPr>
  </w:style>
  <w:style w:type="paragraph" w:customStyle="1" w:styleId="12">
    <w:name w:val="BodyText1I2"/>
    <w:basedOn w:val="1"/>
    <w:qFormat/>
    <w:uiPriority w:val="0"/>
    <w:pPr>
      <w:ind w:firstLine="420" w:firstLineChars="200"/>
      <w:textAlignment w:val="baseline"/>
    </w:pPr>
    <w:rPr>
      <w:rFonts w:ascii="仿宋_GB2312" w:hAnsi="Calibri" w:eastAsia="仿宋_GB2312"/>
      <w:sz w:val="32"/>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3</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2023-02-06T16:38:00Z</dcterms:created>
  <dc:creator>尚帅</dc:creator>
  <cp:lastModifiedBy>admin</cp:lastModifiedBy>
  <dcterms:modified xsi:type="dcterms:W3CDTF">2026-06-29T16:24:21Z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1C3210CBCCA447F290DA5374028E00B0</vt:lpwstr>
  </property>
</Properties>
</file>