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auto"/>
          <w:sz w:val="44"/>
          <w:szCs w:val="44"/>
          <w:highlight w:val="none"/>
          <w:lang w:val="en-US" w:eastAsia="zh-CN"/>
        </w:rPr>
        <w:t>长宁江苏路</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上海峻腾建设工程有限公司</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“12·29”一般物体打击事故调查报告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56"/>
          <w:szCs w:val="56"/>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方正仿宋_GB2312" w:hAnsi="方正仿宋_GB2312" w:eastAsia="方正仿宋_GB2312" w:cs="方正仿宋_GB2312"/>
          <w:b w:val="0"/>
          <w:bCs w:val="0"/>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_GB2312" w:hAnsi="仿宋_GB2312" w:eastAsia="仿宋_GB2312" w:cs="仿宋_GB2312"/>
          <w:b/>
          <w:bCs/>
          <w:color w:val="000000" w:themeColor="text1"/>
          <w:sz w:val="44"/>
          <w:szCs w:val="44"/>
          <w:u w:val="singl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b/>
          <w:bCs/>
          <w:color w:val="000000" w:themeColor="text1"/>
          <w:sz w:val="36"/>
          <w:szCs w:val="36"/>
          <w:u w:val="singl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长宁区政府事故调查组</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2025年2月26日</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_GB2312" w:hAnsi="仿宋_GB2312" w:eastAsia="仿宋_GB2312" w:cs="仿宋_GB2312"/>
          <w:b/>
          <w:bCs/>
          <w:color w:val="000000" w:themeColor="text1"/>
          <w:sz w:val="44"/>
          <w:szCs w:val="44"/>
          <w:u w:val="none"/>
          <w:lang w:val="en-US" w:eastAsia="zh-CN"/>
          <w14:textFill>
            <w14:solidFill>
              <w14:schemeClr w14:val="tx1"/>
            </w14:solidFill>
          </w14:textFill>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b/>
          <w:bCs/>
          <w:color w:val="000000" w:themeColor="text1"/>
          <w:sz w:val="44"/>
          <w:szCs w:val="44"/>
          <w:u w:val="none"/>
          <w:lang w:val="en-US" w:eastAsia="zh-CN"/>
          <w14:textFill>
            <w14:solidFill>
              <w14:schemeClr w14:val="tx1"/>
            </w14:solidFill>
          </w14:textFill>
        </w:rPr>
        <w:t xml:space="preserve">   </w:t>
      </w:r>
    </w:p>
    <w:sdt>
      <w:sdtPr>
        <w:rPr>
          <w:rFonts w:ascii="宋体" w:hAnsi="宋体" w:eastAsia="宋体"/>
          <w:sz w:val="21"/>
        </w:rPr>
        <w:id w:val="562658581"/>
        <w:docPartObj>
          <w:docPartGallery w:val="Table of Contents"/>
          <w:docPartUnique/>
        </w:docPartObj>
      </w:sdtPr>
      <w:sdtEndPr>
        <w:rPr>
          <w:rFonts w:ascii="Times New Roman" w:hAnsi="Times New Roman" w:eastAsia="宋体" w:cs="Times New Roman"/>
          <w:b/>
          <w:bCs/>
          <w:sz w:val="20"/>
          <w:szCs w:val="20"/>
        </w:rPr>
      </w:sdtEndPr>
      <w:sdtContent>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rFonts w:ascii="宋体" w:hAnsi="宋体" w:eastAsia="宋体" w:cstheme="minorBidi"/>
              <w:b/>
              <w:bCs/>
              <w:kern w:val="2"/>
              <w:sz w:val="32"/>
              <w:szCs w:val="32"/>
              <w:lang w:val="en-US" w:eastAsia="zh-CN" w:bidi="ar-SA"/>
            </w:rPr>
            <w:t>目</w:t>
          </w:r>
          <w:r>
            <w:rPr>
              <w:rFonts w:hint="eastAsia" w:ascii="宋体" w:hAnsi="宋体" w:eastAsia="宋体" w:cstheme="minorBidi"/>
              <w:b/>
              <w:bCs/>
              <w:kern w:val="2"/>
              <w:sz w:val="32"/>
              <w:szCs w:val="32"/>
              <w:lang w:val="en-US" w:eastAsia="zh-CN" w:bidi="ar-SA"/>
            </w:rPr>
            <w:t>　</w:t>
          </w:r>
          <w:r>
            <w:rPr>
              <w:rFonts w:ascii="宋体" w:hAnsi="宋体" w:eastAsia="宋体" w:cstheme="minorBidi"/>
              <w:b/>
              <w:bCs/>
              <w:kern w:val="2"/>
              <w:sz w:val="32"/>
              <w:szCs w:val="32"/>
              <w:lang w:val="en-US" w:eastAsia="zh-CN" w:bidi="ar-SA"/>
            </w:rPr>
            <w:t>录</w:t>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_Toc276691961 </w:instrText>
          </w:r>
          <w:r>
            <w:rPr>
              <w:rFonts w:hint="eastAsia" w:asciiTheme="majorEastAsia" w:hAnsiTheme="majorEastAsia" w:eastAsiaTheme="majorEastAsia" w:cstheme="majorEastAsia"/>
              <w:sz w:val="24"/>
              <w:szCs w:val="24"/>
            </w:rPr>
            <w:fldChar w:fldCharType="separate"/>
          </w:r>
          <w:sdt>
            <w:sdtPr>
              <w:rPr>
                <w:rFonts w:hint="eastAsia" w:ascii="黑体" w:hAnsi="黑体" w:eastAsia="黑体" w:cs="黑体"/>
                <w:b w:val="0"/>
                <w:bCs w:val="0"/>
                <w:sz w:val="24"/>
                <w:szCs w:val="24"/>
                <w:lang w:val="en-US" w:eastAsia="zh-CN"/>
              </w:rPr>
              <w:id w:val="183491121"/>
            </w:sdtPr>
            <w:sdtEndPr>
              <w:rPr>
                <w:rFonts w:hint="eastAsia" w:asciiTheme="majorEastAsia" w:hAnsiTheme="majorEastAsia" w:eastAsiaTheme="majorEastAsia" w:cstheme="majorEastAsia"/>
                <w:b w:val="0"/>
                <w:bCs w:val="0"/>
                <w:sz w:val="24"/>
                <w:szCs w:val="24"/>
                <w:lang w:val="en-US" w:eastAsia="zh-CN"/>
              </w:rPr>
            </w:sdtEndPr>
            <w:sdtContent>
              <w:r>
                <w:rPr>
                  <w:rFonts w:hint="eastAsia" w:ascii="黑体" w:hAnsi="黑体" w:eastAsia="黑体" w:cs="黑体"/>
                  <w:b w:val="0"/>
                  <w:bCs w:val="0"/>
                  <w:sz w:val="24"/>
                  <w:szCs w:val="24"/>
                </w:rPr>
                <w:t>一、事故基本情况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_Toc308805655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（一）事故发生单位及相关单位概况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_Toc1392894487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（二）事故发生单位安全管理情况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_Toc415104097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（三）事故发生经过</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_Toc1930013174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（四）事故现场情况（见图3）</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_Toc1975868404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（五）人员伤亡和直接经济损失情况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_Toc1794902371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（六）其他情况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_Toc1586418407 </w:instrText>
          </w:r>
          <w:r>
            <w:rPr>
              <w:rFonts w:hint="eastAsia" w:asciiTheme="majorEastAsia" w:hAnsiTheme="majorEastAsia" w:eastAsiaTheme="majorEastAsia" w:cstheme="majorEastAsia"/>
              <w:sz w:val="24"/>
              <w:szCs w:val="24"/>
            </w:rPr>
            <w:fldChar w:fldCharType="separate"/>
          </w:r>
          <w:sdt>
            <w:sdtPr>
              <w:rPr>
                <w:rFonts w:hint="eastAsia" w:ascii="黑体" w:hAnsi="黑体" w:eastAsia="黑体" w:cs="黑体"/>
                <w:b w:val="0"/>
                <w:bCs w:val="0"/>
                <w:sz w:val="24"/>
                <w:szCs w:val="24"/>
                <w:lang w:val="en-US" w:eastAsia="zh-CN"/>
              </w:rPr>
              <w:id w:val="183491121"/>
            </w:sdtPr>
            <w:sdtEndPr>
              <w:rPr>
                <w:rFonts w:hint="eastAsia" w:asciiTheme="majorEastAsia" w:hAnsiTheme="majorEastAsia" w:eastAsiaTheme="majorEastAsia" w:cstheme="majorEastAsia"/>
                <w:b w:val="0"/>
                <w:bCs w:val="0"/>
                <w:sz w:val="24"/>
                <w:szCs w:val="24"/>
                <w:lang w:val="en-US" w:eastAsia="zh-CN"/>
              </w:rPr>
            </w:sdtEndPr>
            <w:sdtContent>
              <w:r>
                <w:rPr>
                  <w:rFonts w:hint="eastAsia" w:ascii="黑体" w:hAnsi="黑体" w:eastAsia="黑体" w:cs="黑体"/>
                  <w:b w:val="0"/>
                  <w:bCs w:val="0"/>
                  <w:sz w:val="24"/>
                  <w:szCs w:val="24"/>
                  <w:lang w:val="en-US" w:eastAsia="zh-CN"/>
                </w:rPr>
                <w:t>二、事故应急处置及评估情况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_Toc1690874863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（一）事故信息接报及响应情况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_Toc500224884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（二）事故现场应急处置情况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_Toc1885683382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（三）医疗救治和善后情况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_Toc432820715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（四）事故应急处置评估</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_Toc537472934 </w:instrText>
          </w:r>
          <w:r>
            <w:rPr>
              <w:rFonts w:hint="eastAsia" w:asciiTheme="majorEastAsia" w:hAnsiTheme="majorEastAsia" w:eastAsiaTheme="majorEastAsia" w:cstheme="majorEastAsia"/>
              <w:sz w:val="24"/>
              <w:szCs w:val="24"/>
            </w:rPr>
            <w:fldChar w:fldCharType="separate"/>
          </w:r>
          <w:sdt>
            <w:sdtPr>
              <w:rPr>
                <w:rFonts w:hint="eastAsia" w:ascii="黑体" w:hAnsi="黑体" w:eastAsia="黑体" w:cs="黑体"/>
                <w:b w:val="0"/>
                <w:bCs w:val="0"/>
                <w:sz w:val="24"/>
                <w:szCs w:val="24"/>
                <w:lang w:val="en-US" w:eastAsia="zh-CN"/>
              </w:rPr>
              <w:id w:val="183491121"/>
            </w:sdtPr>
            <w:sdtEndPr>
              <w:rPr>
                <w:rFonts w:hint="eastAsia" w:asciiTheme="majorEastAsia" w:hAnsiTheme="majorEastAsia" w:eastAsiaTheme="majorEastAsia" w:cstheme="majorEastAsia"/>
                <w:b w:val="0"/>
                <w:bCs w:val="0"/>
                <w:sz w:val="24"/>
                <w:szCs w:val="24"/>
                <w:lang w:val="en-US" w:eastAsia="zh-CN"/>
              </w:rPr>
            </w:sdtEndPr>
            <w:sdtContent>
              <w:r>
                <w:rPr>
                  <w:rFonts w:hint="eastAsia" w:ascii="黑体" w:hAnsi="黑体" w:eastAsia="黑体" w:cs="黑体"/>
                  <w:b w:val="0"/>
                  <w:bCs w:val="0"/>
                  <w:sz w:val="24"/>
                  <w:szCs w:val="24"/>
                  <w:lang w:val="en-US" w:eastAsia="zh-CN"/>
                </w:rPr>
                <w:t>三、事故原因分析</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_Toc1509370342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（一）直接原因分析</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_Toc1136347918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（二）事故相关检验检测和鉴定情况</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_Toc1157447522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（三）其他可能因素排除</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_Toc642564280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（四）有关责任单位存在的主要问题</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_Toc1305465799 </w:instrText>
          </w:r>
          <w:r>
            <w:rPr>
              <w:rFonts w:hint="eastAsia" w:asciiTheme="majorEastAsia" w:hAnsiTheme="majorEastAsia" w:eastAsiaTheme="majorEastAsia" w:cstheme="majorEastAsia"/>
              <w:sz w:val="24"/>
              <w:szCs w:val="24"/>
            </w:rPr>
            <w:fldChar w:fldCharType="separate"/>
          </w:r>
          <w:sdt>
            <w:sdtPr>
              <w:rPr>
                <w:rFonts w:hint="eastAsia" w:ascii="黑体" w:hAnsi="黑体" w:eastAsia="黑体" w:cs="黑体"/>
                <w:b w:val="0"/>
                <w:bCs w:val="0"/>
                <w:sz w:val="24"/>
                <w:szCs w:val="24"/>
                <w:lang w:val="en-US" w:eastAsia="zh-CN"/>
              </w:rPr>
              <w:id w:val="183491121"/>
            </w:sdtPr>
            <w:sdtEndPr>
              <w:rPr>
                <w:rFonts w:hint="eastAsia" w:asciiTheme="majorEastAsia" w:hAnsiTheme="majorEastAsia" w:eastAsiaTheme="majorEastAsia" w:cstheme="majorEastAsia"/>
                <w:b w:val="0"/>
                <w:bCs w:val="0"/>
                <w:sz w:val="24"/>
                <w:szCs w:val="24"/>
                <w:lang w:val="en-US" w:eastAsia="zh-CN"/>
              </w:rPr>
            </w:sdtEndPr>
            <w:sdtContent>
              <w:r>
                <w:rPr>
                  <w:rFonts w:hint="eastAsia" w:ascii="黑体" w:hAnsi="黑体" w:eastAsia="黑体" w:cs="黑体"/>
                  <w:b w:val="0"/>
                  <w:bCs w:val="0"/>
                  <w:sz w:val="24"/>
                  <w:szCs w:val="24"/>
                  <w:lang w:val="en-US" w:eastAsia="zh-CN"/>
                </w:rPr>
                <w:t>四、对有关责任人员和责任单位的处理建议</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_Toc730350638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（一）不予追究责任人员</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_Toc1329478684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（二）对事故有关责任人员和责任单位行政处罚建议</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_Toc1421735918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（三）其他处理建议</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_Toc1143060455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183491121"/>
            </w:sdtPr>
            <w:sdtEndPr>
              <w:rPr>
                <w:rFonts w:hint="eastAsia" w:asciiTheme="majorEastAsia" w:hAnsiTheme="majorEastAsia" w:eastAsiaTheme="majorEastAsia" w:cstheme="majorEastAsia"/>
                <w:sz w:val="24"/>
                <w:szCs w:val="24"/>
                <w:lang w:val="en-US" w:eastAsia="zh-CN"/>
              </w:rPr>
            </w:sdtEndPr>
            <w:sdtContent>
              <w:r>
                <w:rPr>
                  <w:rFonts w:hint="eastAsia" w:ascii="黑体" w:hAnsi="黑体" w:eastAsia="黑体" w:cs="黑体"/>
                  <w:b w:val="0"/>
                  <w:bCs w:val="0"/>
                  <w:sz w:val="24"/>
                  <w:szCs w:val="24"/>
                  <w:lang w:val="en-US" w:eastAsia="zh-CN"/>
                </w:rPr>
                <w:t>五、事故防范和整改措施</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_Toc370291704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56265858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（一）深刻吸取事故教训，加强现场安全管控</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_Toc1132009660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56265858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（二）进一步加强对承包单位的统一协调管理</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_Toc2001982294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56265858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（三）有效开展风险辨识，切实消除各类事故隐患</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_Toc2068618862 </w:instrText>
          </w:r>
          <w:r>
            <w:rPr>
              <w:rFonts w:hint="eastAsia" w:asciiTheme="majorEastAsia" w:hAnsiTheme="majorEastAsia" w:eastAsiaTheme="majorEastAsia" w:cstheme="majorEastAsia"/>
              <w:sz w:val="24"/>
              <w:szCs w:val="24"/>
            </w:rPr>
            <w:fldChar w:fldCharType="separate"/>
          </w:r>
          <w:sdt>
            <w:sdtPr>
              <w:rPr>
                <w:rFonts w:hint="eastAsia" w:ascii="黑体" w:hAnsi="黑体" w:eastAsia="黑体" w:cs="黑体"/>
                <w:b w:val="0"/>
                <w:bCs w:val="0"/>
                <w:sz w:val="24"/>
                <w:szCs w:val="24"/>
                <w:lang w:val="en-US" w:eastAsia="zh-CN"/>
              </w:rPr>
              <w:id w:val="562658581"/>
            </w:sdtPr>
            <w:sdtEndPr>
              <w:rPr>
                <w:rFonts w:hint="eastAsia" w:asciiTheme="majorEastAsia" w:hAnsiTheme="majorEastAsia" w:eastAsiaTheme="majorEastAsia" w:cstheme="majorEastAsia"/>
                <w:b w:val="0"/>
                <w:bCs w:val="0"/>
                <w:sz w:val="24"/>
                <w:szCs w:val="24"/>
                <w:lang w:val="en-US" w:eastAsia="zh-CN"/>
              </w:rPr>
            </w:sdtEndPr>
            <w:sdtContent>
              <w:r>
                <w:rPr>
                  <w:rFonts w:hint="eastAsia" w:ascii="黑体" w:hAnsi="黑体" w:eastAsia="黑体" w:cs="黑体"/>
                  <w:b w:val="0"/>
                  <w:bCs w:val="0"/>
                  <w:sz w:val="24"/>
                  <w:szCs w:val="24"/>
                  <w:lang w:val="en-US" w:eastAsia="zh-CN"/>
                </w:rPr>
                <w:t>六、附件</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p>
        <w:p>
          <w:pPr>
            <w:pStyle w:val="16"/>
            <w:keepNext w:val="0"/>
            <w:keepLines w:val="0"/>
            <w:pageBreakBefore w:val="0"/>
            <w:widowControl/>
            <w:tabs>
              <w:tab w:val="right" w:leader="dot" w:pos="8845"/>
            </w:tabs>
            <w:kinsoku/>
            <w:wordWrap/>
            <w:overflowPunct/>
            <w:topLinePunct w:val="0"/>
            <w:autoSpaceDE/>
            <w:autoSpaceDN/>
            <w:bidi w:val="0"/>
            <w:adjustRightInd/>
            <w:snapToGrid/>
            <w:spacing w:line="420" w:lineRule="exact"/>
            <w:textAlignment w:val="auto"/>
            <w:outlineLvl w:val="9"/>
            <w:rPr>
              <w:rFonts w:hint="eastAsia" w:ascii="方正小标宋简体" w:hAnsi="方正小标宋简体" w:eastAsia="方正小标宋简体" w:cs="方正小标宋简体"/>
              <w:color w:val="auto"/>
              <w:sz w:val="44"/>
              <w:szCs w:val="44"/>
              <w:highlight w:val="none"/>
              <w:lang w:val="en-US" w:eastAsia="zh-CN"/>
            </w:rPr>
            <w:sectPr>
              <w:footerReference r:id="rId4" w:type="default"/>
              <w:pgSz w:w="11906" w:h="16838"/>
              <w:pgMar w:top="2098" w:right="1474" w:bottom="1984" w:left="1587" w:header="851" w:footer="992" w:gutter="0"/>
              <w:pgNumType w:fmt="decimal" w:start="1"/>
              <w:cols w:space="425" w:num="1"/>
              <w:docGrid w:type="lines" w:linePitch="312" w:charSpace="0"/>
            </w:sect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_Toc176855253 </w:instrText>
          </w:r>
          <w:r>
            <w:rPr>
              <w:rFonts w:hint="eastAsia" w:asciiTheme="majorEastAsia" w:hAnsiTheme="majorEastAsia" w:eastAsiaTheme="majorEastAsia" w:cstheme="majorEastAsia"/>
              <w:sz w:val="24"/>
              <w:szCs w:val="24"/>
            </w:rPr>
            <w:fldChar w:fldCharType="separate"/>
          </w:r>
          <w:sdt>
            <w:sdtPr>
              <w:rPr>
                <w:rFonts w:hint="eastAsia" w:asciiTheme="majorEastAsia" w:hAnsiTheme="majorEastAsia" w:eastAsiaTheme="majorEastAsia" w:cstheme="majorEastAsia"/>
                <w:sz w:val="24"/>
                <w:szCs w:val="24"/>
                <w:lang w:val="en-US" w:eastAsia="zh-CN"/>
              </w:rPr>
              <w:id w:val="562658581"/>
            </w:sdtPr>
            <w:sdtEndPr>
              <w:rPr>
                <w:rFonts w:hint="eastAsia" w:asciiTheme="majorEastAsia" w:hAnsiTheme="majorEastAsia" w:eastAsiaTheme="majorEastAsia" w:cstheme="majorEastAsia"/>
                <w:sz w:val="24"/>
                <w:szCs w:val="24"/>
                <w:lang w:val="en-US" w:eastAsia="zh-CN"/>
              </w:rPr>
            </w:sdtEndPr>
            <w:sdtContent>
              <w:r>
                <w:rPr>
                  <w:rFonts w:hint="eastAsia" w:asciiTheme="majorEastAsia" w:hAnsiTheme="majorEastAsia" w:eastAsiaTheme="majorEastAsia" w:cstheme="majorEastAsia"/>
                  <w:sz w:val="24"/>
                  <w:szCs w:val="24"/>
                </w:rPr>
                <w:t>事故调查组人员名单</w:t>
              </w:r>
            </w:sdtContent>
          </w:sdt>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lang w:eastAsia="zh-CN"/>
            </w:rPr>
            <w:t>６</w:t>
          </w:r>
        </w:p>
      </w:sdtContent>
    </w:sdt>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bookmarkStart w:id="0" w:name="_Toc715360132"/>
      <w:bookmarkStart w:id="1" w:name="_Toc1052929248"/>
      <w:r>
        <w:rPr>
          <w:rFonts w:hint="eastAsia" w:ascii="方正小标宋简体" w:hAnsi="方正小标宋简体" w:eastAsia="方正小标宋简体" w:cs="方正小标宋简体"/>
          <w:color w:val="auto"/>
          <w:sz w:val="44"/>
          <w:szCs w:val="44"/>
          <w:highlight w:val="none"/>
          <w:lang w:val="en-US" w:eastAsia="zh-CN"/>
        </w:rPr>
        <w:t>长宁江苏路</w:t>
      </w:r>
      <w:r>
        <w:rPr>
          <w:rFonts w:hint="eastAsia" w:ascii="方正小标宋简体" w:hAnsi="方正小标宋简体" w:eastAsia="方正小标宋简体" w:cs="方正小标宋简体"/>
          <w:sz w:val="44"/>
          <w:szCs w:val="44"/>
          <w:lang w:val="en-US" w:eastAsia="zh-CN"/>
        </w:rPr>
        <w:t>上海峻腾建设工程有限公司</w:t>
      </w:r>
      <w:bookmarkEnd w:id="0"/>
      <w:bookmarkEnd w:id="1"/>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bookmarkStart w:id="2" w:name="_Toc2319"/>
      <w:bookmarkStart w:id="3" w:name="_Toc25593"/>
      <w:bookmarkStart w:id="4" w:name="_Toc245248364"/>
      <w:bookmarkStart w:id="5" w:name="_Toc1107721225"/>
      <w:r>
        <w:rPr>
          <w:rFonts w:hint="eastAsia" w:ascii="方正小标宋简体" w:hAnsi="方正小标宋简体" w:eastAsia="方正小标宋简体" w:cs="方正小标宋简体"/>
          <w:sz w:val="44"/>
          <w:szCs w:val="44"/>
          <w:lang w:val="en-US" w:eastAsia="zh-CN"/>
        </w:rPr>
        <w:t>“12·29”一般物体打击事故调查报告</w:t>
      </w:r>
      <w:bookmarkEnd w:id="2"/>
      <w:bookmarkEnd w:id="3"/>
      <w:bookmarkEnd w:id="4"/>
      <w:bookmarkEnd w:id="5"/>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Theme="minorEastAsia" w:hAnsiTheme="minorEastAsia" w:eastAsiaTheme="minorEastAsia" w:cstheme="minorEastAsia"/>
          <w:sz w:val="32"/>
          <w:szCs w:val="22"/>
          <w:lang w:val="en-US" w:eastAsia="zh-CN"/>
        </w:rPr>
        <w:t>2024</w:t>
      </w:r>
      <w:r>
        <w:rPr>
          <w:rFonts w:hint="eastAsia" w:ascii="仿宋_GB2312" w:hAnsi="宋体" w:eastAsia="仿宋_GB2312" w:cs="Times New Roman"/>
          <w:sz w:val="32"/>
          <w:szCs w:val="22"/>
          <w:lang w:val="en-US" w:eastAsia="zh-CN"/>
        </w:rPr>
        <w:t>年</w:t>
      </w:r>
      <w:r>
        <w:rPr>
          <w:rFonts w:hint="eastAsia" w:asciiTheme="minorEastAsia" w:hAnsiTheme="minorEastAsia" w:eastAsiaTheme="minorEastAsia" w:cstheme="minorEastAsia"/>
          <w:sz w:val="32"/>
          <w:szCs w:val="22"/>
          <w:lang w:val="en-US" w:eastAsia="zh-CN"/>
        </w:rPr>
        <w:t>12</w:t>
      </w:r>
      <w:r>
        <w:rPr>
          <w:rFonts w:hint="eastAsia" w:ascii="仿宋_GB2312" w:hAnsi="宋体" w:eastAsia="仿宋_GB2312" w:cs="Times New Roman"/>
          <w:sz w:val="32"/>
          <w:szCs w:val="22"/>
          <w:lang w:val="en-US" w:eastAsia="zh-CN"/>
        </w:rPr>
        <w:t>月</w:t>
      </w:r>
      <w:r>
        <w:rPr>
          <w:rFonts w:hint="eastAsia" w:asciiTheme="minorEastAsia" w:hAnsiTheme="minorEastAsia" w:eastAsiaTheme="minorEastAsia" w:cstheme="minorEastAsia"/>
          <w:sz w:val="32"/>
          <w:szCs w:val="22"/>
          <w:lang w:val="en-US" w:eastAsia="zh-CN"/>
        </w:rPr>
        <w:t>29</w:t>
      </w:r>
      <w:r>
        <w:rPr>
          <w:rFonts w:hint="eastAsia" w:ascii="仿宋_GB2312" w:hAnsi="宋体" w:eastAsia="仿宋_GB2312" w:cs="Times New Roman"/>
          <w:sz w:val="32"/>
          <w:szCs w:val="22"/>
          <w:lang w:val="en-US" w:eastAsia="zh-CN"/>
        </w:rPr>
        <w:t>日上午</w:t>
      </w:r>
      <w:r>
        <w:rPr>
          <w:rFonts w:hint="eastAsia" w:asciiTheme="minorEastAsia" w:hAnsiTheme="minorEastAsia" w:eastAsiaTheme="minorEastAsia" w:cstheme="minorEastAsia"/>
          <w:sz w:val="32"/>
          <w:szCs w:val="22"/>
          <w:lang w:val="en-US" w:eastAsia="zh-CN"/>
        </w:rPr>
        <w:t>9</w:t>
      </w:r>
      <w:r>
        <w:rPr>
          <w:rFonts w:hint="eastAsia" w:ascii="仿宋_GB2312" w:hAnsi="宋体" w:eastAsia="仿宋_GB2312" w:cs="Times New Roman"/>
          <w:sz w:val="32"/>
          <w:szCs w:val="22"/>
          <w:lang w:val="en-US" w:eastAsia="zh-CN"/>
        </w:rPr>
        <w:t>时</w:t>
      </w:r>
      <w:r>
        <w:rPr>
          <w:rFonts w:hint="eastAsia" w:asciiTheme="minorEastAsia" w:hAnsiTheme="minorEastAsia" w:eastAsiaTheme="minorEastAsia" w:cstheme="minorEastAsia"/>
          <w:sz w:val="32"/>
          <w:szCs w:val="22"/>
          <w:lang w:val="en-US" w:eastAsia="zh-CN"/>
        </w:rPr>
        <w:t>11</w:t>
      </w:r>
      <w:r>
        <w:rPr>
          <w:rFonts w:hint="eastAsia" w:ascii="仿宋_GB2312" w:hAnsi="宋体" w:eastAsia="仿宋_GB2312" w:cs="Times New Roman"/>
          <w:sz w:val="32"/>
          <w:szCs w:val="22"/>
          <w:lang w:val="en-US" w:eastAsia="zh-CN"/>
        </w:rPr>
        <w:t>分许</w:t>
      </w:r>
      <w:r>
        <w:rPr>
          <w:rFonts w:hint="eastAsia" w:ascii="仿宋_GB2312" w:hAnsi="宋体" w:eastAsia="仿宋_GB2312"/>
          <w:color w:val="000000" w:themeColor="text1"/>
          <w:sz w:val="32"/>
          <w:szCs w:val="22"/>
          <w:lang w:val="en-US" w:eastAsia="zh-CN"/>
          <w14:textFill>
            <w14:solidFill>
              <w14:schemeClr w14:val="tx1"/>
            </w14:solidFill>
          </w14:textFill>
        </w:rPr>
        <w:t>，</w:t>
      </w:r>
      <w:r>
        <w:rPr>
          <w:rFonts w:hint="eastAsia" w:ascii="仿宋_GB2312" w:hAnsi="宋体" w:eastAsia="仿宋_GB2312" w:cs="Times New Roman"/>
          <w:sz w:val="32"/>
          <w:szCs w:val="22"/>
          <w:lang w:val="en-US" w:eastAsia="zh-CN"/>
        </w:rPr>
        <w:t>上海峻腾建设工程有限公司在位于长宁区镇宁路</w:t>
      </w:r>
      <w:r>
        <w:rPr>
          <w:rFonts w:hint="eastAsia" w:asciiTheme="minorEastAsia" w:hAnsiTheme="minorEastAsia" w:eastAsiaTheme="minorEastAsia" w:cstheme="minorEastAsia"/>
          <w:sz w:val="32"/>
          <w:szCs w:val="22"/>
          <w:lang w:val="en-US" w:eastAsia="zh-CN"/>
        </w:rPr>
        <w:t>545</w:t>
      </w:r>
      <w:r>
        <w:rPr>
          <w:rFonts w:hint="eastAsia" w:ascii="仿宋_GB2312" w:hAnsi="宋体" w:eastAsia="仿宋_GB2312" w:cs="Times New Roman"/>
          <w:sz w:val="32"/>
          <w:szCs w:val="22"/>
          <w:lang w:val="en-US" w:eastAsia="zh-CN"/>
        </w:rPr>
        <w:t>弄</w:t>
      </w:r>
      <w:r>
        <w:rPr>
          <w:rFonts w:hint="eastAsia" w:asciiTheme="minorEastAsia" w:hAnsiTheme="minorEastAsia" w:eastAsiaTheme="minorEastAsia" w:cstheme="minorEastAsia"/>
          <w:sz w:val="32"/>
          <w:szCs w:val="22"/>
          <w:lang w:val="en-US" w:eastAsia="zh-CN"/>
        </w:rPr>
        <w:t>108</w:t>
      </w:r>
      <w:r>
        <w:rPr>
          <w:rFonts w:hint="eastAsia" w:ascii="仿宋_GB2312" w:hAnsi="宋体" w:eastAsia="仿宋_GB2312" w:cs="Times New Roman"/>
          <w:sz w:val="32"/>
          <w:szCs w:val="22"/>
          <w:lang w:val="en-US" w:eastAsia="zh-CN"/>
        </w:rPr>
        <w:t>号加装电梯现场发生一起物体打击伤害事故</w:t>
      </w:r>
      <w:r>
        <w:rPr>
          <w:rFonts w:hint="eastAsia" w:ascii="仿宋_GB2312" w:hAnsi="宋体" w:eastAsia="仿宋_GB2312"/>
          <w:color w:val="000000" w:themeColor="text1"/>
          <w:sz w:val="32"/>
          <w:szCs w:val="22"/>
          <w:lang w:val="en-US" w:eastAsia="zh-CN"/>
          <w14:textFill>
            <w14:solidFill>
              <w14:schemeClr w14:val="tx1"/>
            </w14:solidFill>
          </w14:textFill>
        </w:rPr>
        <w:t>，造成</w:t>
      </w:r>
      <w:r>
        <w:rPr>
          <w:rFonts w:hint="eastAsia" w:asciiTheme="minorEastAsia" w:hAnsiTheme="minorEastAsia" w:eastAsiaTheme="minorEastAsia" w:cstheme="minorEastAsia"/>
          <w:color w:val="000000" w:themeColor="text1"/>
          <w:sz w:val="32"/>
          <w:szCs w:val="22"/>
          <w:lang w:val="en-US" w:eastAsia="zh-CN"/>
          <w14:textFill>
            <w14:solidFill>
              <w14:schemeClr w14:val="tx1"/>
            </w14:solidFill>
          </w14:textFill>
        </w:rPr>
        <w:t>1</w:t>
      </w:r>
      <w:r>
        <w:rPr>
          <w:rFonts w:hint="eastAsia" w:ascii="仿宋_GB2312" w:hAnsi="宋体" w:eastAsia="仿宋_GB2312"/>
          <w:color w:val="000000" w:themeColor="text1"/>
          <w:sz w:val="32"/>
          <w:szCs w:val="22"/>
          <w:lang w:val="en-US" w:eastAsia="zh-CN"/>
          <w14:textFill>
            <w14:solidFill>
              <w14:schemeClr w14:val="tx1"/>
            </w14:solidFill>
          </w14:textFill>
        </w:rPr>
        <w:t>人死亡，直接经济损失</w:t>
      </w:r>
      <w:r>
        <w:rPr>
          <w:rFonts w:hint="eastAsia" w:asciiTheme="minorEastAsia" w:hAnsiTheme="minorEastAsia" w:eastAsiaTheme="minorEastAsia" w:cstheme="minorEastAsia"/>
          <w:color w:val="000000" w:themeColor="text1"/>
          <w:sz w:val="32"/>
          <w:szCs w:val="22"/>
          <w:lang w:val="en-US" w:eastAsia="zh-CN"/>
          <w14:textFill>
            <w14:solidFill>
              <w14:schemeClr w14:val="tx1"/>
            </w14:solidFill>
          </w14:textFill>
        </w:rPr>
        <w:t>190</w:t>
      </w:r>
      <w:r>
        <w:rPr>
          <w:rFonts w:hint="eastAsia" w:ascii="仿宋_GB2312" w:hAnsi="宋体" w:eastAsia="仿宋_GB2312"/>
          <w:color w:val="000000" w:themeColor="text1"/>
          <w:sz w:val="32"/>
          <w:szCs w:val="22"/>
          <w:lang w:val="en-US" w:eastAsia="zh-CN"/>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事故发生后，区委区政府高度重视，</w:t>
      </w:r>
      <w:r>
        <w:rPr>
          <w:rFonts w:hint="eastAsia" w:ascii="Times New Roman" w:hAnsi="Times New Roman" w:eastAsia="仿宋_GB2312" w:cs="Times New Roman"/>
          <w:sz w:val="32"/>
          <w:szCs w:val="32"/>
          <w:lang w:val="en-US" w:eastAsia="zh-CN"/>
        </w:rPr>
        <w:t>刘平区长做出批示，要求及时妥善做好善后工作，查明事故原因，切实加强安全生产检查，举一反三，确保全区人民生命财产安全。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hAnsi="仿宋_GB2312" w:eastAsia="仿宋_GB2312" w:cs="仿宋_GB2312"/>
          <w:i w:val="0"/>
          <w:color w:val="000000"/>
          <w:sz w:val="32"/>
          <w:szCs w:val="32"/>
        </w:rPr>
      </w:pPr>
      <w:r>
        <w:rPr>
          <w:rFonts w:hint="eastAsia" w:ascii="仿宋_GB2312" w:hAnsi="宋体" w:eastAsia="仿宋_GB2312" w:cs="Times New Roman"/>
          <w:sz w:val="32"/>
          <w:szCs w:val="22"/>
          <w:lang w:val="en-US" w:eastAsia="zh-CN"/>
        </w:rPr>
        <w:t>根据《生产安全事故报告和调查处理条例》（国务院令第</w:t>
      </w:r>
      <w:r>
        <w:rPr>
          <w:rFonts w:hint="eastAsia" w:asciiTheme="minorEastAsia" w:hAnsiTheme="minorEastAsia" w:eastAsiaTheme="minorEastAsia" w:cstheme="minorEastAsia"/>
          <w:sz w:val="32"/>
          <w:szCs w:val="22"/>
          <w:lang w:val="en-US" w:eastAsia="zh-CN"/>
        </w:rPr>
        <w:t>493</w:t>
      </w:r>
      <w:r>
        <w:rPr>
          <w:rFonts w:hint="eastAsia" w:ascii="仿宋_GB2312" w:hAnsi="宋体" w:eastAsia="仿宋_GB2312" w:cs="Times New Roman"/>
          <w:sz w:val="32"/>
          <w:szCs w:val="22"/>
          <w:lang w:val="en-US" w:eastAsia="zh-CN"/>
        </w:rPr>
        <w:t>号）和《上海市实施〈生产安全事故报告和调查处理条例〉的若干规定》（沪府规〔</w:t>
      </w:r>
      <w:r>
        <w:rPr>
          <w:rFonts w:hint="eastAsia" w:asciiTheme="minorEastAsia" w:hAnsiTheme="minorEastAsia" w:eastAsiaTheme="minorEastAsia" w:cstheme="minorEastAsia"/>
          <w:sz w:val="32"/>
          <w:szCs w:val="22"/>
          <w:lang w:val="en-US" w:eastAsia="zh-CN"/>
        </w:rPr>
        <w:t>2023</w:t>
      </w:r>
      <w:r>
        <w:rPr>
          <w:rFonts w:hint="eastAsia" w:ascii="仿宋_GB2312" w:hAnsi="宋体" w:eastAsia="仿宋_GB2312" w:cs="Times New Roman"/>
          <w:sz w:val="32"/>
          <w:szCs w:val="22"/>
          <w:lang w:val="en-US" w:eastAsia="zh-CN"/>
        </w:rPr>
        <w:t>〕</w:t>
      </w:r>
      <w:r>
        <w:rPr>
          <w:rFonts w:hint="eastAsia" w:asciiTheme="minorEastAsia" w:hAnsiTheme="minorEastAsia" w:eastAsiaTheme="minorEastAsia" w:cstheme="minorEastAsia"/>
          <w:sz w:val="32"/>
          <w:szCs w:val="22"/>
          <w:lang w:val="en-US" w:eastAsia="zh-CN"/>
        </w:rPr>
        <w:t>5</w:t>
      </w:r>
      <w:r>
        <w:rPr>
          <w:rFonts w:hint="eastAsia" w:ascii="仿宋_GB2312" w:hAnsi="宋体" w:eastAsia="仿宋_GB2312" w:cs="Times New Roman"/>
          <w:sz w:val="32"/>
          <w:szCs w:val="22"/>
          <w:lang w:val="en-US" w:eastAsia="zh-CN"/>
        </w:rPr>
        <w:t>号）等有关规定，区政府授权由区应急管理局牵头，</w:t>
      </w:r>
      <w:r>
        <w:rPr>
          <w:rFonts w:hint="eastAsia" w:ascii="仿宋_GB2312" w:hAnsi="宋体" w:eastAsia="仿宋_GB2312"/>
          <w:color w:val="000000" w:themeColor="text1"/>
          <w:sz w:val="32"/>
          <w:szCs w:val="22"/>
          <w:lang w:val="en-US" w:eastAsia="zh-CN"/>
          <w14:textFill>
            <w14:solidFill>
              <w14:schemeClr w14:val="tx1"/>
            </w14:solidFill>
          </w14:textFill>
        </w:rPr>
        <w:t>会同区公安分局、区总工会、区建管委、区房管局等相关单位</w:t>
      </w:r>
      <w:r>
        <w:rPr>
          <w:rFonts w:hint="eastAsia" w:ascii="仿宋_GB2312" w:hAnsi="宋体" w:eastAsia="仿宋_GB2312" w:cs="Times New Roman"/>
          <w:sz w:val="32"/>
          <w:szCs w:val="22"/>
          <w:lang w:val="en-US" w:eastAsia="zh-CN"/>
        </w:rPr>
        <w:t>组成上海峻腾建设工程有限公司“</w:t>
      </w:r>
      <w:r>
        <w:rPr>
          <w:rFonts w:hint="eastAsia" w:asciiTheme="minorEastAsia" w:hAnsiTheme="minorEastAsia" w:eastAsiaTheme="minorEastAsia" w:cstheme="minorEastAsia"/>
          <w:sz w:val="32"/>
          <w:szCs w:val="22"/>
          <w:lang w:val="en-US" w:eastAsia="zh-CN"/>
        </w:rPr>
        <w:t>12</w:t>
      </w:r>
      <w:r>
        <w:rPr>
          <w:rFonts w:hint="eastAsia" w:ascii="仿宋_GB2312" w:hAnsi="宋体" w:eastAsia="仿宋_GB2312" w:cs="Times New Roman"/>
          <w:sz w:val="32"/>
          <w:szCs w:val="22"/>
          <w:lang w:val="en-US" w:eastAsia="zh-CN"/>
        </w:rPr>
        <w:t>·</w:t>
      </w:r>
      <w:r>
        <w:rPr>
          <w:rFonts w:hint="eastAsia" w:asciiTheme="minorEastAsia" w:hAnsiTheme="minorEastAsia" w:eastAsiaTheme="minorEastAsia" w:cstheme="minorEastAsia"/>
          <w:sz w:val="32"/>
          <w:szCs w:val="22"/>
          <w:lang w:val="en-US" w:eastAsia="zh-CN"/>
        </w:rPr>
        <w:t>29</w:t>
      </w:r>
      <w:r>
        <w:rPr>
          <w:rFonts w:hint="eastAsia" w:ascii="仿宋_GB2312" w:hAnsi="宋体" w:eastAsia="仿宋_GB2312" w:cs="Times New Roman"/>
          <w:sz w:val="32"/>
          <w:szCs w:val="22"/>
          <w:lang w:val="en-US" w:eastAsia="zh-CN"/>
        </w:rPr>
        <w:t>”一般物体打击事故调查组（以下简称事故调查组），</w:t>
      </w:r>
      <w:r>
        <w:rPr>
          <w:rFonts w:hint="eastAsia" w:ascii="仿宋_GB2312" w:hAnsi="宋体" w:eastAsia="仿宋_GB2312"/>
          <w:color w:val="000000" w:themeColor="text1"/>
          <w:sz w:val="32"/>
          <w:szCs w:val="22"/>
          <w:lang w:val="en-US" w:eastAsia="zh-CN"/>
          <w14:textFill>
            <w14:solidFill>
              <w14:schemeClr w14:val="tx1"/>
            </w14:solidFill>
          </w14:textFill>
        </w:rPr>
        <w:t>区</w:t>
      </w:r>
      <w:r>
        <w:rPr>
          <w:rFonts w:ascii="仿宋_GB2312" w:hAnsi="仿宋_GB2312" w:eastAsia="仿宋_GB2312" w:cs="仿宋_GB2312"/>
          <w:i w:val="0"/>
          <w:color w:val="000000"/>
          <w:sz w:val="32"/>
          <w:szCs w:val="32"/>
        </w:rPr>
        <w:t>检察院应邀参与事故调查工作。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s="Times New Roman"/>
          <w:sz w:val="32"/>
          <w:szCs w:val="22"/>
          <w:lang w:val="en-US" w:eastAsia="zh-CN"/>
        </w:rPr>
      </w:pPr>
      <w:r>
        <w:rPr>
          <w:rFonts w:hint="eastAsia" w:ascii="仿宋_GB2312" w:hAnsi="宋体" w:eastAsia="仿宋_GB2312" w:cs="Times New Roman"/>
          <w:sz w:val="32"/>
          <w:szCs w:val="22"/>
          <w:lang w:val="en-US" w:eastAsia="zh-CN"/>
        </w:rPr>
        <w:t>事故调查组坚持“科学严谨、依法依规、实事求是、注重实效”的原则，深入开展调查工作，通过现场勘查、调查取证、综合分析等，查明了事故发生的经过、原因、人员伤亡和直接经济损失情况，分析了事故暴露出的问题和教训，认定了事故性质和责任，提出了对有关责任人和责任单位的处理建议及事故防范和整改的措施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s="Times New Roman"/>
          <w:sz w:val="32"/>
          <w:szCs w:val="22"/>
          <w:lang w:val="en-US" w:eastAsia="zh-CN"/>
        </w:rPr>
      </w:pPr>
      <w:r>
        <w:rPr>
          <w:rFonts w:hint="eastAsia" w:ascii="仿宋_GB2312" w:hAnsi="宋体" w:eastAsia="仿宋_GB2312" w:cs="Times New Roman"/>
          <w:sz w:val="32"/>
          <w:szCs w:val="22"/>
          <w:lang w:val="en-US" w:eastAsia="zh-CN"/>
        </w:rPr>
        <w:t>经调查认定，上海峻腾建设工程有限公司“</w:t>
      </w:r>
      <w:r>
        <w:rPr>
          <w:rFonts w:hint="eastAsia" w:asciiTheme="minorEastAsia" w:hAnsiTheme="minorEastAsia" w:eastAsiaTheme="minorEastAsia" w:cstheme="minorEastAsia"/>
          <w:sz w:val="32"/>
          <w:szCs w:val="22"/>
          <w:lang w:val="en-US" w:eastAsia="zh-CN"/>
        </w:rPr>
        <w:t>12</w:t>
      </w:r>
      <w:r>
        <w:rPr>
          <w:rFonts w:hint="eastAsia" w:ascii="仿宋_GB2312" w:hAnsi="宋体" w:eastAsia="仿宋_GB2312" w:cs="Times New Roman"/>
          <w:sz w:val="32"/>
          <w:szCs w:val="22"/>
          <w:lang w:val="en-US" w:eastAsia="zh-CN"/>
        </w:rPr>
        <w:t>·</w:t>
      </w:r>
      <w:r>
        <w:rPr>
          <w:rFonts w:hint="eastAsia" w:asciiTheme="minorEastAsia" w:hAnsiTheme="minorEastAsia" w:eastAsiaTheme="minorEastAsia" w:cstheme="minorEastAsia"/>
          <w:sz w:val="32"/>
          <w:szCs w:val="22"/>
          <w:lang w:val="en-US" w:eastAsia="zh-CN"/>
        </w:rPr>
        <w:t>29</w:t>
      </w:r>
      <w:r>
        <w:rPr>
          <w:rFonts w:hint="eastAsia" w:ascii="仿宋_GB2312" w:hAnsi="宋体" w:eastAsia="仿宋_GB2312" w:cs="Times New Roman"/>
          <w:sz w:val="32"/>
          <w:szCs w:val="22"/>
          <w:lang w:val="en-US" w:eastAsia="zh-CN"/>
        </w:rPr>
        <w:t>”一般物体打击事故是一起</w:t>
      </w:r>
      <w:r>
        <w:rPr>
          <w:rFonts w:hint="eastAsia" w:ascii="仿宋_GB2312" w:hAnsi="宋体" w:eastAsia="仿宋_GB2312"/>
          <w:color w:val="000000" w:themeColor="text1"/>
          <w:sz w:val="32"/>
          <w:szCs w:val="22"/>
          <w:lang w:val="en-US" w:eastAsia="zh-CN"/>
          <w14:textFill>
            <w14:solidFill>
              <w14:schemeClr w14:val="tx1"/>
            </w14:solidFill>
          </w14:textFill>
        </w:rPr>
        <w:t>因企业安全管理不到位，安全措施未有效落实，作业人员未正确佩戴和使用劳动防护用品而导致的一般生产安全责任事故。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0"/>
        <w:rPr>
          <w:rFonts w:ascii="黑体" w:hAnsi="黑体" w:eastAsia="黑体" w:cs="黑体"/>
          <w:b w:val="0"/>
          <w:bCs w:val="0"/>
          <w:color w:val="000000" w:themeColor="text1"/>
          <w:sz w:val="32"/>
          <w:szCs w:val="32"/>
          <w14:textFill>
            <w14:solidFill>
              <w14:schemeClr w14:val="tx1"/>
            </w14:solidFill>
          </w14:textFill>
        </w:rPr>
      </w:pPr>
      <w:bookmarkStart w:id="6" w:name="_Toc6260"/>
      <w:bookmarkStart w:id="7" w:name="_Toc7374"/>
      <w:bookmarkStart w:id="8" w:name="_Toc585269700"/>
      <w:bookmarkStart w:id="9" w:name="_Toc276691961"/>
      <w:bookmarkStart w:id="10" w:name="_Toc432894295"/>
      <w:r>
        <w:rPr>
          <w:rFonts w:hint="eastAsia" w:ascii="黑体" w:hAnsi="黑体" w:eastAsia="黑体" w:cs="黑体"/>
          <w:b w:val="0"/>
          <w:bCs w:val="0"/>
          <w:color w:val="000000" w:themeColor="text1"/>
          <w:sz w:val="32"/>
          <w:szCs w:val="32"/>
          <w:lang w:eastAsia="zh-CN"/>
          <w14:textFill>
            <w14:solidFill>
              <w14:schemeClr w14:val="tx1"/>
            </w14:solidFill>
          </w14:textFill>
        </w:rPr>
        <w:t>一、</w:t>
      </w:r>
      <w:r>
        <w:rPr>
          <w:rFonts w:hint="eastAsia" w:ascii="黑体" w:hAnsi="黑体" w:eastAsia="黑体" w:cs="黑体"/>
          <w:b w:val="0"/>
          <w:bCs w:val="0"/>
          <w:color w:val="000000" w:themeColor="text1"/>
          <w:sz w:val="32"/>
          <w:szCs w:val="32"/>
          <w14:textFill>
            <w14:solidFill>
              <w14:schemeClr w14:val="tx1"/>
            </w14:solidFill>
          </w14:textFill>
        </w:rPr>
        <w:t>事故</w:t>
      </w:r>
      <w:r>
        <w:rPr>
          <w:rFonts w:hint="eastAsia" w:ascii="黑体" w:hAnsi="黑体" w:eastAsia="黑体" w:cs="黑体"/>
          <w:b w:val="0"/>
          <w:bCs w:val="0"/>
          <w:color w:val="000000" w:themeColor="text1"/>
          <w:sz w:val="32"/>
          <w:szCs w:val="32"/>
          <w:lang w:eastAsia="zh-CN"/>
          <w14:textFill>
            <w14:solidFill>
              <w14:schemeClr w14:val="tx1"/>
            </w14:solidFill>
          </w14:textFill>
        </w:rPr>
        <w:t>基本</w:t>
      </w:r>
      <w:bookmarkEnd w:id="6"/>
      <w:bookmarkEnd w:id="7"/>
      <w:r>
        <w:rPr>
          <w:rFonts w:hint="eastAsia" w:ascii="黑体" w:hAnsi="黑体" w:eastAsia="黑体" w:cs="黑体"/>
          <w:b w:val="0"/>
          <w:bCs w:val="0"/>
          <w:color w:val="000000" w:themeColor="text1"/>
          <w:sz w:val="32"/>
          <w:szCs w:val="32"/>
          <w:lang w:eastAsia="zh-CN"/>
          <w14:textFill>
            <w14:solidFill>
              <w14:schemeClr w14:val="tx1"/>
            </w14:solidFill>
          </w14:textFill>
        </w:rPr>
        <w:t>情况</w:t>
      </w:r>
      <w:bookmarkEnd w:id="8"/>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楷体" w:hAnsi="楷体" w:eastAsia="楷体" w:cs="楷体"/>
          <w:b w:val="0"/>
          <w:bCs w:val="0"/>
          <w:color w:val="000000" w:themeColor="text1"/>
          <w:sz w:val="32"/>
          <w:szCs w:val="32"/>
          <w:lang w:eastAsia="zh-CN"/>
          <w14:textFill>
            <w14:solidFill>
              <w14:schemeClr w14:val="tx1"/>
            </w14:solidFill>
          </w14:textFill>
        </w:rPr>
      </w:pPr>
      <w:bookmarkStart w:id="11" w:name="_Toc1234402715"/>
      <w:bookmarkStart w:id="12" w:name="_Toc1262392982"/>
      <w:bookmarkStart w:id="13" w:name="_Toc308805655"/>
      <w:r>
        <w:rPr>
          <w:rFonts w:hint="eastAsia" w:ascii="楷体" w:hAnsi="楷体" w:eastAsia="楷体" w:cs="楷体"/>
          <w:b w:val="0"/>
          <w:bCs w:val="0"/>
          <w:color w:val="000000" w:themeColor="text1"/>
          <w:sz w:val="32"/>
          <w:szCs w:val="32"/>
          <w:lang w:eastAsia="zh-CN"/>
          <w14:textFill>
            <w14:solidFill>
              <w14:schemeClr w14:val="tx1"/>
            </w14:solidFill>
          </w14:textFill>
        </w:rPr>
        <w:t>（一）事故发生单位及相关单位概况</w:t>
      </w:r>
      <w:bookmarkEnd w:id="11"/>
      <w:bookmarkEnd w:id="12"/>
      <w:bookmarkEnd w:id="13"/>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kern w:val="2"/>
          <w:sz w:val="32"/>
          <w:szCs w:val="22"/>
          <w:lang w:val="en-US" w:eastAsia="zh-CN" w:bidi="ar-SA"/>
        </w:rPr>
        <w:t xml:space="preserve">    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建设单位：</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上海为众市政建设咨询服务中心</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（以下简称：</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为众市政公司</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统一社会信用代码：</w:t>
      </w:r>
      <w:r>
        <w:rPr>
          <w:rFonts w:hint="eastAsia" w:asciiTheme="minorEastAsia" w:hAnsiTheme="minorEastAsia" w:eastAsiaTheme="minorEastAsia" w:cstheme="minorEastAsia"/>
          <w:kern w:val="2"/>
          <w:sz w:val="32"/>
          <w:szCs w:val="22"/>
          <w:lang w:val="en-US" w:eastAsia="zh-CN" w:bidi="ar-SA"/>
        </w:rPr>
        <w:t>91310107</w:t>
      </w:r>
      <w:r>
        <w:rPr>
          <w:rFonts w:hint="eastAsia" w:ascii="Times New Roman" w:hAnsi="Times New Roman" w:eastAsia="仿宋_GB2312" w:cs="Times New Roman"/>
          <w:color w:val="auto"/>
          <w:kern w:val="0"/>
          <w:sz w:val="32"/>
          <w:szCs w:val="32"/>
          <w:highlight w:val="none"/>
          <w:lang w:val="en-US" w:eastAsia="zh-CN"/>
        </w:rPr>
        <w:t>MA</w:t>
      </w:r>
      <w:r>
        <w:rPr>
          <w:rFonts w:hint="eastAsia" w:asciiTheme="minorEastAsia" w:hAnsiTheme="minorEastAsia" w:eastAsiaTheme="minorEastAsia" w:cstheme="minorEastAsia"/>
          <w:kern w:val="2"/>
          <w:sz w:val="32"/>
          <w:szCs w:val="22"/>
          <w:lang w:val="en-US" w:eastAsia="zh-CN" w:bidi="ar-SA"/>
        </w:rPr>
        <w:t>1</w:t>
      </w:r>
      <w:r>
        <w:rPr>
          <w:rFonts w:hint="eastAsia" w:ascii="Times New Roman" w:hAnsi="Times New Roman" w:eastAsia="仿宋_GB2312" w:cs="Times New Roman"/>
          <w:color w:val="auto"/>
          <w:kern w:val="0"/>
          <w:sz w:val="32"/>
          <w:szCs w:val="32"/>
          <w:highlight w:val="none"/>
          <w:lang w:val="en-US" w:eastAsia="zh-CN"/>
        </w:rPr>
        <w:t>G</w:t>
      </w:r>
      <w:r>
        <w:rPr>
          <w:rFonts w:hint="eastAsia" w:asciiTheme="minorEastAsia" w:hAnsiTheme="minorEastAsia" w:eastAsiaTheme="minorEastAsia" w:cstheme="minorEastAsia"/>
          <w:kern w:val="2"/>
          <w:sz w:val="32"/>
          <w:szCs w:val="22"/>
          <w:lang w:val="en-US" w:eastAsia="zh-CN" w:bidi="ar-SA"/>
        </w:rPr>
        <w:t>0</w:t>
      </w:r>
      <w:r>
        <w:rPr>
          <w:rFonts w:hint="eastAsia" w:ascii="Times New Roman" w:hAnsi="Times New Roman" w:eastAsia="仿宋_GB2312" w:cs="Times New Roman"/>
          <w:color w:val="auto"/>
          <w:kern w:val="0"/>
          <w:sz w:val="32"/>
          <w:szCs w:val="32"/>
          <w:highlight w:val="none"/>
          <w:lang w:val="en-US" w:eastAsia="zh-CN"/>
        </w:rPr>
        <w:t>NRD</w:t>
      </w:r>
      <w:r>
        <w:rPr>
          <w:rFonts w:hint="eastAsia" w:asciiTheme="minorEastAsia" w:hAnsiTheme="minorEastAsia" w:eastAsiaTheme="minorEastAsia" w:cstheme="minorEastAsia"/>
          <w:kern w:val="2"/>
          <w:sz w:val="32"/>
          <w:szCs w:val="22"/>
          <w:lang w:val="en-US" w:eastAsia="zh-CN" w:bidi="ar-SA"/>
        </w:rPr>
        <w:t>4</w:t>
      </w:r>
      <w:r>
        <w:rPr>
          <w:rFonts w:hint="eastAsia" w:ascii="Times New Roman" w:hAnsi="Times New Roman" w:eastAsia="仿宋_GB2312" w:cs="Times New Roman"/>
          <w:color w:val="auto"/>
          <w:kern w:val="0"/>
          <w:sz w:val="32"/>
          <w:szCs w:val="32"/>
          <w:highlight w:val="none"/>
          <w:lang w:val="en-US" w:eastAsia="zh-CN"/>
        </w:rPr>
        <w:t>F</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注册资本：人民币</w:t>
      </w:r>
      <w:r>
        <w:rPr>
          <w:rFonts w:hint="eastAsia" w:asciiTheme="minorEastAsia" w:hAnsiTheme="minorEastAsia" w:eastAsiaTheme="minorEastAsia" w:cstheme="minorEastAsia"/>
          <w:kern w:val="2"/>
          <w:sz w:val="32"/>
          <w:szCs w:val="22"/>
          <w:lang w:val="en-US" w:eastAsia="zh-CN" w:bidi="ar-SA"/>
        </w:rPr>
        <w:t>1000</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万元整；类型：个人独资企业；成立日期：</w:t>
      </w:r>
      <w:r>
        <w:rPr>
          <w:rFonts w:hint="eastAsia" w:asciiTheme="minorEastAsia" w:hAnsiTheme="minorEastAsia" w:eastAsiaTheme="minorEastAsia" w:cstheme="minorEastAsia"/>
          <w:kern w:val="2"/>
          <w:sz w:val="32"/>
          <w:szCs w:val="22"/>
          <w:lang w:val="en-US" w:eastAsia="zh-CN" w:bidi="ar-SA"/>
        </w:rPr>
        <w:t>2018</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22</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日；投资人：陈豫；注册地址：上海市普陀区谈家渡路</w:t>
      </w:r>
      <w:r>
        <w:rPr>
          <w:rFonts w:hint="eastAsia" w:asciiTheme="minorEastAsia" w:hAnsiTheme="minorEastAsia" w:eastAsiaTheme="minorEastAsia" w:cstheme="minorEastAsia"/>
          <w:kern w:val="2"/>
          <w:sz w:val="32"/>
          <w:szCs w:val="22"/>
          <w:lang w:val="en-US" w:eastAsia="zh-CN" w:bidi="ar-SA"/>
        </w:rPr>
        <w:t>28</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号</w:t>
      </w:r>
      <w:r>
        <w:rPr>
          <w:rFonts w:hint="eastAsia" w:asciiTheme="minorEastAsia" w:hAnsiTheme="minorEastAsia" w:eastAsiaTheme="minorEastAsia" w:cstheme="minorEastAsia"/>
          <w:kern w:val="2"/>
          <w:sz w:val="32"/>
          <w:szCs w:val="22"/>
          <w:lang w:val="en-US" w:eastAsia="zh-CN" w:bidi="ar-SA"/>
        </w:rPr>
        <w:t>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楼</w:t>
      </w:r>
      <w:r>
        <w:rPr>
          <w:rFonts w:hint="eastAsia" w:asciiTheme="minorEastAsia" w:hAnsiTheme="minorEastAsia" w:eastAsiaTheme="minorEastAsia" w:cstheme="minorEastAsia"/>
          <w:kern w:val="2"/>
          <w:sz w:val="32"/>
          <w:szCs w:val="22"/>
          <w:lang w:val="en-US" w:eastAsia="zh-CN" w:bidi="ar-SA"/>
        </w:rPr>
        <w:t>1004</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室，经营范围：工程造价咨询业务，建设工程设计等。</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pPr>
      <w:bookmarkStart w:id="14" w:name="_Toc29004"/>
      <w:bookmarkStart w:id="15" w:name="_Toc6608"/>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施工单位：</w:t>
      </w:r>
      <w:r>
        <w:rPr>
          <w:rFonts w:hint="eastAsia" w:ascii="仿宋_GB2312" w:hAnsi="仿宋_GB2312" w:eastAsia="仿宋_GB2312" w:cs="仿宋_GB2312"/>
          <w:sz w:val="32"/>
          <w:szCs w:val="22"/>
          <w:lang w:val="en-US" w:eastAsia="zh-CN"/>
        </w:rPr>
        <w:t>上海峻腾建设工程有限公司</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（以下简称：</w:t>
      </w:r>
      <w:r>
        <w:rPr>
          <w:rFonts w:hint="eastAsia" w:ascii="仿宋_GB2312" w:hAnsi="仿宋_GB2312" w:eastAsia="仿宋_GB2312" w:cs="仿宋_GB2312"/>
          <w:sz w:val="32"/>
          <w:szCs w:val="22"/>
          <w:lang w:val="en-US" w:eastAsia="zh-CN"/>
        </w:rPr>
        <w:t>峻腾建设公司</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）。统一社会信用代码：</w:t>
      </w:r>
      <w:r>
        <w:rPr>
          <w:rFonts w:hint="eastAsia" w:asciiTheme="minorEastAsia" w:hAnsiTheme="minorEastAsia" w:eastAsiaTheme="minorEastAsia" w:cstheme="minorEastAsia"/>
          <w:kern w:val="2"/>
          <w:sz w:val="32"/>
          <w:szCs w:val="22"/>
          <w:lang w:val="en-US" w:eastAsia="zh-CN" w:bidi="ar-SA"/>
        </w:rPr>
        <w:t>91310230</w:t>
      </w:r>
      <w:r>
        <w:rPr>
          <w:rFonts w:hint="eastAsia" w:ascii="Times New Roman" w:hAnsi="Times New Roman" w:eastAsia="仿宋_GB2312" w:cs="Times New Roman"/>
          <w:color w:val="auto"/>
          <w:kern w:val="0"/>
          <w:sz w:val="32"/>
          <w:szCs w:val="32"/>
          <w:highlight w:val="none"/>
          <w:lang w:val="en-US" w:eastAsia="zh-CN"/>
        </w:rPr>
        <w:t>MA</w:t>
      </w:r>
      <w:r>
        <w:rPr>
          <w:rFonts w:hint="eastAsia" w:asciiTheme="minorEastAsia" w:hAnsiTheme="minorEastAsia" w:eastAsiaTheme="minorEastAsia" w:cstheme="minorEastAsia"/>
          <w:kern w:val="2"/>
          <w:sz w:val="32"/>
          <w:szCs w:val="22"/>
          <w:lang w:val="en-US" w:eastAsia="zh-CN" w:bidi="ar-SA"/>
        </w:rPr>
        <w:t>1</w:t>
      </w:r>
      <w:r>
        <w:rPr>
          <w:rFonts w:hint="eastAsia" w:ascii="Times New Roman" w:hAnsi="Times New Roman" w:eastAsia="仿宋_GB2312" w:cs="Times New Roman"/>
          <w:color w:val="auto"/>
          <w:kern w:val="0"/>
          <w:sz w:val="32"/>
          <w:szCs w:val="32"/>
          <w:highlight w:val="none"/>
          <w:lang w:val="en-US" w:eastAsia="zh-CN"/>
        </w:rPr>
        <w:t>JWW</w:t>
      </w:r>
      <w:r>
        <w:rPr>
          <w:rFonts w:hint="eastAsia" w:asciiTheme="minorEastAsia" w:hAnsiTheme="minorEastAsia" w:eastAsiaTheme="minorEastAsia" w:cstheme="minorEastAsia"/>
          <w:kern w:val="2"/>
          <w:sz w:val="32"/>
          <w:szCs w:val="22"/>
          <w:lang w:val="en-US" w:eastAsia="zh-CN" w:bidi="ar-SA"/>
        </w:rPr>
        <w:t>5</w:t>
      </w:r>
      <w:r>
        <w:rPr>
          <w:rFonts w:hint="eastAsia" w:ascii="Times New Roman" w:hAnsi="Times New Roman" w:eastAsia="仿宋_GB2312" w:cs="Times New Roman"/>
          <w:color w:val="auto"/>
          <w:kern w:val="0"/>
          <w:sz w:val="32"/>
          <w:szCs w:val="32"/>
          <w:highlight w:val="none"/>
          <w:lang w:val="en-US" w:eastAsia="zh-CN"/>
        </w:rPr>
        <w:t>H</w:t>
      </w:r>
      <w:r>
        <w:rPr>
          <w:rFonts w:hint="eastAsia" w:asciiTheme="minorEastAsia" w:hAnsiTheme="minorEastAsia" w:eastAsiaTheme="minorEastAsia" w:cstheme="minorEastAsia"/>
          <w:kern w:val="2"/>
          <w:sz w:val="32"/>
          <w:szCs w:val="22"/>
          <w:lang w:val="en-US" w:eastAsia="zh-CN" w:bidi="ar-SA"/>
        </w:rPr>
        <w:t>99</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；注册资本：人民币</w:t>
      </w:r>
      <w:r>
        <w:rPr>
          <w:rFonts w:hint="eastAsia" w:asciiTheme="minorEastAsia" w:hAnsiTheme="minorEastAsia" w:eastAsiaTheme="minorEastAsia" w:cstheme="minorEastAsia"/>
          <w:kern w:val="2"/>
          <w:sz w:val="32"/>
          <w:szCs w:val="22"/>
          <w:lang w:val="en-US" w:eastAsia="zh-CN" w:bidi="ar-SA"/>
        </w:rPr>
        <w:t>4000</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万元整；类型：有限责任公司（自然人投资或控股）；成立日期：</w:t>
      </w:r>
      <w:r>
        <w:rPr>
          <w:rFonts w:hint="eastAsia" w:asciiTheme="minorEastAsia" w:hAnsiTheme="minorEastAsia" w:eastAsiaTheme="minorEastAsia" w:cstheme="minorEastAsia"/>
          <w:kern w:val="2"/>
          <w:sz w:val="32"/>
          <w:szCs w:val="22"/>
          <w:lang w:val="en-US" w:eastAsia="zh-CN" w:bidi="ar-SA"/>
        </w:rPr>
        <w:t>2020</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14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日；法定代表人：范瑛；注册地址：上海市杨浦区军工路</w:t>
      </w:r>
      <w:r>
        <w:rPr>
          <w:rFonts w:hint="eastAsia" w:asciiTheme="minorEastAsia" w:hAnsiTheme="minorEastAsia" w:eastAsiaTheme="minorEastAsia" w:cstheme="minorEastAsia"/>
          <w:kern w:val="2"/>
          <w:sz w:val="32"/>
          <w:szCs w:val="22"/>
          <w:lang w:val="en-US" w:eastAsia="zh-CN" w:bidi="ar-SA"/>
        </w:rPr>
        <w:t>1436</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号</w:t>
      </w:r>
      <w:r>
        <w:rPr>
          <w:rFonts w:hint="eastAsia" w:asciiTheme="minorEastAsia" w:hAnsiTheme="minorEastAsia" w:eastAsiaTheme="minorEastAsia" w:cstheme="minorEastAsia"/>
          <w:kern w:val="2"/>
          <w:sz w:val="32"/>
          <w:szCs w:val="22"/>
          <w:lang w:val="en-US" w:eastAsia="zh-CN" w:bidi="ar-SA"/>
        </w:rPr>
        <w:t>64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幢二层</w:t>
      </w:r>
      <w:r>
        <w:rPr>
          <w:rFonts w:hint="eastAsia" w:ascii="Times New Roman" w:hAnsi="Times New Roman" w:eastAsia="仿宋_GB2312" w:cs="Times New Roman"/>
          <w:color w:val="auto"/>
          <w:kern w:val="0"/>
          <w:sz w:val="32"/>
          <w:szCs w:val="32"/>
          <w:highlight w:val="none"/>
          <w:lang w:val="en-US" w:eastAsia="zh-CN"/>
        </w:rPr>
        <w:t>A</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座</w:t>
      </w:r>
      <w:r>
        <w:rPr>
          <w:rFonts w:hint="eastAsia" w:asciiTheme="minorEastAsia" w:hAnsiTheme="minorEastAsia" w:eastAsiaTheme="minorEastAsia" w:cstheme="minorEastAsia"/>
          <w:kern w:val="2"/>
          <w:sz w:val="32"/>
          <w:szCs w:val="22"/>
          <w:lang w:val="en-US" w:eastAsia="zh-CN" w:bidi="ar-SA"/>
        </w:rPr>
        <w:t>279</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室；经营范围：许可项目：建设工程施工，建设工程设计等；企业持有上海市住房和城乡建设管理委员会颁发的《建筑业企业资质证书》，编号：</w:t>
      </w:r>
      <w:r>
        <w:rPr>
          <w:rFonts w:hint="eastAsia" w:ascii="Times New Roman" w:hAnsi="Times New Roman" w:eastAsia="仿宋_GB2312" w:cs="Times New Roman"/>
          <w:color w:val="auto"/>
          <w:kern w:val="0"/>
          <w:sz w:val="32"/>
          <w:szCs w:val="32"/>
          <w:highlight w:val="none"/>
          <w:lang w:val="en-US" w:eastAsia="zh-CN"/>
        </w:rPr>
        <w:t>D</w:t>
      </w:r>
      <w:r>
        <w:rPr>
          <w:rFonts w:hint="eastAsia" w:asciiTheme="minorEastAsia" w:hAnsiTheme="minorEastAsia" w:eastAsiaTheme="minorEastAsia" w:cstheme="minorEastAsia"/>
          <w:kern w:val="2"/>
          <w:sz w:val="32"/>
          <w:szCs w:val="22"/>
          <w:lang w:val="en-US" w:eastAsia="zh-CN" w:bidi="ar-SA"/>
        </w:rPr>
        <w:t>231648118</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，资质类别及等级：建筑工程施工总承包二级，建筑装修装饰工程专业承包二级，有效期</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日至</w:t>
      </w:r>
      <w:r>
        <w:rPr>
          <w:rFonts w:hint="eastAsia" w:asciiTheme="minorEastAsia" w:hAnsiTheme="minorEastAsia" w:eastAsiaTheme="minorEastAsia" w:cstheme="minorEastAsia"/>
          <w:kern w:val="2"/>
          <w:sz w:val="32"/>
          <w:szCs w:val="22"/>
          <w:lang w:val="en-US" w:eastAsia="zh-CN" w:bidi="ar-SA"/>
        </w:rPr>
        <w:t>2025</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9</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20</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日；上海市住房和城乡建设管理委员会颁发的《安全生产许可证》，编号：(沪)</w:t>
      </w:r>
      <w:r>
        <w:rPr>
          <w:rFonts w:hint="eastAsia" w:ascii="Times New Roman" w:hAnsi="Times New Roman" w:eastAsia="仿宋_GB2312" w:cs="Times New Roman"/>
          <w:color w:val="auto"/>
          <w:kern w:val="0"/>
          <w:sz w:val="32"/>
          <w:szCs w:val="32"/>
          <w:highlight w:val="none"/>
          <w:lang w:val="en-US" w:eastAsia="zh-CN"/>
        </w:rPr>
        <w:t>J</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安许证字[</w:t>
      </w:r>
      <w:r>
        <w:rPr>
          <w:rFonts w:hint="eastAsia" w:asciiTheme="minorEastAsia" w:hAnsiTheme="minorEastAsia" w:eastAsiaTheme="minorEastAsia" w:cstheme="minorEastAsia"/>
          <w:kern w:val="2"/>
          <w:sz w:val="32"/>
          <w:szCs w:val="22"/>
          <w:lang w:val="en-US" w:eastAsia="zh-CN" w:bidi="ar-SA"/>
        </w:rPr>
        <w:t>2021</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164344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,有效期</w:t>
      </w:r>
      <w:r>
        <w:rPr>
          <w:rFonts w:hint="eastAsia" w:asciiTheme="minorEastAsia" w:hAnsiTheme="minorEastAsia" w:eastAsiaTheme="minorEastAsia" w:cstheme="minorEastAsia"/>
          <w:kern w:val="2"/>
          <w:sz w:val="32"/>
          <w:szCs w:val="22"/>
          <w:lang w:val="en-US" w:eastAsia="zh-CN" w:bidi="ar-SA"/>
        </w:rPr>
        <w:t>2023</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12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20</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日至</w:t>
      </w:r>
      <w:r>
        <w:rPr>
          <w:rFonts w:hint="eastAsia" w:asciiTheme="minorEastAsia" w:hAnsiTheme="minorEastAsia" w:eastAsiaTheme="minorEastAsia" w:cstheme="minorEastAsia"/>
          <w:kern w:val="2"/>
          <w:sz w:val="32"/>
          <w:szCs w:val="22"/>
          <w:lang w:val="en-US" w:eastAsia="zh-CN" w:bidi="ar-SA"/>
        </w:rPr>
        <w:t>2026</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12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19</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pPr>
      <w:r>
        <w:rPr>
          <w:rFonts w:hint="eastAsia" w:asciiTheme="minorEastAsia" w:hAnsiTheme="minorEastAsia" w:eastAsiaTheme="minorEastAsia" w:cstheme="minorEastAsia"/>
          <w:kern w:val="2"/>
          <w:sz w:val="32"/>
          <w:szCs w:val="22"/>
          <w:lang w:val="en-US" w:eastAsia="zh-CN" w:bidi="ar-SA"/>
        </w:rPr>
        <w:t>3.</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劳务分包单位：上海诚殿建筑工程有限公司（以下简称：诚殿建筑公司）。</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统一社会信用代码：</w:t>
      </w:r>
      <w:r>
        <w:rPr>
          <w:rFonts w:hint="eastAsia" w:asciiTheme="minorEastAsia" w:hAnsiTheme="minorEastAsia" w:eastAsiaTheme="minorEastAsia" w:cstheme="minorEastAsia"/>
          <w:kern w:val="2"/>
          <w:sz w:val="32"/>
          <w:szCs w:val="22"/>
          <w:lang w:val="en-US" w:eastAsia="zh-CN" w:bidi="ar-SA"/>
        </w:rPr>
        <w:t>91310120</w:t>
      </w:r>
      <w:r>
        <w:rPr>
          <w:rFonts w:hint="eastAsia" w:ascii="Times New Roman" w:hAnsi="Times New Roman" w:eastAsia="仿宋_GB2312" w:cs="Times New Roman"/>
          <w:color w:val="auto"/>
          <w:kern w:val="0"/>
          <w:sz w:val="32"/>
          <w:szCs w:val="32"/>
          <w:highlight w:val="none"/>
          <w:lang w:val="en-US" w:eastAsia="zh-CN"/>
        </w:rPr>
        <w:t>MACABQ</w:t>
      </w:r>
      <w:r>
        <w:rPr>
          <w:rFonts w:hint="eastAsia" w:asciiTheme="minorEastAsia" w:hAnsiTheme="minorEastAsia" w:eastAsiaTheme="minorEastAsia" w:cstheme="minorEastAsia"/>
          <w:kern w:val="2"/>
          <w:sz w:val="32"/>
          <w:szCs w:val="22"/>
          <w:lang w:val="en-US" w:eastAsia="zh-CN" w:bidi="ar-SA"/>
        </w:rPr>
        <w:t>682</w:t>
      </w:r>
      <w:r>
        <w:rPr>
          <w:rFonts w:hint="eastAsia" w:ascii="Times New Roman" w:hAnsi="Times New Roman" w:eastAsia="仿宋_GB2312" w:cs="Times New Roman"/>
          <w:color w:val="auto"/>
          <w:kern w:val="0"/>
          <w:sz w:val="32"/>
          <w:szCs w:val="32"/>
          <w:highlight w:val="none"/>
          <w:lang w:val="en-US" w:eastAsia="zh-CN"/>
        </w:rPr>
        <w:t>A</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注册资本：人民币</w:t>
      </w:r>
      <w:r>
        <w:rPr>
          <w:rFonts w:hint="eastAsia" w:asciiTheme="minorEastAsia" w:hAnsiTheme="minorEastAsia" w:eastAsiaTheme="minorEastAsia" w:cstheme="minorEastAsia"/>
          <w:kern w:val="2"/>
          <w:sz w:val="32"/>
          <w:szCs w:val="22"/>
          <w:lang w:val="en-US" w:eastAsia="zh-CN" w:bidi="ar-SA"/>
        </w:rPr>
        <w:t>100</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万元整；类型：有限责任公司(自然人独资)；成立日期：</w:t>
      </w:r>
      <w:r>
        <w:rPr>
          <w:rFonts w:hint="eastAsia" w:asciiTheme="minorEastAsia" w:hAnsiTheme="minorEastAsia" w:eastAsiaTheme="minorEastAsia" w:cstheme="minorEastAsia"/>
          <w:kern w:val="2"/>
          <w:sz w:val="32"/>
          <w:szCs w:val="22"/>
          <w:lang w:val="en-US" w:eastAsia="zh-CN" w:bidi="ar-SA"/>
        </w:rPr>
        <w:t>2023</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3</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15</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日；法定代表人：李美垫；注册地址：上海市奉贤区奉金路</w:t>
      </w:r>
      <w:r>
        <w:rPr>
          <w:rFonts w:hint="eastAsia" w:asciiTheme="minorEastAsia" w:hAnsiTheme="minorEastAsia" w:eastAsiaTheme="minorEastAsia" w:cstheme="minorEastAsia"/>
          <w:kern w:val="2"/>
          <w:sz w:val="32"/>
          <w:szCs w:val="22"/>
          <w:lang w:val="en-US" w:eastAsia="zh-CN" w:bidi="ar-SA"/>
        </w:rPr>
        <w:t>559</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号</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幢，经营范围：建筑工程施工，建设工程设计等。</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distribute"/>
        <w:textAlignment w:val="auto"/>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pP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钢结构分包单位：天津贝宏建筑工程有限公司上海奉贤分公司（以下简称：贝宏建筑公司）。</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统一社会信用代码：</w:t>
      </w:r>
      <w:r>
        <w:rPr>
          <w:rFonts w:hint="eastAsia" w:asciiTheme="minorEastAsia" w:hAnsiTheme="minorEastAsia" w:eastAsiaTheme="minorEastAsia" w:cstheme="minorEastAsia"/>
          <w:kern w:val="2"/>
          <w:sz w:val="32"/>
          <w:szCs w:val="22"/>
          <w:lang w:val="en-US" w:eastAsia="zh-CN" w:bidi="ar-SA"/>
        </w:rPr>
        <w:t>91310120</w:t>
      </w:r>
      <w:r>
        <w:rPr>
          <w:rFonts w:hint="eastAsia" w:ascii="Times New Roman" w:hAnsi="Times New Roman" w:eastAsia="仿宋_GB2312" w:cs="Times New Roman"/>
          <w:color w:val="auto"/>
          <w:kern w:val="0"/>
          <w:sz w:val="32"/>
          <w:szCs w:val="32"/>
          <w:highlight w:val="none"/>
          <w:lang w:val="en-US" w:eastAsia="zh-CN"/>
        </w:rPr>
        <w:t>MACR</w:t>
      </w:r>
      <w:r>
        <w:rPr>
          <w:rFonts w:hint="eastAsia" w:asciiTheme="minorEastAsia" w:hAnsiTheme="minorEastAsia" w:eastAsiaTheme="minorEastAsia" w:cstheme="minorEastAsia"/>
          <w:kern w:val="2"/>
          <w:sz w:val="32"/>
          <w:szCs w:val="22"/>
          <w:lang w:val="en-US" w:eastAsia="zh-CN" w:bidi="ar-SA"/>
        </w:rPr>
        <w:t>9</w:t>
      </w:r>
      <w:r>
        <w:rPr>
          <w:rFonts w:hint="eastAsia" w:ascii="Times New Roman" w:hAnsi="Times New Roman" w:eastAsia="仿宋_GB2312" w:cs="Times New Roman"/>
          <w:color w:val="auto"/>
          <w:kern w:val="0"/>
          <w:sz w:val="32"/>
          <w:szCs w:val="32"/>
          <w:highlight w:val="none"/>
          <w:lang w:val="en-US" w:eastAsia="zh-CN"/>
        </w:rPr>
        <w:t>LUM</w:t>
      </w:r>
      <w:r>
        <w:rPr>
          <w:rFonts w:hint="eastAsia" w:asciiTheme="minorEastAsia" w:hAnsiTheme="minorEastAsia" w:eastAsiaTheme="minorEastAsia" w:cstheme="minorEastAsia"/>
          <w:kern w:val="2"/>
          <w:sz w:val="32"/>
          <w:szCs w:val="22"/>
          <w:lang w:val="en-US" w:eastAsia="zh-CN" w:bidi="ar-SA"/>
        </w:rPr>
        <w:t>03</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；类型：有限责任公司分公司(非自然人投资或控股的法人独资)；成立日期：</w:t>
      </w:r>
      <w:r>
        <w:rPr>
          <w:rFonts w:hint="eastAsia" w:asciiTheme="minorEastAsia" w:hAnsiTheme="minorEastAsia" w:eastAsiaTheme="minorEastAsia" w:cstheme="minorEastAsia"/>
          <w:kern w:val="2"/>
          <w:sz w:val="32"/>
          <w:szCs w:val="22"/>
          <w:lang w:val="en-US" w:eastAsia="zh-CN" w:bidi="ar-SA"/>
        </w:rPr>
        <w:t>2023</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7</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日；法定代表人：汤树宝；注册地址：上海市奉贤区大叶公路</w:t>
      </w:r>
      <w:r>
        <w:rPr>
          <w:rFonts w:hint="eastAsia" w:asciiTheme="minorEastAsia" w:hAnsiTheme="minorEastAsia" w:eastAsiaTheme="minorEastAsia" w:cstheme="minorEastAsia"/>
          <w:kern w:val="2"/>
          <w:sz w:val="32"/>
          <w:szCs w:val="22"/>
          <w:lang w:val="en-US" w:eastAsia="zh-CN" w:bidi="ar-SA"/>
        </w:rPr>
        <w:t>6758</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号</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幢</w:t>
      </w:r>
      <w:r>
        <w:rPr>
          <w:rFonts w:hint="eastAsia" w:asciiTheme="minorEastAsia" w:hAnsiTheme="minorEastAsia" w:eastAsiaTheme="minorEastAsia" w:cstheme="minorEastAsia"/>
          <w:kern w:val="2"/>
          <w:sz w:val="32"/>
          <w:szCs w:val="22"/>
          <w:lang w:val="en-US" w:eastAsia="zh-CN" w:bidi="ar-SA"/>
        </w:rPr>
        <w:t>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层；经营范围：建设工程施工，建设工程设计等；</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企业持有天津市住房和城乡建设委员会颁发的《建筑业企业资质证书》，编号:</w:t>
      </w:r>
      <w:r>
        <w:rPr>
          <w:rFonts w:hint="eastAsia" w:ascii="Times New Roman" w:hAnsi="Times New Roman" w:eastAsia="仿宋_GB2312" w:cs="Times New Roman"/>
          <w:color w:val="auto"/>
          <w:kern w:val="0"/>
          <w:sz w:val="32"/>
          <w:szCs w:val="32"/>
          <w:highlight w:val="none"/>
          <w:lang w:val="en-US" w:eastAsia="zh-CN"/>
        </w:rPr>
        <w:t>D</w:t>
      </w:r>
      <w:r>
        <w:rPr>
          <w:rFonts w:hint="eastAsia" w:asciiTheme="minorEastAsia" w:hAnsiTheme="minorEastAsia" w:eastAsiaTheme="minorEastAsia" w:cstheme="minorEastAsia"/>
          <w:kern w:val="2"/>
          <w:sz w:val="32"/>
          <w:szCs w:val="22"/>
          <w:lang w:val="en-US" w:eastAsia="zh-CN" w:bidi="ar-SA"/>
        </w:rPr>
        <w:t>212157478</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，资质类别及等级：电力工程施工总承包，机电工程施工总承包，建筑工程施工总承包二级等，有效期</w:t>
      </w:r>
      <w:r>
        <w:rPr>
          <w:rFonts w:hint="eastAsia" w:asciiTheme="minorEastAsia" w:hAnsiTheme="minorEastAsia" w:eastAsiaTheme="minorEastAsia" w:cstheme="minorEastAsia"/>
          <w:kern w:val="2"/>
          <w:sz w:val="32"/>
          <w:szCs w:val="22"/>
          <w:lang w:val="en-US" w:eastAsia="zh-CN" w:bidi="ar-SA"/>
        </w:rPr>
        <w:t>2023</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6</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23</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日至</w:t>
      </w:r>
      <w:r>
        <w:rPr>
          <w:rFonts w:hint="eastAsia" w:asciiTheme="minorEastAsia" w:hAnsiTheme="minorEastAsia" w:eastAsiaTheme="minorEastAsia" w:cstheme="minorEastAsia"/>
          <w:kern w:val="2"/>
          <w:sz w:val="32"/>
          <w:szCs w:val="22"/>
          <w:lang w:val="en-US" w:eastAsia="zh-CN" w:bidi="ar-SA"/>
        </w:rPr>
        <w:t>2026</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6</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23</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日；天津市住房和城乡建设管理委员会颁发的《安全生产许可证》，编号：(津)</w:t>
      </w:r>
      <w:r>
        <w:rPr>
          <w:rFonts w:hint="eastAsia" w:ascii="Times New Roman" w:hAnsi="Times New Roman" w:eastAsia="仿宋_GB2312" w:cs="Times New Roman"/>
          <w:color w:val="auto"/>
          <w:kern w:val="0"/>
          <w:sz w:val="32"/>
          <w:szCs w:val="32"/>
          <w:highlight w:val="none"/>
          <w:lang w:val="en-US" w:eastAsia="zh-CN"/>
        </w:rPr>
        <w:t>JZ</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安许证学[</w:t>
      </w:r>
      <w:r>
        <w:rPr>
          <w:rFonts w:hint="eastAsia" w:asciiTheme="minorEastAsia" w:hAnsiTheme="minorEastAsia" w:eastAsiaTheme="minorEastAsia" w:cstheme="minorEastAsia"/>
          <w:kern w:val="2"/>
          <w:sz w:val="32"/>
          <w:szCs w:val="22"/>
          <w:lang w:val="en-US" w:eastAsia="zh-CN" w:bidi="ar-SA"/>
        </w:rPr>
        <w:t>2022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016921</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,有效期</w:t>
      </w:r>
      <w:r>
        <w:rPr>
          <w:rFonts w:hint="eastAsia" w:asciiTheme="minorEastAsia" w:hAnsiTheme="minorEastAsia" w:eastAsiaTheme="minorEastAsia" w:cstheme="minorEastAsia"/>
          <w:kern w:val="2"/>
          <w:sz w:val="32"/>
          <w:szCs w:val="22"/>
          <w:lang w:val="en-US" w:eastAsia="zh-CN" w:bidi="ar-SA"/>
        </w:rPr>
        <w:t>2022</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7</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日至</w:t>
      </w:r>
      <w:r>
        <w:rPr>
          <w:rFonts w:hint="eastAsia" w:asciiTheme="minorEastAsia" w:hAnsiTheme="minorEastAsia" w:eastAsiaTheme="minorEastAsia" w:cstheme="minorEastAsia"/>
          <w:kern w:val="2"/>
          <w:sz w:val="32"/>
          <w:szCs w:val="22"/>
          <w:lang w:val="en-US" w:eastAsia="zh-CN" w:bidi="ar-SA"/>
        </w:rPr>
        <w:t>2025</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7</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pP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监理单位：上海容基工程项目管理有限公司（以下简称：容基工程公司）。</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统一社会信用代码：</w:t>
      </w:r>
      <w:r>
        <w:rPr>
          <w:rFonts w:hint="eastAsia" w:asciiTheme="minorEastAsia" w:hAnsiTheme="minorEastAsia" w:eastAsiaTheme="minorEastAsia" w:cstheme="minorEastAsia"/>
          <w:kern w:val="2"/>
          <w:sz w:val="32"/>
          <w:szCs w:val="22"/>
          <w:lang w:val="en-US" w:eastAsia="zh-CN" w:bidi="ar-SA"/>
        </w:rPr>
        <w:t>91310114703275983</w:t>
      </w:r>
      <w:r>
        <w:rPr>
          <w:rFonts w:hint="eastAsia" w:ascii="Times New Roman" w:hAnsi="Times New Roman" w:eastAsia="仿宋_GB2312" w:cs="Times New Roman"/>
          <w:color w:val="auto"/>
          <w:kern w:val="0"/>
          <w:sz w:val="32"/>
          <w:szCs w:val="32"/>
          <w:highlight w:val="none"/>
          <w:lang w:val="en-US" w:eastAsia="zh-CN"/>
        </w:rPr>
        <w:t>G</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注册资本：人民币</w:t>
      </w:r>
      <w:r>
        <w:rPr>
          <w:rFonts w:hint="eastAsia" w:asciiTheme="minorEastAsia" w:hAnsiTheme="minorEastAsia" w:eastAsiaTheme="minorEastAsia" w:cstheme="minorEastAsia"/>
          <w:kern w:val="2"/>
          <w:sz w:val="32"/>
          <w:szCs w:val="22"/>
          <w:lang w:val="en-US" w:eastAsia="zh-CN" w:bidi="ar-SA"/>
        </w:rPr>
        <w:t>1030</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万元整；类型：有限责任公司(自然人投资或控股)；成立日期：</w:t>
      </w:r>
      <w:r>
        <w:rPr>
          <w:rFonts w:hint="eastAsia" w:asciiTheme="minorEastAsia" w:hAnsiTheme="minorEastAsia" w:eastAsiaTheme="minorEastAsia" w:cstheme="minorEastAsia"/>
          <w:kern w:val="2"/>
          <w:sz w:val="32"/>
          <w:szCs w:val="22"/>
          <w:lang w:val="en-US" w:eastAsia="zh-CN" w:bidi="ar-SA"/>
        </w:rPr>
        <w:t>2001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29</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日；法定代表人：周海峰；注册地址：上海市嘉定区众仁路</w:t>
      </w:r>
      <w:r>
        <w:rPr>
          <w:rFonts w:hint="eastAsia" w:asciiTheme="minorEastAsia" w:hAnsiTheme="minorEastAsia" w:eastAsiaTheme="minorEastAsia" w:cstheme="minorEastAsia"/>
          <w:kern w:val="2"/>
          <w:sz w:val="32"/>
          <w:szCs w:val="22"/>
          <w:lang w:val="en-US" w:eastAsia="zh-CN" w:bidi="ar-SA"/>
        </w:rPr>
        <w:t>399</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号</w:t>
      </w:r>
      <w:r>
        <w:rPr>
          <w:rFonts w:hint="eastAsia" w:asciiTheme="minorEastAsia" w:hAnsiTheme="minorEastAsia" w:eastAsiaTheme="minorEastAsia" w:cstheme="minorEastAsia"/>
          <w:kern w:val="2"/>
          <w:sz w:val="32"/>
          <w:szCs w:val="22"/>
          <w:lang w:val="en-US" w:eastAsia="zh-CN" w:bidi="ar-SA"/>
        </w:rPr>
        <w:t>1</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幢B区</w:t>
      </w: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楼</w:t>
      </w:r>
      <w:r>
        <w:rPr>
          <w:rFonts w:hint="eastAsia" w:asciiTheme="minorEastAsia" w:hAnsiTheme="minorEastAsia" w:eastAsiaTheme="minorEastAsia" w:cstheme="minorEastAsia"/>
          <w:kern w:val="2"/>
          <w:sz w:val="32"/>
          <w:szCs w:val="22"/>
          <w:lang w:val="en-US" w:eastAsia="zh-CN" w:bidi="ar-SA"/>
        </w:rPr>
        <w:t>5407</w:t>
      </w:r>
      <w:r>
        <w:rPr>
          <w:rFonts w:hint="eastAsia" w:ascii="仿宋_GB2312" w:hAnsi="仿宋_GB2312" w:eastAsia="仿宋_GB2312" w:cs="仿宋_GB2312"/>
          <w:b w:val="0"/>
          <w:bCs/>
          <w:color w:val="000000" w:themeColor="text1"/>
          <w:kern w:val="72"/>
          <w:sz w:val="32"/>
          <w:szCs w:val="32"/>
          <w:lang w:val="en-US" w:eastAsia="zh-CN" w:bidi="ar-SA"/>
          <w14:textFill>
            <w14:solidFill>
              <w14:schemeClr w14:val="tx1"/>
            </w14:solidFill>
          </w14:textFill>
        </w:rPr>
        <w:t>室；经营范围：建设工程施工，建设工程设计等；</w:t>
      </w:r>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企业持有中华人民共和国住房和城乡建设部颁发的《工程监理资质证书》，</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编号：</w:t>
      </w:r>
      <w:r>
        <w:rPr>
          <w:rFonts w:hint="eastAsia" w:ascii="Times New Roman" w:hAnsi="Times New Roman" w:eastAsia="仿宋_GB2312" w:cs="Times New Roman"/>
          <w:color w:val="auto"/>
          <w:kern w:val="0"/>
          <w:sz w:val="32"/>
          <w:szCs w:val="32"/>
          <w:highlight w:val="none"/>
          <w:lang w:val="en-US" w:eastAsia="zh-CN"/>
        </w:rPr>
        <w:t>E</w:t>
      </w:r>
      <w:r>
        <w:rPr>
          <w:rFonts w:hint="eastAsia" w:asciiTheme="minorEastAsia" w:hAnsiTheme="minorEastAsia" w:eastAsiaTheme="minorEastAsia" w:cstheme="minorEastAsia"/>
          <w:kern w:val="2"/>
          <w:sz w:val="32"/>
          <w:szCs w:val="22"/>
          <w:lang w:val="en-US" w:eastAsia="zh-CN" w:bidi="ar-SA"/>
        </w:rPr>
        <w:t>131001413</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，资质类别及等级：房屋建筑工程监理甲级</w:t>
      </w:r>
      <w:r>
        <w:rPr>
          <w:rFonts w:hint="eastAsia" w:ascii="仿宋_GB2312" w:hAnsi="仿宋_GB2312" w:cs="仿宋_GB2312"/>
          <w:bCs/>
          <w:color w:val="000000" w:themeColor="text1"/>
          <w:kern w:val="72"/>
          <w:sz w:val="32"/>
          <w:szCs w:val="32"/>
          <w:lang w:val="en-US" w:eastAsia="zh-CN"/>
          <w14:textFill>
            <w14:solidFill>
              <w14:schemeClr w14:val="tx1"/>
            </w14:solidFill>
          </w14:textFill>
        </w:rPr>
        <w:t>，</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市政公用工程监理甲级，有效期</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25</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日至</w:t>
      </w:r>
      <w:r>
        <w:rPr>
          <w:rFonts w:hint="eastAsia" w:asciiTheme="minorEastAsia" w:hAnsiTheme="minorEastAsia" w:eastAsiaTheme="minorEastAsia" w:cstheme="minorEastAsia"/>
          <w:kern w:val="2"/>
          <w:sz w:val="32"/>
          <w:szCs w:val="22"/>
          <w:lang w:val="en-US" w:eastAsia="zh-CN" w:bidi="ar-SA"/>
        </w:rPr>
        <w:t>2029</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25</w:t>
      </w: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日。</w:t>
      </w:r>
    </w:p>
    <w:bookmarkEnd w:id="14"/>
    <w:bookmarkEnd w:id="15"/>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eastAsia" w:ascii="楷体" w:hAnsi="楷体" w:eastAsia="楷体" w:cs="楷体"/>
          <w:b w:val="0"/>
          <w:bCs w:val="0"/>
          <w:color w:val="000000" w:themeColor="text1"/>
          <w:sz w:val="32"/>
          <w:szCs w:val="32"/>
          <w:highlight w:val="none"/>
          <w:lang w:val="en-US" w:eastAsia="zh-CN"/>
          <w14:textFill>
            <w14:solidFill>
              <w14:schemeClr w14:val="tx1"/>
            </w14:solidFill>
          </w14:textFill>
        </w:rPr>
      </w:pPr>
      <w:bookmarkStart w:id="16" w:name="_Toc20942"/>
      <w:bookmarkStart w:id="17" w:name="_Toc3537"/>
      <w:bookmarkStart w:id="18" w:name="_Toc1392894487"/>
      <w:bookmarkStart w:id="19" w:name="_Toc416704425"/>
      <w:bookmarkStart w:id="20" w:name="_Toc469474133"/>
      <w:r>
        <w:rPr>
          <w:rFonts w:hint="eastAsia" w:ascii="楷体" w:hAnsi="楷体" w:eastAsia="楷体" w:cs="楷体"/>
          <w:b w:val="0"/>
          <w:bCs w:val="0"/>
          <w:color w:val="000000" w:themeColor="text1"/>
          <w:sz w:val="32"/>
          <w:szCs w:val="32"/>
          <w:highlight w:val="none"/>
          <w:lang w:val="en-US" w:eastAsia="zh-CN"/>
          <w14:textFill>
            <w14:solidFill>
              <w14:schemeClr w14:val="tx1"/>
            </w14:solidFill>
          </w14:textFill>
        </w:rPr>
        <w:t>（二）</w:t>
      </w:r>
      <w:bookmarkEnd w:id="16"/>
      <w:bookmarkEnd w:id="17"/>
      <w:r>
        <w:rPr>
          <w:rFonts w:hint="eastAsia" w:ascii="楷体" w:hAnsi="楷体" w:eastAsia="楷体" w:cs="楷体"/>
          <w:b w:val="0"/>
          <w:bCs w:val="0"/>
          <w:color w:val="000000" w:themeColor="text1"/>
          <w:sz w:val="32"/>
          <w:szCs w:val="32"/>
          <w:highlight w:val="none"/>
          <w:lang w:val="en-US" w:eastAsia="zh-CN"/>
          <w14:textFill>
            <w14:solidFill>
              <w14:schemeClr w14:val="tx1"/>
            </w14:solidFill>
          </w14:textFill>
        </w:rPr>
        <w:t>事故发生单位安全管理情况</w:t>
      </w:r>
      <w:bookmarkEnd w:id="18"/>
      <w:bookmarkEnd w:id="19"/>
      <w:bookmarkEnd w:id="20"/>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textAlignment w:val="auto"/>
        <w:outlineLvl w:val="2"/>
        <w:rPr>
          <w:rFonts w:hint="default" w:ascii="仿宋_GB2312" w:eastAsia="仿宋_GB2312" w:hAnsiTheme="minorHAnsi" w:cstheme="minorBidi"/>
          <w:b w:val="0"/>
          <w:bCs w:val="0"/>
          <w:color w:val="000000" w:themeColor="text1"/>
          <w:kern w:val="72"/>
          <w:sz w:val="32"/>
          <w:szCs w:val="32"/>
          <w:lang w:val="en-US" w:eastAsia="zh-CN" w:bidi="ar-SA"/>
          <w14:textFill>
            <w14:solidFill>
              <w14:schemeClr w14:val="tx1"/>
            </w14:solidFill>
          </w14:textFill>
        </w:rPr>
      </w:pPr>
      <w:r>
        <w:rPr>
          <w:rFonts w:hint="eastAsia" w:ascii="仿宋_GB2312" w:eastAsia="仿宋_GB2312" w:hAnsiTheme="minorHAnsi" w:cstheme="minorBidi"/>
          <w:b/>
          <w:bCs/>
          <w:color w:val="000000" w:themeColor="text1"/>
          <w:kern w:val="72"/>
          <w:sz w:val="32"/>
          <w:szCs w:val="32"/>
          <w:lang w:val="en-US" w:eastAsia="zh-CN" w:bidi="ar-SA"/>
          <w14:textFill>
            <w14:solidFill>
              <w14:schemeClr w14:val="tx1"/>
            </w14:solidFill>
          </w14:textFill>
        </w:rPr>
        <w:t>1.</w:t>
      </w:r>
      <w:r>
        <w:rPr>
          <w:rFonts w:hint="default" w:ascii="仿宋_GB2312" w:eastAsia="仿宋_GB2312" w:hAnsiTheme="minorHAnsi" w:cstheme="minorBidi"/>
          <w:b/>
          <w:bCs/>
          <w:color w:val="000000" w:themeColor="text1"/>
          <w:kern w:val="72"/>
          <w:sz w:val="32"/>
          <w:szCs w:val="32"/>
          <w:lang w:val="en-US" w:eastAsia="zh-CN" w:bidi="ar-SA"/>
          <w14:textFill>
            <w14:solidFill>
              <w14:schemeClr w14:val="tx1"/>
            </w14:solidFill>
          </w14:textFill>
        </w:rPr>
        <w:t>相关合同及安全协议签订情况</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1</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月，上海市长宁区镇宁路</w:t>
      </w:r>
      <w:r>
        <w:rPr>
          <w:rFonts w:hint="eastAsia" w:asciiTheme="minorEastAsia" w:hAnsiTheme="minorEastAsia" w:eastAsiaTheme="minorEastAsia" w:cstheme="minorEastAsia"/>
          <w:kern w:val="2"/>
          <w:sz w:val="32"/>
          <w:szCs w:val="22"/>
          <w:lang w:val="en-US" w:eastAsia="zh-CN" w:bidi="ar-SA"/>
        </w:rPr>
        <w:t>545</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弄</w:t>
      </w:r>
      <w:r>
        <w:rPr>
          <w:rFonts w:hint="eastAsia" w:asciiTheme="minorEastAsia" w:hAnsiTheme="minorEastAsia" w:eastAsiaTheme="minorEastAsia" w:cstheme="minorEastAsia"/>
          <w:kern w:val="2"/>
          <w:sz w:val="32"/>
          <w:szCs w:val="22"/>
          <w:lang w:val="en-US" w:eastAsia="zh-CN" w:bidi="ar-SA"/>
        </w:rPr>
        <w:t>108</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号业主（甲方）与</w:t>
      </w:r>
      <w:r>
        <w:rPr>
          <w:rFonts w:hint="eastAsia" w:ascii="仿宋_GB2312" w:hAnsi="仿宋_GB2312" w:eastAsia="仿宋_GB2312" w:cs="仿宋_GB2312"/>
          <w:bCs/>
          <w:color w:val="000000" w:themeColor="text1"/>
          <w:kern w:val="72"/>
          <w:sz w:val="32"/>
          <w:szCs w:val="32"/>
          <w:highlight w:val="none"/>
          <w:lang w:val="en-US" w:eastAsia="zh-CN"/>
          <w14:textFill>
            <w14:solidFill>
              <w14:schemeClr w14:val="tx1"/>
            </w14:solidFill>
          </w14:textFill>
        </w:rPr>
        <w:t>为众市政公司（乙方）签订《上海市长宁区镇宁路</w:t>
      </w:r>
      <w:r>
        <w:rPr>
          <w:rFonts w:hint="eastAsia" w:asciiTheme="minorEastAsia" w:hAnsiTheme="minorEastAsia" w:eastAsiaTheme="minorEastAsia" w:cstheme="minorEastAsia"/>
          <w:kern w:val="2"/>
          <w:sz w:val="32"/>
          <w:szCs w:val="22"/>
          <w:lang w:val="en-US" w:eastAsia="zh-CN" w:bidi="ar-SA"/>
        </w:rPr>
        <w:t>545</w:t>
      </w:r>
      <w:r>
        <w:rPr>
          <w:rFonts w:hint="eastAsia" w:ascii="仿宋_GB2312" w:hAnsi="仿宋_GB2312" w:eastAsia="仿宋_GB2312" w:cs="仿宋_GB2312"/>
          <w:bCs/>
          <w:color w:val="000000" w:themeColor="text1"/>
          <w:kern w:val="72"/>
          <w:sz w:val="32"/>
          <w:szCs w:val="32"/>
          <w:highlight w:val="none"/>
          <w:lang w:val="en-US" w:eastAsia="zh-CN"/>
          <w14:textFill>
            <w14:solidFill>
              <w14:schemeClr w14:val="tx1"/>
            </w14:solidFill>
          </w14:textFill>
        </w:rPr>
        <w:t>弄</w:t>
      </w:r>
      <w:r>
        <w:rPr>
          <w:rFonts w:hint="eastAsia" w:asciiTheme="minorEastAsia" w:hAnsiTheme="minorEastAsia" w:eastAsiaTheme="minorEastAsia" w:cstheme="minorEastAsia"/>
          <w:kern w:val="2"/>
          <w:sz w:val="32"/>
          <w:szCs w:val="22"/>
          <w:lang w:val="en-US" w:eastAsia="zh-CN" w:bidi="ar-SA"/>
        </w:rPr>
        <w:t>108</w:t>
      </w:r>
      <w:r>
        <w:rPr>
          <w:rFonts w:hint="eastAsia" w:ascii="仿宋_GB2312" w:hAnsi="仿宋_GB2312" w:eastAsia="仿宋_GB2312" w:cs="仿宋_GB2312"/>
          <w:bCs/>
          <w:color w:val="000000" w:themeColor="text1"/>
          <w:kern w:val="72"/>
          <w:sz w:val="32"/>
          <w:szCs w:val="32"/>
          <w:highlight w:val="none"/>
          <w:lang w:val="en-US" w:eastAsia="zh-CN"/>
          <w14:textFill>
            <w14:solidFill>
              <w14:schemeClr w14:val="tx1"/>
            </w14:solidFill>
          </w14:textFill>
        </w:rPr>
        <w:t>号加装电梯工程代建合同》，甲方全权委托乙方代为进行项目协调与管理，向有资质的施工单位签订设计合同、勘察合同、施工合同、监理合同等。</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auto"/>
          <w:kern w:val="72"/>
          <w:sz w:val="32"/>
          <w:szCs w:val="32"/>
          <w:highlight w:val="none"/>
          <w:lang w:val="en-US" w:eastAsia="zh-CN" w:bidi="ar-SA"/>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月，</w:t>
      </w:r>
      <w:r>
        <w:rPr>
          <w:rFonts w:hint="eastAsia" w:ascii="仿宋_GB2312" w:hAnsi="仿宋_GB2312" w:eastAsia="仿宋_GB2312" w:cs="仿宋_GB2312"/>
          <w:bCs/>
          <w:color w:val="000000" w:themeColor="text1"/>
          <w:kern w:val="72"/>
          <w:sz w:val="32"/>
          <w:szCs w:val="32"/>
          <w:highlight w:val="none"/>
          <w:lang w:val="en-US" w:eastAsia="zh-CN"/>
          <w14:textFill>
            <w14:solidFill>
              <w14:schemeClr w14:val="tx1"/>
            </w14:solidFill>
          </w14:textFill>
        </w:rPr>
        <w:t>为众市政公司</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和峻腾建设公司签订《工程施工合同》，工程范围和内容：加装电梯所有相关施工及材料（电力、煤气、自来水管线迁移除外），</w:t>
      </w:r>
      <w:r>
        <w:rPr>
          <w:rFonts w:hint="eastAsia" w:ascii="仿宋_GB2312" w:hAnsi="仿宋_GB2312" w:eastAsia="仿宋_GB2312" w:cs="仿宋_GB2312"/>
          <w:b w:val="0"/>
          <w:bCs w:val="0"/>
          <w:color w:val="auto"/>
          <w:kern w:val="72"/>
          <w:sz w:val="32"/>
          <w:szCs w:val="32"/>
          <w:lang w:val="en-US" w:eastAsia="zh-CN" w:bidi="ar-SA"/>
        </w:rPr>
        <w:t>双方签订《施工安全</w:t>
      </w:r>
      <w:r>
        <w:rPr>
          <w:rFonts w:hint="eastAsia" w:ascii="仿宋_GB2312" w:hAnsi="仿宋_GB2312" w:cs="仿宋_GB2312"/>
          <w:b w:val="0"/>
          <w:bCs w:val="0"/>
          <w:color w:val="auto"/>
          <w:kern w:val="72"/>
          <w:sz w:val="32"/>
          <w:szCs w:val="32"/>
          <w:lang w:val="en-US" w:eastAsia="zh-CN" w:bidi="ar-SA"/>
        </w:rPr>
        <w:t>生产</w:t>
      </w:r>
      <w:r>
        <w:rPr>
          <w:rFonts w:hint="eastAsia" w:ascii="仿宋_GB2312" w:hAnsi="仿宋_GB2312" w:eastAsia="仿宋_GB2312" w:cs="仿宋_GB2312"/>
          <w:b w:val="0"/>
          <w:bCs w:val="0"/>
          <w:color w:val="auto"/>
          <w:kern w:val="72"/>
          <w:sz w:val="32"/>
          <w:szCs w:val="32"/>
          <w:lang w:val="en-US" w:eastAsia="zh-CN" w:bidi="ar-SA"/>
        </w:rPr>
        <w:t>协议</w:t>
      </w:r>
      <w:r>
        <w:rPr>
          <w:rFonts w:hint="eastAsia" w:ascii="仿宋_GB2312" w:hAnsi="仿宋_GB2312" w:cs="仿宋_GB2312"/>
          <w:b w:val="0"/>
          <w:bCs w:val="0"/>
          <w:color w:val="auto"/>
          <w:kern w:val="72"/>
          <w:sz w:val="32"/>
          <w:szCs w:val="32"/>
          <w:lang w:val="en-US" w:eastAsia="zh-CN" w:bidi="ar-SA"/>
        </w:rPr>
        <w:t>书</w:t>
      </w:r>
      <w:r>
        <w:rPr>
          <w:rFonts w:hint="eastAsia" w:ascii="仿宋_GB2312" w:hAnsi="仿宋_GB2312" w:eastAsia="仿宋_GB2312" w:cs="仿宋_GB2312"/>
          <w:b w:val="0"/>
          <w:bCs w:val="0"/>
          <w:color w:val="auto"/>
          <w:kern w:val="72"/>
          <w:sz w:val="32"/>
          <w:szCs w:val="32"/>
          <w:lang w:val="en-US" w:eastAsia="zh-CN" w:bidi="ar-SA"/>
        </w:rPr>
        <w:t>》。</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3</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11</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日，峻腾建设公司与贝宏建筑公司签订《工程施工合同》，工程范围和内容：钢结构及岩棉，铝板的安装，双方签订《施工安全生产协议》。</w:t>
      </w:r>
    </w:p>
    <w:p>
      <w:pPr>
        <w:pStyle w:val="1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11</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日，峻腾建设公司与诚殿建筑公司签订《工程施工合同》，工程范围和内容：钢结构及岩棉，铝板的安装</w:t>
      </w:r>
      <w:r>
        <w:rPr>
          <w:rFonts w:hint="eastAsia" w:ascii="仿宋_GB2312" w:hAnsi="仿宋_GB2312" w:cs="仿宋_GB2312"/>
          <w:b w:val="0"/>
          <w:bCs/>
          <w:color w:val="000000" w:themeColor="text1"/>
          <w:kern w:val="72"/>
          <w:sz w:val="32"/>
          <w:szCs w:val="32"/>
          <w:highlight w:val="none"/>
          <w:lang w:val="en-US" w:eastAsia="zh-CN" w:bidi="ar-SA"/>
          <w14:textFill>
            <w14:solidFill>
              <w14:schemeClr w14:val="tx1"/>
            </w14:solidFill>
          </w14:textFill>
        </w:rPr>
        <w:t>劳务分包</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，双方签订《施工安全生产协议》。</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bCs/>
          <w:color w:val="000000" w:themeColor="text1"/>
          <w:kern w:val="72"/>
          <w:sz w:val="32"/>
          <w:szCs w:val="32"/>
          <w:highlight w:val="none"/>
          <w:lang w:val="en-US" w:eastAsia="zh-CN"/>
          <w14:textFill>
            <w14:solidFill>
              <w14:schemeClr w14:val="tx1"/>
            </w14:solidFill>
          </w14:textFill>
        </w:rPr>
        <w:t>为众市政公司</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和容基工程公司未签订监理协议。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outlineLvl w:val="2"/>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21" w:name="_Toc29858"/>
      <w:bookmarkStart w:id="22" w:name="_Toc11229"/>
      <w:r>
        <w:rPr>
          <w:rFonts w:hint="eastAsia" w:ascii="仿宋_GB2312" w:eastAsia="仿宋_GB2312" w:cstheme="minorBidi"/>
          <w:b/>
          <w:bCs w:val="0"/>
          <w:color w:val="000000" w:themeColor="text1"/>
          <w:kern w:val="72"/>
          <w:sz w:val="32"/>
          <w:szCs w:val="32"/>
          <w:lang w:val="en-US" w:eastAsia="zh-CN" w:bidi="ar-SA"/>
          <w14:textFill>
            <w14:solidFill>
              <w14:schemeClr w14:val="tx1"/>
            </w14:solidFill>
          </w14:textFill>
        </w:rPr>
        <w:t>2</w:t>
      </w:r>
      <w:r>
        <w:rPr>
          <w:rFonts w:hint="eastAsia" w:ascii="仿宋_GB2312" w:eastAsia="仿宋_GB2312" w:hAnsiTheme="minorHAnsi" w:cstheme="minorBidi"/>
          <w:b/>
          <w:bCs w:val="0"/>
          <w:color w:val="000000" w:themeColor="text1"/>
          <w:kern w:val="72"/>
          <w:sz w:val="32"/>
          <w:szCs w:val="32"/>
          <w:lang w:val="en-US" w:eastAsia="zh-CN" w:bidi="ar-SA"/>
          <w14:textFill>
            <w14:solidFill>
              <w14:schemeClr w14:val="tx1"/>
            </w14:solidFill>
          </w14:textFill>
        </w:rPr>
        <w:t>.事</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故发生单位安全管理情况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textAlignment w:val="auto"/>
        <w:outlineLvl w:val="9"/>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Theme="minorEastAsia" w:hAnsiTheme="minorEastAsia" w:eastAsiaTheme="minorEastAsia" w:cstheme="minorEastAsia"/>
          <w:kern w:val="2"/>
          <w:sz w:val="32"/>
          <w:szCs w:val="22"/>
          <w:lang w:val="en-US" w:eastAsia="zh-CN" w:bidi="ar-SA"/>
        </w:rPr>
        <w:t>1</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000000" w:themeColor="text1"/>
          <w:kern w:val="72"/>
          <w:sz w:val="32"/>
          <w:szCs w:val="32"/>
          <w:highlight w:val="none"/>
          <w:lang w:val="en-US" w:eastAsia="zh-CN" w:bidi="ar-SA"/>
          <w14:textFill>
            <w14:solidFill>
              <w14:schemeClr w14:val="tx1"/>
            </w14:solidFill>
          </w14:textFill>
        </w:rPr>
        <w:t>峻腾建设公司制定</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了《施工安全防护，施工安全技术制度及措施》，未建立全员安全责任制并明确项目负责人、安全管理人员、现场负责人等岗位的安全职责范围；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Theme="minorEastAsia" w:hAnsiTheme="minorEastAsia" w:eastAsiaTheme="minorEastAsia" w:cstheme="minorEastAsia"/>
          <w:kern w:val="2"/>
          <w:sz w:val="32"/>
          <w:szCs w:val="22"/>
          <w:lang w:val="en-US" w:eastAsia="zh-CN" w:bidi="ar-SA"/>
        </w:rPr>
        <w:t>2</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贝宏建筑公司</w:t>
      </w:r>
      <w:r>
        <w:rPr>
          <w:rFonts w:hint="eastAsia" w:ascii="仿宋_GB2312" w:hAnsi="仿宋_GB2312" w:eastAsia="仿宋_GB2312" w:cs="仿宋_GB2312"/>
          <w:b w:val="0"/>
          <w:bCs w:val="0"/>
          <w:color w:val="000000" w:themeColor="text1"/>
          <w:kern w:val="72"/>
          <w:sz w:val="32"/>
          <w:szCs w:val="32"/>
          <w:highlight w:val="none"/>
          <w:lang w:val="en-US" w:eastAsia="zh-CN" w:bidi="ar-SA"/>
          <w14:textFill>
            <w14:solidFill>
              <w14:schemeClr w14:val="tx1"/>
            </w14:solidFill>
          </w14:textFill>
        </w:rPr>
        <w:t>制定</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了《安全生产管理制度》和《安全操作规程》；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 xml:space="preserve">    （</w:t>
      </w:r>
      <w:r>
        <w:rPr>
          <w:rFonts w:hint="eastAsia" w:asciiTheme="minorEastAsia" w:hAnsiTheme="minorEastAsia" w:eastAsiaTheme="minorEastAsia" w:cstheme="minorEastAsia"/>
          <w:kern w:val="2"/>
          <w:sz w:val="32"/>
          <w:szCs w:val="22"/>
          <w:lang w:val="en-US" w:eastAsia="zh-CN" w:bidi="ar-SA"/>
        </w:rPr>
        <w:t>3</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）镇宁路</w:t>
      </w:r>
      <w:r>
        <w:rPr>
          <w:rFonts w:hint="eastAsia" w:asciiTheme="minorEastAsia" w:hAnsiTheme="minorEastAsia" w:eastAsiaTheme="minorEastAsia" w:cstheme="minorEastAsia"/>
          <w:kern w:val="2"/>
          <w:sz w:val="32"/>
          <w:szCs w:val="22"/>
          <w:lang w:val="en-US" w:eastAsia="zh-CN" w:bidi="ar-SA"/>
        </w:rPr>
        <w:t>545</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弄</w:t>
      </w:r>
      <w:r>
        <w:rPr>
          <w:rFonts w:hint="eastAsia" w:asciiTheme="minorEastAsia" w:hAnsiTheme="minorEastAsia" w:eastAsiaTheme="minorEastAsia" w:cstheme="minorEastAsia"/>
          <w:kern w:val="2"/>
          <w:sz w:val="32"/>
          <w:szCs w:val="22"/>
          <w:lang w:val="en-US" w:eastAsia="zh-CN" w:bidi="ar-SA"/>
        </w:rPr>
        <w:t>108</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号加装电梯项目的项目负责人为田伟，兼任安全管理人员，全面负责施工现场安全文明工作及工程施工有关的相关安全文明工作事宜，现场负责人为李美垫；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textAlignment w:val="auto"/>
        <w:outlineLvl w:val="9"/>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Theme="minorEastAsia" w:hAnsiTheme="minorEastAsia" w:eastAsiaTheme="minorEastAsia" w:cstheme="minorEastAsia"/>
          <w:kern w:val="2"/>
          <w:sz w:val="32"/>
          <w:szCs w:val="22"/>
          <w:lang w:val="en-US" w:eastAsia="zh-CN" w:bidi="ar-SA"/>
        </w:rPr>
        <w:t>4</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贝宏建筑公司对</w:t>
      </w:r>
      <w:r>
        <w:rPr>
          <w:rFonts w:hint="eastAsia" w:ascii="仿宋_GB2312" w:hAnsi="仿宋_GB2312" w:eastAsia="仿宋_GB2312" w:cs="仿宋_GB2312"/>
          <w:sz w:val="32"/>
          <w:szCs w:val="22"/>
          <w:lang w:val="en-US" w:eastAsia="zh-CN"/>
        </w:rPr>
        <w:t>班组长李现杰</w:t>
      </w:r>
      <w:r>
        <w:rPr>
          <w:rFonts w:hint="eastAsia" w:ascii="仿宋_GB2312" w:hAnsi="仿宋_GB2312" w:eastAsia="仿宋_GB2312" w:cs="仿宋_GB2312"/>
          <w:sz w:val="32"/>
          <w:szCs w:val="22"/>
          <w:highlight w:val="none"/>
          <w:lang w:val="en-US" w:eastAsia="zh-CN"/>
        </w:rPr>
        <w:t>和郭志</w:t>
      </w:r>
      <w:r>
        <w:rPr>
          <w:rFonts w:hint="eastAsia" w:ascii="仿宋_GB2312" w:hAnsi="仿宋_GB2312" w:eastAsia="仿宋_GB2312" w:cs="仿宋_GB2312"/>
          <w:sz w:val="32"/>
          <w:szCs w:val="22"/>
          <w:lang w:val="en-US" w:eastAsia="zh-CN"/>
        </w:rPr>
        <w:t>岭进行过</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“三级安全教育”，诚殿建筑公司对江祖奉、江祖安进行过“三级安全教育”，</w:t>
      </w:r>
      <w:r>
        <w:rPr>
          <w:rFonts w:hint="eastAsia" w:ascii="仿宋_GB2312" w:hAnsi="仿宋_GB2312" w:eastAsia="仿宋_GB2312" w:cs="仿宋_GB2312"/>
          <w:b w:val="0"/>
          <w:bCs w:val="0"/>
          <w:color w:val="000000" w:themeColor="text1"/>
          <w:kern w:val="72"/>
          <w:sz w:val="32"/>
          <w:szCs w:val="32"/>
          <w:highlight w:val="none"/>
          <w:lang w:val="en-US" w:eastAsia="zh-CN" w:bidi="ar-SA"/>
          <w14:textFill>
            <w14:solidFill>
              <w14:schemeClr w14:val="tx1"/>
            </w14:solidFill>
          </w14:textFill>
        </w:rPr>
        <w:t>峻腾建设公司</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未对镇宁路</w:t>
      </w:r>
      <w:r>
        <w:rPr>
          <w:rFonts w:hint="eastAsia" w:asciiTheme="minorEastAsia" w:hAnsiTheme="minorEastAsia" w:eastAsiaTheme="minorEastAsia" w:cstheme="minorEastAsia"/>
          <w:kern w:val="2"/>
          <w:sz w:val="32"/>
          <w:szCs w:val="22"/>
          <w:lang w:val="en-US" w:eastAsia="zh-CN" w:bidi="ar-SA"/>
        </w:rPr>
        <w:t>545</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弄</w:t>
      </w:r>
      <w:r>
        <w:rPr>
          <w:rFonts w:hint="eastAsia" w:asciiTheme="minorEastAsia" w:hAnsiTheme="minorEastAsia" w:eastAsiaTheme="minorEastAsia" w:cstheme="minorEastAsia"/>
          <w:kern w:val="2"/>
          <w:sz w:val="32"/>
          <w:szCs w:val="22"/>
          <w:lang w:val="en-US" w:eastAsia="zh-CN" w:bidi="ar-SA"/>
        </w:rPr>
        <w:t>108</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号加装电梯项目作业进行过安全技术交底；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Theme="minorEastAsia" w:hAnsiTheme="minorEastAsia" w:eastAsiaTheme="minorEastAsia" w:cstheme="minorEastAsia"/>
          <w:kern w:val="2"/>
          <w:sz w:val="32"/>
          <w:szCs w:val="22"/>
          <w:lang w:val="en-US" w:eastAsia="zh-CN" w:bidi="ar-SA"/>
        </w:rPr>
        <w:t>5</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Theme="minorEastAsia" w:hAnsiTheme="minorEastAsia" w:eastAsiaTheme="minorEastAsia" w:cstheme="minorEastAsia"/>
          <w:kern w:val="2"/>
          <w:sz w:val="32"/>
          <w:szCs w:val="22"/>
          <w:lang w:val="en-US" w:eastAsia="zh-CN" w:bidi="ar-SA"/>
        </w:rPr>
        <w:t>2024</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年</w:t>
      </w:r>
      <w:r>
        <w:rPr>
          <w:rFonts w:hint="eastAsia" w:asciiTheme="minorEastAsia" w:hAnsiTheme="minorEastAsia" w:eastAsiaTheme="minorEastAsia" w:cstheme="minorEastAsia"/>
          <w:kern w:val="2"/>
          <w:sz w:val="32"/>
          <w:szCs w:val="22"/>
          <w:lang w:val="en-US" w:eastAsia="zh-CN" w:bidi="ar-SA"/>
        </w:rPr>
        <w:t>12</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月</w:t>
      </w:r>
      <w:r>
        <w:rPr>
          <w:rFonts w:hint="eastAsia" w:asciiTheme="minorEastAsia" w:hAnsiTheme="minorEastAsia" w:eastAsiaTheme="minorEastAsia" w:cstheme="minorEastAsia"/>
          <w:kern w:val="2"/>
          <w:sz w:val="32"/>
          <w:szCs w:val="22"/>
          <w:lang w:val="en-US" w:eastAsia="zh-CN" w:bidi="ar-SA"/>
        </w:rPr>
        <w:t>29</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日上午，施工现场无安全管理人员和现场负责人员。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eastAsia" w:ascii="楷体" w:hAnsi="楷体" w:eastAsia="楷体" w:cs="楷体"/>
          <w:b/>
          <w:bCs/>
          <w:color w:val="000000" w:themeColor="text1"/>
          <w:sz w:val="32"/>
          <w:szCs w:val="32"/>
          <w:lang w:val="en-US" w:eastAsia="zh-CN"/>
          <w14:textFill>
            <w14:solidFill>
              <w14:schemeClr w14:val="tx1"/>
            </w14:solidFill>
          </w14:textFill>
        </w:rPr>
      </w:pPr>
      <w:bookmarkStart w:id="23" w:name="_Toc773221768"/>
      <w:bookmarkStart w:id="24" w:name="_Toc1641660349"/>
      <w:bookmarkStart w:id="25" w:name="_Toc415104097"/>
      <w:r>
        <w:rPr>
          <w:rFonts w:hint="eastAsia" w:ascii="楷体" w:hAnsi="楷体" w:eastAsia="楷体" w:cs="楷体"/>
          <w:b w:val="0"/>
          <w:bCs w:val="0"/>
          <w:color w:val="000000" w:themeColor="text1"/>
          <w:sz w:val="32"/>
          <w:szCs w:val="32"/>
          <w:lang w:val="en-US" w:eastAsia="zh-CN"/>
          <w14:textFill>
            <w14:solidFill>
              <w14:schemeClr w14:val="tx1"/>
            </w14:solidFill>
          </w14:textFill>
        </w:rPr>
        <w:t>（三）事故发生经过</w:t>
      </w:r>
      <w:bookmarkEnd w:id="21"/>
      <w:bookmarkEnd w:id="22"/>
      <w:bookmarkEnd w:id="23"/>
      <w:bookmarkEnd w:id="24"/>
      <w:bookmarkEnd w:id="2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pPr>
      <w:r>
        <w:rPr>
          <w:rFonts w:hint="eastAsia" w:asciiTheme="minorEastAsia" w:hAnsiTheme="minorEastAsia" w:eastAsiaTheme="minorEastAsia" w:cstheme="minorEastAsia"/>
          <w:sz w:val="32"/>
          <w:szCs w:val="22"/>
          <w:lang w:val="en-US" w:eastAsia="zh-CN"/>
        </w:rPr>
        <w:t>2024</w:t>
      </w:r>
      <w:r>
        <w:rPr>
          <w:rFonts w:hint="eastAsia" w:ascii="仿宋_GB2312" w:hAnsi="仿宋_GB2312" w:eastAsia="仿宋_GB2312" w:cs="仿宋_GB2312"/>
          <w:sz w:val="32"/>
          <w:szCs w:val="22"/>
          <w:lang w:val="en-US" w:eastAsia="zh-CN"/>
        </w:rPr>
        <w:t>年</w:t>
      </w:r>
      <w:r>
        <w:rPr>
          <w:rFonts w:hint="eastAsia" w:asciiTheme="minorEastAsia" w:hAnsiTheme="minorEastAsia" w:eastAsiaTheme="minorEastAsia" w:cstheme="minorEastAsia"/>
          <w:sz w:val="32"/>
          <w:szCs w:val="22"/>
          <w:lang w:val="en-US" w:eastAsia="zh-CN"/>
        </w:rPr>
        <w:t>12</w:t>
      </w:r>
      <w:r>
        <w:rPr>
          <w:rFonts w:hint="eastAsia" w:ascii="仿宋_GB2312" w:hAnsi="仿宋_GB2312" w:eastAsia="仿宋_GB2312" w:cs="仿宋_GB2312"/>
          <w:sz w:val="32"/>
          <w:szCs w:val="22"/>
          <w:lang w:val="en-US" w:eastAsia="zh-CN"/>
        </w:rPr>
        <w:t>月</w:t>
      </w:r>
      <w:r>
        <w:rPr>
          <w:rFonts w:hint="eastAsia" w:asciiTheme="minorEastAsia" w:hAnsiTheme="minorEastAsia" w:eastAsiaTheme="minorEastAsia" w:cstheme="minorEastAsia"/>
          <w:sz w:val="32"/>
          <w:szCs w:val="22"/>
          <w:lang w:val="en-US" w:eastAsia="zh-CN"/>
        </w:rPr>
        <w:t>29</w:t>
      </w:r>
      <w:r>
        <w:rPr>
          <w:rFonts w:hint="eastAsia" w:ascii="仿宋_GB2312" w:hAnsi="仿宋_GB2312" w:eastAsia="仿宋_GB2312" w:cs="仿宋_GB2312"/>
          <w:sz w:val="32"/>
          <w:szCs w:val="22"/>
          <w:lang w:val="en-US" w:eastAsia="zh-CN"/>
        </w:rPr>
        <w:t>日</w:t>
      </w:r>
      <w:r>
        <w:rPr>
          <w:rFonts w:hint="eastAsia" w:ascii="仿宋_GB2312" w:hAnsi="宋体" w:eastAsia="仿宋_GB2312" w:cs="Times New Roman"/>
          <w:sz w:val="32"/>
          <w:szCs w:val="22"/>
          <w:lang w:val="en-US" w:eastAsia="zh-CN"/>
        </w:rPr>
        <w:t>上午</w:t>
      </w:r>
      <w:r>
        <w:rPr>
          <w:rFonts w:hint="eastAsia" w:asciiTheme="minorEastAsia" w:hAnsiTheme="minorEastAsia" w:eastAsiaTheme="minorEastAsia" w:cstheme="minorEastAsia"/>
          <w:sz w:val="32"/>
          <w:szCs w:val="22"/>
          <w:lang w:val="en-US" w:eastAsia="zh-CN"/>
        </w:rPr>
        <w:t>7</w:t>
      </w:r>
      <w:r>
        <w:rPr>
          <w:rFonts w:hint="eastAsia" w:ascii="仿宋_GB2312" w:hAnsi="宋体" w:eastAsia="仿宋_GB2312" w:cs="Times New Roman"/>
          <w:sz w:val="32"/>
          <w:szCs w:val="22"/>
          <w:lang w:val="en-US" w:eastAsia="zh-CN"/>
        </w:rPr>
        <w:t>时</w:t>
      </w:r>
      <w:r>
        <w:rPr>
          <w:rFonts w:hint="eastAsia" w:asciiTheme="minorEastAsia" w:hAnsiTheme="minorEastAsia" w:eastAsiaTheme="minorEastAsia" w:cstheme="minorEastAsia"/>
          <w:sz w:val="32"/>
          <w:szCs w:val="22"/>
          <w:lang w:val="en-US" w:eastAsia="zh-CN"/>
        </w:rPr>
        <w:t>30</w:t>
      </w:r>
      <w:r>
        <w:rPr>
          <w:rFonts w:hint="eastAsia" w:ascii="仿宋_GB2312" w:hAnsi="宋体" w:eastAsia="仿宋_GB2312" w:cs="Times New Roman"/>
          <w:sz w:val="32"/>
          <w:szCs w:val="22"/>
          <w:lang w:val="en-US" w:eastAsia="zh-CN"/>
        </w:rPr>
        <w:t>分许</w:t>
      </w:r>
      <w:r>
        <w:rPr>
          <w:rFonts w:hint="eastAsia" w:ascii="仿宋_GB2312" w:hAnsi="仿宋_GB2312" w:eastAsia="仿宋_GB2312" w:cs="仿宋_GB2312"/>
          <w:sz w:val="32"/>
          <w:szCs w:val="22"/>
          <w:lang w:val="en-US" w:eastAsia="zh-CN"/>
        </w:rPr>
        <w:t>，诚殿建筑公司员工江祖安和江祖奉到达</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长宁区镇宁路</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545</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弄</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108</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号加装电梯</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工地（见图</w:t>
      </w:r>
      <w:r>
        <w:rPr>
          <w:rFonts w:hint="eastAsia" w:asciiTheme="minorEastAsia" w:hAnsiTheme="minorEastAsia" w:eastAsiaTheme="minorEastAsia" w:cstheme="minorEastAsia"/>
          <w:sz w:val="32"/>
          <w:szCs w:val="22"/>
          <w:lang w:val="en-US" w:eastAsia="zh-CN"/>
        </w:rPr>
        <w:t>1</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w:t>
      </w:r>
      <w:r>
        <w:rPr>
          <w:rFonts w:hint="eastAsia" w:asciiTheme="minorEastAsia" w:hAnsiTheme="minorEastAsia" w:eastAsiaTheme="minorEastAsia" w:cstheme="minorEastAsia"/>
          <w:sz w:val="32"/>
          <w:szCs w:val="22"/>
          <w:lang w:val="en-US" w:eastAsia="zh-CN"/>
        </w:rPr>
        <w:t>2</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人负责将地面钢筋搬至</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2</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至</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6</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楼顶层。</w:t>
      </w:r>
      <w:r>
        <w:rPr>
          <w:rFonts w:hint="eastAsia" w:ascii="仿宋_GB2312" w:hAnsi="仿宋_GB2312" w:eastAsia="仿宋_GB2312" w:cs="仿宋_GB2312"/>
          <w:sz w:val="32"/>
          <w:szCs w:val="22"/>
          <w:lang w:val="en-US" w:eastAsia="zh-CN"/>
        </w:rPr>
        <w:t>江祖安在</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6</w:t>
      </w:r>
      <w:r>
        <w:rPr>
          <w:rFonts w:hint="eastAsia" w:ascii="仿宋_GB2312" w:hAnsi="仿宋_GB2312" w:eastAsia="仿宋_GB2312" w:cs="仿宋_GB2312"/>
          <w:sz w:val="32"/>
          <w:szCs w:val="22"/>
          <w:lang w:val="en-US" w:eastAsia="zh-CN"/>
        </w:rPr>
        <w:t>楼作业时</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将</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5</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根钢筋的底部斜架在</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6</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楼窗台铝合金窗框的外侧，离窗台外沿</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3</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公分左右，顶部架在</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6</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楼外不锈钢烟管上，其余钢筋依次堆放在这</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5</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根钢筋上，共</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54</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根。</w:t>
      </w:r>
      <w:r>
        <w:rPr>
          <w:rFonts w:hint="eastAsia" w:ascii="仿宋_GB2312" w:hAnsi="仿宋_GB2312" w:eastAsia="仿宋_GB2312" w:cs="仿宋_GB2312"/>
          <w:sz w:val="32"/>
          <w:szCs w:val="22"/>
          <w:lang w:val="en-US" w:eastAsia="zh-CN"/>
        </w:rPr>
        <w:t>据江祖奉陈述</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，江祖安攀至电梯连廊顶层平台上，期间，江祖奉在</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6</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楼电梯平台上用手朝楼顶向上递送钢筋，在钢筋堆放和递送过程中未发生钢筋掉落情况。</w:t>
      </w:r>
    </w:p>
    <w:p>
      <w:pPr>
        <w:pStyle w:val="3"/>
        <w:keepNext w:val="0"/>
        <w:keepLines w:val="0"/>
        <w:pageBreakBefore w:val="0"/>
        <w:widowControl w:val="0"/>
        <w:kinsoku/>
        <w:wordWrap/>
        <w:overflowPunct/>
        <w:topLinePunct w:val="0"/>
        <w:autoSpaceDE/>
        <w:autoSpaceDN/>
        <w:bidi w:val="0"/>
        <w:adjustRightInd/>
        <w:snapToGrid/>
        <w:spacing w:after="0" w:afterLines="0" w:line="560" w:lineRule="exact"/>
        <w:jc w:val="center"/>
        <w:textAlignment w:val="auto"/>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pPr>
      <w:r>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drawing>
          <wp:anchor distT="0" distB="0" distL="114300" distR="114300" simplePos="0" relativeHeight="251661312" behindDoc="0" locked="0" layoutInCell="1" allowOverlap="1">
            <wp:simplePos x="0" y="0"/>
            <wp:positionH relativeFrom="column">
              <wp:posOffset>1193165</wp:posOffset>
            </wp:positionH>
            <wp:positionV relativeFrom="paragraph">
              <wp:posOffset>175260</wp:posOffset>
            </wp:positionV>
            <wp:extent cx="3178175" cy="4176395"/>
            <wp:effectExtent l="0" t="0" r="3175" b="14605"/>
            <wp:wrapTopAndBottom/>
            <wp:docPr id="1" name="图片 1" descr="d64cfe354364031e545c35da1fb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64cfe354364031e545c35da1fb0036"/>
                    <pic:cNvPicPr>
                      <a:picLocks noChangeAspect="1"/>
                    </pic:cNvPicPr>
                  </pic:nvPicPr>
                  <pic:blipFill>
                    <a:blip r:embed="rId7"/>
                    <a:srcRect t="10408" b="12802"/>
                    <a:stretch>
                      <a:fillRect/>
                    </a:stretch>
                  </pic:blipFill>
                  <pic:spPr>
                    <a:xfrm>
                      <a:off x="0" y="0"/>
                      <a:ext cx="3178175" cy="4176395"/>
                    </a:xfrm>
                    <a:prstGeom prst="rect">
                      <a:avLst/>
                    </a:prstGeom>
                  </pic:spPr>
                </pic:pic>
              </a:graphicData>
            </a:graphic>
          </wp:anchor>
        </w:drawing>
      </w:r>
      <w:r>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t>图1 镇宁路545弄108号加梯项目工地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22"/>
          <w:lang w:val="en-US" w:eastAsia="zh-CN"/>
        </w:rPr>
      </w:pPr>
      <w:r>
        <w:rPr>
          <w:rFonts w:hint="eastAsia" w:ascii="仿宋_GB2312" w:hAnsi="宋体" w:eastAsia="仿宋_GB2312" w:cs="Times New Roman"/>
          <w:sz w:val="32"/>
          <w:szCs w:val="22"/>
          <w:lang w:val="en-US" w:eastAsia="zh-CN"/>
        </w:rPr>
        <w:t>上午</w:t>
      </w:r>
      <w:r>
        <w:rPr>
          <w:rFonts w:hint="eastAsia" w:asciiTheme="minorEastAsia" w:hAnsiTheme="minorEastAsia" w:eastAsiaTheme="minorEastAsia" w:cstheme="minorEastAsia"/>
          <w:sz w:val="32"/>
          <w:szCs w:val="22"/>
          <w:lang w:val="en-US" w:eastAsia="zh-CN"/>
        </w:rPr>
        <w:t>8</w:t>
      </w:r>
      <w:r>
        <w:rPr>
          <w:rFonts w:hint="eastAsia" w:ascii="仿宋_GB2312" w:hAnsi="宋体" w:eastAsia="仿宋_GB2312" w:cs="Times New Roman"/>
          <w:sz w:val="32"/>
          <w:szCs w:val="22"/>
          <w:lang w:val="en-US" w:eastAsia="zh-CN"/>
        </w:rPr>
        <w:t>时许</w:t>
      </w:r>
      <w:r>
        <w:rPr>
          <w:rFonts w:hint="eastAsia" w:ascii="仿宋_GB2312" w:hAnsi="仿宋_GB2312" w:eastAsia="仿宋_GB2312" w:cs="仿宋_GB2312"/>
          <w:sz w:val="32"/>
          <w:szCs w:val="22"/>
          <w:lang w:val="en-US" w:eastAsia="zh-CN"/>
        </w:rPr>
        <w:t>，贝宏建筑公司班组长李现杰</w:t>
      </w:r>
      <w:r>
        <w:rPr>
          <w:rFonts w:hint="eastAsia" w:ascii="仿宋_GB2312" w:hAnsi="仿宋_GB2312" w:eastAsia="仿宋_GB2312" w:cs="仿宋_GB2312"/>
          <w:sz w:val="32"/>
          <w:szCs w:val="22"/>
          <w:highlight w:val="none"/>
          <w:lang w:val="en-US" w:eastAsia="zh-CN"/>
        </w:rPr>
        <w:t>和普工郭志</w:t>
      </w:r>
      <w:r>
        <w:rPr>
          <w:rFonts w:hint="eastAsia" w:ascii="仿宋_GB2312" w:hAnsi="仿宋_GB2312" w:eastAsia="仿宋_GB2312" w:cs="仿宋_GB2312"/>
          <w:sz w:val="32"/>
          <w:szCs w:val="22"/>
          <w:lang w:val="en-US" w:eastAsia="zh-CN"/>
        </w:rPr>
        <w:t>岭到达</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加装电梯</w:t>
      </w:r>
      <w:r>
        <w:rPr>
          <w:rFonts w:hint="eastAsia" w:ascii="仿宋_GB2312" w:eastAsia="仿宋_GB2312" w:cstheme="minorBidi"/>
          <w:b w:val="0"/>
          <w:bCs/>
          <w:color w:val="000000" w:themeColor="text1"/>
          <w:kern w:val="72"/>
          <w:sz w:val="32"/>
          <w:szCs w:val="32"/>
          <w:lang w:val="en-US" w:eastAsia="zh-CN" w:bidi="ar-SA"/>
          <w14:textFill>
            <w14:solidFill>
              <w14:schemeClr w14:val="tx1"/>
            </w14:solidFill>
          </w14:textFill>
        </w:rPr>
        <w:t>工地</w:t>
      </w:r>
      <w:r>
        <w:rPr>
          <w:rFonts w:hint="eastAsia" w:ascii="仿宋_GB2312" w:hAnsi="仿宋_GB2312" w:eastAsia="仿宋_GB2312" w:cs="仿宋_GB2312"/>
          <w:sz w:val="32"/>
          <w:szCs w:val="22"/>
          <w:lang w:val="en-US" w:eastAsia="zh-CN"/>
        </w:rPr>
        <w:t>，李现杰负责</w:t>
      </w:r>
      <w:r>
        <w:rPr>
          <w:rFonts w:hint="eastAsia" w:asciiTheme="minorEastAsia" w:hAnsiTheme="minorEastAsia" w:eastAsiaTheme="minorEastAsia" w:cstheme="minorEastAsia"/>
          <w:sz w:val="32"/>
          <w:szCs w:val="22"/>
          <w:lang w:val="en-US" w:eastAsia="zh-CN"/>
        </w:rPr>
        <w:t>2</w:t>
      </w:r>
      <w:r>
        <w:rPr>
          <w:rFonts w:hint="eastAsia" w:ascii="仿宋_GB2312" w:hAnsi="仿宋_GB2312" w:eastAsia="仿宋_GB2312" w:cs="仿宋_GB2312"/>
          <w:sz w:val="32"/>
          <w:szCs w:val="22"/>
          <w:lang w:val="en-US" w:eastAsia="zh-CN"/>
        </w:rPr>
        <w:t>楼及以上楼层电梯钢结构楼层板焊接，郭志岭负责在</w:t>
      </w: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sz w:val="32"/>
          <w:szCs w:val="22"/>
          <w:lang w:val="en-US" w:eastAsia="zh-CN"/>
        </w:rPr>
        <w:t>楼外地面进行料管切割，切下来的料管通过电梯井道用滑轮往上给李现杰供料。</w:t>
      </w:r>
      <w:r>
        <w:rPr>
          <w:rFonts w:hint="eastAsia" w:asciiTheme="minorEastAsia" w:hAnsiTheme="minorEastAsia" w:eastAsiaTheme="minorEastAsia" w:cstheme="minorEastAsia"/>
          <w:sz w:val="32"/>
          <w:szCs w:val="22"/>
          <w:lang w:val="en-US" w:eastAsia="zh-CN"/>
        </w:rPr>
        <w:t>9</w:t>
      </w:r>
      <w:r>
        <w:rPr>
          <w:rFonts w:hint="eastAsia" w:ascii="仿宋_GB2312" w:hAnsi="仿宋_GB2312" w:eastAsia="仿宋_GB2312" w:cs="仿宋_GB2312"/>
          <w:sz w:val="32"/>
          <w:szCs w:val="22"/>
          <w:lang w:val="en-US" w:eastAsia="zh-CN"/>
        </w:rPr>
        <w:t>时</w:t>
      </w:r>
      <w:r>
        <w:rPr>
          <w:rFonts w:hint="eastAsia" w:asciiTheme="minorEastAsia" w:hAnsiTheme="minorEastAsia" w:eastAsiaTheme="minorEastAsia" w:cstheme="minorEastAsia"/>
          <w:sz w:val="32"/>
          <w:szCs w:val="22"/>
          <w:lang w:val="en-US" w:eastAsia="zh-CN"/>
        </w:rPr>
        <w:t>11</w:t>
      </w:r>
      <w:r>
        <w:rPr>
          <w:rFonts w:hint="eastAsia" w:ascii="仿宋_GB2312" w:hAnsi="仿宋_GB2312" w:eastAsia="仿宋_GB2312" w:cs="仿宋_GB2312"/>
          <w:sz w:val="32"/>
          <w:szCs w:val="22"/>
          <w:lang w:val="en-US" w:eastAsia="zh-CN"/>
        </w:rPr>
        <w:t>分许，江祖安和江祖奉在</w:t>
      </w: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sz w:val="32"/>
          <w:szCs w:val="22"/>
          <w:lang w:val="en-US" w:eastAsia="zh-CN"/>
        </w:rPr>
        <w:t>楼、</w:t>
      </w:r>
      <w:r>
        <w:rPr>
          <w:rFonts w:hint="eastAsia" w:asciiTheme="minorEastAsia" w:hAnsiTheme="minorEastAsia" w:eastAsiaTheme="minorEastAsia" w:cstheme="minorEastAsia"/>
          <w:sz w:val="32"/>
          <w:szCs w:val="22"/>
          <w:lang w:val="en-US" w:eastAsia="zh-CN"/>
        </w:rPr>
        <w:t>2</w:t>
      </w:r>
      <w:r>
        <w:rPr>
          <w:rFonts w:hint="eastAsia" w:ascii="仿宋_GB2312" w:hAnsi="仿宋_GB2312" w:eastAsia="仿宋_GB2312" w:cs="仿宋_GB2312"/>
          <w:sz w:val="32"/>
          <w:szCs w:val="22"/>
          <w:lang w:val="en-US" w:eastAsia="zh-CN"/>
        </w:rPr>
        <w:t>楼搬钢筋，郭志岭在</w:t>
      </w: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sz w:val="32"/>
          <w:szCs w:val="22"/>
          <w:lang w:val="en-US" w:eastAsia="zh-CN"/>
        </w:rPr>
        <w:t>楼切割料管，听到业主喊有工人出事了，发现李现杰半跪在</w:t>
      </w:r>
      <w:r>
        <w:rPr>
          <w:rFonts w:hint="eastAsia" w:asciiTheme="minorEastAsia" w:hAnsiTheme="minorEastAsia" w:eastAsiaTheme="minorEastAsia" w:cstheme="minorEastAsia"/>
          <w:sz w:val="32"/>
          <w:szCs w:val="22"/>
          <w:lang w:val="en-US" w:eastAsia="zh-CN"/>
        </w:rPr>
        <w:t>3</w:t>
      </w:r>
      <w:r>
        <w:rPr>
          <w:rFonts w:hint="eastAsia" w:ascii="仿宋_GB2312" w:hAnsi="仿宋_GB2312" w:eastAsia="仿宋_GB2312" w:cs="仿宋_GB2312"/>
          <w:sz w:val="32"/>
          <w:szCs w:val="22"/>
          <w:lang w:val="en-US" w:eastAsia="zh-CN"/>
        </w:rPr>
        <w:t>楼窗台外的墙角边，后脑插着</w:t>
      </w: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sz w:val="32"/>
          <w:szCs w:val="22"/>
          <w:lang w:val="en-US" w:eastAsia="zh-CN"/>
        </w:rPr>
        <w:t>根长约</w:t>
      </w:r>
      <w:r>
        <w:rPr>
          <w:rFonts w:hint="eastAsia" w:asciiTheme="minorEastAsia" w:hAnsiTheme="minorEastAsia" w:eastAsiaTheme="minorEastAsia" w:cstheme="minorEastAsia"/>
          <w:sz w:val="32"/>
          <w:szCs w:val="22"/>
          <w:lang w:val="en-US" w:eastAsia="zh-CN"/>
        </w:rPr>
        <w:t>2</w:t>
      </w:r>
      <w:r>
        <w:rPr>
          <w:rFonts w:hint="eastAsia" w:ascii="仿宋_GB2312" w:hAnsi="仿宋_GB2312" w:eastAsia="仿宋_GB2312" w:cs="仿宋_GB2312"/>
          <w:sz w:val="32"/>
          <w:szCs w:val="22"/>
          <w:lang w:val="en-US" w:eastAsia="zh-CN"/>
        </w:rPr>
        <w:t>米的钢筋，人已经失去意识。（见图</w:t>
      </w:r>
      <w:r>
        <w:rPr>
          <w:rFonts w:hint="eastAsia" w:asciiTheme="minorEastAsia" w:hAnsiTheme="minorEastAsia" w:eastAsiaTheme="minorEastAsia" w:cstheme="minorEastAsia"/>
          <w:sz w:val="32"/>
          <w:szCs w:val="22"/>
          <w:lang w:val="en-US" w:eastAsia="zh-CN"/>
        </w:rPr>
        <w:t>2</w:t>
      </w:r>
      <w:r>
        <w:rPr>
          <w:rFonts w:hint="eastAsia" w:ascii="仿宋_GB2312" w:hAnsi="仿宋_GB2312" w:eastAsia="仿宋_GB2312" w:cs="仿宋_GB2312"/>
          <w:sz w:val="32"/>
          <w:szCs w:val="22"/>
          <w:lang w:val="en-US" w:eastAsia="zh-CN"/>
        </w:rPr>
        <w:t>）</w:t>
      </w: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pPr>
      <w:r>
        <w:rPr>
          <w:rFonts w:hint="eastAsia" w:eastAsiaTheme="minorEastAsia"/>
          <w:sz w:val="32"/>
          <w:lang w:eastAsia="zh-CN"/>
        </w:rPr>
        <w:drawing>
          <wp:anchor distT="0" distB="0" distL="114300" distR="114300" simplePos="0" relativeHeight="251668480" behindDoc="0" locked="0" layoutInCell="1" allowOverlap="1">
            <wp:simplePos x="0" y="0"/>
            <wp:positionH relativeFrom="column">
              <wp:posOffset>874395</wp:posOffset>
            </wp:positionH>
            <wp:positionV relativeFrom="paragraph">
              <wp:posOffset>2646680</wp:posOffset>
            </wp:positionV>
            <wp:extent cx="3785870" cy="2584450"/>
            <wp:effectExtent l="0" t="0" r="5080" b="6350"/>
            <wp:wrapTopAndBottom/>
            <wp:docPr id="3" name="图片 3" descr="3510bac29db38b7afbec39c291bdb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510bac29db38b7afbec39c291bdbd6"/>
                    <pic:cNvPicPr>
                      <a:picLocks noChangeAspect="1"/>
                    </pic:cNvPicPr>
                  </pic:nvPicPr>
                  <pic:blipFill>
                    <a:blip r:embed="rId8"/>
                    <a:stretch>
                      <a:fillRect/>
                    </a:stretch>
                  </pic:blipFill>
                  <pic:spPr>
                    <a:xfrm>
                      <a:off x="0" y="0"/>
                      <a:ext cx="3785870" cy="2584450"/>
                    </a:xfrm>
                    <a:prstGeom prst="rect">
                      <a:avLst/>
                    </a:prstGeom>
                  </pic:spPr>
                </pic:pic>
              </a:graphicData>
            </a:graphic>
          </wp:anchor>
        </w:drawing>
      </w:r>
      <w:r>
        <w:rPr>
          <w:rFonts w:hint="eastAsia" w:eastAsiaTheme="minorEastAsia"/>
          <w:sz w:val="32"/>
          <w:lang w:eastAsia="zh-CN"/>
        </w:rPr>
        <w:drawing>
          <wp:anchor distT="0" distB="0" distL="114300" distR="114300" simplePos="0" relativeHeight="251667456" behindDoc="0" locked="0" layoutInCell="1" allowOverlap="1">
            <wp:simplePos x="0" y="0"/>
            <wp:positionH relativeFrom="column">
              <wp:posOffset>874395</wp:posOffset>
            </wp:positionH>
            <wp:positionV relativeFrom="paragraph">
              <wp:posOffset>64770</wp:posOffset>
            </wp:positionV>
            <wp:extent cx="3777615" cy="2592070"/>
            <wp:effectExtent l="0" t="0" r="13335" b="17780"/>
            <wp:wrapTopAndBottom/>
            <wp:docPr id="5" name="图片 5" descr="3581b2e52b7bdce78f4ca5dc2068d56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581b2e52b7bdce78f4ca5dc2068d56a_"/>
                    <pic:cNvPicPr>
                      <a:picLocks noChangeAspect="1"/>
                    </pic:cNvPicPr>
                  </pic:nvPicPr>
                  <pic:blipFill>
                    <a:blip r:embed="rId9"/>
                    <a:stretch>
                      <a:fillRect/>
                    </a:stretch>
                  </pic:blipFill>
                  <pic:spPr>
                    <a:xfrm>
                      <a:off x="0" y="0"/>
                      <a:ext cx="3777615" cy="2592070"/>
                    </a:xfrm>
                    <a:prstGeom prst="rect">
                      <a:avLst/>
                    </a:prstGeom>
                  </pic:spPr>
                </pic:pic>
              </a:graphicData>
            </a:graphic>
          </wp:anchor>
        </w:drawing>
      </w:r>
      <w:r>
        <w:rPr>
          <w:rFonts w:hint="eastAsia"/>
          <w:sz w:val="32"/>
          <w:lang w:val="en-US" w:eastAsia="zh-CN"/>
        </w:rPr>
        <w:t xml:space="preserve">  </w:t>
      </w:r>
      <w:r>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t>图2 李现杰在3楼作业平台进行钢结构楼层板焊接时被钢筋刺中</w:t>
      </w: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楷体" w:hAnsi="楷体" w:eastAsia="楷体" w:cs="楷体"/>
          <w:b/>
          <w:bCs/>
          <w:color w:val="000000" w:themeColor="text1"/>
          <w:sz w:val="32"/>
          <w:szCs w:val="32"/>
          <w:lang w:val="en-US" w:eastAsia="zh-CN"/>
          <w14:textFill>
            <w14:solidFill>
              <w14:schemeClr w14:val="tx1"/>
            </w14:solidFill>
          </w14:textFill>
        </w:rPr>
      </w:pPr>
      <w:bookmarkStart w:id="26" w:name="_Toc1930013174"/>
      <w:bookmarkStart w:id="27" w:name="_Toc782550475"/>
      <w:r>
        <w:rPr>
          <w:rFonts w:hint="eastAsia" w:ascii="楷体" w:hAnsi="楷体" w:eastAsia="楷体" w:cs="楷体"/>
          <w:b w:val="0"/>
          <w:bCs w:val="0"/>
          <w:color w:val="000000" w:themeColor="text1"/>
          <w:sz w:val="32"/>
          <w:szCs w:val="32"/>
          <w:lang w:val="en-US" w:eastAsia="zh-CN"/>
          <w14:textFill>
            <w14:solidFill>
              <w14:schemeClr w14:val="tx1"/>
            </w14:solidFill>
          </w14:textFill>
        </w:rPr>
        <w:t>（四）事故现场情况</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（见图</w:t>
      </w:r>
      <w:r>
        <w:rPr>
          <w:rFonts w:hint="eastAsia" w:asciiTheme="minorEastAsia" w:hAnsiTheme="minorEastAsia" w:eastAsiaTheme="minorEastAsia" w:cstheme="minorEastAsia"/>
          <w:b w:val="0"/>
          <w:bCs/>
          <w:color w:val="000000" w:themeColor="text1"/>
          <w:kern w:val="72"/>
          <w:sz w:val="32"/>
          <w:szCs w:val="32"/>
          <w:lang w:val="en-US" w:eastAsia="zh-CN" w:bidi="ar-SA"/>
          <w14:textFill>
            <w14:solidFill>
              <w14:schemeClr w14:val="tx1"/>
            </w14:solidFill>
          </w14:textFill>
        </w:rPr>
        <w:t>3</w:t>
      </w:r>
      <w:r>
        <w:rPr>
          <w:rFonts w:hint="eastAsia" w:ascii="仿宋_GB2312" w:eastAsia="仿宋_GB2312" w:hAnsiTheme="minorHAnsi" w:cstheme="minorBidi"/>
          <w:b w:val="0"/>
          <w:bCs/>
          <w:color w:val="000000" w:themeColor="text1"/>
          <w:kern w:val="72"/>
          <w:sz w:val="32"/>
          <w:szCs w:val="32"/>
          <w:lang w:val="en-US" w:eastAsia="zh-CN" w:bidi="ar-SA"/>
          <w14:textFill>
            <w14:solidFill>
              <w14:schemeClr w14:val="tx1"/>
            </w14:solidFill>
          </w14:textFill>
        </w:rPr>
        <w:t>）</w:t>
      </w:r>
      <w:bookmarkEnd w:id="26"/>
      <w:bookmarkEnd w:id="27"/>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w:t>
      </w:r>
      <w:r>
        <w:rPr>
          <w:rFonts w:hint="eastAsia" w:ascii="仿宋_GB2312" w:eastAsia="仿宋_GB2312"/>
          <w:b w:val="0"/>
          <w:bCs/>
          <w:color w:val="000000" w:themeColor="text1"/>
          <w:kern w:val="72"/>
          <w:sz w:val="32"/>
          <w:szCs w:val="32"/>
          <w:lang w:val="en-US" w:eastAsia="zh-CN"/>
          <w14:textFill>
            <w14:solidFill>
              <w14:schemeClr w14:val="tx1"/>
            </w14:solidFill>
          </w14:textFill>
        </w:rPr>
        <w:t>.事故发生地：镇宁路</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545</w:t>
      </w:r>
      <w:r>
        <w:rPr>
          <w:rFonts w:hint="eastAsia" w:ascii="仿宋_GB2312" w:eastAsia="仿宋_GB2312"/>
          <w:b w:val="0"/>
          <w:bCs/>
          <w:color w:val="000000" w:themeColor="text1"/>
          <w:kern w:val="72"/>
          <w:sz w:val="32"/>
          <w:szCs w:val="32"/>
          <w:lang w:val="en-US" w:eastAsia="zh-CN"/>
          <w14:textFill>
            <w14:solidFill>
              <w14:schemeClr w14:val="tx1"/>
            </w14:solidFill>
          </w14:textFill>
        </w:rPr>
        <w:t>弄</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108</w:t>
      </w:r>
      <w:r>
        <w:rPr>
          <w:rFonts w:hint="eastAsia" w:ascii="仿宋_GB2312" w:eastAsia="仿宋_GB2312"/>
          <w:b w:val="0"/>
          <w:bCs/>
          <w:color w:val="000000" w:themeColor="text1"/>
          <w:kern w:val="72"/>
          <w:sz w:val="32"/>
          <w:szCs w:val="32"/>
          <w:lang w:val="en-US" w:eastAsia="zh-CN"/>
          <w14:textFill>
            <w14:solidFill>
              <w14:schemeClr w14:val="tx1"/>
            </w14:solidFill>
          </w14:textFill>
        </w:rPr>
        <w:t>号居民楼加装电梯工地，死者李现杰作业点位于第</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3</w:t>
      </w:r>
      <w:r>
        <w:rPr>
          <w:rFonts w:hint="eastAsia" w:ascii="仿宋_GB2312" w:eastAsia="仿宋_GB2312"/>
          <w:b w:val="0"/>
          <w:bCs/>
          <w:color w:val="000000" w:themeColor="text1"/>
          <w:kern w:val="72"/>
          <w:sz w:val="32"/>
          <w:szCs w:val="32"/>
          <w:lang w:val="en-US" w:eastAsia="zh-CN"/>
          <w14:textFill>
            <w14:solidFill>
              <w14:schemeClr w14:val="tx1"/>
            </w14:solidFill>
          </w14:textFill>
        </w:rPr>
        <w:t>层窗外电梯连廊南侧墙角处；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w:t>
      </w:r>
      <w:r>
        <w:rPr>
          <w:rFonts w:hint="eastAsia" w:ascii="仿宋_GB2312" w:eastAsia="仿宋_GB2312"/>
          <w:b w:val="0"/>
          <w:bCs/>
          <w:color w:val="000000" w:themeColor="text1"/>
          <w:kern w:val="72"/>
          <w:sz w:val="32"/>
          <w:szCs w:val="32"/>
          <w:lang w:val="en-US" w:eastAsia="zh-CN"/>
          <w14:textFill>
            <w14:solidFill>
              <w14:schemeClr w14:val="tx1"/>
            </w14:solidFill>
          </w14:textFill>
        </w:rPr>
        <w:t>.居民楼共</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6</w:t>
      </w:r>
      <w:r>
        <w:rPr>
          <w:rFonts w:hint="eastAsia" w:ascii="仿宋_GB2312" w:eastAsia="仿宋_GB2312"/>
          <w:b w:val="0"/>
          <w:bCs/>
          <w:color w:val="000000" w:themeColor="text1"/>
          <w:kern w:val="72"/>
          <w:sz w:val="32"/>
          <w:szCs w:val="32"/>
          <w:lang w:val="en-US" w:eastAsia="zh-CN"/>
          <w14:textFill>
            <w14:solidFill>
              <w14:schemeClr w14:val="tx1"/>
            </w14:solidFill>
          </w14:textFill>
        </w:rPr>
        <w:t>层，电梯连廊和电梯井道钢结构已建成，其中，第</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3</w:t>
      </w:r>
      <w:r>
        <w:rPr>
          <w:rFonts w:hint="eastAsia" w:ascii="仿宋_GB2312" w:eastAsia="仿宋_GB2312"/>
          <w:b w:val="0"/>
          <w:bCs/>
          <w:color w:val="000000" w:themeColor="text1"/>
          <w:kern w:val="72"/>
          <w:sz w:val="32"/>
          <w:szCs w:val="32"/>
          <w:lang w:val="en-US" w:eastAsia="zh-CN"/>
          <w14:textFill>
            <w14:solidFill>
              <w14:schemeClr w14:val="tx1"/>
            </w14:solidFill>
          </w14:textFill>
        </w:rPr>
        <w:t>层电梯连廊钢结构长</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4.2</w:t>
      </w:r>
      <w:r>
        <w:rPr>
          <w:rFonts w:hint="eastAsia" w:ascii="仿宋_GB2312" w:eastAsia="仿宋_GB2312"/>
          <w:b w:val="0"/>
          <w:bCs/>
          <w:color w:val="000000" w:themeColor="text1"/>
          <w:kern w:val="72"/>
          <w:sz w:val="32"/>
          <w:szCs w:val="32"/>
          <w:lang w:val="en-US" w:eastAsia="zh-CN"/>
          <w14:textFill>
            <w14:solidFill>
              <w14:schemeClr w14:val="tx1"/>
            </w14:solidFill>
          </w14:textFill>
        </w:rPr>
        <w:t>米，宽</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1.9</w:t>
      </w:r>
      <w:r>
        <w:rPr>
          <w:rFonts w:hint="eastAsia" w:ascii="仿宋_GB2312" w:eastAsia="仿宋_GB2312"/>
          <w:b w:val="0"/>
          <w:bCs/>
          <w:color w:val="000000" w:themeColor="text1"/>
          <w:kern w:val="72"/>
          <w:sz w:val="32"/>
          <w:szCs w:val="32"/>
          <w:lang w:val="en-US" w:eastAsia="zh-CN"/>
          <w14:textFill>
            <w14:solidFill>
              <w14:schemeClr w14:val="tx1"/>
            </w14:solidFill>
          </w14:textFill>
        </w:rPr>
        <w:t>米，高</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2.8</w:t>
      </w:r>
      <w:r>
        <w:rPr>
          <w:rFonts w:hint="eastAsia" w:ascii="仿宋_GB2312" w:eastAsia="仿宋_GB2312"/>
          <w:b w:val="0"/>
          <w:bCs/>
          <w:color w:val="000000" w:themeColor="text1"/>
          <w:kern w:val="72"/>
          <w:sz w:val="32"/>
          <w:szCs w:val="32"/>
          <w:lang w:val="en-US" w:eastAsia="zh-CN"/>
          <w14:textFill>
            <w14:solidFill>
              <w14:schemeClr w14:val="tx1"/>
            </w14:solidFill>
          </w14:textFill>
        </w:rPr>
        <w:t>米，电梯连廊钢结构立柱与居民楼南侧外墙的缝隙长约</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0.7</w:t>
      </w:r>
      <w:r>
        <w:rPr>
          <w:rFonts w:hint="eastAsia" w:ascii="仿宋_GB2312" w:eastAsia="仿宋_GB2312"/>
          <w:b w:val="0"/>
          <w:bCs/>
          <w:color w:val="000000" w:themeColor="text1"/>
          <w:kern w:val="72"/>
          <w:sz w:val="32"/>
          <w:szCs w:val="32"/>
          <w:lang w:val="en-US" w:eastAsia="zh-CN"/>
          <w14:textFill>
            <w14:solidFill>
              <w14:schemeClr w14:val="tx1"/>
            </w14:solidFill>
          </w14:textFill>
        </w:rPr>
        <w:t>米，宽约</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0.22</w:t>
      </w:r>
      <w:r>
        <w:rPr>
          <w:rFonts w:hint="eastAsia" w:ascii="仿宋_GB2312" w:eastAsia="仿宋_GB2312"/>
          <w:b w:val="0"/>
          <w:bCs/>
          <w:color w:val="000000" w:themeColor="text1"/>
          <w:kern w:val="72"/>
          <w:sz w:val="32"/>
          <w:szCs w:val="32"/>
          <w:lang w:val="en-US" w:eastAsia="zh-CN"/>
          <w14:textFill>
            <w14:solidFill>
              <w14:schemeClr w14:val="tx1"/>
            </w14:solidFill>
          </w14:textFill>
        </w:rPr>
        <w:t>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3</w:t>
      </w:r>
      <w:r>
        <w:rPr>
          <w:rFonts w:hint="eastAsia" w:ascii="仿宋_GB2312" w:eastAsia="仿宋_GB2312"/>
          <w:b w:val="0"/>
          <w:bCs/>
          <w:color w:val="000000" w:themeColor="text1"/>
          <w:kern w:val="72"/>
          <w:sz w:val="32"/>
          <w:szCs w:val="32"/>
          <w:lang w:val="en-US"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w:t>
      </w:r>
      <w:r>
        <w:rPr>
          <w:rFonts w:hint="eastAsia" w:ascii="仿宋_GB2312" w:eastAsia="仿宋_GB2312"/>
          <w:b w:val="0"/>
          <w:bCs/>
          <w:color w:val="000000" w:themeColor="text1"/>
          <w:kern w:val="72"/>
          <w:sz w:val="32"/>
          <w:szCs w:val="32"/>
          <w:lang w:val="en-US" w:eastAsia="zh-CN"/>
          <w14:textFill>
            <w14:solidFill>
              <w14:schemeClr w14:val="tx1"/>
            </w14:solidFill>
          </w14:textFill>
        </w:rPr>
        <w:t>层地面加工区切割机</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w:t>
      </w:r>
      <w:r>
        <w:rPr>
          <w:rFonts w:hint="eastAsia" w:ascii="仿宋_GB2312" w:eastAsia="仿宋_GB2312"/>
          <w:b w:val="0"/>
          <w:bCs/>
          <w:color w:val="000000" w:themeColor="text1"/>
          <w:kern w:val="72"/>
          <w:sz w:val="32"/>
          <w:szCs w:val="32"/>
          <w:lang w:val="en-US" w:eastAsia="zh-CN"/>
          <w14:textFill>
            <w14:solidFill>
              <w14:schemeClr w14:val="tx1"/>
            </w14:solidFill>
          </w14:textFill>
        </w:rPr>
        <w:t>台，现场加工材料方管和钢筋若干，其中钢筋长度</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2.08</w:t>
      </w:r>
      <w:r>
        <w:rPr>
          <w:rFonts w:hint="eastAsia" w:ascii="仿宋_GB2312" w:eastAsia="仿宋_GB2312"/>
          <w:b w:val="0"/>
          <w:bCs/>
          <w:color w:val="000000" w:themeColor="text1"/>
          <w:kern w:val="72"/>
          <w:sz w:val="32"/>
          <w:szCs w:val="32"/>
          <w:lang w:val="en-US" w:eastAsia="zh-CN"/>
          <w14:textFill>
            <w14:solidFill>
              <w14:schemeClr w14:val="tx1"/>
            </w14:solidFill>
          </w14:textFill>
        </w:rPr>
        <w:t>米、</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2.14</w:t>
      </w:r>
      <w:r>
        <w:rPr>
          <w:rFonts w:hint="eastAsia" w:ascii="仿宋_GB2312" w:eastAsia="仿宋_GB2312"/>
          <w:b w:val="0"/>
          <w:bCs/>
          <w:color w:val="000000" w:themeColor="text1"/>
          <w:kern w:val="72"/>
          <w:sz w:val="32"/>
          <w:szCs w:val="32"/>
          <w:lang w:val="en-US" w:eastAsia="zh-CN"/>
          <w14:textFill>
            <w14:solidFill>
              <w14:schemeClr w14:val="tx1"/>
            </w14:solidFill>
          </w14:textFill>
        </w:rPr>
        <w:t>米、</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2.4</w:t>
      </w:r>
      <w:r>
        <w:rPr>
          <w:rFonts w:hint="eastAsia" w:ascii="仿宋_GB2312" w:eastAsia="仿宋_GB2312"/>
          <w:b w:val="0"/>
          <w:bCs/>
          <w:color w:val="000000" w:themeColor="text1"/>
          <w:kern w:val="72"/>
          <w:sz w:val="32"/>
          <w:szCs w:val="32"/>
          <w:lang w:val="en-US" w:eastAsia="zh-CN"/>
          <w14:textFill>
            <w14:solidFill>
              <w14:schemeClr w14:val="tx1"/>
            </w14:solidFill>
          </w14:textFill>
        </w:rPr>
        <w:t>米不等，直径</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10</w:t>
      </w:r>
      <w:r>
        <w:rPr>
          <w:rFonts w:hint="eastAsia" w:ascii="仿宋_GB2312" w:eastAsia="仿宋_GB2312"/>
          <w:b w:val="0"/>
          <w:bCs/>
          <w:color w:val="000000" w:themeColor="text1"/>
          <w:kern w:val="72"/>
          <w:sz w:val="32"/>
          <w:szCs w:val="32"/>
          <w:lang w:val="en-US" w:eastAsia="zh-CN"/>
          <w14:textFill>
            <w14:solidFill>
              <w14:schemeClr w14:val="tx1"/>
            </w14:solidFill>
          </w14:textFill>
        </w:rPr>
        <w:t>毫米；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4</w:t>
      </w:r>
      <w:r>
        <w:rPr>
          <w:rFonts w:hint="eastAsia" w:ascii="仿宋_GB2312" w:eastAsia="仿宋_GB2312"/>
          <w:b w:val="0"/>
          <w:bCs/>
          <w:color w:val="000000" w:themeColor="text1"/>
          <w:kern w:val="72"/>
          <w:sz w:val="32"/>
          <w:szCs w:val="32"/>
          <w:lang w:val="en-US"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2-6</w:t>
      </w:r>
      <w:r>
        <w:rPr>
          <w:rFonts w:hint="eastAsia" w:ascii="仿宋_GB2312" w:eastAsia="仿宋_GB2312"/>
          <w:b w:val="0"/>
          <w:bCs/>
          <w:color w:val="000000" w:themeColor="text1"/>
          <w:kern w:val="72"/>
          <w:sz w:val="32"/>
          <w:szCs w:val="32"/>
          <w:lang w:val="en-US" w:eastAsia="zh-CN"/>
          <w14:textFill>
            <w14:solidFill>
              <w14:schemeClr w14:val="tx1"/>
            </w14:solidFill>
          </w14:textFill>
        </w:rPr>
        <w:t>层窗台上均见堆放钢筋，数量</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w:t>
      </w:r>
      <w:r>
        <w:rPr>
          <w:rFonts w:hint="eastAsia" w:asciiTheme="minorEastAsia" w:hAnsiTheme="minorEastAsia" w:cstheme="minorEastAsia"/>
          <w:b w:val="0"/>
          <w:bCs/>
          <w:color w:val="000000" w:themeColor="text1"/>
          <w:kern w:val="72"/>
          <w:sz w:val="32"/>
          <w:szCs w:val="32"/>
          <w:lang w:val="en-US" w:eastAsia="zh-CN"/>
          <w14:textFill>
            <w14:solidFill>
              <w14:schemeClr w14:val="tx1"/>
            </w14:solidFill>
          </w14:textFill>
        </w:rPr>
        <w:t>7-</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w:t>
      </w:r>
      <w:r>
        <w:rPr>
          <w:rFonts w:hint="eastAsia" w:asciiTheme="minorEastAsia" w:hAnsiTheme="minorEastAsia" w:cstheme="minorEastAsia"/>
          <w:b w:val="0"/>
          <w:bCs/>
          <w:color w:val="000000" w:themeColor="text1"/>
          <w:kern w:val="72"/>
          <w:sz w:val="32"/>
          <w:szCs w:val="32"/>
          <w:lang w:val="en-US" w:eastAsia="zh-CN"/>
          <w14:textFill>
            <w14:solidFill>
              <w14:schemeClr w14:val="tx1"/>
            </w14:solidFill>
          </w14:textFill>
        </w:rPr>
        <w:t>9</w:t>
      </w:r>
      <w:r>
        <w:rPr>
          <w:rFonts w:hint="eastAsia" w:ascii="仿宋_GB2312" w:eastAsia="仿宋_GB2312"/>
          <w:b w:val="0"/>
          <w:bCs/>
          <w:color w:val="000000" w:themeColor="text1"/>
          <w:kern w:val="72"/>
          <w:sz w:val="32"/>
          <w:szCs w:val="32"/>
          <w:lang w:val="en-US" w:eastAsia="zh-CN"/>
          <w14:textFill>
            <w14:solidFill>
              <w14:schemeClr w14:val="tx1"/>
            </w14:solidFill>
          </w14:textFill>
        </w:rPr>
        <w:t>根不等，钢筋一端放在楼内过道，一端放在窗台上；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5</w:t>
      </w:r>
      <w:r>
        <w:rPr>
          <w:rFonts w:hint="eastAsia" w:ascii="仿宋_GB2312" w:eastAsia="仿宋_GB2312"/>
          <w:b w:val="0"/>
          <w:bCs/>
          <w:color w:val="000000" w:themeColor="text1"/>
          <w:kern w:val="72"/>
          <w:sz w:val="32"/>
          <w:szCs w:val="32"/>
          <w:lang w:val="en-US" w:eastAsia="zh-CN"/>
          <w14:textFill>
            <w14:solidFill>
              <w14:schemeClr w14:val="tx1"/>
            </w14:solidFill>
          </w14:textFill>
        </w:rPr>
        <w:t>.第</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6</w:t>
      </w:r>
      <w:r>
        <w:rPr>
          <w:rFonts w:hint="eastAsia" w:ascii="仿宋_GB2312" w:eastAsia="仿宋_GB2312"/>
          <w:b w:val="0"/>
          <w:bCs/>
          <w:color w:val="000000" w:themeColor="text1"/>
          <w:kern w:val="72"/>
          <w:sz w:val="32"/>
          <w:szCs w:val="32"/>
          <w:lang w:val="en-US" w:eastAsia="zh-CN"/>
          <w14:textFill>
            <w14:solidFill>
              <w14:schemeClr w14:val="tx1"/>
            </w14:solidFill>
          </w14:textFill>
        </w:rPr>
        <w:t>层电梯连廊楼层板交错堆放</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3</w:t>
      </w:r>
      <w:r>
        <w:rPr>
          <w:rFonts w:hint="eastAsia" w:ascii="仿宋_GB2312" w:eastAsia="仿宋_GB2312"/>
          <w:b w:val="0"/>
          <w:bCs/>
          <w:color w:val="000000" w:themeColor="text1"/>
          <w:kern w:val="72"/>
          <w:sz w:val="32"/>
          <w:szCs w:val="32"/>
          <w:lang w:val="en-US" w:eastAsia="zh-CN"/>
          <w14:textFill>
            <w14:solidFill>
              <w14:schemeClr w14:val="tx1"/>
            </w14:solidFill>
          </w14:textFill>
        </w:rPr>
        <w:t>摞钢筋，南侧外墙上见</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20</w:t>
      </w:r>
      <w:r>
        <w:rPr>
          <w:rFonts w:hint="eastAsia" w:ascii="仿宋_GB2312" w:eastAsia="仿宋_GB2312"/>
          <w:b w:val="0"/>
          <w:bCs/>
          <w:color w:val="000000" w:themeColor="text1"/>
          <w:kern w:val="72"/>
          <w:sz w:val="32"/>
          <w:szCs w:val="32"/>
          <w:lang w:val="en-US" w:eastAsia="zh-CN"/>
          <w14:textFill>
            <w14:solidFill>
              <w14:schemeClr w14:val="tx1"/>
            </w14:solidFill>
          </w14:textFill>
        </w:rPr>
        <w:t>多道钢筋刮蹭痕迹，系工人从第</w:t>
      </w: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6</w:t>
      </w:r>
      <w:r>
        <w:rPr>
          <w:rFonts w:hint="eastAsia" w:ascii="仿宋_GB2312" w:eastAsia="仿宋_GB2312"/>
          <w:b w:val="0"/>
          <w:bCs/>
          <w:color w:val="000000" w:themeColor="text1"/>
          <w:kern w:val="72"/>
          <w:sz w:val="32"/>
          <w:szCs w:val="32"/>
          <w:lang w:val="en-US" w:eastAsia="zh-CN"/>
          <w14:textFill>
            <w14:solidFill>
              <w14:schemeClr w14:val="tx1"/>
            </w14:solidFill>
          </w14:textFill>
        </w:rPr>
        <w:t>层向顶层楼顶送钢筋剐蹭所致；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6</w:t>
      </w:r>
      <w:r>
        <w:rPr>
          <w:rFonts w:hint="eastAsia" w:ascii="仿宋_GB2312" w:eastAsia="仿宋_GB2312"/>
          <w:b w:val="0"/>
          <w:bCs/>
          <w:color w:val="000000" w:themeColor="text1"/>
          <w:kern w:val="72"/>
          <w:sz w:val="32"/>
          <w:szCs w:val="32"/>
          <w:lang w:val="en-US" w:eastAsia="zh-CN"/>
          <w14:textFill>
            <w14:solidFill>
              <w14:schemeClr w14:val="tx1"/>
            </w14:solidFill>
          </w14:textFill>
        </w:rPr>
        <w:t>.电梯</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连廊与南侧外墙间的缝隙，第</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3</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层距第</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6</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层垂直距离约</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9</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米，</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1-6</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层缝隙间未见防坠安全网；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7</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.第</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3</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层窗台高</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1.1</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米，窗框宽</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2.3</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米，高</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1.44</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米，窗台外南侧墙角遗留</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个电焊墨镜，</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个卷尺，未见安全帽和安全绳，墙角楼层板见血迹约</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70×70</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厘米；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8</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.经查，事故发生前现场共</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4</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人，工人口述：钢筋工江祖安、江祖奉负责由地面向每层楼道搬运钢筋，事发时江祖安位于</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层地面，江祖奉位于</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2</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层，普工郭志岭在</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1</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层地面负责切割钢筋，电焊工李现杰在第</w:t>
      </w:r>
      <w:r>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t>3</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层电梯连廊上进行楼层板焊接作业，李现杰作业时未佩戴安全帽，未系挂安全绳。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Theme="minorEastAsia" w:hAnsiTheme="minorEastAsia" w:eastAsiaTheme="minorEastAsia" w:cstheme="minorEastAsia"/>
          <w:b w:val="0"/>
          <w:bCs/>
          <w:color w:val="000000" w:themeColor="text1"/>
          <w:kern w:val="72"/>
          <w:sz w:val="32"/>
          <w:szCs w:val="32"/>
          <w:highlight w:val="none"/>
          <w:lang w:val="en-US" w:eastAsia="zh-CN"/>
          <w14:textFill>
            <w14:solidFill>
              <w14:schemeClr w14:val="tx1"/>
            </w14:solidFill>
          </w14:textFill>
        </w:rPr>
      </w:pPr>
      <w:r>
        <w:rPr>
          <w:rFonts w:hint="eastAsia" w:asciiTheme="minorEastAsia" w:hAnsiTheme="minorEastAsia" w:cstheme="minorEastAsia"/>
          <w:b w:val="0"/>
          <w:bCs/>
          <w:color w:val="000000" w:themeColor="text1"/>
          <w:kern w:val="72"/>
          <w:sz w:val="32"/>
          <w:szCs w:val="32"/>
          <w:highlight w:val="none"/>
          <w:lang w:val="en-US" w:eastAsia="zh-CN"/>
          <w14:textFill>
            <w14:solidFill>
              <w14:schemeClr w14:val="tx1"/>
            </w14:solidFill>
          </w14:textFill>
        </w:rPr>
        <w:t xml:space="preserve">   </w:t>
      </w:r>
    </w:p>
    <w:p>
      <w:pPr>
        <w:pStyle w:val="2"/>
        <w:rPr>
          <w:rFonts w:hint="eastAsia"/>
          <w:lang w:val="en-US" w:eastAsia="zh-CN"/>
        </w:rPr>
      </w:pPr>
      <w:r>
        <w:rPr>
          <w:rFonts w:hint="eastAsia"/>
          <w:lang w:val="en-US" w:eastAsia="zh-CN"/>
        </w:rPr>
        <w:drawing>
          <wp:inline distT="0" distB="0" distL="114300" distR="114300">
            <wp:extent cx="5847715" cy="3498850"/>
            <wp:effectExtent l="0" t="0" r="635" b="6350"/>
            <wp:docPr id="4" name="图片 4" descr="Screensh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reenshot-6"/>
                    <pic:cNvPicPr>
                      <a:picLocks noChangeAspect="1"/>
                    </pic:cNvPicPr>
                  </pic:nvPicPr>
                  <pic:blipFill>
                    <a:blip r:embed="rId10"/>
                    <a:srcRect l="18883" t="16992" r="22930" b="10501"/>
                    <a:stretch>
                      <a:fillRect/>
                    </a:stretch>
                  </pic:blipFill>
                  <pic:spPr>
                    <a:xfrm>
                      <a:off x="0" y="0"/>
                      <a:ext cx="5847715" cy="3498850"/>
                    </a:xfrm>
                    <a:prstGeom prst="rect">
                      <a:avLst/>
                    </a:prstGeom>
                  </pic:spPr>
                </pic:pic>
              </a:graphicData>
            </a:graphic>
          </wp:inline>
        </w:drawing>
      </w:r>
    </w:p>
    <w:p>
      <w:pPr>
        <w:pStyle w:val="3"/>
        <w:keepNext w:val="0"/>
        <w:keepLines w:val="0"/>
        <w:pageBreakBefore w:val="0"/>
        <w:widowControl w:val="0"/>
        <w:kinsoku/>
        <w:wordWrap/>
        <w:overflowPunct/>
        <w:topLinePunct w:val="0"/>
        <w:autoSpaceDE/>
        <w:autoSpaceDN/>
        <w:bidi w:val="0"/>
        <w:adjustRightInd/>
        <w:snapToGrid/>
        <w:spacing w:after="0" w:afterLines="0" w:line="560" w:lineRule="exact"/>
        <w:jc w:val="center"/>
        <w:textAlignment w:val="auto"/>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pPr>
      <w:r>
        <w:rPr>
          <w:rFonts w:hint="eastAsia" w:asciiTheme="majorEastAsia" w:hAnsiTheme="majorEastAsia" w:eastAsiaTheme="majorEastAsia" w:cstheme="majorEastAsia"/>
          <w:b w:val="0"/>
          <w:bCs/>
          <w:color w:val="000000" w:themeColor="text1"/>
          <w:kern w:val="72"/>
          <w:sz w:val="28"/>
          <w:szCs w:val="28"/>
          <w:lang w:val="en-US" w:eastAsia="zh-CN" w:bidi="ar-SA"/>
          <w14:textFill>
            <w14:solidFill>
              <w14:schemeClr w14:val="tx1"/>
            </w14:solidFill>
          </w14:textFill>
        </w:rPr>
        <w:t>图3 现场示意图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textAlignment w:val="auto"/>
        <w:outlineLvl w:val="1"/>
        <w:rPr>
          <w:rFonts w:hint="default" w:ascii="楷体" w:hAnsi="楷体" w:eastAsia="楷体" w:cs="楷体"/>
          <w:b/>
          <w:bCs/>
          <w:color w:val="000000" w:themeColor="text1"/>
          <w:sz w:val="32"/>
          <w:szCs w:val="32"/>
          <w:lang w:val="en-US" w:eastAsia="zh-CN"/>
          <w14:textFill>
            <w14:solidFill>
              <w14:schemeClr w14:val="tx1"/>
            </w14:solidFill>
          </w14:textFill>
        </w:rPr>
      </w:pPr>
      <w:bookmarkStart w:id="28" w:name="_Toc1987898309"/>
      <w:bookmarkStart w:id="29" w:name="_Toc1975868404"/>
      <w:bookmarkStart w:id="30" w:name="_Toc1019317878"/>
      <w:r>
        <w:rPr>
          <w:rFonts w:hint="eastAsia" w:ascii="楷体" w:hAnsi="楷体" w:eastAsia="楷体" w:cs="楷体"/>
          <w:b w:val="0"/>
          <w:bCs w:val="0"/>
          <w:color w:val="000000" w:themeColor="text1"/>
          <w:sz w:val="32"/>
          <w:szCs w:val="32"/>
          <w:lang w:val="en-US" w:eastAsia="zh-CN"/>
          <w14:textFill>
            <w14:solidFill>
              <w14:schemeClr w14:val="tx1"/>
            </w14:solidFill>
          </w14:textFill>
        </w:rPr>
        <w:t>（五）人员伤亡和直接经济损失情况</w:t>
      </w:r>
      <w:bookmarkEnd w:id="28"/>
      <w:bookmarkEnd w:id="29"/>
      <w:bookmarkEnd w:id="3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22"/>
          <w:lang w:val="en-US" w:eastAsia="zh-CN"/>
        </w:rPr>
      </w:pP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sz w:val="32"/>
          <w:szCs w:val="22"/>
          <w:lang w:val="en-US" w:eastAsia="zh-CN"/>
        </w:rPr>
        <w:t>.</w:t>
      </w:r>
      <w:r>
        <w:rPr>
          <w:rFonts w:hint="eastAsia" w:ascii="仿宋_GB2312" w:hAnsi="仿宋_GB2312" w:eastAsia="仿宋_GB2312" w:cs="仿宋_GB2312"/>
          <w:b w:val="0"/>
          <w:bCs w:val="0"/>
          <w:color w:val="auto"/>
          <w:sz w:val="32"/>
          <w:szCs w:val="32"/>
        </w:rPr>
        <w:t>事故造成</w:t>
      </w:r>
      <w:r>
        <w:rPr>
          <w:rFonts w:hint="eastAsia" w:asciiTheme="minorEastAsia" w:hAnsiTheme="minorEastAsia" w:eastAsiaTheme="minorEastAsia" w:cstheme="minorEastAsia"/>
          <w:sz w:val="32"/>
          <w:szCs w:val="22"/>
          <w:lang w:val="en-US" w:eastAsia="zh-CN"/>
        </w:rPr>
        <w:t>1</w:t>
      </w:r>
      <w:r>
        <w:rPr>
          <w:rFonts w:hint="eastAsia" w:ascii="仿宋_GB2312" w:hAnsi="仿宋_GB2312" w:eastAsia="仿宋_GB2312" w:cs="仿宋_GB2312"/>
          <w:b w:val="0"/>
          <w:bCs w:val="0"/>
          <w:color w:val="auto"/>
          <w:sz w:val="32"/>
          <w:szCs w:val="32"/>
        </w:rPr>
        <w:t>人死亡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死者：</w:t>
      </w:r>
      <w:r>
        <w:rPr>
          <w:rFonts w:hint="eastAsia" w:ascii="仿宋_GB2312" w:hAnsi="仿宋_GB2312" w:eastAsia="仿宋_GB2312" w:cs="仿宋_GB2312"/>
          <w:sz w:val="32"/>
          <w:szCs w:val="22"/>
          <w:lang w:val="en-US" w:eastAsia="zh-CN"/>
        </w:rPr>
        <w:t>李现杰，男，</w:t>
      </w:r>
      <w:r>
        <w:rPr>
          <w:rFonts w:hint="eastAsia" w:asciiTheme="minorEastAsia" w:hAnsiTheme="minorEastAsia" w:eastAsiaTheme="minorEastAsia" w:cstheme="minorEastAsia"/>
          <w:sz w:val="32"/>
          <w:szCs w:val="22"/>
          <w:lang w:val="en-US" w:eastAsia="zh-CN"/>
        </w:rPr>
        <w:t>47</w:t>
      </w:r>
      <w:r>
        <w:rPr>
          <w:rFonts w:hint="eastAsia" w:ascii="仿宋_GB2312" w:hAnsi="仿宋_GB2312" w:eastAsia="仿宋_GB2312" w:cs="仿宋_GB2312"/>
          <w:sz w:val="32"/>
          <w:szCs w:val="22"/>
          <w:lang w:val="en-US" w:eastAsia="zh-CN"/>
        </w:rPr>
        <w:t>岁，籍贯：河南清丰，生前系贝宏建筑公司电梯钢结构楼层板焊接小组班组长，工种：电焊工。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72"/>
          <w:sz w:val="32"/>
          <w:szCs w:val="32"/>
          <w:lang w:val="en-US" w:eastAsia="zh-CN"/>
          <w14:textFill>
            <w14:solidFill>
              <w14:schemeClr w14:val="tx1"/>
            </w14:solidFill>
          </w14:textFill>
        </w:rPr>
        <w:t>2</w:t>
      </w:r>
      <w:r>
        <w:rPr>
          <w:rFonts w:hint="eastAsia" w:ascii="仿宋_GB2312" w:eastAsia="仿宋_GB2312"/>
          <w:b w:val="0"/>
          <w:bCs/>
          <w:color w:val="000000" w:themeColor="text1"/>
          <w:kern w:val="72"/>
          <w:sz w:val="32"/>
          <w:szCs w:val="32"/>
          <w:lang w:val="en-US" w:eastAsia="zh-CN"/>
          <w14:textFill>
            <w14:solidFill>
              <w14:schemeClr w14:val="tx1"/>
            </w14:solidFill>
          </w14:textFill>
        </w:rPr>
        <w:t>.事故共造成直接经济损失约人民币</w:t>
      </w:r>
      <w:r>
        <w:rPr>
          <w:rFonts w:hint="eastAsia" w:asciiTheme="minorEastAsia" w:hAnsiTheme="minorEastAsia" w:eastAsiaTheme="minorEastAsia" w:cstheme="minorEastAsia"/>
          <w:sz w:val="32"/>
          <w:szCs w:val="22"/>
          <w:lang w:val="en-US" w:eastAsia="zh-CN"/>
        </w:rPr>
        <w:t>190</w:t>
      </w:r>
      <w:r>
        <w:rPr>
          <w:rFonts w:hint="eastAsia" w:ascii="仿宋_GB2312" w:eastAsia="仿宋_GB2312"/>
          <w:b w:val="0"/>
          <w:bCs/>
          <w:color w:val="000000" w:themeColor="text1"/>
          <w:kern w:val="72"/>
          <w:sz w:val="32"/>
          <w:szCs w:val="32"/>
          <w:lang w:val="en-US" w:eastAsia="zh-CN"/>
          <w14:textFill>
            <w14:solidFill>
              <w14:schemeClr w14:val="tx1"/>
            </w14:solidFill>
          </w14:textFill>
        </w:rPr>
        <w:t>万元。</w:t>
      </w: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320" w:firstLineChars="100"/>
        <w:textAlignment w:val="auto"/>
        <w:outlineLvl w:val="1"/>
        <w:rPr>
          <w:rFonts w:hint="eastAsia" w:ascii="楷体" w:hAnsi="楷体" w:eastAsia="楷体" w:cs="楷体"/>
          <w:b/>
          <w:bCs/>
          <w:color w:val="000000" w:themeColor="text1"/>
          <w:sz w:val="32"/>
          <w:szCs w:val="32"/>
          <w:lang w:val="en-US" w:eastAsia="zh-CN"/>
          <w14:textFill>
            <w14:solidFill>
              <w14:schemeClr w14:val="tx1"/>
            </w14:solidFill>
          </w14:textFill>
        </w:rPr>
      </w:pPr>
      <w:bookmarkStart w:id="31" w:name="_Toc2082861910"/>
      <w:bookmarkStart w:id="32" w:name="_Toc1794902371"/>
      <w:bookmarkStart w:id="33" w:name="_Toc482315801"/>
      <w:r>
        <w:rPr>
          <w:rFonts w:hint="eastAsia" w:ascii="楷体" w:hAnsi="楷体" w:eastAsia="楷体" w:cs="楷体"/>
          <w:b w:val="0"/>
          <w:bCs w:val="0"/>
          <w:color w:val="000000" w:themeColor="text1"/>
          <w:sz w:val="32"/>
          <w:szCs w:val="32"/>
          <w:lang w:val="en-US" w:eastAsia="zh-CN"/>
          <w14:textFill>
            <w14:solidFill>
              <w14:schemeClr w14:val="tx1"/>
            </w14:solidFill>
          </w14:textFill>
        </w:rPr>
        <w:t>（六）其他情况</w:t>
      </w:r>
      <w:bookmarkEnd w:id="31"/>
      <w:bookmarkEnd w:id="32"/>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lang w:val="en-US" w:eastAsia="zh-CN"/>
        </w:rPr>
      </w:pP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事故发生当日，即</w:t>
      </w:r>
      <w:r>
        <w:rPr>
          <w:rFonts w:hint="eastAsia" w:asciiTheme="minorEastAsia" w:hAnsiTheme="minorEastAsia" w:eastAsiaTheme="minorEastAsia" w:cstheme="minorEastAsia"/>
          <w:sz w:val="32"/>
          <w:szCs w:val="22"/>
          <w:lang w:val="en-US" w:eastAsia="zh-CN"/>
        </w:rPr>
        <w:t>2024</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年</w:t>
      </w:r>
      <w:r>
        <w:rPr>
          <w:rFonts w:hint="eastAsia" w:asciiTheme="minorEastAsia" w:hAnsiTheme="minorEastAsia" w:eastAsiaTheme="minorEastAsia" w:cstheme="minorEastAsia"/>
          <w:sz w:val="32"/>
          <w:szCs w:val="22"/>
          <w:lang w:val="en-US" w:eastAsia="zh-CN"/>
        </w:rPr>
        <w:t>12</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月</w:t>
      </w:r>
      <w:r>
        <w:rPr>
          <w:rFonts w:hint="eastAsia" w:asciiTheme="minorEastAsia" w:hAnsiTheme="minorEastAsia" w:eastAsiaTheme="minorEastAsia" w:cstheme="minorEastAsia"/>
          <w:sz w:val="32"/>
          <w:szCs w:val="22"/>
          <w:lang w:val="en-US" w:eastAsia="zh-CN"/>
        </w:rPr>
        <w:t>29</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日，上海市天气状况良好，无明显极端气象条件干扰施工。气温在</w:t>
      </w:r>
      <w:r>
        <w:rPr>
          <w:rFonts w:hint="eastAsia" w:asciiTheme="minorEastAsia" w:hAnsiTheme="minorEastAsia" w:eastAsiaTheme="minorEastAsia" w:cstheme="minorEastAsia"/>
          <w:sz w:val="32"/>
          <w:szCs w:val="22"/>
          <w:lang w:val="en-US" w:eastAsia="zh-CN"/>
        </w:rPr>
        <w:t>5</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w:t>
      </w:r>
      <w:r>
        <w:rPr>
          <w:rFonts w:hint="eastAsia" w:asciiTheme="minorEastAsia" w:hAnsiTheme="minorEastAsia" w:eastAsiaTheme="minorEastAsia" w:cstheme="minorEastAsia"/>
          <w:sz w:val="32"/>
          <w:szCs w:val="22"/>
          <w:lang w:val="en-US" w:eastAsia="zh-CN"/>
        </w:rPr>
        <w:t>10</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℃之间，天气晴朗，风力较小，基本为</w:t>
      </w:r>
      <w:r>
        <w:rPr>
          <w:rFonts w:hint="eastAsia" w:asciiTheme="minorEastAsia" w:hAnsiTheme="minorEastAsia" w:eastAsiaTheme="minorEastAsia" w:cstheme="minorEastAsia"/>
          <w:sz w:val="32"/>
          <w:szCs w:val="22"/>
          <w:lang w:val="en-US" w:eastAsia="zh-CN"/>
        </w:rPr>
        <w:t>2</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w:t>
      </w:r>
      <w:r>
        <w:rPr>
          <w:rFonts w:hint="eastAsia" w:asciiTheme="minorEastAsia" w:hAnsiTheme="minorEastAsia" w:eastAsiaTheme="minorEastAsia" w:cstheme="minorEastAsia"/>
          <w:sz w:val="32"/>
          <w:szCs w:val="22"/>
          <w:lang w:val="en-US" w:eastAsia="zh-CN"/>
        </w:rPr>
        <w:t>3</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级微风，这样的气象条件不属于导致事故发生的因素。事故发生地点位于长宁区镇宁路</w:t>
      </w:r>
      <w:r>
        <w:rPr>
          <w:rFonts w:hint="eastAsia" w:asciiTheme="minorEastAsia" w:hAnsiTheme="minorEastAsia" w:eastAsiaTheme="minorEastAsia" w:cstheme="minorEastAsia"/>
          <w:sz w:val="32"/>
          <w:szCs w:val="22"/>
          <w:lang w:val="en-US" w:eastAsia="zh-CN"/>
        </w:rPr>
        <w:t>545</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弄</w:t>
      </w:r>
      <w:r>
        <w:rPr>
          <w:rFonts w:hint="eastAsia" w:asciiTheme="minorEastAsia" w:hAnsiTheme="minorEastAsia" w:eastAsiaTheme="minorEastAsia" w:cstheme="minorEastAsia"/>
          <w:sz w:val="32"/>
          <w:szCs w:val="22"/>
          <w:lang w:val="en-US" w:eastAsia="zh-CN"/>
        </w:rPr>
        <w:t>108</w:t>
      </w:r>
      <w:r>
        <w:rPr>
          <w:rFonts w:hint="eastAsia" w:ascii="仿宋_GB2312" w:eastAsia="仿宋_GB2312"/>
          <w:b w:val="0"/>
          <w:bCs/>
          <w:color w:val="000000" w:themeColor="text1"/>
          <w:kern w:val="72"/>
          <w:sz w:val="32"/>
          <w:szCs w:val="32"/>
          <w:highlight w:val="none"/>
          <w:lang w:val="en-US" w:eastAsia="zh-CN"/>
          <w14:textFill>
            <w14:solidFill>
              <w14:schemeClr w14:val="tx1"/>
            </w14:solidFill>
          </w14:textFill>
        </w:rPr>
        <w:t>号居民小区内，周边居民楼密集，人员活动较为频繁。小区道路狭窄，施工场地有限，材料堆放和设备停放空间不足。工地为非封闭式，紧邻居民楼楼道，无特殊间隔设施。</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outlineLvl w:val="0"/>
        <w:rPr>
          <w:rFonts w:hint="eastAsia" w:ascii="黑体" w:hAnsi="黑体" w:eastAsia="黑体" w:cs="黑体"/>
          <w:b w:val="0"/>
          <w:bCs w:val="0"/>
          <w:color w:val="000000" w:themeColor="text1"/>
          <w:sz w:val="30"/>
          <w:szCs w:val="30"/>
          <w:lang w:val="en-US" w:eastAsia="zh-CN"/>
          <w14:textFill>
            <w14:solidFill>
              <w14:schemeClr w14:val="tx1"/>
            </w14:solidFill>
          </w14:textFill>
        </w:rPr>
      </w:pPr>
      <w:bookmarkStart w:id="34" w:name="_Toc814"/>
      <w:bookmarkStart w:id="35" w:name="_Toc10363"/>
      <w:bookmarkStart w:id="36" w:name="_Toc1586418407"/>
      <w:bookmarkStart w:id="37" w:name="_Toc640268558"/>
      <w:bookmarkStart w:id="38" w:name="_Toc1949030259"/>
      <w:r>
        <w:rPr>
          <w:rFonts w:hint="eastAsia" w:ascii="黑体" w:hAnsi="黑体" w:eastAsia="黑体" w:cs="黑体"/>
          <w:b w:val="0"/>
          <w:bCs w:val="0"/>
          <w:color w:val="000000" w:themeColor="text1"/>
          <w:sz w:val="30"/>
          <w:szCs w:val="30"/>
          <w:lang w:val="en-US" w:eastAsia="zh-CN"/>
          <w14:textFill>
            <w14:solidFill>
              <w14:schemeClr w14:val="tx1"/>
            </w14:solidFill>
          </w14:textFill>
        </w:rPr>
        <w:t>二、</w:t>
      </w:r>
      <w:bookmarkEnd w:id="34"/>
      <w:bookmarkEnd w:id="35"/>
      <w:r>
        <w:rPr>
          <w:rFonts w:hint="eastAsia" w:ascii="黑体" w:hAnsi="黑体" w:eastAsia="黑体" w:cs="黑体"/>
          <w:b w:val="0"/>
          <w:bCs w:val="0"/>
          <w:color w:val="000000" w:themeColor="text1"/>
          <w:sz w:val="30"/>
          <w:szCs w:val="30"/>
          <w:lang w:val="en-US" w:eastAsia="zh-CN"/>
          <w14:textFill>
            <w14:solidFill>
              <w14:schemeClr w14:val="tx1"/>
            </w14:solidFill>
          </w14:textFill>
        </w:rPr>
        <w:t>事故应急处置及评估情况</w:t>
      </w:r>
      <w:bookmarkEnd w:id="36"/>
      <w:bookmarkEnd w:id="37"/>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bookmarkStart w:id="39" w:name="_Toc28756"/>
      <w:bookmarkStart w:id="40" w:name="_Toc2080"/>
      <w:bookmarkStart w:id="41" w:name="_Toc1300010733"/>
      <w:bookmarkStart w:id="42" w:name="_Toc1690874863"/>
      <w:bookmarkStart w:id="43" w:name="_Toc286334839"/>
      <w:r>
        <w:rPr>
          <w:rFonts w:hint="eastAsia" w:ascii="楷体" w:hAnsi="楷体" w:eastAsia="楷体" w:cs="楷体"/>
          <w:b w:val="0"/>
          <w:bCs w:val="0"/>
          <w:color w:val="000000" w:themeColor="text1"/>
          <w:sz w:val="32"/>
          <w:szCs w:val="32"/>
          <w:lang w:val="en-US" w:eastAsia="zh-CN"/>
          <w14:textFill>
            <w14:solidFill>
              <w14:schemeClr w14:val="tx1"/>
            </w14:solidFill>
          </w14:textFill>
        </w:rPr>
        <w:t>（一）</w:t>
      </w:r>
      <w:bookmarkEnd w:id="39"/>
      <w:bookmarkEnd w:id="40"/>
      <w:r>
        <w:rPr>
          <w:rFonts w:hint="eastAsia" w:ascii="楷体" w:hAnsi="楷体" w:eastAsia="楷体" w:cs="楷体"/>
          <w:b w:val="0"/>
          <w:bCs w:val="0"/>
          <w:color w:val="000000" w:themeColor="text1"/>
          <w:sz w:val="32"/>
          <w:szCs w:val="32"/>
          <w:lang w:val="en-US" w:eastAsia="zh-CN"/>
          <w14:textFill>
            <w14:solidFill>
              <w14:schemeClr w14:val="tx1"/>
            </w14:solidFill>
          </w14:textFill>
        </w:rPr>
        <w:t>事故信息接报及响应情况</w:t>
      </w:r>
      <w:bookmarkEnd w:id="41"/>
      <w:bookmarkEnd w:id="42"/>
      <w:bookmarkEnd w:id="43"/>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事故发生后，现场作业人员郭志岭立即拨打</w:t>
      </w:r>
      <w:r>
        <w:rPr>
          <w:rFonts w:hint="eastAsia" w:asciiTheme="minorEastAsia" w:hAnsiTheme="minorEastAsia" w:eastAsiaTheme="minorEastAsia" w:cstheme="minorEastAsia"/>
          <w:sz w:val="32"/>
          <w:szCs w:val="22"/>
          <w:lang w:val="en-US" w:eastAsia="zh-CN"/>
        </w:rPr>
        <w:t>120</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和119救援电话，并上报公司和现场负责人。</w:t>
      </w:r>
      <w:r>
        <w:rPr>
          <w:rFonts w:hint="eastAsia" w:asciiTheme="minorEastAsia" w:hAnsiTheme="minorEastAsia" w:eastAsiaTheme="minorEastAsia" w:cstheme="minorEastAsia"/>
          <w:sz w:val="32"/>
          <w:szCs w:val="22"/>
          <w:lang w:val="en-US" w:eastAsia="zh-CN"/>
        </w:rPr>
        <w:t>120</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救护车、</w:t>
      </w:r>
      <w:r>
        <w:rPr>
          <w:rFonts w:hint="eastAsia" w:asciiTheme="minorEastAsia" w:hAnsiTheme="minorEastAsia" w:eastAsiaTheme="minorEastAsia" w:cstheme="minorEastAsia"/>
          <w:sz w:val="32"/>
          <w:szCs w:val="22"/>
          <w:lang w:val="en-US" w:eastAsia="zh-CN"/>
        </w:rPr>
        <w:t>119</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消防部门、区公安分局接报到场后，迅速处理伤者并送医院救治。</w:t>
      </w:r>
      <w:r>
        <w:rPr>
          <w:rFonts w:hint="eastAsia" w:asciiTheme="minorEastAsia" w:hAnsiTheme="minorEastAsia" w:eastAsiaTheme="minorEastAsia" w:cstheme="minorEastAsia"/>
          <w:sz w:val="32"/>
          <w:szCs w:val="22"/>
          <w:lang w:val="en-US" w:eastAsia="zh-CN"/>
        </w:rPr>
        <w:t>9</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时</w:t>
      </w:r>
      <w:r>
        <w:rPr>
          <w:rFonts w:hint="eastAsia" w:asciiTheme="minorEastAsia" w:hAnsiTheme="minorEastAsia" w:eastAsiaTheme="minorEastAsia" w:cstheme="minorEastAsia"/>
          <w:sz w:val="32"/>
          <w:szCs w:val="22"/>
          <w:lang w:val="en-US" w:eastAsia="zh-CN"/>
        </w:rPr>
        <w:t>15</w:t>
      </w:r>
      <w:r>
        <w:rPr>
          <w:rFonts w:hint="eastAsia" w:ascii="仿宋_GB2312" w:hAnsi="仿宋_GB2312" w:eastAsia="仿宋_GB2312" w:cs="仿宋_GB2312"/>
          <w:b w:val="0"/>
          <w:bCs/>
          <w:color w:val="000000" w:themeColor="text1"/>
          <w:kern w:val="72"/>
          <w:sz w:val="32"/>
          <w:szCs w:val="32"/>
          <w:highlight w:val="none"/>
          <w:lang w:val="en-US" w:eastAsia="zh-CN"/>
          <w14:textFill>
            <w14:solidFill>
              <w14:schemeClr w14:val="tx1"/>
            </w14:solidFill>
          </w14:textFill>
        </w:rPr>
        <w:t>分，区应急管理局接报后，立即启动响应机制，通知相关部门到现场开展应急处置工作。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楷体" w:hAnsi="楷体" w:eastAsia="楷体" w:cs="楷体"/>
          <w:b w:val="0"/>
          <w:bCs w:val="0"/>
          <w:color w:val="000000" w:themeColor="text1"/>
          <w:sz w:val="32"/>
          <w:szCs w:val="32"/>
          <w:lang w:val="en-US" w:eastAsia="zh-CN"/>
          <w14:textFill>
            <w14:solidFill>
              <w14:schemeClr w14:val="tx1"/>
            </w14:solidFill>
          </w14:textFill>
        </w:rPr>
      </w:pPr>
      <w:bookmarkStart w:id="44" w:name="_Toc8641"/>
      <w:bookmarkStart w:id="45" w:name="_Toc952571065"/>
      <w:bookmarkStart w:id="46" w:name="_Toc740230123"/>
      <w:bookmarkStart w:id="47" w:name="_Toc2023244821"/>
      <w:bookmarkStart w:id="48" w:name="_Toc500224884"/>
      <w:bookmarkStart w:id="49" w:name="_Toc942026956"/>
      <w:r>
        <w:rPr>
          <w:rFonts w:hint="eastAsia" w:ascii="楷体" w:hAnsi="楷体" w:eastAsia="楷体" w:cs="楷体"/>
          <w:b w:val="0"/>
          <w:bCs w:val="0"/>
          <w:color w:val="000000" w:themeColor="text1"/>
          <w:sz w:val="32"/>
          <w:szCs w:val="32"/>
          <w:lang w:val="en-US" w:eastAsia="zh-CN"/>
          <w14:textFill>
            <w14:solidFill>
              <w14:schemeClr w14:val="tx1"/>
            </w14:solidFill>
          </w14:textFill>
        </w:rPr>
        <w:t>（二）事故现场应急处置情况</w:t>
      </w:r>
      <w:bookmarkEnd w:id="44"/>
      <w:bookmarkEnd w:id="45"/>
      <w:bookmarkEnd w:id="46"/>
      <w:bookmarkEnd w:id="47"/>
      <w:bookmarkEnd w:id="48"/>
      <w:bookmarkEnd w:id="49"/>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事故发生后，现场作业人员郭志岭立即拨打</w:t>
      </w:r>
      <w:r>
        <w:rPr>
          <w:rFonts w:hint="eastAsia" w:asciiTheme="minorEastAsia" w:hAnsiTheme="minorEastAsia" w:eastAsiaTheme="minorEastAsia" w:cstheme="minorEastAsia"/>
          <w:kern w:val="2"/>
          <w:sz w:val="32"/>
          <w:szCs w:val="22"/>
          <w:lang w:val="en-US" w:eastAsia="zh-CN" w:bidi="ar-SA"/>
        </w:rPr>
        <w:t>120</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急救，告知现场情况后，按照</w:t>
      </w:r>
      <w:r>
        <w:rPr>
          <w:rFonts w:hint="eastAsia" w:asciiTheme="minorEastAsia" w:hAnsiTheme="minorEastAsia" w:eastAsiaTheme="minorEastAsia" w:cstheme="minorEastAsia"/>
          <w:kern w:val="2"/>
          <w:sz w:val="32"/>
          <w:szCs w:val="22"/>
          <w:lang w:val="en-US" w:eastAsia="zh-CN" w:bidi="ar-SA"/>
        </w:rPr>
        <w:t>120</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要求拨打了</w:t>
      </w:r>
      <w:r>
        <w:rPr>
          <w:rFonts w:hint="eastAsia" w:asciiTheme="minorEastAsia" w:hAnsiTheme="minorEastAsia" w:eastAsiaTheme="minorEastAsia" w:cstheme="minorEastAsia"/>
          <w:kern w:val="2"/>
          <w:sz w:val="32"/>
          <w:szCs w:val="22"/>
          <w:lang w:val="en-US" w:eastAsia="zh-CN" w:bidi="ar-SA"/>
        </w:rPr>
        <w:t>119</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一起参与救援。</w:t>
      </w:r>
      <w:r>
        <w:rPr>
          <w:rFonts w:hint="eastAsia" w:asciiTheme="minorEastAsia" w:hAnsiTheme="minorEastAsia" w:eastAsiaTheme="minorEastAsia" w:cstheme="minorEastAsia"/>
          <w:kern w:val="2"/>
          <w:sz w:val="32"/>
          <w:szCs w:val="22"/>
          <w:lang w:val="en-US" w:eastAsia="zh-CN" w:bidi="ar-SA"/>
        </w:rPr>
        <w:t>119</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到达现场后，将伤者头部的钢筋切割处理后，由先期到达的</w:t>
      </w:r>
      <w:r>
        <w:rPr>
          <w:rFonts w:hint="eastAsia" w:asciiTheme="minorEastAsia" w:hAnsiTheme="minorEastAsia" w:eastAsiaTheme="minorEastAsia" w:cstheme="minorEastAsia"/>
          <w:kern w:val="2"/>
          <w:sz w:val="32"/>
          <w:szCs w:val="22"/>
          <w:lang w:val="en-US" w:eastAsia="zh-CN" w:bidi="ar-SA"/>
        </w:rPr>
        <w:t>120</w:t>
      </w: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救护车将李现杰送至华东医院急救。</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峻腾建设公司配合公安等相关部门封锁现场设置警示标识，防止无关人员进入，避免二次伤害，确保现场秩序并积极配合做好事故现场勘察。</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b w:val="0"/>
          <w:bCs/>
          <w:color w:val="000000" w:themeColor="text1"/>
          <w:kern w:val="72"/>
          <w:sz w:val="32"/>
          <w:szCs w:val="32"/>
          <w:highlight w:val="none"/>
          <w:lang w:val="en-US" w:eastAsia="zh-CN" w:bidi="ar-SA"/>
          <w14:textFill>
            <w14:solidFill>
              <w14:schemeClr w14:val="tx1"/>
            </w14:solidFill>
          </w14:textFill>
        </w:rPr>
        <w:t>接到事故报告后，区应急管理局会同区建管委、区房管局等相关部门和江苏路街道赶赴现场开展应急处置，指导做好应急救援和伤者抢救工作。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eastAsia" w:ascii="楷体" w:hAnsi="楷体" w:eastAsia="楷体" w:cs="楷体"/>
          <w:b/>
          <w:bCs/>
          <w:color w:val="000000" w:themeColor="text1"/>
          <w:sz w:val="32"/>
          <w:szCs w:val="32"/>
          <w:lang w:val="en-US" w:eastAsia="zh-CN"/>
          <w14:textFill>
            <w14:solidFill>
              <w14:schemeClr w14:val="tx1"/>
            </w14:solidFill>
          </w14:textFill>
        </w:rPr>
      </w:pPr>
      <w:bookmarkStart w:id="50" w:name="_Toc117621045"/>
      <w:bookmarkStart w:id="51" w:name="_Toc1885683382"/>
      <w:bookmarkStart w:id="52" w:name="_Toc995168301"/>
      <w:r>
        <w:rPr>
          <w:rFonts w:hint="eastAsia" w:ascii="楷体" w:hAnsi="楷体" w:eastAsia="楷体" w:cs="楷体"/>
          <w:b w:val="0"/>
          <w:bCs w:val="0"/>
          <w:color w:val="000000" w:themeColor="text1"/>
          <w:sz w:val="32"/>
          <w:szCs w:val="32"/>
          <w:lang w:val="en-US" w:eastAsia="zh-CN"/>
          <w14:textFill>
            <w14:solidFill>
              <w14:schemeClr w14:val="tx1"/>
            </w14:solidFill>
          </w14:textFill>
        </w:rPr>
        <w:t>（三）医疗救治和善后情况</w:t>
      </w:r>
      <w:bookmarkEnd w:id="50"/>
      <w:bookmarkEnd w:id="51"/>
      <w:bookmarkEnd w:id="52"/>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pPr>
      <w:r>
        <w:rPr>
          <w:rFonts w:hint="eastAsia" w:ascii="仿宋_GB2312" w:hAnsi="仿宋_GB2312" w:cs="仿宋_GB2312"/>
          <w:bCs/>
          <w:color w:val="000000" w:themeColor="text1"/>
          <w:kern w:val="72"/>
          <w:sz w:val="32"/>
          <w:szCs w:val="32"/>
          <w:lang w:val="en-US" w:eastAsia="zh-CN"/>
          <w14:textFill>
            <w14:solidFill>
              <w14:schemeClr w14:val="tx1"/>
            </w14:solidFill>
          </w14:textFill>
        </w:rPr>
        <w:t>事故发生后，峻腾建设公司全力组织对伤者进行抢救，</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2024</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年</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12</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月</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29</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日</w:t>
      </w:r>
      <w:r>
        <w:rPr>
          <w:rFonts w:hint="eastAsia" w:asciiTheme="minorEastAsia" w:hAnsiTheme="minorEastAsia" w:eastAsiaTheme="minorEastAsia" w:cstheme="minorEastAsia"/>
          <w:kern w:val="2"/>
          <w:sz w:val="32"/>
          <w:szCs w:val="22"/>
          <w:lang w:val="en-US" w:eastAsia="zh-CN" w:bidi="ar-SA"/>
        </w:rPr>
        <w:t>10</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时</w:t>
      </w:r>
      <w:r>
        <w:rPr>
          <w:rFonts w:hint="eastAsia" w:asciiTheme="minorEastAsia" w:hAnsiTheme="minorEastAsia" w:eastAsiaTheme="minorEastAsia" w:cstheme="minorEastAsia"/>
          <w:kern w:val="2"/>
          <w:sz w:val="32"/>
          <w:szCs w:val="22"/>
          <w:lang w:val="en-US" w:eastAsia="zh-CN" w:bidi="ar-SA"/>
        </w:rPr>
        <w:t>38</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分，</w:t>
      </w:r>
      <w:r>
        <w:rPr>
          <w:rFonts w:hint="eastAsia" w:ascii="仿宋_GB2312" w:hAnsi="仿宋_GB2312" w:eastAsia="仿宋_GB2312" w:cs="仿宋_GB2312"/>
          <w:sz w:val="32"/>
          <w:szCs w:val="22"/>
          <w:lang w:val="en-US" w:eastAsia="zh-CN"/>
        </w:rPr>
        <w:t>李现杰</w:t>
      </w:r>
      <w:r>
        <w:rPr>
          <w:rFonts w:hint="eastAsia" w:ascii="仿宋_GB2312" w:hAnsi="仿宋_GB2312" w:cs="仿宋_GB2312"/>
          <w:bCs/>
          <w:color w:val="000000" w:themeColor="text1"/>
          <w:kern w:val="72"/>
          <w:sz w:val="32"/>
          <w:szCs w:val="32"/>
          <w:highlight w:val="none"/>
          <w:lang w:val="en-US" w:eastAsia="zh-CN"/>
          <w14:textFill>
            <w14:solidFill>
              <w14:schemeClr w14:val="tx1"/>
            </w14:solidFill>
          </w14:textFill>
        </w:rPr>
        <w:t>经抢救无效死亡，直接死亡原因：颅脑损伤。</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cs="仿宋_GB2312"/>
          <w:bCs/>
          <w:color w:val="000000" w:themeColor="text1"/>
          <w:kern w:val="72"/>
          <w:sz w:val="32"/>
          <w:szCs w:val="32"/>
          <w:lang w:val="en-US" w:eastAsia="zh-CN"/>
          <w14:textFill>
            <w14:solidFill>
              <w14:schemeClr w14:val="tx1"/>
            </w14:solidFill>
          </w14:textFill>
        </w:rPr>
        <w:t>峻腾建设公司及时成立善后小组，积极开展善后处理工作，安排专人陪同，做好安抚工作。</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2025</w:t>
      </w:r>
      <w:r>
        <w:rPr>
          <w:rFonts w:hint="eastAsia" w:ascii="仿宋_GB2312" w:hAnsi="仿宋_GB2312" w:cs="仿宋_GB2312"/>
          <w:bCs/>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1</w:t>
      </w:r>
      <w:r>
        <w:rPr>
          <w:rFonts w:hint="eastAsia" w:ascii="仿宋_GB2312" w:hAnsi="仿宋_GB2312" w:cs="仿宋_GB2312"/>
          <w:bCs/>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color w:val="000000" w:themeColor="text1"/>
          <w:kern w:val="2"/>
          <w:sz w:val="32"/>
          <w:szCs w:val="22"/>
          <w:lang w:val="en-US" w:eastAsia="zh-CN" w:bidi="ar-SA"/>
          <w14:textFill>
            <w14:solidFill>
              <w14:schemeClr w14:val="tx1"/>
            </w14:solidFill>
          </w14:textFill>
        </w:rPr>
        <w:t>6</w:t>
      </w:r>
      <w:r>
        <w:rPr>
          <w:rFonts w:hint="eastAsia" w:ascii="仿宋_GB2312" w:hAnsi="仿宋_GB2312" w:cs="仿宋_GB2312"/>
          <w:bCs/>
          <w:color w:val="000000" w:themeColor="text1"/>
          <w:kern w:val="72"/>
          <w:sz w:val="32"/>
          <w:szCs w:val="32"/>
          <w:lang w:val="en-US" w:eastAsia="zh-CN"/>
          <w14:textFill>
            <w14:solidFill>
              <w14:schemeClr w14:val="tx1"/>
            </w14:solidFill>
          </w14:textFill>
        </w:rPr>
        <w:t>日，峻腾建设公司与死者家属签订了《工地死亡赔偿协议书》，赔偿已到位，双方确认无异议，不再追究。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eastAsia" w:ascii="楷体" w:hAnsi="楷体" w:eastAsia="楷体" w:cs="楷体"/>
          <w:b/>
          <w:bCs/>
          <w:color w:val="000000" w:themeColor="text1"/>
          <w:sz w:val="32"/>
          <w:szCs w:val="32"/>
          <w:highlight w:val="none"/>
          <w:lang w:val="en-US" w:eastAsia="zh-CN"/>
          <w14:textFill>
            <w14:solidFill>
              <w14:schemeClr w14:val="tx1"/>
            </w14:solidFill>
          </w14:textFill>
        </w:rPr>
      </w:pPr>
      <w:bookmarkStart w:id="53" w:name="_Toc432820715"/>
      <w:bookmarkStart w:id="54" w:name="_Toc648777180"/>
      <w:bookmarkStart w:id="55" w:name="_Toc260562226"/>
      <w:r>
        <w:rPr>
          <w:rFonts w:hint="eastAsia" w:ascii="楷体" w:hAnsi="楷体" w:eastAsia="楷体" w:cs="楷体"/>
          <w:b w:val="0"/>
          <w:bCs w:val="0"/>
          <w:color w:val="000000" w:themeColor="text1"/>
          <w:sz w:val="32"/>
          <w:szCs w:val="32"/>
          <w:highlight w:val="none"/>
          <w:lang w:val="en-US" w:eastAsia="zh-CN"/>
          <w14:textFill>
            <w14:solidFill>
              <w14:schemeClr w14:val="tx1"/>
            </w14:solidFill>
          </w14:textFill>
        </w:rPr>
        <w:t>（四）事故应急处置评估</w:t>
      </w:r>
      <w:bookmarkEnd w:id="53"/>
      <w:bookmarkEnd w:id="54"/>
      <w:bookmarkEnd w:id="5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2"/>
        <w:textAlignment w:val="auto"/>
        <w:rPr>
          <w:rFonts w:hint="default"/>
          <w:highlight w:val="yellow"/>
          <w:lang w:val="en-US" w:eastAsia="zh-CN"/>
        </w:rPr>
      </w:pPr>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经评估，相关企业和单位在事故发生后立即组织开展应急处置，按规定向属地政府及相关部门报告事故，现场应急救援处置工作总体措施得当，未造成次生事故。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00" w:firstLineChars="100"/>
        <w:textAlignment w:val="auto"/>
        <w:outlineLvl w:val="0"/>
        <w:rPr>
          <w:rFonts w:hint="eastAsia" w:ascii="黑体" w:hAnsi="黑体" w:eastAsia="黑体" w:cs="黑体"/>
          <w:b w:val="0"/>
          <w:bCs w:val="0"/>
          <w:color w:val="000000" w:themeColor="text1"/>
          <w:sz w:val="30"/>
          <w:szCs w:val="30"/>
          <w:lang w:val="en-US" w:eastAsia="zh-CN"/>
          <w14:textFill>
            <w14:solidFill>
              <w14:schemeClr w14:val="tx1"/>
            </w14:solidFill>
          </w14:textFill>
        </w:rPr>
      </w:pPr>
      <w:bookmarkStart w:id="56" w:name="_Toc6196"/>
      <w:bookmarkStart w:id="57" w:name="_Toc3026"/>
      <w:bookmarkStart w:id="58" w:name="_Toc2089952029"/>
      <w:bookmarkStart w:id="59" w:name="_Toc537472934"/>
      <w:bookmarkStart w:id="60" w:name="_Toc1048726762"/>
      <w:r>
        <w:rPr>
          <w:rFonts w:hint="eastAsia" w:ascii="黑体" w:hAnsi="黑体" w:eastAsia="黑体" w:cs="黑体"/>
          <w:b w:val="0"/>
          <w:bCs w:val="0"/>
          <w:color w:val="000000" w:themeColor="text1"/>
          <w:sz w:val="30"/>
          <w:szCs w:val="30"/>
          <w:lang w:val="en-US" w:eastAsia="zh-CN"/>
          <w14:textFill>
            <w14:solidFill>
              <w14:schemeClr w14:val="tx1"/>
            </w14:solidFill>
          </w14:textFill>
        </w:rPr>
        <w:t>三、事故</w:t>
      </w:r>
      <w:bookmarkEnd w:id="56"/>
      <w:bookmarkEnd w:id="57"/>
      <w:r>
        <w:rPr>
          <w:rFonts w:hint="eastAsia" w:ascii="黑体" w:hAnsi="黑体" w:eastAsia="黑体" w:cs="黑体"/>
          <w:b w:val="0"/>
          <w:bCs w:val="0"/>
          <w:color w:val="000000" w:themeColor="text1"/>
          <w:sz w:val="30"/>
          <w:szCs w:val="30"/>
          <w:lang w:val="en-US" w:eastAsia="zh-CN"/>
          <w14:textFill>
            <w14:solidFill>
              <w14:schemeClr w14:val="tx1"/>
            </w14:solidFill>
          </w14:textFill>
        </w:rPr>
        <w:t>原因分析</w:t>
      </w:r>
      <w:bookmarkEnd w:id="58"/>
      <w:bookmarkEnd w:id="59"/>
      <w:bookmarkEnd w:id="6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default" w:ascii="楷体" w:hAnsi="楷体" w:eastAsia="楷体" w:cs="楷体"/>
          <w:b w:val="0"/>
          <w:bCs w:val="0"/>
          <w:color w:val="000000" w:themeColor="text1"/>
          <w:sz w:val="32"/>
          <w:szCs w:val="32"/>
          <w:lang w:val="en-US" w:eastAsia="zh-CN"/>
          <w14:textFill>
            <w14:solidFill>
              <w14:schemeClr w14:val="tx1"/>
            </w14:solidFill>
          </w14:textFill>
        </w:rPr>
      </w:pPr>
      <w:bookmarkStart w:id="61" w:name="_Toc1864777097"/>
      <w:bookmarkStart w:id="62" w:name="_Toc1458637777"/>
      <w:bookmarkStart w:id="63" w:name="_Toc1509370342"/>
      <w:r>
        <w:rPr>
          <w:rFonts w:hint="eastAsia" w:ascii="楷体" w:hAnsi="楷体" w:eastAsia="楷体" w:cs="楷体"/>
          <w:b w:val="0"/>
          <w:bCs w:val="0"/>
          <w:color w:val="000000" w:themeColor="text1"/>
          <w:sz w:val="32"/>
          <w:szCs w:val="32"/>
          <w:lang w:val="en-US" w:eastAsia="zh-CN"/>
          <w14:textFill>
            <w14:solidFill>
              <w14:schemeClr w14:val="tx1"/>
            </w14:solidFill>
          </w14:textFill>
        </w:rPr>
        <w:t>（一）直接原因分析</w:t>
      </w:r>
      <w:bookmarkEnd w:id="61"/>
      <w:bookmarkEnd w:id="62"/>
      <w:bookmarkEnd w:id="6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2"/>
        <w:textAlignment w:val="auto"/>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pPr>
      <w:bookmarkStart w:id="64" w:name="_Toc10200"/>
      <w:bookmarkStart w:id="65" w:name="_Toc17696"/>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事故直接原因是：李现杰在</w:t>
      </w:r>
      <w:r>
        <w:rPr>
          <w:rFonts w:hint="eastAsia" w:asciiTheme="minorEastAsia" w:hAnsiTheme="minorEastAsia" w:eastAsiaTheme="minorEastAsia" w:cstheme="minorEastAsia"/>
          <w:kern w:val="2"/>
          <w:sz w:val="32"/>
          <w:szCs w:val="22"/>
          <w:lang w:val="en-US" w:eastAsia="zh-CN" w:bidi="ar-SA"/>
        </w:rPr>
        <w:t>3</w:t>
      </w:r>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楼作业平台作业过程中，未佩戴安全帽，</w:t>
      </w:r>
      <w:r>
        <w:rPr>
          <w:rFonts w:hint="eastAsia" w:ascii="仿宋_GB2312" w:hAnsi="仿宋_GB2312" w:eastAsia="仿宋_GB2312" w:cs="仿宋_GB2312"/>
          <w:bCs/>
          <w:color w:val="000000" w:themeColor="text1"/>
          <w:kern w:val="72"/>
          <w:sz w:val="32"/>
          <w:szCs w:val="32"/>
          <w:highlight w:val="none"/>
          <w:lang w:val="en-US" w:eastAsia="zh-CN" w:bidi="ar-SA"/>
          <w14:textFill>
            <w14:solidFill>
              <w14:schemeClr w14:val="tx1"/>
            </w14:solidFill>
          </w14:textFill>
        </w:rPr>
        <w:t>被从楼上坠落的钢筋刺入后脑，</w:t>
      </w:r>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致颅脑损伤，导致死亡。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eastAsia" w:ascii="楷体" w:hAnsi="楷体" w:eastAsia="楷体" w:cs="楷体"/>
          <w:b w:val="0"/>
          <w:bCs w:val="0"/>
          <w:color w:val="000000" w:themeColor="text1"/>
          <w:sz w:val="32"/>
          <w:szCs w:val="32"/>
          <w:lang w:val="en-US" w:eastAsia="zh-CN"/>
          <w14:textFill>
            <w14:solidFill>
              <w14:schemeClr w14:val="tx1"/>
            </w14:solidFill>
          </w14:textFill>
        </w:rPr>
      </w:pPr>
      <w:bookmarkStart w:id="66" w:name="_Toc106678356"/>
      <w:bookmarkStart w:id="67" w:name="_Toc1550692557"/>
      <w:bookmarkStart w:id="68" w:name="_Toc1136347918"/>
      <w:r>
        <w:rPr>
          <w:rFonts w:hint="eastAsia" w:ascii="楷体" w:hAnsi="楷体" w:eastAsia="楷体" w:cs="楷体"/>
          <w:b w:val="0"/>
          <w:bCs w:val="0"/>
          <w:color w:val="000000" w:themeColor="text1"/>
          <w:sz w:val="32"/>
          <w:szCs w:val="32"/>
          <w:lang w:val="en-US" w:eastAsia="zh-CN"/>
          <w14:textFill>
            <w14:solidFill>
              <w14:schemeClr w14:val="tx1"/>
            </w14:solidFill>
          </w14:textFill>
        </w:rPr>
        <w:t>（二）事故相关检验检测和鉴定情况</w:t>
      </w:r>
      <w:bookmarkEnd w:id="66"/>
      <w:bookmarkEnd w:id="67"/>
      <w:bookmarkEnd w:id="68"/>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eastAsia="仿宋_GB2312"/>
          <w:b w:val="0"/>
          <w:bCs w:val="0"/>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72"/>
          <w:sz w:val="32"/>
          <w:szCs w:val="32"/>
          <w:lang w:val="en-US" w:eastAsia="zh-CN"/>
          <w14:textFill>
            <w14:solidFill>
              <w14:schemeClr w14:val="tx1"/>
            </w14:solidFill>
          </w14:textFill>
        </w:rPr>
        <w:t>2025</w:t>
      </w:r>
      <w:r>
        <w:rPr>
          <w:rFonts w:hint="eastAsia" w:ascii="仿宋_GB2312" w:eastAsia="仿宋_GB2312"/>
          <w:b w:val="0"/>
          <w:bCs w:val="0"/>
          <w:color w:val="000000" w:themeColor="text1"/>
          <w:kern w:val="72"/>
          <w:sz w:val="32"/>
          <w:szCs w:val="32"/>
          <w:lang w:val="en-US" w:eastAsia="zh-CN"/>
          <w14:textFill>
            <w14:solidFill>
              <w14:schemeClr w14:val="tx1"/>
            </w14:solidFill>
          </w14:textFill>
        </w:rPr>
        <w:t>年</w:t>
      </w:r>
      <w:r>
        <w:rPr>
          <w:rFonts w:hint="eastAsia" w:asciiTheme="minorEastAsia" w:hAnsiTheme="minorEastAsia" w:eastAsiaTheme="minorEastAsia" w:cstheme="minorEastAsia"/>
          <w:b w:val="0"/>
          <w:bCs w:val="0"/>
          <w:color w:val="000000" w:themeColor="text1"/>
          <w:kern w:val="72"/>
          <w:sz w:val="32"/>
          <w:szCs w:val="32"/>
          <w:lang w:val="en-US" w:eastAsia="zh-CN"/>
          <w14:textFill>
            <w14:solidFill>
              <w14:schemeClr w14:val="tx1"/>
            </w14:solidFill>
          </w14:textFill>
        </w:rPr>
        <w:t>1</w:t>
      </w:r>
      <w:r>
        <w:rPr>
          <w:rFonts w:hint="eastAsia" w:ascii="仿宋_GB2312" w:eastAsia="仿宋_GB2312"/>
          <w:b w:val="0"/>
          <w:bCs w:val="0"/>
          <w:color w:val="000000" w:themeColor="text1"/>
          <w:kern w:val="72"/>
          <w:sz w:val="32"/>
          <w:szCs w:val="32"/>
          <w:lang w:val="en-US" w:eastAsia="zh-CN"/>
          <w14:textFill>
            <w14:solidFill>
              <w14:schemeClr w14:val="tx1"/>
            </w14:solidFill>
          </w14:textFill>
        </w:rPr>
        <w:t>月</w:t>
      </w:r>
      <w:r>
        <w:rPr>
          <w:rFonts w:hint="eastAsia" w:asciiTheme="minorEastAsia" w:hAnsiTheme="minorEastAsia" w:eastAsiaTheme="minorEastAsia" w:cstheme="minorEastAsia"/>
          <w:b w:val="0"/>
          <w:bCs w:val="0"/>
          <w:color w:val="000000" w:themeColor="text1"/>
          <w:kern w:val="72"/>
          <w:sz w:val="32"/>
          <w:szCs w:val="32"/>
          <w:lang w:val="en-US" w:eastAsia="zh-CN"/>
          <w14:textFill>
            <w14:solidFill>
              <w14:schemeClr w14:val="tx1"/>
            </w14:solidFill>
          </w14:textFill>
        </w:rPr>
        <w:t>6</w:t>
      </w:r>
      <w:r>
        <w:rPr>
          <w:rFonts w:hint="eastAsia" w:ascii="仿宋_GB2312" w:eastAsia="仿宋_GB2312"/>
          <w:b w:val="0"/>
          <w:bCs w:val="0"/>
          <w:color w:val="000000" w:themeColor="text1"/>
          <w:kern w:val="72"/>
          <w:sz w:val="32"/>
          <w:szCs w:val="32"/>
          <w:lang w:val="en-US" w:eastAsia="zh-CN"/>
          <w14:textFill>
            <w14:solidFill>
              <w14:schemeClr w14:val="tx1"/>
            </w14:solidFill>
          </w14:textFill>
        </w:rPr>
        <w:t>日复旦大学上海医学院司法鉴定中心出具了司法鉴定意见书，李现杰死亡原因为颅脑损伤，引起原因为钢筋刺入颅腔。</w:t>
      </w: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仿宋_GB2312" w:eastAsia="仿宋_GB2312"/>
          <w:b w:val="0"/>
          <w:bCs w:val="0"/>
          <w:color w:val="000000" w:themeColor="text1"/>
          <w:kern w:val="72"/>
          <w:sz w:val="32"/>
          <w:szCs w:val="32"/>
          <w:lang w:val="en-US" w:eastAsia="zh-CN"/>
          <w14:textFill>
            <w14:solidFill>
              <w14:schemeClr w14:val="tx1"/>
            </w14:solidFill>
          </w14:textFill>
        </w:rPr>
      </w:pPr>
      <w:bookmarkStart w:id="69" w:name="_Toc324050142"/>
      <w:bookmarkStart w:id="70" w:name="_Toc1740694648"/>
      <w:bookmarkStart w:id="71" w:name="_Toc1157447522"/>
      <w:r>
        <w:rPr>
          <w:rFonts w:hint="eastAsia" w:ascii="楷体" w:hAnsi="楷体" w:eastAsia="楷体" w:cs="楷体"/>
          <w:b w:val="0"/>
          <w:bCs w:val="0"/>
          <w:color w:val="000000" w:themeColor="text1"/>
          <w:sz w:val="32"/>
          <w:szCs w:val="32"/>
          <w:lang w:val="en-US" w:eastAsia="zh-CN"/>
          <w14:textFill>
            <w14:solidFill>
              <w14:schemeClr w14:val="tx1"/>
            </w14:solidFill>
          </w14:textFill>
        </w:rPr>
        <w:t>（三）</w:t>
      </w:r>
      <w:r>
        <w:rPr>
          <w:rFonts w:hint="eastAsia" w:ascii="楷体" w:hAnsi="楷体" w:eastAsia="楷体" w:cs="楷体"/>
          <w:b w:val="0"/>
          <w:bCs w:val="0"/>
          <w:color w:val="000000" w:themeColor="text1"/>
          <w:kern w:val="2"/>
          <w:sz w:val="32"/>
          <w:szCs w:val="32"/>
          <w:lang w:val="en-US" w:eastAsia="zh-CN" w:bidi="ar-SA"/>
          <w14:textFill>
            <w14:solidFill>
              <w14:schemeClr w14:val="tx1"/>
            </w14:solidFill>
          </w14:textFill>
        </w:rPr>
        <w:t>其他可能因素排除</w:t>
      </w:r>
      <w:bookmarkEnd w:id="69"/>
      <w:bookmarkEnd w:id="70"/>
      <w:bookmarkEnd w:id="7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Courier New" w:eastAsia="仿宋_GB2312" w:cstheme="minorBidi"/>
          <w:b w:val="0"/>
          <w:bCs w:val="0"/>
          <w:color w:val="000000" w:themeColor="text1"/>
          <w:kern w:val="72"/>
          <w:sz w:val="32"/>
          <w:szCs w:val="32"/>
          <w:lang w:val="en-US" w:eastAsia="zh-CN" w:bidi="ar-SA"/>
          <w14:textFill>
            <w14:solidFill>
              <w14:schemeClr w14:val="tx1"/>
            </w14:solidFill>
          </w14:textFill>
        </w:rPr>
      </w:pPr>
      <w:r>
        <w:rPr>
          <w:rFonts w:hint="eastAsia" w:ascii="仿宋_GB2312" w:hAnsi="Courier New" w:eastAsia="仿宋_GB2312" w:cstheme="minorBidi"/>
          <w:b w:val="0"/>
          <w:bCs w:val="0"/>
          <w:color w:val="000000" w:themeColor="text1"/>
          <w:kern w:val="72"/>
          <w:sz w:val="32"/>
          <w:szCs w:val="32"/>
          <w:lang w:val="en-US" w:eastAsia="zh-CN" w:bidi="ar-SA"/>
          <w14:textFill>
            <w14:solidFill>
              <w14:schemeClr w14:val="tx1"/>
            </w14:solidFill>
          </w14:textFill>
        </w:rPr>
        <w:t>经事故现场勘察、人员询问和公安部门认定，未发现人为故意破坏、突发灾害因素等其他原因。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仿宋_GB2312" w:hAnsi="宋体" w:eastAsia="仿宋_GB2312"/>
          <w:b/>
          <w:bCs/>
          <w:color w:val="000000" w:themeColor="text1"/>
          <w:sz w:val="32"/>
          <w:szCs w:val="22"/>
          <w:lang w:val="en-US" w:eastAsia="zh-CN"/>
          <w14:textFill>
            <w14:solidFill>
              <w14:schemeClr w14:val="tx1"/>
            </w14:solidFill>
          </w14:textFill>
        </w:rPr>
      </w:pPr>
      <w:bookmarkStart w:id="72" w:name="_Toc679141684"/>
      <w:bookmarkStart w:id="73" w:name="_Toc642564280"/>
      <w:bookmarkStart w:id="74" w:name="_Toc741916944"/>
      <w:r>
        <w:rPr>
          <w:rFonts w:hint="eastAsia" w:ascii="楷体" w:hAnsi="楷体" w:eastAsia="楷体" w:cs="楷体"/>
          <w:b w:val="0"/>
          <w:bCs w:val="0"/>
          <w:color w:val="000000" w:themeColor="text1"/>
          <w:sz w:val="32"/>
          <w:szCs w:val="32"/>
          <w:lang w:val="en-US" w:eastAsia="zh-CN"/>
          <w14:textFill>
            <w14:solidFill>
              <w14:schemeClr w14:val="tx1"/>
            </w14:solidFill>
          </w14:textFill>
        </w:rPr>
        <w:t>（四）</w:t>
      </w:r>
      <w:bookmarkEnd w:id="64"/>
      <w:bookmarkEnd w:id="65"/>
      <w:r>
        <w:rPr>
          <w:rFonts w:hint="eastAsia" w:ascii="楷体" w:hAnsi="楷体" w:eastAsia="楷体" w:cs="楷体"/>
          <w:b w:val="0"/>
          <w:bCs w:val="0"/>
          <w:color w:val="000000" w:themeColor="text1"/>
          <w:sz w:val="32"/>
          <w:szCs w:val="32"/>
          <w:lang w:val="en-US" w:eastAsia="zh-CN"/>
          <w14:textFill>
            <w14:solidFill>
              <w14:schemeClr w14:val="tx1"/>
            </w14:solidFill>
          </w14:textFill>
        </w:rPr>
        <w:t>有关责任单位存在的主要问题</w:t>
      </w:r>
      <w:bookmarkEnd w:id="72"/>
      <w:bookmarkEnd w:id="73"/>
      <w:bookmarkEnd w:id="7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heme="minorEastAsia" w:hAnsiTheme="minorEastAsia" w:eastAsiaTheme="minorEastAsia" w:cstheme="minorEastAsia"/>
          <w:color w:val="000000" w:themeColor="text1"/>
          <w:spacing w:val="-6"/>
          <w:sz w:val="32"/>
          <w:szCs w:val="22"/>
          <w:lang w:val="en-US" w:eastAsia="zh-CN"/>
          <w14:textFill>
            <w14:solidFill>
              <w14:schemeClr w14:val="tx1"/>
            </w14:solidFill>
          </w14:textFill>
        </w:rPr>
      </w:pPr>
      <w:r>
        <w:rPr>
          <w:rFonts w:hint="eastAsia" w:asciiTheme="minorEastAsia" w:hAnsiTheme="minorEastAsia" w:cstheme="minorEastAsia"/>
          <w:color w:val="000000" w:themeColor="text1"/>
          <w:spacing w:val="-6"/>
          <w:sz w:val="32"/>
          <w:szCs w:val="22"/>
          <w:lang w:val="en-US" w:eastAsia="zh-CN"/>
          <w14:textFill>
            <w14:solidFill>
              <w14:schemeClr w14:val="tx1"/>
            </w14:solidFill>
          </w14:textFill>
        </w:rPr>
        <w:t>1.</w:t>
      </w:r>
      <w:r>
        <w:rPr>
          <w:rFonts w:hint="eastAsia" w:ascii="仿宋_GB2312" w:hAnsi="宋体" w:eastAsia="仿宋_GB2312"/>
          <w:color w:val="000000" w:themeColor="text1"/>
          <w:spacing w:val="-6"/>
          <w:sz w:val="32"/>
          <w:szCs w:val="22"/>
          <w:lang w:val="en-US" w:eastAsia="zh-CN"/>
          <w14:textFill>
            <w14:solidFill>
              <w14:schemeClr w14:val="tx1"/>
            </w14:solidFill>
          </w14:textFill>
        </w:rPr>
        <w:t>峻腾建设公司</w:t>
      </w:r>
      <w:r>
        <w:rPr>
          <w:rFonts w:hint="eastAsia" w:ascii="仿宋_GB2312" w:hAnsi="仿宋_GB2312" w:eastAsia="仿宋_GB2312" w:cs="仿宋_GB2312"/>
          <w:bCs/>
          <w:color w:val="000000" w:themeColor="text1"/>
          <w:kern w:val="72"/>
          <w:sz w:val="32"/>
          <w:szCs w:val="32"/>
          <w:lang w:val="en-US" w:eastAsia="zh-CN" w:bidi="ar-SA"/>
          <w14:textFill>
            <w14:solidFill>
              <w14:schemeClr w14:val="tx1"/>
            </w14:solidFill>
          </w14:textFill>
        </w:rPr>
        <w:t>施工作业违反安全管理规定。</w:t>
      </w:r>
      <w:r>
        <w:rPr>
          <w:rFonts w:hint="eastAsia" w:ascii="仿宋_GB2312" w:hAnsi="宋体" w:eastAsia="仿宋_GB2312"/>
          <w:b w:val="0"/>
          <w:bCs w:val="0"/>
          <w:sz w:val="32"/>
          <w:lang w:val="en-US" w:eastAsia="zh-CN"/>
        </w:rPr>
        <w:t>作业人员未佩戴安全帽；</w:t>
      </w:r>
      <w:r>
        <w:rPr>
          <w:rFonts w:hint="eastAsia" w:ascii="仿宋_GB2312" w:hAnsi="宋体" w:eastAsia="仿宋_GB2312"/>
          <w:sz w:val="32"/>
          <w:lang w:val="en-US" w:eastAsia="zh-CN"/>
        </w:rPr>
        <w:t>未采取防止物料坠落的安全措施</w:t>
      </w:r>
      <w:r>
        <w:rPr>
          <w:rStyle w:val="12"/>
          <w:rFonts w:hint="eastAsia" w:ascii="仿宋_GB2312" w:hAnsi="宋体" w:eastAsia="仿宋_GB2312"/>
          <w:sz w:val="40"/>
          <w:szCs w:val="32"/>
          <w:lang w:val="en-US" w:eastAsia="zh-CN"/>
        </w:rPr>
        <w:t>[</w:t>
      </w:r>
      <w:r>
        <w:rPr>
          <w:rStyle w:val="12"/>
          <w:rFonts w:hint="eastAsia" w:ascii="仿宋_GB2312" w:hAnsi="宋体" w:eastAsia="仿宋_GB2312"/>
          <w:sz w:val="40"/>
          <w:szCs w:val="32"/>
          <w:lang w:val="en-US" w:eastAsia="zh-CN"/>
        </w:rPr>
        <w:footnoteReference w:id="0"/>
      </w:r>
      <w:r>
        <w:rPr>
          <w:rStyle w:val="12"/>
          <w:rFonts w:hint="eastAsia" w:ascii="仿宋_GB2312" w:hAnsi="宋体" w:eastAsia="仿宋_GB2312"/>
          <w:sz w:val="40"/>
          <w:szCs w:val="32"/>
          <w:lang w:val="en-US" w:eastAsia="zh-CN"/>
        </w:rPr>
        <w:t>]</w:t>
      </w:r>
      <w:r>
        <w:rPr>
          <w:rFonts w:hint="eastAsia" w:ascii="仿宋_GB2312" w:hAnsi="宋体" w:eastAsia="仿宋_GB2312"/>
          <w:sz w:val="40"/>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hAnsi="宋体" w:eastAsia="仿宋_GB2312"/>
          <w:sz w:val="32"/>
          <w:lang w:val="en-US" w:eastAsia="zh-CN"/>
        </w:rPr>
      </w:pPr>
      <w:r>
        <w:rPr>
          <w:rFonts w:hint="eastAsia" w:asciiTheme="minorEastAsia" w:hAnsiTheme="minorEastAsia" w:cstheme="minorEastAsia"/>
          <w:color w:val="000000" w:themeColor="text1"/>
          <w:spacing w:val="-6"/>
          <w:sz w:val="32"/>
          <w:szCs w:val="22"/>
          <w:lang w:val="en-US" w:eastAsia="zh-CN"/>
          <w14:textFill>
            <w14:solidFill>
              <w14:schemeClr w14:val="tx1"/>
            </w14:solidFill>
          </w14:textFill>
        </w:rPr>
        <w:t>2.</w:t>
      </w:r>
      <w:r>
        <w:rPr>
          <w:rFonts w:hint="eastAsia" w:ascii="仿宋_GB2312" w:hAnsi="宋体" w:eastAsia="仿宋_GB2312"/>
          <w:color w:val="000000" w:themeColor="text1"/>
          <w:spacing w:val="-6"/>
          <w:sz w:val="32"/>
          <w:szCs w:val="22"/>
          <w:lang w:val="en-US" w:eastAsia="zh-CN"/>
          <w14:textFill>
            <w14:solidFill>
              <w14:schemeClr w14:val="tx1"/>
            </w14:solidFill>
          </w14:textFill>
        </w:rPr>
        <w:t>峻腾建设公司</w:t>
      </w:r>
      <w:r>
        <w:rPr>
          <w:rFonts w:hint="eastAsia" w:ascii="仿宋_GB2312" w:hAnsi="宋体" w:eastAsia="仿宋_GB2312"/>
          <w:sz w:val="32"/>
          <w:lang w:val="en-US" w:eastAsia="zh-CN"/>
        </w:rPr>
        <w:t>未对分包单位</w:t>
      </w:r>
      <w:r>
        <w:rPr>
          <w:rFonts w:hint="eastAsia" w:ascii="仿宋_GB2312" w:hAnsi="仿宋_GB2312" w:eastAsia="仿宋_GB2312" w:cs="仿宋_GB2312"/>
          <w:sz w:val="32"/>
          <w:szCs w:val="22"/>
          <w:lang w:val="en-US" w:eastAsia="zh-CN"/>
        </w:rPr>
        <w:t>诚殿建筑公司和贝宏建筑公司</w:t>
      </w:r>
      <w:r>
        <w:rPr>
          <w:rFonts w:hint="eastAsia" w:ascii="仿宋_GB2312" w:hAnsi="宋体" w:eastAsia="仿宋_GB2312"/>
          <w:sz w:val="32"/>
          <w:lang w:val="en-US" w:eastAsia="zh-CN"/>
        </w:rPr>
        <w:t>的安全生产工作统一协调管理；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宋体" w:eastAsia="仿宋_GB2312"/>
          <w:sz w:val="32"/>
          <w:lang w:val="en-US" w:eastAsia="zh-CN"/>
        </w:rPr>
      </w:pPr>
      <w:r>
        <w:rPr>
          <w:rFonts w:hint="eastAsia" w:asciiTheme="minorEastAsia" w:hAnsiTheme="minorEastAsia" w:cstheme="minorEastAsia"/>
          <w:sz w:val="32"/>
          <w:lang w:val="en-US" w:eastAsia="zh-CN"/>
        </w:rPr>
        <w:t>3</w:t>
      </w:r>
      <w:r>
        <w:rPr>
          <w:rFonts w:hint="eastAsia" w:ascii="仿宋_GB2312" w:hAnsi="宋体" w:eastAsia="仿宋_GB2312"/>
          <w:sz w:val="32"/>
          <w:lang w:val="en-US" w:eastAsia="zh-CN"/>
        </w:rPr>
        <w:t>.</w:t>
      </w:r>
      <w:r>
        <w:rPr>
          <w:rFonts w:hint="eastAsia" w:ascii="仿宋_GB2312" w:hAnsi="宋体" w:eastAsia="仿宋_GB2312"/>
          <w:color w:val="000000" w:themeColor="text1"/>
          <w:spacing w:val="-6"/>
          <w:sz w:val="32"/>
          <w:szCs w:val="22"/>
          <w:lang w:val="en-US" w:eastAsia="zh-CN"/>
          <w14:textFill>
            <w14:solidFill>
              <w14:schemeClr w14:val="tx1"/>
            </w14:solidFill>
          </w14:textFill>
        </w:rPr>
        <w:t>峻腾建设公司</w:t>
      </w:r>
      <w:r>
        <w:rPr>
          <w:rFonts w:hint="eastAsia" w:ascii="仿宋_GB2312" w:hAnsi="宋体" w:eastAsia="仿宋_GB2312"/>
          <w:sz w:val="32"/>
          <w:lang w:val="en-US" w:eastAsia="zh-CN"/>
        </w:rPr>
        <w:t>对施工现场安全管理不力。未能发现并制止作业人员未按规定佩戴安全帽、未采取防止物料坠落的安全措施</w:t>
      </w:r>
      <w:r>
        <w:rPr>
          <w:rFonts w:hint="eastAsia" w:ascii="仿宋_GB2312" w:hAnsi="宋体" w:eastAsia="仿宋_GB2312"/>
          <w:b w:val="0"/>
          <w:bCs w:val="0"/>
          <w:sz w:val="32"/>
          <w:lang w:val="en-US" w:eastAsia="zh-CN"/>
        </w:rPr>
        <w:t>等</w:t>
      </w:r>
      <w:r>
        <w:rPr>
          <w:rFonts w:hint="eastAsia" w:ascii="仿宋_GB2312" w:hAnsi="宋体" w:eastAsia="仿宋_GB2312"/>
          <w:sz w:val="32"/>
          <w:lang w:val="en-US" w:eastAsia="zh-CN"/>
        </w:rPr>
        <w:t xml:space="preserve">问题；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宋体" w:eastAsia="仿宋_GB2312"/>
          <w:color w:val="000000" w:themeColor="text1"/>
          <w:spacing w:val="-6"/>
          <w:sz w:val="32"/>
          <w:szCs w:val="22"/>
          <w:highlight w:val="yellow"/>
          <w:lang w:val="en-US" w:eastAsia="zh-CN"/>
          <w14:textFill>
            <w14:solidFill>
              <w14:schemeClr w14:val="tx1"/>
            </w14:solidFill>
          </w14:textFill>
        </w:rPr>
      </w:pPr>
      <w:r>
        <w:rPr>
          <w:rFonts w:hint="eastAsia" w:asciiTheme="minorEastAsia" w:hAnsiTheme="minorEastAsia" w:cstheme="minorEastAsia"/>
          <w:sz w:val="32"/>
          <w:lang w:val="en-US" w:eastAsia="zh-CN"/>
        </w:rPr>
        <w:t>4</w:t>
      </w:r>
      <w:r>
        <w:rPr>
          <w:rFonts w:hint="eastAsia" w:ascii="仿宋_GB2312" w:hAnsi="宋体" w:eastAsia="仿宋_GB2312"/>
          <w:sz w:val="32"/>
          <w:lang w:val="en-US" w:eastAsia="zh-CN"/>
        </w:rPr>
        <w:t>.</w:t>
      </w:r>
      <w:r>
        <w:rPr>
          <w:rFonts w:hint="eastAsia" w:ascii="仿宋_GB2312" w:hAnsi="宋体" w:eastAsia="仿宋_GB2312"/>
          <w:color w:val="000000" w:themeColor="text1"/>
          <w:spacing w:val="-6"/>
          <w:sz w:val="32"/>
          <w:szCs w:val="22"/>
          <w:lang w:val="en-US" w:eastAsia="zh-CN"/>
          <w14:textFill>
            <w14:solidFill>
              <w14:schemeClr w14:val="tx1"/>
            </w14:solidFill>
          </w14:textFill>
        </w:rPr>
        <w:t>峻腾建设公司</w:t>
      </w:r>
      <w:r>
        <w:rPr>
          <w:rFonts w:hint="eastAsia" w:ascii="仿宋_GB2312" w:hAnsi="宋体" w:eastAsia="仿宋_GB2312"/>
          <w:sz w:val="32"/>
          <w:lang w:val="en-US" w:eastAsia="zh-CN"/>
        </w:rPr>
        <w:t>未建立健全并落实全员安全生产责任制。未能明确项目负责人、现场负责人、安全管理人员、班组长的安全责任；未有效履行现场管理、安全技术交底职责。</w:t>
      </w: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firstLine="600" w:firstLineChars="200"/>
        <w:textAlignment w:val="auto"/>
        <w:outlineLvl w:val="0"/>
        <w:rPr>
          <w:rFonts w:hint="eastAsia" w:ascii="黑体" w:hAnsi="黑体" w:eastAsia="黑体" w:cs="黑体"/>
          <w:b w:val="0"/>
          <w:bCs w:val="0"/>
          <w:color w:val="000000" w:themeColor="text1"/>
          <w:kern w:val="2"/>
          <w:sz w:val="30"/>
          <w:szCs w:val="30"/>
          <w:lang w:val="en-US" w:eastAsia="zh-CN" w:bidi="ar-SA"/>
          <w14:textFill>
            <w14:solidFill>
              <w14:schemeClr w14:val="tx1"/>
            </w14:solidFill>
          </w14:textFill>
        </w:rPr>
      </w:pPr>
      <w:bookmarkStart w:id="75" w:name="_Toc776556450"/>
      <w:bookmarkStart w:id="76" w:name="_Toc700477067"/>
      <w:bookmarkStart w:id="77" w:name="_Toc1305465799"/>
      <w:r>
        <w:rPr>
          <w:rFonts w:hint="eastAsia" w:ascii="黑体" w:hAnsi="黑体" w:eastAsia="黑体" w:cs="黑体"/>
          <w:b w:val="0"/>
          <w:bCs w:val="0"/>
          <w:color w:val="000000" w:themeColor="text1"/>
          <w:kern w:val="2"/>
          <w:sz w:val="30"/>
          <w:szCs w:val="30"/>
          <w:lang w:val="en-US" w:eastAsia="zh-CN" w:bidi="ar-SA"/>
          <w14:textFill>
            <w14:solidFill>
              <w14:schemeClr w14:val="tx1"/>
            </w14:solidFill>
          </w14:textFill>
        </w:rPr>
        <w:t>四、对有关责任人员和责任单位的处理建议</w:t>
      </w:r>
      <w:bookmarkEnd w:id="75"/>
      <w:bookmarkEnd w:id="76"/>
      <w:bookmarkEnd w:id="7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楷体" w:hAnsi="楷体" w:eastAsia="楷体" w:cs="楷体"/>
          <w:b/>
          <w:bCs/>
          <w:color w:val="000000" w:themeColor="text1"/>
          <w:sz w:val="32"/>
          <w:szCs w:val="32"/>
          <w:lang w:val="en-US" w:eastAsia="zh-CN"/>
          <w14:textFill>
            <w14:solidFill>
              <w14:schemeClr w14:val="tx1"/>
            </w14:solidFill>
          </w14:textFill>
        </w:rPr>
      </w:pPr>
      <w:bookmarkStart w:id="78" w:name="_Toc2071517666"/>
      <w:bookmarkStart w:id="79" w:name="_Toc7773"/>
      <w:bookmarkStart w:id="80" w:name="_Toc8681"/>
      <w:bookmarkStart w:id="81" w:name="_Toc4210246"/>
      <w:bookmarkStart w:id="82" w:name="_Toc772628480"/>
      <w:bookmarkStart w:id="83" w:name="_Toc1690712036"/>
      <w:bookmarkStart w:id="84" w:name="_Toc730350638"/>
      <w:r>
        <w:rPr>
          <w:rFonts w:hint="eastAsia" w:ascii="楷体_GB2312" w:hAnsi="楷体_GB2312" w:eastAsia="楷体_GB2312" w:cs="楷体_GB2312"/>
          <w:b w:val="0"/>
          <w:bCs w:val="0"/>
          <w:sz w:val="32"/>
          <w:szCs w:val="32"/>
          <w:lang w:val="en-US" w:eastAsia="zh-CN"/>
        </w:rPr>
        <w:t>（一）不予追究责任人员</w:t>
      </w:r>
      <w:bookmarkEnd w:id="78"/>
      <w:bookmarkEnd w:id="79"/>
      <w:bookmarkEnd w:id="80"/>
      <w:bookmarkEnd w:id="81"/>
      <w:bookmarkEnd w:id="82"/>
      <w:bookmarkEnd w:id="83"/>
      <w:bookmarkEnd w:id="84"/>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宋体" w:eastAsia="仿宋_GB2312"/>
          <w:sz w:val="32"/>
        </w:rPr>
      </w:pPr>
      <w:r>
        <w:rPr>
          <w:rFonts w:hint="eastAsia" w:ascii="仿宋_GB2312" w:eastAsia="仿宋_GB2312"/>
          <w:b w:val="0"/>
          <w:bCs/>
          <w:color w:val="000000" w:themeColor="text1"/>
          <w:kern w:val="72"/>
          <w:sz w:val="32"/>
          <w:szCs w:val="32"/>
          <w:lang w:val="en-US" w:eastAsia="zh-CN"/>
          <w14:textFill>
            <w14:solidFill>
              <w14:schemeClr w14:val="tx1"/>
            </w14:solidFill>
          </w14:textFill>
        </w:rPr>
        <w:t>李现杰</w:t>
      </w:r>
      <w:r>
        <w:rPr>
          <w:rFonts w:hint="eastAsia" w:ascii="仿宋_GB2312" w:hAnsi="宋体" w:eastAsia="仿宋_GB2312"/>
          <w:sz w:val="32"/>
        </w:rPr>
        <w:t>，</w:t>
      </w:r>
      <w:r>
        <w:rPr>
          <w:rFonts w:hint="eastAsia" w:ascii="仿宋_GB2312" w:hAnsi="宋体" w:eastAsia="仿宋_GB2312"/>
          <w:sz w:val="32"/>
          <w:lang w:val="en-US" w:eastAsia="zh-CN"/>
        </w:rPr>
        <w:t>男，群众，贝宏建筑公司电焊工，长宁区镇宁路</w:t>
      </w:r>
      <w:r>
        <w:rPr>
          <w:rFonts w:hint="eastAsia" w:asciiTheme="minorEastAsia" w:hAnsiTheme="minorEastAsia" w:eastAsiaTheme="minorEastAsia" w:cstheme="minorEastAsia"/>
          <w:sz w:val="32"/>
          <w:lang w:val="en-US" w:eastAsia="zh-CN"/>
        </w:rPr>
        <w:t>545</w:t>
      </w:r>
      <w:r>
        <w:rPr>
          <w:rFonts w:hint="eastAsia" w:ascii="仿宋_GB2312" w:hAnsi="宋体" w:eastAsia="仿宋_GB2312"/>
          <w:sz w:val="32"/>
          <w:lang w:val="en-US" w:eastAsia="zh-CN"/>
        </w:rPr>
        <w:t>弄</w:t>
      </w:r>
      <w:r>
        <w:rPr>
          <w:rFonts w:hint="eastAsia" w:asciiTheme="minorEastAsia" w:hAnsiTheme="minorEastAsia" w:eastAsiaTheme="minorEastAsia" w:cstheme="minorEastAsia"/>
          <w:sz w:val="32"/>
          <w:lang w:val="en-US" w:eastAsia="zh-CN"/>
        </w:rPr>
        <w:t>108</w:t>
      </w:r>
      <w:r>
        <w:rPr>
          <w:rFonts w:hint="eastAsia" w:ascii="仿宋_GB2312" w:hAnsi="宋体" w:eastAsia="仿宋_GB2312"/>
          <w:sz w:val="32"/>
          <w:lang w:val="en-US" w:eastAsia="zh-CN"/>
        </w:rPr>
        <w:t>号电梯钢结构楼层板焊接小组班组长，作业时未遵守本单位生产安全规章制度和操作规程，未正确佩戴和使用安全防护用品，</w:t>
      </w:r>
      <w:r>
        <w:rPr>
          <w:rFonts w:hint="eastAsia" w:ascii="仿宋_GB2312" w:hAnsi="宋体" w:eastAsia="仿宋_GB2312"/>
          <w:color w:val="000000" w:themeColor="text1"/>
          <w:sz w:val="32"/>
          <w:szCs w:val="22"/>
          <w:lang w:val="en-US" w:eastAsia="zh-CN"/>
          <w14:textFill>
            <w14:solidFill>
              <w14:schemeClr w14:val="tx1"/>
            </w14:solidFill>
          </w14:textFill>
        </w:rPr>
        <w:t>对事故发生负有直接责任，违反了《中华人民共和国安全生产法》第五十七条的规定</w:t>
      </w:r>
      <w:r>
        <w:rPr>
          <w:rStyle w:val="12"/>
          <w:rFonts w:hint="eastAsia" w:ascii="仿宋_GB2312" w:hAnsi="宋体" w:eastAsia="仿宋_GB2312"/>
          <w:color w:val="000000" w:themeColor="text1"/>
          <w:sz w:val="40"/>
          <w:szCs w:val="28"/>
          <w:lang w:val="en-US" w:eastAsia="zh-CN"/>
          <w14:textFill>
            <w14:solidFill>
              <w14:schemeClr w14:val="tx1"/>
            </w14:solidFill>
          </w14:textFill>
        </w:rPr>
        <w:t>[</w:t>
      </w:r>
      <w:r>
        <w:rPr>
          <w:rStyle w:val="12"/>
          <w:rFonts w:hint="eastAsia" w:ascii="仿宋_GB2312" w:hAnsi="宋体" w:eastAsia="仿宋_GB2312"/>
          <w:color w:val="000000" w:themeColor="text1"/>
          <w:sz w:val="40"/>
          <w:szCs w:val="28"/>
          <w:lang w:val="en-US" w:eastAsia="zh-CN"/>
          <w14:textFill>
            <w14:solidFill>
              <w14:schemeClr w14:val="tx1"/>
            </w14:solidFill>
          </w14:textFill>
        </w:rPr>
        <w:footnoteReference w:id="1"/>
      </w:r>
      <w:r>
        <w:rPr>
          <w:rStyle w:val="12"/>
          <w:rFonts w:hint="eastAsia" w:ascii="仿宋_GB2312" w:hAnsi="宋体" w:eastAsia="仿宋_GB2312"/>
          <w:color w:val="000000" w:themeColor="text1"/>
          <w:sz w:val="40"/>
          <w:szCs w:val="28"/>
          <w:lang w:val="en-US" w:eastAsia="zh-CN"/>
          <w14:textFill>
            <w14:solidFill>
              <w14:schemeClr w14:val="tx1"/>
            </w14:solidFill>
          </w14:textFill>
        </w:rPr>
        <w:t>]</w:t>
      </w:r>
      <w:r>
        <w:rPr>
          <w:rFonts w:hint="eastAsia" w:ascii="仿宋_GB2312" w:hAnsi="宋体" w:eastAsia="仿宋_GB2312"/>
          <w:sz w:val="32"/>
          <w:lang w:eastAsia="zh-CN"/>
        </w:rPr>
        <w:t>，</w:t>
      </w:r>
      <w:r>
        <w:rPr>
          <w:rFonts w:hint="eastAsia" w:ascii="Sans Serif" w:hAnsi="Sans Serif" w:eastAsia="仿宋_GB2312" w:cs="Sans Serif"/>
          <w:color w:val="000000" w:themeColor="text1"/>
          <w:sz w:val="32"/>
          <w:szCs w:val="22"/>
          <w:lang w:val="en-US" w:eastAsia="zh-CN"/>
          <w14:textFill>
            <w14:solidFill>
              <w14:schemeClr w14:val="tx1"/>
            </w14:solidFill>
          </w14:textFill>
        </w:rPr>
        <w:t>对事故发生负有责任。</w:t>
      </w:r>
      <w:r>
        <w:rPr>
          <w:rFonts w:hint="eastAsia" w:ascii="仿宋_GB2312" w:hAnsi="宋体" w:eastAsia="仿宋_GB2312"/>
          <w:sz w:val="32"/>
        </w:rPr>
        <w:t>鉴于</w:t>
      </w:r>
      <w:r>
        <w:rPr>
          <w:rFonts w:hint="eastAsia" w:ascii="仿宋_GB2312" w:eastAsia="仿宋_GB2312"/>
          <w:b w:val="0"/>
          <w:bCs/>
          <w:color w:val="000000" w:themeColor="text1"/>
          <w:kern w:val="72"/>
          <w:sz w:val="32"/>
          <w:szCs w:val="32"/>
          <w:lang w:val="en-US" w:eastAsia="zh-CN"/>
          <w14:textFill>
            <w14:solidFill>
              <w14:schemeClr w14:val="tx1"/>
            </w14:solidFill>
          </w14:textFill>
        </w:rPr>
        <w:t>李现杰</w:t>
      </w:r>
      <w:r>
        <w:rPr>
          <w:rFonts w:hint="eastAsia" w:ascii="仿宋_GB2312" w:hAnsi="宋体" w:eastAsia="仿宋_GB2312"/>
          <w:sz w:val="32"/>
        </w:rPr>
        <w:t>在本起事故中已经死亡，</w:t>
      </w:r>
      <w:r>
        <w:rPr>
          <w:rFonts w:hint="eastAsia" w:ascii="仿宋_GB2312" w:hAnsi="宋体" w:eastAsia="仿宋_GB2312"/>
          <w:sz w:val="32"/>
          <w:lang w:eastAsia="zh-CN"/>
        </w:rPr>
        <w:t>建议不予追究</w:t>
      </w:r>
      <w:r>
        <w:rPr>
          <w:rFonts w:hint="eastAsia" w:ascii="仿宋_GB2312" w:hAnsi="宋体" w:eastAsia="仿宋_GB2312"/>
          <w:sz w:val="32"/>
        </w:rPr>
        <w:t>责任。</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楷体" w:hAnsi="楷体" w:eastAsia="楷体" w:cs="楷体"/>
          <w:sz w:val="32"/>
          <w:szCs w:val="32"/>
        </w:rPr>
      </w:pPr>
      <w:bookmarkStart w:id="85" w:name="_Toc1945321156"/>
      <w:bookmarkStart w:id="86" w:name="_Toc1329478684"/>
      <w:bookmarkStart w:id="87" w:name="_Toc1687871753"/>
      <w:r>
        <w:rPr>
          <w:rFonts w:hint="eastAsia" w:ascii="楷体" w:hAnsi="楷体" w:eastAsia="楷体" w:cs="楷体"/>
          <w:b w:val="0"/>
          <w:bCs w:val="0"/>
          <w:sz w:val="32"/>
          <w:szCs w:val="32"/>
          <w:lang w:val="en-US" w:eastAsia="zh-CN"/>
        </w:rPr>
        <w:t>（二）对事故有关责任人员和责任单位行政处罚建议</w:t>
      </w:r>
      <w:bookmarkEnd w:id="85"/>
      <w:bookmarkEnd w:id="86"/>
      <w:bookmarkEnd w:id="87"/>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sz w:val="32"/>
          <w:lang w:val="en-US" w:eastAsia="zh-CN"/>
        </w:rPr>
        <w:t>1</w:t>
      </w:r>
      <w:r>
        <w:rPr>
          <w:rFonts w:hint="eastAsia" w:ascii="仿宋_GB2312" w:hAnsi="宋体" w:eastAsia="仿宋_GB2312"/>
          <w:sz w:val="32"/>
          <w:lang w:val="en-US" w:eastAsia="zh-CN"/>
        </w:rPr>
        <w:t>.范瑛，女，群众，峻腾建设公司法定代表人。</w:t>
      </w:r>
      <w:r>
        <w:rPr>
          <w:rFonts w:hint="eastAsia" w:ascii="Sans Serif" w:hAnsi="Sans Serif" w:eastAsia="仿宋_GB2312" w:cs="Sans Serif"/>
          <w:color w:val="000000" w:themeColor="text1"/>
          <w:sz w:val="32"/>
          <w:szCs w:val="22"/>
          <w:lang w:val="en-US" w:eastAsia="zh-CN"/>
          <w14:textFill>
            <w14:solidFill>
              <w14:schemeClr w14:val="tx1"/>
            </w14:solidFill>
          </w14:textFill>
        </w:rPr>
        <w:t>未建立健全并落实本单位全员安全生产责任制，未督促、检查本单位的安全生产工作，及时消除生产安全事故隐患，</w:t>
      </w:r>
      <w:r>
        <w:rPr>
          <w:rFonts w:ascii="仿宋_GB2312" w:hAnsi="仿宋_GB2312" w:eastAsia="仿宋_GB2312" w:cs="仿宋_GB2312"/>
          <w:i w:val="0"/>
          <w:color w:val="000000"/>
          <w:sz w:val="32"/>
          <w:szCs w:val="32"/>
        </w:rPr>
        <w:t>对相关管理人员安全生产履职不力情况失察</w:t>
      </w:r>
      <w:r>
        <w:rPr>
          <w:rFonts w:hint="eastAsia" w:ascii="仿宋_GB2312" w:hAnsi="仿宋_GB2312" w:eastAsia="仿宋_GB2312" w:cs="仿宋_GB2312"/>
          <w:i w:val="0"/>
          <w:color w:val="000000"/>
          <w:sz w:val="32"/>
          <w:szCs w:val="32"/>
          <w:lang w:eastAsia="zh-CN"/>
        </w:rPr>
        <w:t>，</w:t>
      </w:r>
      <w:r>
        <w:rPr>
          <w:rFonts w:hint="eastAsia" w:ascii="仿宋_GB2312" w:hAnsi="宋体" w:eastAsia="仿宋_GB2312"/>
          <w:sz w:val="32"/>
          <w:lang w:val="en-US" w:eastAsia="zh-CN"/>
        </w:rPr>
        <w:t>违反了《中华人民共和国安全生产法》第二十一条第一项、第五项的规定</w:t>
      </w:r>
      <w:r>
        <w:rPr>
          <w:rStyle w:val="12"/>
          <w:rFonts w:hint="eastAsia" w:ascii="仿宋_GB2312" w:hAnsi="宋体" w:eastAsia="仿宋_GB2312"/>
          <w:sz w:val="40"/>
          <w:szCs w:val="32"/>
          <w:lang w:val="en-US" w:eastAsia="zh-CN"/>
        </w:rPr>
        <w:t>[</w:t>
      </w:r>
      <w:r>
        <w:rPr>
          <w:rStyle w:val="12"/>
          <w:rFonts w:hint="eastAsia" w:ascii="仿宋_GB2312" w:hAnsi="宋体" w:eastAsia="仿宋_GB2312"/>
          <w:sz w:val="40"/>
          <w:szCs w:val="32"/>
          <w:lang w:val="en-US" w:eastAsia="zh-CN"/>
        </w:rPr>
        <w:footnoteReference w:id="2"/>
      </w:r>
      <w:r>
        <w:rPr>
          <w:rStyle w:val="12"/>
          <w:rFonts w:hint="eastAsia" w:ascii="仿宋_GB2312" w:hAnsi="宋体" w:eastAsia="仿宋_GB2312"/>
          <w:sz w:val="40"/>
          <w:szCs w:val="32"/>
          <w:lang w:val="en-US" w:eastAsia="zh-CN"/>
        </w:rPr>
        <w:t>]</w:t>
      </w:r>
      <w:r>
        <w:rPr>
          <w:rFonts w:hint="eastAsia" w:ascii="仿宋_GB2312" w:eastAsia="仿宋_GB2312"/>
          <w:b w:val="0"/>
          <w:bCs/>
          <w:color w:val="000000" w:themeColor="text1"/>
          <w:kern w:val="72"/>
          <w:sz w:val="32"/>
          <w:szCs w:val="32"/>
          <w:lang w:val="en-US" w:eastAsia="zh-CN"/>
          <w14:textFill>
            <w14:solidFill>
              <w14:schemeClr w14:val="tx1"/>
            </w14:solidFill>
          </w14:textFill>
        </w:rPr>
        <w:t>，</w:t>
      </w:r>
      <w:r>
        <w:rPr>
          <w:rFonts w:hint="eastAsia" w:ascii="Sans Serif" w:hAnsi="Sans Serif" w:eastAsia="仿宋_GB2312" w:cs="Sans Serif"/>
          <w:color w:val="000000" w:themeColor="text1"/>
          <w:sz w:val="32"/>
          <w:szCs w:val="22"/>
          <w:lang w:val="en-US" w:eastAsia="zh-CN"/>
          <w14:textFill>
            <w14:solidFill>
              <w14:schemeClr w14:val="tx1"/>
            </w14:solidFill>
          </w14:textFill>
        </w:rPr>
        <w:t>对事故发生负有责任。</w:t>
      </w:r>
      <w:r>
        <w:rPr>
          <w:rFonts w:hint="eastAsia" w:ascii="仿宋_GB2312" w:eastAsia="仿宋_GB2312"/>
          <w:b w:val="0"/>
          <w:bCs/>
          <w:color w:val="000000" w:themeColor="text1"/>
          <w:kern w:val="72"/>
          <w:sz w:val="32"/>
          <w:szCs w:val="32"/>
          <w:lang w:val="en-US" w:eastAsia="zh-CN"/>
          <w14:textFill>
            <w14:solidFill>
              <w14:schemeClr w14:val="tx1"/>
            </w14:solidFill>
          </w14:textFill>
        </w:rPr>
        <w:t>建议区应急管理局依法给予行政处罚。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Theme="minorEastAsia" w:hAnsiTheme="minorEastAsia" w:eastAsiaTheme="minorEastAsia" w:cstheme="minorEastAsia"/>
          <w:sz w:val="32"/>
          <w:lang w:val="en-US" w:eastAsia="zh-CN"/>
        </w:rPr>
        <w:t>2</w:t>
      </w:r>
      <w:r>
        <w:rPr>
          <w:rFonts w:hint="eastAsia" w:ascii="仿宋_GB2312" w:hAnsi="宋体" w:eastAsia="仿宋_GB2312"/>
          <w:sz w:val="32"/>
          <w:lang w:val="en-US" w:eastAsia="zh-CN"/>
        </w:rPr>
        <w:t>.峻腾建设公司。</w:t>
      </w:r>
      <w:r>
        <w:rPr>
          <w:rFonts w:hint="eastAsia" w:ascii="Sans Serif" w:hAnsi="Sans Serif" w:eastAsia="仿宋_GB2312" w:cs="Sans Serif"/>
          <w:b w:val="0"/>
          <w:bCs/>
          <w:color w:val="000000" w:themeColor="text1"/>
          <w:sz w:val="32"/>
          <w:szCs w:val="22"/>
          <w:lang w:val="en-US" w:eastAsia="zh-CN"/>
          <w14:textFill>
            <w14:solidFill>
              <w14:schemeClr w14:val="tx1"/>
            </w14:solidFill>
          </w14:textFill>
        </w:rPr>
        <w:t>未</w:t>
      </w:r>
      <w:r>
        <w:rPr>
          <w:rFonts w:hint="eastAsia" w:ascii="仿宋_GB2312" w:hAnsi="宋体" w:eastAsia="仿宋_GB2312"/>
          <w:b w:val="0"/>
          <w:bCs/>
          <w:color w:val="000000" w:themeColor="text1"/>
          <w:spacing w:val="-6"/>
          <w:sz w:val="32"/>
          <w:szCs w:val="22"/>
          <w:lang w:val="en-US" w:eastAsia="zh-CN"/>
          <w14:textFill>
            <w14:solidFill>
              <w14:schemeClr w14:val="tx1"/>
            </w14:solidFill>
          </w14:textFill>
        </w:rPr>
        <w:t>建</w:t>
      </w:r>
      <w:r>
        <w:rPr>
          <w:rFonts w:hint="eastAsia" w:ascii="仿宋_GB2312" w:hAnsi="宋体" w:eastAsia="仿宋_GB2312"/>
          <w:color w:val="000000" w:themeColor="text1"/>
          <w:spacing w:val="-6"/>
          <w:sz w:val="32"/>
          <w:szCs w:val="22"/>
          <w:lang w:val="en-US" w:eastAsia="zh-CN"/>
          <w14:textFill>
            <w14:solidFill>
              <w14:schemeClr w14:val="tx1"/>
            </w14:solidFill>
          </w14:textFill>
        </w:rPr>
        <w:t>立健全并落实全员安全生产责任制，未明确各岗位的责任人员、责任范围等内容，</w:t>
      </w:r>
      <w:r>
        <w:rPr>
          <w:rFonts w:hint="eastAsia" w:ascii="仿宋_GB2312" w:hAnsi="仿宋_GB2312" w:eastAsia="仿宋_GB2312" w:cs="仿宋_GB2312"/>
          <w:b w:val="0"/>
          <w:bCs w:val="0"/>
          <w:color w:val="000000" w:themeColor="text1"/>
          <w:kern w:val="72"/>
          <w:sz w:val="32"/>
          <w:szCs w:val="32"/>
          <w:lang w:val="en-US" w:eastAsia="zh-CN" w:bidi="ar-SA"/>
          <w14:textFill>
            <w14:solidFill>
              <w14:schemeClr w14:val="tx1"/>
            </w14:solidFill>
          </w14:textFill>
        </w:rPr>
        <w:t>未有效履行现场管理、安全技术交底等职责</w:t>
      </w:r>
      <w:r>
        <w:rPr>
          <w:rFonts w:hint="eastAsia" w:ascii="仿宋_GB2312" w:hAnsi="宋体" w:eastAsia="仿宋_GB2312"/>
          <w:color w:val="000000" w:themeColor="text1"/>
          <w:spacing w:val="-6"/>
          <w:sz w:val="32"/>
          <w:szCs w:val="22"/>
          <w:lang w:val="en-US" w:eastAsia="zh-CN"/>
          <w14:textFill>
            <w14:solidFill>
              <w14:schemeClr w14:val="tx1"/>
            </w14:solidFill>
          </w14:textFill>
        </w:rPr>
        <w:t>；未采取技术、管理措施，及时发现并消除事故隐患；</w:t>
      </w:r>
      <w:r>
        <w:rPr>
          <w:rFonts w:hint="eastAsia" w:ascii="仿宋_GB2312" w:hAnsi="宋体" w:eastAsia="仿宋_GB2312"/>
          <w:sz w:val="32"/>
          <w:lang w:val="en-US" w:eastAsia="zh-CN"/>
        </w:rPr>
        <w:t>未对承包单位的安全生产工作统一协调管理；</w:t>
      </w:r>
      <w:r>
        <w:rPr>
          <w:rFonts w:hint="eastAsia" w:ascii="仿宋_GB2312" w:hAnsi="宋体" w:eastAsia="仿宋_GB2312"/>
          <w:color w:val="000000" w:themeColor="text1"/>
          <w:sz w:val="32"/>
          <w:szCs w:val="22"/>
          <w:lang w:val="en-US" w:eastAsia="zh-CN"/>
          <w14:textFill>
            <w14:solidFill>
              <w14:schemeClr w14:val="tx1"/>
            </w14:solidFill>
          </w14:textFill>
        </w:rPr>
        <w:t>违反了《中华人民共和国安全生产法》第四条第一款</w:t>
      </w:r>
      <w:r>
        <w:rPr>
          <w:rStyle w:val="12"/>
          <w:rFonts w:hint="eastAsia" w:ascii="仿宋_GB2312" w:hAnsi="宋体" w:eastAsia="仿宋_GB2312"/>
          <w:sz w:val="40"/>
          <w:szCs w:val="32"/>
          <w:lang w:val="en-US" w:eastAsia="zh-CN"/>
        </w:rPr>
        <w:t>[</w:t>
      </w:r>
      <w:r>
        <w:rPr>
          <w:rStyle w:val="12"/>
          <w:rFonts w:hint="eastAsia" w:ascii="仿宋_GB2312" w:hAnsi="宋体" w:eastAsia="仿宋_GB2312"/>
          <w:sz w:val="40"/>
          <w:szCs w:val="32"/>
          <w:lang w:val="en-US" w:eastAsia="zh-CN"/>
        </w:rPr>
        <w:footnoteReference w:id="3"/>
      </w:r>
      <w:r>
        <w:rPr>
          <w:rStyle w:val="12"/>
          <w:rFonts w:hint="eastAsia" w:ascii="仿宋_GB2312" w:hAnsi="宋体" w:eastAsia="仿宋_GB2312"/>
          <w:sz w:val="40"/>
          <w:szCs w:val="32"/>
          <w:lang w:val="en-US" w:eastAsia="zh-CN"/>
        </w:rPr>
        <w:t>]</w:t>
      </w:r>
      <w:r>
        <w:rPr>
          <w:rFonts w:hint="eastAsia" w:ascii="仿宋_GB2312" w:hAnsi="宋体" w:eastAsia="仿宋_GB2312"/>
          <w:sz w:val="40"/>
          <w:szCs w:val="32"/>
          <w:lang w:val="en-US" w:eastAsia="zh-CN"/>
        </w:rPr>
        <w:t>、</w:t>
      </w:r>
      <w:r>
        <w:rPr>
          <w:rFonts w:hint="eastAsia" w:ascii="仿宋_GB2312" w:hAnsi="宋体" w:eastAsia="仿宋_GB2312"/>
          <w:color w:val="000000" w:themeColor="text1"/>
          <w:spacing w:val="-6"/>
          <w:sz w:val="32"/>
          <w:szCs w:val="22"/>
          <w:lang w:val="en-US" w:eastAsia="zh-CN"/>
          <w14:textFill>
            <w14:solidFill>
              <w14:schemeClr w14:val="tx1"/>
            </w14:solidFill>
          </w14:textFill>
        </w:rPr>
        <w:t>第二十二条第一款</w:t>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t>[</w:t>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footnoteReference w:id="4"/>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t>]</w:t>
      </w:r>
      <w:r>
        <w:rPr>
          <w:rFonts w:hint="eastAsia" w:ascii="仿宋_GB2312" w:hAnsi="宋体" w:eastAsia="仿宋_GB2312"/>
          <w:sz w:val="40"/>
          <w:szCs w:val="32"/>
          <w:lang w:val="en-US" w:eastAsia="zh-CN"/>
        </w:rPr>
        <w:t>、</w:t>
      </w:r>
      <w:r>
        <w:rPr>
          <w:rFonts w:hint="eastAsia" w:ascii="仿宋_GB2312" w:hAnsi="宋体" w:eastAsia="仿宋_GB2312"/>
          <w:color w:val="000000" w:themeColor="text1"/>
          <w:spacing w:val="-6"/>
          <w:sz w:val="32"/>
          <w:szCs w:val="22"/>
          <w:lang w:val="en-US" w:eastAsia="zh-CN"/>
          <w14:textFill>
            <w14:solidFill>
              <w14:schemeClr w14:val="tx1"/>
            </w14:solidFill>
          </w14:textFill>
        </w:rPr>
        <w:t>第四十一条第二款</w:t>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t>[</w:t>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footnoteReference w:id="5"/>
      </w:r>
      <w:r>
        <w:rPr>
          <w:rStyle w:val="12"/>
          <w:rFonts w:hint="eastAsia" w:ascii="仿宋_GB2312" w:hAnsi="宋体" w:eastAsia="仿宋_GB2312"/>
          <w:color w:val="000000" w:themeColor="text1"/>
          <w:spacing w:val="-6"/>
          <w:sz w:val="32"/>
          <w:szCs w:val="22"/>
          <w:lang w:val="en-US" w:eastAsia="zh-CN"/>
          <w14:textFill>
            <w14:solidFill>
              <w14:schemeClr w14:val="tx1"/>
            </w14:solidFill>
          </w14:textFill>
        </w:rPr>
        <w:t>]</w:t>
      </w:r>
      <w:r>
        <w:rPr>
          <w:rFonts w:hint="eastAsia" w:ascii="仿宋_GB2312" w:hAnsi="宋体" w:eastAsia="仿宋_GB2312"/>
          <w:color w:val="000000" w:themeColor="text1"/>
          <w:spacing w:val="-6"/>
          <w:sz w:val="32"/>
          <w:szCs w:val="22"/>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第四十九条第二款</w:t>
      </w:r>
      <w:r>
        <w:rPr>
          <w:rFonts w:hint="eastAsia" w:ascii="仿宋_GB2312" w:hAnsi="宋体" w:eastAsia="仿宋_GB2312"/>
          <w:color w:val="000000" w:themeColor="text1"/>
          <w:spacing w:val="-6"/>
          <w:sz w:val="32"/>
          <w:szCs w:val="22"/>
          <w:lang w:val="en-US" w:eastAsia="zh-CN"/>
          <w14:textFill>
            <w14:solidFill>
              <w14:schemeClr w14:val="tx1"/>
            </w14:solidFill>
          </w14:textFill>
        </w:rPr>
        <w:t>的规定</w:t>
      </w:r>
      <w:r>
        <w:rPr>
          <w:rStyle w:val="12"/>
          <w:rFonts w:hint="eastAsia" w:ascii="仿宋_GB2312" w:hAnsi="宋体" w:eastAsia="仿宋_GB2312"/>
          <w:color w:val="000000" w:themeColor="text1"/>
          <w:sz w:val="40"/>
          <w:szCs w:val="28"/>
          <w:lang w:val="en-US" w:eastAsia="zh-CN"/>
          <w14:textFill>
            <w14:solidFill>
              <w14:schemeClr w14:val="tx1"/>
            </w14:solidFill>
          </w14:textFill>
        </w:rPr>
        <w:t>[</w:t>
      </w:r>
      <w:r>
        <w:rPr>
          <w:rStyle w:val="12"/>
          <w:rFonts w:hint="eastAsia" w:ascii="仿宋_GB2312" w:hAnsi="宋体" w:eastAsia="仿宋_GB2312"/>
          <w:color w:val="000000" w:themeColor="text1"/>
          <w:sz w:val="40"/>
          <w:szCs w:val="28"/>
          <w:lang w:val="en-US" w:eastAsia="zh-CN"/>
          <w14:textFill>
            <w14:solidFill>
              <w14:schemeClr w14:val="tx1"/>
            </w14:solidFill>
          </w14:textFill>
        </w:rPr>
        <w:footnoteReference w:id="6"/>
      </w:r>
      <w:r>
        <w:rPr>
          <w:rStyle w:val="12"/>
          <w:rFonts w:hint="eastAsia" w:ascii="仿宋_GB2312" w:hAnsi="宋体" w:eastAsia="仿宋_GB2312"/>
          <w:color w:val="000000" w:themeColor="text1"/>
          <w:sz w:val="40"/>
          <w:szCs w:val="28"/>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w:t>
      </w:r>
      <w:r>
        <w:rPr>
          <w:rFonts w:hint="eastAsia" w:ascii="Sans Serif" w:hAnsi="Sans Serif" w:eastAsia="仿宋_GB2312" w:cs="Sans Serif"/>
          <w:color w:val="000000" w:themeColor="text1"/>
          <w:sz w:val="32"/>
          <w:szCs w:val="22"/>
          <w:lang w:val="en-US" w:eastAsia="zh-CN"/>
          <w14:textFill>
            <w14:solidFill>
              <w14:schemeClr w14:val="tx1"/>
            </w14:solidFill>
          </w14:textFill>
        </w:rPr>
        <w:t>对事故发生负有责任。</w:t>
      </w:r>
      <w:r>
        <w:rPr>
          <w:rFonts w:hint="eastAsia" w:ascii="仿宋_GB2312" w:eastAsia="仿宋_GB2312"/>
          <w:b w:val="0"/>
          <w:bCs/>
          <w:color w:val="000000" w:themeColor="text1"/>
          <w:kern w:val="72"/>
          <w:sz w:val="32"/>
          <w:szCs w:val="32"/>
          <w:lang w:val="en-US" w:eastAsia="zh-CN"/>
          <w14:textFill>
            <w14:solidFill>
              <w14:schemeClr w14:val="tx1"/>
            </w14:solidFill>
          </w14:textFill>
        </w:rPr>
        <w:t>建议区应急管理局依法给予行政处罚。</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eastAsia" w:ascii="楷体" w:hAnsi="楷体" w:eastAsia="楷体" w:cs="楷体"/>
          <w:b w:val="0"/>
          <w:bCs w:val="0"/>
          <w:sz w:val="32"/>
          <w:szCs w:val="32"/>
          <w:lang w:val="en-US" w:eastAsia="zh-CN"/>
        </w:rPr>
      </w:pPr>
      <w:bookmarkStart w:id="88" w:name="_Toc1421735918"/>
      <w:bookmarkStart w:id="89" w:name="_Toc325624253"/>
      <w:bookmarkStart w:id="90" w:name="_Toc640771285"/>
      <w:r>
        <w:rPr>
          <w:rFonts w:hint="eastAsia" w:ascii="楷体" w:hAnsi="楷体" w:eastAsia="楷体" w:cs="楷体"/>
          <w:b w:val="0"/>
          <w:bCs w:val="0"/>
          <w:sz w:val="32"/>
          <w:szCs w:val="32"/>
          <w:lang w:val="en-US" w:eastAsia="zh-CN"/>
        </w:rPr>
        <w:t>（三）其他处理建议</w:t>
      </w:r>
      <w:bookmarkEnd w:id="88"/>
      <w:bookmarkEnd w:id="89"/>
      <w:bookmarkEnd w:id="90"/>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田伟，男，群众，峻腾建设公司项目负责人，兼任安全管理人员。安全生产履职不力，未能有效检查项目的安全生产状况，及时发现作业人员未按规定佩戴安全帽的情况；对现场负责人履职不力情况失管，对事故发生</w:t>
      </w:r>
      <w:r>
        <w:rPr>
          <w:rFonts w:hint="eastAsia" w:ascii="仿宋_GB2312" w:eastAsia="仿宋_GB2312"/>
          <w:b w:val="0"/>
          <w:bCs/>
          <w:color w:val="000000" w:themeColor="text1"/>
          <w:kern w:val="72"/>
          <w:sz w:val="32"/>
          <w:szCs w:val="32"/>
          <w:lang w:val="en-US" w:eastAsia="zh-CN"/>
          <w14:textFill>
            <w14:solidFill>
              <w14:schemeClr w14:val="tx1"/>
            </w14:solidFill>
          </w14:textFill>
        </w:rPr>
        <w:t>负有责任。</w:t>
      </w:r>
      <w:r>
        <w:rPr>
          <w:rFonts w:hint="eastAsia" w:ascii="仿宋_GB2312" w:hAnsi="宋体" w:eastAsia="仿宋_GB2312"/>
          <w:sz w:val="32"/>
        </w:rPr>
        <w:t>建议</w:t>
      </w:r>
      <w:r>
        <w:rPr>
          <w:rFonts w:hint="eastAsia" w:ascii="仿宋_GB2312" w:hAnsi="宋体" w:eastAsia="仿宋_GB2312"/>
          <w:sz w:val="32"/>
          <w:lang w:val="en-US" w:eastAsia="zh-CN"/>
        </w:rPr>
        <w:t>峻腾建设公司</w:t>
      </w:r>
      <w:r>
        <w:rPr>
          <w:rFonts w:hint="eastAsia" w:ascii="仿宋_GB2312" w:hAnsi="宋体" w:eastAsia="仿宋_GB2312"/>
          <w:sz w:val="32"/>
          <w:lang w:eastAsia="zh-CN"/>
        </w:rPr>
        <w:t>按照公司规章制度给予处理，并将处理结果报区应急管理局。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00" w:firstLineChars="200"/>
        <w:textAlignment w:val="auto"/>
        <w:outlineLvl w:val="0"/>
        <w:rPr>
          <w:rFonts w:hint="eastAsia" w:ascii="黑体" w:hAnsi="黑体" w:eastAsia="黑体" w:cs="黑体"/>
          <w:b/>
          <w:bCs/>
          <w:color w:val="000000" w:themeColor="text1"/>
          <w:sz w:val="32"/>
          <w:szCs w:val="32"/>
          <w:lang w:val="en-US" w:eastAsia="zh-CN"/>
          <w14:textFill>
            <w14:solidFill>
              <w14:schemeClr w14:val="tx1"/>
            </w14:solidFill>
          </w14:textFill>
        </w:rPr>
      </w:pPr>
      <w:bookmarkStart w:id="91" w:name="_Toc354313968"/>
      <w:bookmarkStart w:id="92" w:name="_Toc30319"/>
      <w:bookmarkStart w:id="93" w:name="_Toc495959641"/>
      <w:bookmarkStart w:id="94" w:name="_Toc9003"/>
      <w:bookmarkStart w:id="95" w:name="_Toc1143060455"/>
      <w:r>
        <w:rPr>
          <w:rFonts w:hint="eastAsia" w:ascii="黑体" w:hAnsi="黑体" w:eastAsia="黑体" w:cs="黑体"/>
          <w:b w:val="0"/>
          <w:bCs w:val="0"/>
          <w:color w:val="000000" w:themeColor="text1"/>
          <w:sz w:val="30"/>
          <w:szCs w:val="30"/>
          <w:lang w:val="en-US" w:eastAsia="zh-CN"/>
          <w14:textFill>
            <w14:solidFill>
              <w14:schemeClr w14:val="tx1"/>
            </w14:solidFill>
          </w14:textFill>
        </w:rPr>
        <w:t>五、事故防范和整改措施</w:t>
      </w:r>
      <w:bookmarkEnd w:id="91"/>
      <w:bookmarkEnd w:id="92"/>
      <w:bookmarkEnd w:id="93"/>
      <w:bookmarkEnd w:id="94"/>
      <w:bookmarkEnd w:id="9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textAlignment w:val="auto"/>
        <w:outlineLvl w:val="1"/>
        <w:rPr>
          <w:rFonts w:hint="eastAsia" w:ascii="楷体" w:hAnsi="楷体" w:eastAsia="楷体" w:cs="楷体"/>
          <w:b/>
          <w:bCs/>
          <w:color w:val="000000" w:themeColor="text1"/>
          <w:sz w:val="32"/>
          <w:szCs w:val="22"/>
          <w:lang w:val="en-US" w:eastAsia="zh-CN"/>
          <w14:textFill>
            <w14:solidFill>
              <w14:schemeClr w14:val="tx1"/>
            </w14:solidFill>
          </w14:textFill>
        </w:rPr>
      </w:pPr>
      <w:bookmarkStart w:id="96" w:name="_Toc16525920"/>
      <w:bookmarkStart w:id="97" w:name="_Toc370291704"/>
      <w:bookmarkStart w:id="98" w:name="_Toc98141051"/>
      <w:bookmarkStart w:id="99" w:name="_Toc9243"/>
      <w:r>
        <w:rPr>
          <w:rFonts w:hint="eastAsia" w:ascii="楷体" w:hAnsi="楷体" w:eastAsia="楷体" w:cs="楷体"/>
          <w:b w:val="0"/>
          <w:bCs w:val="0"/>
          <w:sz w:val="32"/>
          <w:szCs w:val="32"/>
          <w:lang w:val="en-US" w:eastAsia="zh-CN"/>
        </w:rPr>
        <w:t>（一）深刻吸取事故教训，加强现场安全管控</w:t>
      </w:r>
      <w:bookmarkEnd w:id="96"/>
      <w:bookmarkEnd w:id="97"/>
      <w:bookmarkEnd w:id="98"/>
      <w:bookmarkEnd w:id="99"/>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eastAsia="仿宋_GB2312"/>
          <w:bCs/>
          <w:color w:val="000000" w:themeColor="text1"/>
          <w:kern w:val="72"/>
          <w:sz w:val="32"/>
          <w:szCs w:val="32"/>
          <w:lang w:val="en-US" w:eastAsia="zh-CN"/>
          <w14:textFill>
            <w14:solidFill>
              <w14:schemeClr w14:val="tx1"/>
            </w14:solidFill>
          </w14:textFill>
        </w:rPr>
        <w:t>峻腾建设公司</w:t>
      </w:r>
      <w:r>
        <w:rPr>
          <w:rFonts w:hint="eastAsia" w:ascii="仿宋_GB2312" w:hAnsi="宋体" w:eastAsia="仿宋_GB2312"/>
          <w:color w:val="000000" w:themeColor="text1"/>
          <w:sz w:val="32"/>
          <w:szCs w:val="22"/>
          <w:lang w:val="en-US" w:eastAsia="zh-CN"/>
          <w14:textFill>
            <w14:solidFill>
              <w14:schemeClr w14:val="tx1"/>
            </w14:solidFill>
          </w14:textFill>
        </w:rPr>
        <w:t>要深刻吸取事故教训，</w:t>
      </w:r>
      <w:r>
        <w:rPr>
          <w:rFonts w:ascii="仿宋_GB2312" w:hAnsi="仿宋_GB2312" w:eastAsia="仿宋_GB2312" w:cs="仿宋_GB2312"/>
          <w:i w:val="0"/>
          <w:color w:val="000000"/>
          <w:sz w:val="32"/>
          <w:szCs w:val="32"/>
        </w:rPr>
        <w:t>严格落实</w:t>
      </w:r>
      <w:r>
        <w:rPr>
          <w:rFonts w:hint="eastAsia" w:ascii="仿宋_GB2312" w:hAnsi="仿宋_GB2312" w:eastAsia="仿宋_GB2312" w:cs="仿宋_GB2312"/>
          <w:i w:val="0"/>
          <w:color w:val="000000"/>
          <w:sz w:val="32"/>
          <w:szCs w:val="32"/>
          <w:lang w:eastAsia="zh-CN"/>
        </w:rPr>
        <w:t>企业安全</w:t>
      </w:r>
      <w:r>
        <w:rPr>
          <w:rFonts w:ascii="仿宋_GB2312" w:hAnsi="仿宋_GB2312" w:eastAsia="仿宋_GB2312" w:cs="仿宋_GB2312"/>
          <w:i w:val="0"/>
          <w:color w:val="000000"/>
          <w:sz w:val="32"/>
          <w:szCs w:val="32"/>
        </w:rPr>
        <w:t>生产主体责任，</w:t>
      </w:r>
      <w:r>
        <w:rPr>
          <w:rFonts w:hint="eastAsia" w:ascii="仿宋_GB2312" w:hAnsi="仿宋_GB2312" w:eastAsia="仿宋_GB2312" w:cs="仿宋_GB2312"/>
          <w:i w:val="0"/>
          <w:color w:val="000000"/>
          <w:sz w:val="32"/>
          <w:szCs w:val="32"/>
          <w:lang w:eastAsia="zh-CN"/>
        </w:rPr>
        <w:t>建立健全全员安全生产责任制和安全生产规章制度，</w:t>
      </w:r>
      <w:r>
        <w:rPr>
          <w:rFonts w:hint="eastAsia" w:ascii="仿宋_GB2312" w:hAnsi="宋体" w:eastAsia="仿宋_GB2312"/>
          <w:color w:val="000000" w:themeColor="text1"/>
          <w:sz w:val="32"/>
          <w:szCs w:val="22"/>
          <w:lang w:val="en-US" w:eastAsia="zh-CN"/>
          <w14:textFill>
            <w14:solidFill>
              <w14:schemeClr w14:val="tx1"/>
            </w14:solidFill>
          </w14:textFill>
        </w:rPr>
        <w:t>提升管理人员安全生产管理水平，要教育并督促作业人员严格执行安全生产规章制度和操作规程，强化安全管控力度，对现场各类违规行为采取“零容忍”的态度，严肃处罚违规行为，坚决杜绝作业现场规章制度有章不循的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楷体" w:hAnsi="楷体" w:eastAsia="楷体" w:cs="楷体"/>
          <w:b w:val="0"/>
          <w:bCs w:val="0"/>
          <w:sz w:val="32"/>
          <w:szCs w:val="32"/>
          <w:lang w:val="en-US" w:eastAsia="zh-CN"/>
        </w:rPr>
      </w:pPr>
      <w:bookmarkStart w:id="100" w:name="_Toc1992806064"/>
      <w:bookmarkStart w:id="101" w:name="_Toc478707515"/>
      <w:bookmarkStart w:id="102" w:name="_Toc1132009660"/>
      <w:bookmarkStart w:id="103" w:name="_Toc24004"/>
      <w:r>
        <w:rPr>
          <w:rFonts w:hint="eastAsia" w:ascii="楷体" w:hAnsi="楷体" w:eastAsia="楷体" w:cs="楷体"/>
          <w:b w:val="0"/>
          <w:bCs w:val="0"/>
          <w:sz w:val="32"/>
          <w:szCs w:val="32"/>
          <w:lang w:val="en-US" w:eastAsia="zh-CN"/>
        </w:rPr>
        <w:t>（二）进一步加强对承包单位的统一协调管理</w:t>
      </w:r>
      <w:bookmarkEnd w:id="100"/>
      <w:bookmarkEnd w:id="101"/>
      <w:bookmarkEnd w:id="102"/>
      <w:bookmarkEnd w:id="10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_GB2312" w:hAnsi="仿宋_GB2312" w:eastAsia="仿宋_GB2312" w:cs="仿宋_GB2312"/>
          <w:sz w:val="32"/>
          <w:szCs w:val="22"/>
          <w:lang w:val="en-US" w:eastAsia="zh-CN"/>
        </w:rPr>
      </w:pPr>
      <w:r>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t>峻腾建设公司</w:t>
      </w:r>
      <w:r>
        <w:rPr>
          <w:rFonts w:hint="eastAsia" w:ascii="仿宋_GB2312" w:hAnsi="仿宋_GB2312" w:eastAsia="仿宋_GB2312" w:cs="仿宋_GB2312"/>
          <w:sz w:val="32"/>
          <w:szCs w:val="32"/>
          <w:lang w:val="en-US" w:eastAsia="zh-CN"/>
        </w:rPr>
        <w:t>要针对事故所暴露出来的问题，进一步加强对分包单位安全生产工作的统一协调管理，</w:t>
      </w:r>
      <w:r>
        <w:rPr>
          <w:rFonts w:hint="eastAsia" w:ascii="仿宋_GB2312" w:hAnsi="仿宋_GB2312" w:eastAsia="仿宋_GB2312" w:cs="仿宋_GB2312"/>
          <w:sz w:val="32"/>
          <w:szCs w:val="22"/>
          <w:lang w:val="en-US" w:eastAsia="zh-CN"/>
        </w:rPr>
        <w:t>组织生产和安排工作的同时，明确安全措施要求和风险提示，避免安全技术交底流于形式。要根据生产节点和生产现场的实际情况，合理安排生产计划，对承包单位开展有针对性的安全培训和警示教育，确保作业人员掌握操作技能，提高安全防范意识，加强安全措施落实情况的巡查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1"/>
        <w:rPr>
          <w:rFonts w:hint="eastAsia" w:ascii="楷体" w:hAnsi="楷体" w:eastAsia="楷体" w:cs="楷体"/>
          <w:b/>
          <w:bCs/>
          <w:sz w:val="32"/>
          <w:szCs w:val="32"/>
          <w:lang w:val="en-US" w:eastAsia="zh-CN"/>
        </w:rPr>
      </w:pPr>
      <w:bookmarkStart w:id="104" w:name="_Toc28494"/>
      <w:bookmarkStart w:id="105" w:name="_Toc132563367"/>
      <w:bookmarkStart w:id="106" w:name="_Toc1944539186"/>
      <w:bookmarkStart w:id="107" w:name="_Toc2001982294"/>
      <w:r>
        <w:rPr>
          <w:rFonts w:hint="eastAsia" w:ascii="楷体" w:hAnsi="楷体" w:eastAsia="楷体" w:cs="楷体"/>
          <w:b w:val="0"/>
          <w:bCs w:val="0"/>
          <w:sz w:val="32"/>
          <w:szCs w:val="32"/>
          <w:lang w:val="en-US" w:eastAsia="zh-CN"/>
        </w:rPr>
        <w:t>（三）</w:t>
      </w:r>
      <w:bookmarkEnd w:id="104"/>
      <w:r>
        <w:rPr>
          <w:rFonts w:hint="eastAsia" w:ascii="楷体_GB2312" w:hAnsi="楷体_GB2312" w:eastAsia="楷体_GB2312" w:cs="楷体_GB2312"/>
          <w:b w:val="0"/>
          <w:bCs w:val="0"/>
          <w:sz w:val="32"/>
          <w:szCs w:val="32"/>
          <w:lang w:val="en-US" w:eastAsia="zh-CN"/>
        </w:rPr>
        <w:t>有效开展风险辨识，切实消除各类事故隐患</w:t>
      </w:r>
      <w:bookmarkEnd w:id="105"/>
      <w:bookmarkEnd w:id="106"/>
      <w:bookmarkEnd w:id="107"/>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themeColor="text1"/>
          <w:kern w:val="72"/>
          <w:sz w:val="32"/>
          <w:szCs w:val="22"/>
          <w:lang w:val="en-US" w:eastAsia="zh-CN"/>
          <w14:textFill>
            <w14:solidFill>
              <w14:schemeClr w14:val="tx1"/>
            </w14:solidFill>
          </w14:textFill>
        </w:rPr>
      </w:pPr>
      <w:r>
        <w:rPr>
          <w:rFonts w:hint="eastAsia" w:ascii="仿宋_GB2312" w:eastAsia="仿宋_GB2312"/>
          <w:bCs/>
          <w:color w:val="000000" w:themeColor="text1"/>
          <w:kern w:val="72"/>
          <w:sz w:val="32"/>
          <w:szCs w:val="32"/>
          <w:lang w:val="en-US" w:eastAsia="zh-CN"/>
          <w14:textFill>
            <w14:solidFill>
              <w14:schemeClr w14:val="tx1"/>
            </w14:solidFill>
          </w14:textFill>
        </w:rPr>
        <w:t>峻腾建设公司</w:t>
      </w:r>
      <w:r>
        <w:rPr>
          <w:rFonts w:hint="eastAsia" w:ascii="仿宋_GB2312" w:hAnsi="仿宋_GB2312" w:eastAsia="仿宋_GB2312" w:cs="仿宋_GB2312"/>
          <w:sz w:val="32"/>
          <w:szCs w:val="22"/>
          <w:lang w:val="en-US" w:eastAsia="zh-CN"/>
        </w:rPr>
        <w:t>要针对事故暴露出的问题，有效开展作业安全风险辨识管控和事故隐患排查治理，列出问题清单，确保整改到位。要严格落实作业风险管控的各项措施，加强风险作业的日常隐患排查和安全交底，强化对进场施工作业面环境、操作平台以及各类工器具和劳动防护用品的</w:t>
      </w:r>
      <w:r>
        <w:rPr>
          <w:rFonts w:hint="eastAsia" w:ascii="Times New Roman" w:hAnsi="Times New Roman" w:eastAsia="仿宋_GB2312" w:cs="Times New Roman"/>
          <w:color w:val="auto"/>
          <w:kern w:val="0"/>
          <w:sz w:val="32"/>
          <w:szCs w:val="32"/>
          <w:highlight w:val="none"/>
          <w:lang w:val="en-US" w:eastAsia="zh-CN" w:bidi="ar-SA"/>
        </w:rPr>
        <w:t>检查</w:t>
      </w:r>
      <w:r>
        <w:rPr>
          <w:rFonts w:hint="eastAsia" w:ascii="仿宋_GB2312" w:hAnsi="仿宋_GB2312" w:eastAsia="仿宋_GB2312" w:cs="仿宋_GB2312"/>
          <w:sz w:val="32"/>
          <w:szCs w:val="22"/>
          <w:lang w:val="en-US" w:eastAsia="zh-CN"/>
        </w:rPr>
        <w:t>，明确责任分工，落实各级人员安全检查责任，切实消除施工现场安全隐患。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00" w:firstLineChars="200"/>
        <w:textAlignment w:val="auto"/>
        <w:outlineLvl w:val="0"/>
        <w:rPr>
          <w:rFonts w:ascii="黑体" w:hAnsi="黑体" w:eastAsia="黑体" w:cs="黑体"/>
          <w:b w:val="0"/>
          <w:bCs w:val="0"/>
          <w:color w:val="000000" w:themeColor="text1"/>
          <w:sz w:val="30"/>
          <w:szCs w:val="30"/>
          <w14:textFill>
            <w14:solidFill>
              <w14:schemeClr w14:val="tx1"/>
            </w14:solidFill>
          </w14:textFill>
        </w:rPr>
      </w:pPr>
      <w:bookmarkStart w:id="108" w:name="_Toc30111"/>
      <w:bookmarkStart w:id="109" w:name="_Toc4428"/>
      <w:bookmarkStart w:id="110" w:name="_Toc2068618862"/>
      <w:bookmarkStart w:id="111" w:name="_Toc1826881503"/>
      <w:bookmarkStart w:id="112" w:name="_Toc1869458545"/>
      <w:r>
        <w:rPr>
          <w:rFonts w:hint="eastAsia" w:ascii="黑体" w:hAnsi="黑体" w:eastAsia="黑体" w:cs="黑体"/>
          <w:b w:val="0"/>
          <w:bCs w:val="0"/>
          <w:color w:val="000000" w:themeColor="text1"/>
          <w:sz w:val="30"/>
          <w:szCs w:val="30"/>
          <w:lang w:val="en-US" w:eastAsia="zh-CN"/>
          <w14:textFill>
            <w14:solidFill>
              <w14:schemeClr w14:val="tx1"/>
            </w14:solidFill>
          </w14:textFill>
        </w:rPr>
        <w:t>六</w:t>
      </w:r>
      <w:r>
        <w:rPr>
          <w:rFonts w:hint="eastAsia" w:ascii="黑体" w:hAnsi="黑体" w:eastAsia="黑体" w:cs="黑体"/>
          <w:b w:val="0"/>
          <w:bCs w:val="0"/>
          <w:color w:val="000000" w:themeColor="text1"/>
          <w:sz w:val="30"/>
          <w:szCs w:val="30"/>
          <w14:textFill>
            <w14:solidFill>
              <w14:schemeClr w14:val="tx1"/>
            </w14:solidFill>
          </w14:textFill>
        </w:rPr>
        <w:t>、附件</w:t>
      </w:r>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textAlignment w:val="auto"/>
        <w:rPr>
          <w:rFonts w:hint="eastAsia" w:ascii="仿宋_GB2312" w:eastAsia="仿宋_GB2312"/>
          <w:bCs/>
          <w:color w:val="000000" w:themeColor="text1"/>
          <w:kern w:val="72"/>
          <w:sz w:val="32"/>
          <w:szCs w:val="32"/>
          <w14:textFill>
            <w14:solidFill>
              <w14:schemeClr w14:val="tx1"/>
            </w14:solidFill>
          </w14:textFill>
        </w:rPr>
      </w:pPr>
      <w:bookmarkStart w:id="113" w:name="_Toc176855253"/>
      <w:r>
        <w:rPr>
          <w:rFonts w:hint="eastAsia" w:ascii="仿宋_GB2312" w:eastAsia="仿宋_GB2312"/>
          <w:bCs/>
          <w:color w:val="000000" w:themeColor="text1"/>
          <w:kern w:val="72"/>
          <w:sz w:val="32"/>
          <w:szCs w:val="32"/>
          <w:lang w:val="en-US" w:eastAsia="zh-CN"/>
          <w14:textFill>
            <w14:solidFill>
              <w14:schemeClr w14:val="tx1"/>
            </w14:solidFill>
          </w14:textFill>
        </w:rPr>
        <w:t>事故</w:t>
      </w:r>
      <w:r>
        <w:rPr>
          <w:rFonts w:hint="eastAsia" w:ascii="仿宋_GB2312" w:eastAsia="仿宋_GB2312"/>
          <w:bCs/>
          <w:color w:val="000000" w:themeColor="text1"/>
          <w:kern w:val="72"/>
          <w:sz w:val="32"/>
          <w:szCs w:val="32"/>
          <w14:textFill>
            <w14:solidFill>
              <w14:schemeClr w14:val="tx1"/>
            </w14:solidFill>
          </w14:textFill>
        </w:rPr>
        <w:t>调查组</w:t>
      </w:r>
      <w:r>
        <w:rPr>
          <w:rFonts w:hint="eastAsia" w:ascii="仿宋_GB2312" w:eastAsia="仿宋_GB2312"/>
          <w:bCs/>
          <w:color w:val="000000" w:themeColor="text1"/>
          <w:kern w:val="72"/>
          <w:sz w:val="32"/>
          <w:szCs w:val="32"/>
          <w:lang w:eastAsia="zh-CN"/>
          <w14:textFill>
            <w14:solidFill>
              <w14:schemeClr w14:val="tx1"/>
            </w14:solidFill>
          </w14:textFill>
        </w:rPr>
        <w:t>人员</w:t>
      </w:r>
      <w:r>
        <w:rPr>
          <w:rFonts w:hint="eastAsia" w:ascii="仿宋_GB2312" w:eastAsia="仿宋_GB2312"/>
          <w:bCs/>
          <w:color w:val="000000" w:themeColor="text1"/>
          <w:kern w:val="72"/>
          <w:sz w:val="32"/>
          <w:szCs w:val="32"/>
          <w14:textFill>
            <w14:solidFill>
              <w14:schemeClr w14:val="tx1"/>
            </w14:solidFill>
          </w14:textFill>
        </w:rPr>
        <w:t>名单</w:t>
      </w:r>
      <w:bookmarkEnd w:id="113"/>
    </w:p>
    <w:p>
      <w:pPr>
        <w:pStyle w:val="2"/>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仿宋_GB2312" w:eastAsia="仿宋_GB2312"/>
          <w:b w:val="0"/>
          <w:bCs/>
          <w:color w:val="000000" w:themeColor="text1"/>
          <w:kern w:val="72"/>
          <w:sz w:val="32"/>
          <w:szCs w:val="3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_GB2312" w:hAnsi="宋体" w:eastAsia="仿宋_GB2312"/>
          <w:color w:val="000000" w:themeColor="text1"/>
          <w:sz w:val="32"/>
          <w:lang w:val="en-US" w:eastAsia="zh-CN"/>
          <w14:textFill>
            <w14:solidFill>
              <w14:schemeClr w14:val="tx1"/>
            </w14:solidFill>
          </w14:textFill>
        </w:rPr>
      </w:pPr>
      <w:bookmarkStart w:id="114" w:name="_Toc2844"/>
      <w:bookmarkStart w:id="115" w:name="_Toc21347"/>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pStyle w:val="2"/>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宋体" w:eastAsia="仿宋_GB2312"/>
          <w:color w:val="000000" w:themeColor="text1"/>
          <w:sz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0"/>
        <w:rPr>
          <w:rFonts w:hint="default" w:ascii="仿宋_GB2312" w:hAnsi="宋体" w:eastAsia="仿宋_GB2312"/>
          <w:color w:val="000000" w:themeColor="text1"/>
          <w:sz w:val="32"/>
          <w:lang w:val="en-US" w:eastAsia="zh-CN"/>
          <w14:textFill>
            <w14:solidFill>
              <w14:schemeClr w14:val="tx1"/>
            </w14:solidFill>
          </w14:textFill>
        </w:rPr>
      </w:pPr>
      <w:bookmarkStart w:id="116" w:name="_Toc1220720482"/>
      <w:bookmarkStart w:id="121" w:name="_GoBack"/>
      <w:bookmarkEnd w:id="121"/>
      <w:r>
        <w:rPr>
          <w:rFonts w:hint="eastAsia" w:ascii="仿宋_GB2312" w:hAnsi="宋体" w:eastAsia="仿宋_GB2312"/>
          <w:color w:val="000000" w:themeColor="text1"/>
          <w:sz w:val="32"/>
          <w:lang w:val="en-US" w:eastAsia="zh-CN"/>
          <w14:textFill>
            <w14:solidFill>
              <w14:schemeClr w14:val="tx1"/>
            </w14:solidFill>
          </w14:textFill>
        </w:rPr>
        <w:t>附件</w:t>
      </w:r>
      <w:bookmarkEnd w:id="114"/>
      <w:bookmarkEnd w:id="115"/>
      <w:r>
        <w:rPr>
          <w:rFonts w:hint="eastAsia" w:ascii="仿宋_GB2312" w:hAnsi="宋体" w:eastAsia="仿宋_GB2312"/>
          <w:color w:val="000000" w:themeColor="text1"/>
          <w:sz w:val="32"/>
          <w:lang w:val="en-US" w:eastAsia="zh-CN"/>
          <w14:textFill>
            <w14:solidFill>
              <w14:schemeClr w14:val="tx1"/>
            </w14:solidFill>
          </w14:textFill>
        </w:rPr>
        <w:t>：</w:t>
      </w:r>
      <w:bookmarkEnd w:id="116"/>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36"/>
          <w:szCs w:val="36"/>
          <w:lang w:eastAsia="zh-CN"/>
        </w:rPr>
      </w:pPr>
      <w:bookmarkStart w:id="117" w:name="_Toc1949885021"/>
      <w:bookmarkStart w:id="118" w:name="_Toc891280032"/>
      <w:r>
        <w:rPr>
          <w:rFonts w:hint="eastAsia" w:ascii="方正小标宋简体" w:hAnsi="方正小标宋简体" w:eastAsia="方正小标宋简体" w:cs="方正小标宋简体"/>
          <w:b w:val="0"/>
          <w:bCs/>
          <w:sz w:val="36"/>
          <w:szCs w:val="36"/>
          <w:lang w:eastAsia="zh-CN"/>
        </w:rPr>
        <w:t>上海峻腾建设工程有限公司“12·29”</w:t>
      </w:r>
      <w:bookmarkEnd w:id="117"/>
      <w:bookmarkEnd w:id="118"/>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36"/>
          <w:szCs w:val="36"/>
          <w:lang w:val="en-US" w:eastAsia="zh-CN"/>
        </w:rPr>
      </w:pPr>
      <w:bookmarkStart w:id="119" w:name="_Toc505200762"/>
      <w:bookmarkStart w:id="120" w:name="_Toc556452271"/>
      <w:r>
        <w:rPr>
          <w:rFonts w:hint="eastAsia" w:ascii="方正小标宋简体" w:hAnsi="方正小标宋简体" w:eastAsia="方正小标宋简体" w:cs="方正小标宋简体"/>
          <w:b w:val="0"/>
          <w:bCs/>
          <w:sz w:val="36"/>
          <w:szCs w:val="36"/>
          <w:lang w:val="en-US" w:eastAsia="zh-CN"/>
        </w:rPr>
        <w:t>物体打击一般事故调查组人员名单</w:t>
      </w:r>
      <w:bookmarkEnd w:id="119"/>
      <w:bookmarkEnd w:id="120"/>
    </w:p>
    <w:tbl>
      <w:tblPr>
        <w:tblStyle w:val="13"/>
        <w:tblpPr w:leftFromText="180" w:rightFromText="180" w:vertAnchor="text" w:horzAnchor="page" w:tblpXSpec="center" w:tblpY="433"/>
        <w:tblOverlap w:val="never"/>
        <w:tblW w:w="84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2737"/>
        <w:gridCol w:w="2331"/>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exac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eastAsia="zh-CN"/>
              </w:rPr>
            </w:pPr>
            <w:r>
              <w:rPr>
                <w:rFonts w:hint="eastAsia" w:ascii="仿宋_GB2312" w:hAnsi="仿宋_GB2312" w:eastAsia="仿宋_GB2312" w:cs="仿宋_GB2312"/>
                <w:kern w:val="72"/>
                <w:sz w:val="30"/>
                <w:szCs w:val="30"/>
                <w:lang w:eastAsia="zh-CN"/>
              </w:rPr>
              <w:t>姓</w:t>
            </w:r>
            <w:r>
              <w:rPr>
                <w:rFonts w:hint="eastAsia" w:ascii="仿宋_GB2312" w:hAnsi="仿宋_GB2312" w:eastAsia="仿宋_GB2312" w:cs="仿宋_GB2312"/>
                <w:kern w:val="72"/>
                <w:sz w:val="30"/>
                <w:szCs w:val="30"/>
                <w:lang w:val="en-US" w:eastAsia="zh-CN"/>
              </w:rPr>
              <w:t xml:space="preserve">  </w:t>
            </w:r>
            <w:r>
              <w:rPr>
                <w:rFonts w:hint="eastAsia" w:ascii="仿宋_GB2312" w:hAnsi="仿宋_GB2312" w:eastAsia="仿宋_GB2312" w:cs="仿宋_GB2312"/>
                <w:kern w:val="72"/>
                <w:sz w:val="30"/>
                <w:szCs w:val="30"/>
                <w:lang w:eastAsia="zh-CN"/>
              </w:rPr>
              <w:t>名</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eastAsia="zh-CN"/>
              </w:rPr>
            </w:pPr>
            <w:r>
              <w:rPr>
                <w:rFonts w:hint="eastAsia" w:ascii="仿宋_GB2312" w:hAnsi="仿宋_GB2312" w:eastAsia="仿宋_GB2312" w:cs="仿宋_GB2312"/>
                <w:kern w:val="72"/>
                <w:sz w:val="30"/>
                <w:szCs w:val="30"/>
                <w:lang w:eastAsia="zh-CN"/>
              </w:rPr>
              <w:t>工作单位</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eastAsia="zh-CN"/>
              </w:rPr>
            </w:pPr>
            <w:r>
              <w:rPr>
                <w:rFonts w:hint="eastAsia" w:ascii="仿宋_GB2312" w:hAnsi="仿宋_GB2312" w:eastAsia="仿宋_GB2312" w:cs="仿宋_GB2312"/>
                <w:kern w:val="72"/>
                <w:sz w:val="30"/>
                <w:szCs w:val="30"/>
                <w:lang w:eastAsia="zh-CN"/>
              </w:rPr>
              <w:t>职</w:t>
            </w:r>
            <w:r>
              <w:rPr>
                <w:rFonts w:hint="eastAsia" w:ascii="仿宋_GB2312" w:hAnsi="仿宋_GB2312" w:eastAsia="仿宋_GB2312" w:cs="仿宋_GB2312"/>
                <w:kern w:val="72"/>
                <w:sz w:val="30"/>
                <w:szCs w:val="30"/>
                <w:lang w:val="en-US" w:eastAsia="zh-CN"/>
              </w:rPr>
              <w:t xml:space="preserve"> </w:t>
            </w:r>
            <w:r>
              <w:rPr>
                <w:rFonts w:hint="eastAsia" w:ascii="仿宋_GB2312" w:hAnsi="仿宋_GB2312" w:eastAsia="仿宋_GB2312" w:cs="仿宋_GB2312"/>
                <w:kern w:val="72"/>
                <w:sz w:val="30"/>
                <w:szCs w:val="30"/>
                <w:lang w:eastAsia="zh-CN"/>
              </w:rPr>
              <w:t>务</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仿宋_GB2312" w:eastAsia="仿宋_GB2312" w:cs="仿宋_GB2312"/>
                <w:kern w:val="72"/>
                <w:sz w:val="30"/>
                <w:szCs w:val="30"/>
                <w:lang w:eastAsia="zh-CN"/>
              </w:rPr>
              <w:t>备</w:t>
            </w:r>
            <w:r>
              <w:rPr>
                <w:rFonts w:hint="eastAsia" w:ascii="仿宋_GB2312" w:hAnsi="仿宋_GB2312" w:eastAsia="仿宋_GB2312" w:cs="仿宋_GB2312"/>
                <w:kern w:val="72"/>
                <w:sz w:val="30"/>
                <w:szCs w:val="30"/>
                <w:lang w:val="en-US" w:eastAsia="zh-CN"/>
              </w:rPr>
              <w:t xml:space="preserve">  </w:t>
            </w:r>
            <w:r>
              <w:rPr>
                <w:rFonts w:hint="eastAsia" w:ascii="仿宋_GB2312" w:hAnsi="仿宋_GB2312" w:eastAsia="仿宋_GB2312" w:cs="仿宋_GB2312"/>
                <w:kern w:val="72"/>
                <w:sz w:val="30"/>
                <w:szCs w:val="30"/>
                <w:lang w:eastAsia="zh-CN"/>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kern w:val="72"/>
                <w:sz w:val="30"/>
                <w:szCs w:val="30"/>
                <w:lang w:val="en-US" w:eastAsia="zh-CN"/>
              </w:rPr>
              <w:t>陈欣捷</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kern w:val="72"/>
                <w:sz w:val="30"/>
                <w:szCs w:val="30"/>
                <w:lang w:eastAsia="zh-CN"/>
              </w:rPr>
              <w:t>区应急管理局</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kern w:val="72"/>
                <w:sz w:val="30"/>
                <w:szCs w:val="30"/>
                <w:lang w:eastAsia="zh-CN"/>
              </w:rPr>
              <w:t>副局长</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仿宋_GB2312" w:eastAsia="仿宋_GB2312" w:cs="仿宋_GB2312"/>
                <w:kern w:val="72"/>
                <w:sz w:val="30"/>
                <w:szCs w:val="30"/>
                <w:lang w:eastAsia="zh-CN"/>
              </w:rPr>
              <w:t>组</w:t>
            </w:r>
            <w:r>
              <w:rPr>
                <w:rFonts w:hint="eastAsia" w:ascii="仿宋_GB2312" w:hAnsi="仿宋_GB2312" w:eastAsia="仿宋_GB2312" w:cs="仿宋_GB2312"/>
                <w:kern w:val="72"/>
                <w:sz w:val="30"/>
                <w:szCs w:val="30"/>
                <w:lang w:val="en-US" w:eastAsia="zh-CN"/>
              </w:rPr>
              <w:t xml:space="preserve">  </w:t>
            </w:r>
            <w:r>
              <w:rPr>
                <w:rFonts w:hint="eastAsia" w:ascii="仿宋_GB2312" w:hAnsi="仿宋_GB2312" w:eastAsia="仿宋_GB2312" w:cs="仿宋_GB2312"/>
                <w:kern w:val="72"/>
                <w:sz w:val="30"/>
                <w:szCs w:val="30"/>
                <w:lang w:eastAsia="zh-CN"/>
              </w:rPr>
              <w:t>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kern w:val="72"/>
                <w:sz w:val="30"/>
                <w:szCs w:val="30"/>
                <w:lang w:eastAsia="zh-CN"/>
              </w:rPr>
              <w:t>许树旻</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kern w:val="72"/>
                <w:sz w:val="30"/>
                <w:szCs w:val="30"/>
                <w:lang w:eastAsia="zh-CN"/>
              </w:rPr>
              <w:t>区应急管理局</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应急科科长</w:t>
            </w:r>
          </w:p>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(四级调研员）</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仿宋_GB2312" w:eastAsia="仿宋_GB2312" w:cs="仿宋_GB2312"/>
                <w:kern w:val="72"/>
                <w:sz w:val="30"/>
                <w:szCs w:val="30"/>
                <w:lang w:val="en-US" w:eastAsia="zh-CN"/>
              </w:rPr>
              <w:t>组  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spacing w:val="-6"/>
                <w:kern w:val="72"/>
                <w:sz w:val="30"/>
                <w:szCs w:val="30"/>
                <w:lang w:val="en-US" w:eastAsia="zh-CN" w:bidi="ar-SA"/>
              </w:rPr>
              <w:t>吴耘杰</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spacing w:val="-6"/>
                <w:kern w:val="72"/>
                <w:sz w:val="30"/>
                <w:szCs w:val="30"/>
                <w:lang w:val="en-US" w:eastAsia="zh-CN" w:bidi="ar-SA"/>
              </w:rPr>
              <w:t>区公安分局</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治安支队</w:t>
            </w:r>
          </w:p>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bCs/>
                <w:color w:val="000000" w:themeColor="text1"/>
                <w:kern w:val="72"/>
                <w:sz w:val="28"/>
                <w:szCs w:val="28"/>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行动队指导员</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仿宋_GB2312" w:eastAsia="仿宋_GB2312" w:cs="仿宋_GB2312"/>
                <w:kern w:val="72"/>
                <w:sz w:val="30"/>
                <w:szCs w:val="30"/>
                <w:lang w:val="en-US" w:eastAsia="zh-CN"/>
              </w:rPr>
              <w:t>组  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5"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张 芊</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left"/>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区总工会</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权益保障部</w:t>
            </w:r>
          </w:p>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科 员</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宋体" w:eastAsia="仿宋_GB2312"/>
                <w:color w:val="000000" w:themeColor="text1"/>
                <w:sz w:val="32"/>
                <w:szCs w:val="32"/>
                <w:lang w:val="en-US" w:eastAsia="zh-CN"/>
                <w14:textFill>
                  <w14:solidFill>
                    <w14:schemeClr w14:val="tx1"/>
                  </w14:solidFill>
                </w14:textFill>
              </w:rPr>
              <w:t>组 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val="en-US" w:eastAsia="zh-CN"/>
                <w14:textFill>
                  <w14:solidFill>
                    <w14:schemeClr w14:val="tx1"/>
                  </w14:solidFill>
                </w14:textFill>
              </w:rPr>
            </w:pPr>
            <w:r>
              <w:rPr>
                <w:rFonts w:hint="eastAsia" w:ascii="仿宋_GB2312" w:hAnsi="仿宋_GB2312" w:eastAsia="仿宋_GB2312" w:cs="仿宋_GB2312"/>
                <w:spacing w:val="-6"/>
                <w:kern w:val="72"/>
                <w:sz w:val="30"/>
                <w:szCs w:val="30"/>
                <w:lang w:val="en-US" w:eastAsia="zh-CN" w:bidi="ar-SA"/>
              </w:rPr>
              <w:t>陆建欢</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28"/>
                <w:szCs w:val="28"/>
                <w:lang w:eastAsia="zh-CN"/>
                <w14:textFill>
                  <w14:solidFill>
                    <w14:schemeClr w14:val="tx1"/>
                  </w14:solidFill>
                </w14:textFill>
              </w:rPr>
            </w:pPr>
            <w:r>
              <w:rPr>
                <w:rFonts w:hint="eastAsia" w:ascii="仿宋_GB2312" w:hAnsi="仿宋_GB2312" w:eastAsia="仿宋_GB2312" w:cs="仿宋_GB2312"/>
                <w:spacing w:val="-6"/>
                <w:kern w:val="72"/>
                <w:sz w:val="30"/>
                <w:szCs w:val="30"/>
                <w:lang w:val="en-US" w:eastAsia="zh-CN" w:bidi="ar-SA"/>
              </w:rPr>
              <w:t>区房管局</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28"/>
                <w:szCs w:val="28"/>
                <w:lang w:val="en-US" w:eastAsia="zh-CN"/>
                <w14:textFill>
                  <w14:solidFill>
                    <w14:schemeClr w14:val="tx1"/>
                  </w14:solidFill>
                </w14:textFill>
              </w:rPr>
            </w:pPr>
            <w:r>
              <w:rPr>
                <w:rFonts w:hint="eastAsia" w:ascii="仿宋_GB2312" w:hAnsi="仿宋_GB2312" w:eastAsia="仿宋_GB2312" w:cs="仿宋_GB2312"/>
                <w:spacing w:val="-6"/>
                <w:kern w:val="72"/>
                <w:sz w:val="30"/>
                <w:szCs w:val="30"/>
                <w:lang w:val="en-US" w:eastAsia="zh-CN" w:bidi="ar-SA"/>
              </w:rPr>
              <w:t>物业科科长</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仿宋_GB2312" w:eastAsia="仿宋_GB2312" w:cs="仿宋_GB2312"/>
                <w:kern w:val="72"/>
                <w:sz w:val="30"/>
                <w:szCs w:val="30"/>
                <w:lang w:val="en-US" w:eastAsia="zh-CN"/>
              </w:rPr>
              <w:t>组  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薛  巍</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left"/>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区建管委</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spacing w:val="-6"/>
                <w:kern w:val="72"/>
                <w:sz w:val="30"/>
                <w:szCs w:val="30"/>
                <w:lang w:val="en-US" w:eastAsia="zh-CN" w:bidi="ar-SA"/>
              </w:rPr>
            </w:pPr>
            <w:r>
              <w:rPr>
                <w:rFonts w:hint="eastAsia" w:ascii="仿宋_GB2312" w:hAnsi="宋体" w:eastAsia="仿宋_GB2312"/>
                <w:color w:val="000000" w:themeColor="text1"/>
                <w:sz w:val="32"/>
                <w:szCs w:val="32"/>
                <w:lang w:val="en-US" w:eastAsia="zh-CN"/>
                <w14:textFill>
                  <w14:solidFill>
                    <w14:schemeClr w14:val="tx1"/>
                  </w14:solidFill>
                </w14:textFill>
              </w:rPr>
              <w:t>建管中心安全监督科科长</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right="0" w:rightChars="0"/>
              <w:jc w:val="center"/>
              <w:textAlignment w:val="auto"/>
              <w:outlineLvl w:val="9"/>
              <w:rPr>
                <w:rFonts w:hint="eastAsia" w:ascii="仿宋_GB2312" w:hAnsi="仿宋_GB2312" w:eastAsia="仿宋_GB2312" w:cs="仿宋_GB2312"/>
                <w:kern w:val="72"/>
                <w:sz w:val="30"/>
                <w:szCs w:val="30"/>
                <w:lang w:val="en-US" w:eastAsia="zh-CN"/>
              </w:rPr>
            </w:pPr>
            <w:r>
              <w:rPr>
                <w:rFonts w:hint="eastAsia" w:ascii="仿宋_GB2312" w:hAnsi="宋体" w:eastAsia="仿宋_GB2312"/>
                <w:color w:val="000000" w:themeColor="text1"/>
                <w:sz w:val="32"/>
                <w:szCs w:val="32"/>
                <w:lang w:val="en-US" w:eastAsia="zh-CN"/>
                <w14:textFill>
                  <w14:solidFill>
                    <w14:schemeClr w14:val="tx1"/>
                  </w14:solidFill>
                </w14:textFill>
              </w:rPr>
              <w:t>组 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spacing w:val="-6"/>
                <w:kern w:val="72"/>
                <w:sz w:val="32"/>
                <w:szCs w:val="32"/>
                <w:lang w:val="en-US" w:eastAsia="zh-CN" w:bidi="ar-SA"/>
              </w:rPr>
              <w:t>谢志刚</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32"/>
                <w:szCs w:val="32"/>
                <w:lang w:eastAsia="zh-CN"/>
                <w14:textFill>
                  <w14:solidFill>
                    <w14:schemeClr w14:val="tx1"/>
                  </w14:solidFill>
                </w14:textFill>
              </w:rPr>
            </w:pPr>
            <w:r>
              <w:rPr>
                <w:rFonts w:hint="eastAsia" w:ascii="仿宋_GB2312" w:hAnsi="仿宋_GB2312" w:eastAsia="仿宋_GB2312" w:cs="仿宋_GB2312"/>
                <w:kern w:val="72"/>
                <w:sz w:val="32"/>
                <w:szCs w:val="32"/>
                <w:lang w:eastAsia="zh-CN"/>
              </w:rPr>
              <w:t>区应急管理局</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三级主办</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kern w:val="72"/>
                <w:sz w:val="32"/>
                <w:szCs w:val="32"/>
                <w:lang w:eastAsia="zh-CN"/>
              </w:rPr>
              <w:t>联络员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jc w:val="center"/>
        </w:trPr>
        <w:tc>
          <w:tcPr>
            <w:tcW w:w="14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spacing w:val="-6"/>
                <w:kern w:val="72"/>
                <w:sz w:val="32"/>
                <w:szCs w:val="32"/>
                <w:lang w:val="en-US" w:eastAsia="zh-CN" w:bidi="ar-SA"/>
              </w:rPr>
              <w:t>徐凯丰</w:t>
            </w:r>
          </w:p>
        </w:tc>
        <w:tc>
          <w:tcPr>
            <w:tcW w:w="27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_GB2312" w:hAnsi="仿宋_GB2312" w:eastAsia="仿宋_GB2312" w:cs="仿宋_GB2312"/>
                <w:kern w:val="72"/>
                <w:sz w:val="32"/>
                <w:szCs w:val="32"/>
                <w:lang w:eastAsia="zh-CN"/>
              </w:rPr>
            </w:pPr>
            <w:r>
              <w:rPr>
                <w:rFonts w:hint="eastAsia" w:ascii="仿宋_GB2312" w:hAnsi="仿宋_GB2312" w:eastAsia="仿宋_GB2312" w:cs="仿宋_GB2312"/>
                <w:kern w:val="72"/>
                <w:sz w:val="32"/>
                <w:szCs w:val="32"/>
                <w:lang w:eastAsia="zh-CN"/>
              </w:rPr>
              <w:t>区应急管理局</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仿宋_GB2312" w:hAnsi="仿宋_GB2312" w:eastAsia="仿宋_GB2312" w:cs="仿宋_GB2312"/>
                <w:bCs/>
                <w:color w:val="000000" w:themeColor="text1"/>
                <w:kern w:val="72"/>
                <w:sz w:val="32"/>
                <w:szCs w:val="32"/>
                <w:lang w:eastAsia="zh-CN"/>
                <w14:textFill>
                  <w14:solidFill>
                    <w14:schemeClr w14:val="tx1"/>
                  </w14:solidFill>
                </w14:textFill>
              </w:rPr>
            </w:pPr>
            <w:r>
              <w:rPr>
                <w:rFonts w:hint="eastAsia" w:ascii="仿宋_GB2312" w:hAnsi="仿宋_GB2312" w:eastAsia="仿宋_GB2312" w:cs="仿宋_GB2312"/>
                <w:kern w:val="72"/>
                <w:sz w:val="32"/>
                <w:szCs w:val="32"/>
                <w:lang w:eastAsia="zh-CN"/>
              </w:rPr>
              <w:t>（</w:t>
            </w:r>
            <w:r>
              <w:rPr>
                <w:rFonts w:hint="eastAsia" w:ascii="仿宋_GB2312" w:hAnsi="仿宋_GB2312" w:eastAsia="仿宋_GB2312" w:cs="仿宋_GB2312"/>
                <w:kern w:val="72"/>
                <w:sz w:val="32"/>
                <w:szCs w:val="32"/>
                <w:lang w:val="en-US" w:eastAsia="zh-CN"/>
              </w:rPr>
              <w:t>应急管理事务中心）</w:t>
            </w:r>
          </w:p>
        </w:tc>
        <w:tc>
          <w:tcPr>
            <w:tcW w:w="23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kern w:val="72"/>
                <w:sz w:val="32"/>
                <w:szCs w:val="32"/>
                <w:lang w:val="en-US" w:eastAsia="zh-CN"/>
              </w:rPr>
              <w:t>科  员</w:t>
            </w:r>
          </w:p>
        </w:tc>
        <w:tc>
          <w:tcPr>
            <w:tcW w:w="19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bCs/>
                <w:color w:val="000000" w:themeColor="text1"/>
                <w:kern w:val="72"/>
                <w:sz w:val="32"/>
                <w:szCs w:val="32"/>
                <w:lang w:val="en-US" w:eastAsia="zh-CN"/>
                <w14:textFill>
                  <w14:solidFill>
                    <w14:schemeClr w14:val="tx1"/>
                  </w14:solidFill>
                </w14:textFill>
              </w:rPr>
            </w:pPr>
            <w:r>
              <w:rPr>
                <w:rFonts w:hint="eastAsia" w:ascii="仿宋_GB2312" w:hAnsi="仿宋_GB2312" w:eastAsia="仿宋_GB2312" w:cs="仿宋_GB2312"/>
                <w:kern w:val="72"/>
                <w:sz w:val="32"/>
                <w:szCs w:val="32"/>
                <w:lang w:eastAsia="zh-CN"/>
              </w:rPr>
              <w:t>联络员</w:t>
            </w:r>
          </w:p>
        </w:tc>
      </w:tr>
    </w:tbl>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default" w:ascii="仿宋_GB2312" w:hAnsi="宋体" w:eastAsia="仿宋_GB2312" w:cs="Times New Roman"/>
          <w:color w:val="000000" w:themeColor="text1"/>
          <w:sz w:val="32"/>
          <w:lang w:val="en-US" w:eastAsia="zh-CN"/>
          <w14:textFill>
            <w14:solidFill>
              <w14:schemeClr w14:val="tx1"/>
            </w14:solidFill>
          </w14:textFill>
        </w:rPr>
      </w:pPr>
      <w:r>
        <w:rPr>
          <w:sz w:val="44"/>
        </w:rPr>
        <mc:AlternateContent>
          <mc:Choice Requires="wps">
            <w:drawing>
              <wp:anchor distT="0" distB="0" distL="114300" distR="114300" simplePos="0" relativeHeight="251660288" behindDoc="0" locked="0" layoutInCell="1" allowOverlap="1">
                <wp:simplePos x="0" y="0"/>
                <wp:positionH relativeFrom="column">
                  <wp:posOffset>3113405</wp:posOffset>
                </wp:positionH>
                <wp:positionV relativeFrom="paragraph">
                  <wp:posOffset>-338455</wp:posOffset>
                </wp:positionV>
                <wp:extent cx="3277235" cy="543560"/>
                <wp:effectExtent l="0" t="0" r="0" b="0"/>
                <wp:wrapNone/>
                <wp:docPr id="345" name="文本框 345"/>
                <wp:cNvGraphicFramePr/>
                <a:graphic xmlns:a="http://schemas.openxmlformats.org/drawingml/2006/main">
                  <a:graphicData uri="http://schemas.microsoft.com/office/word/2010/wordprocessingShape">
                    <wps:wsp>
                      <wps:cNvSpPr txBox="1"/>
                      <wps:spPr>
                        <a:xfrm>
                          <a:off x="0" y="0"/>
                          <a:ext cx="3277235" cy="543560"/>
                        </a:xfrm>
                        <a:prstGeom prst="rect">
                          <a:avLst/>
                        </a:prstGeom>
                        <a:noFill/>
                        <a:ln>
                          <a:noFill/>
                        </a:ln>
                      </wps:spPr>
                      <wps:txbx>
                        <w:txbxContent>
                          <w:p/>
                        </w:txbxContent>
                      </wps:txbx>
                      <wps:bodyPr upright="1"/>
                    </wps:wsp>
                  </a:graphicData>
                </a:graphic>
              </wp:anchor>
            </w:drawing>
          </mc:Choice>
          <mc:Fallback>
            <w:pict>
              <v:shape id="_x0000_s1026" o:spid="_x0000_s1026" o:spt="202" type="#_x0000_t202" style="position:absolute;left:0pt;margin-left:245.15pt;margin-top:-26.65pt;height:42.8pt;width:258.05pt;z-index:251660288;mso-width-relative:page;mso-height-relative:page;" filled="f" stroked="f" coordsize="21600,21600" o:gfxdata="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WAAAAZHJzL1BLAQIUABQAAAAIAIdO4kCnwcMq1wAAAAsBAAAP&#10;AAAAAAAAAAEAIAAAADgAAABkcnMvZG93bnJldi54bWxQSwECFAAUAAAACACHTuJAlHZYMpEBAAAE&#10;AwAADgAAAAAAAAABACAAAAA8AQAAZHJzL2Uyb0RvYy54bWxQSwUGAAAAAAYABgBZAQAAPwUAAAAA&#10;">
                <v:fill on="f" focussize="0,0"/>
                <v:stroke on="f"/>
                <v:imagedata o:title=""/>
                <o:lock v:ext="edit" aspectratio="f"/>
                <v:textbox>
                  <w:txbxContent>
                    <w:p/>
                  </w:txbxContent>
                </v:textbox>
              </v:shape>
            </w:pict>
          </mc:Fallback>
        </mc:AlternateContent>
      </w:r>
    </w:p>
    <w:sectPr>
      <w:footerReference r:id="rId5" w:type="default"/>
      <w:pgSz w:w="11906" w:h="16838"/>
      <w:pgMar w:top="2098" w:right="1474" w:bottom="1984" w:left="1587" w:header="851" w:footer="992" w:gutter="0"/>
      <w:pgNumType w:fmt="decimalFullWidt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Courier New">
    <w:altName w:val="DejaVu Sans"/>
    <w:panose1 w:val="02070309020205020404"/>
    <w:charset w:val="01"/>
    <w:family w:val="modern"/>
    <w:pitch w:val="default"/>
    <w:sig w:usb0="00000000" w:usb1="00000000" w:usb2="00000009" w:usb3="00000000" w:csb0="4000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黑体">
    <w:altName w:val="方正黑体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Sans Serif">
    <w:altName w:val="PakType Naskh Basic"/>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思源黑体 CN">
    <w:panose1 w:val="020B0600000000000000"/>
    <w:charset w:val="86"/>
    <w:family w:val="auto"/>
    <w:pitch w:val="default"/>
    <w:sig w:usb0="20000003" w:usb1="2ADF3C10" w:usb2="00000016" w:usb3="00000000" w:csb0="60060107" w:csb1="00000000"/>
  </w:font>
  <w:font w:name="方正楷体_GBK">
    <w:panose1 w:val="02000000000000000000"/>
    <w:charset w:val="86"/>
    <w:family w:val="auto"/>
    <w:pitch w:val="default"/>
    <w:sig w:usb0="00000001" w:usb1="08000000" w:usb2="00000000" w:usb3="00000000" w:csb0="00040000" w:csb1="00000000"/>
  </w:font>
  <w:font w:name="PakType Naskh Basic">
    <w:panose1 w:val="00000400000000000000"/>
    <w:charset w:val="00"/>
    <w:family w:val="auto"/>
    <w:pitch w:val="default"/>
    <w:sig w:usb0="80006003" w:usb1="8000000A"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PbXR6EgIAABU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P&#10;bXR6EgIAABUEAAAOAAAAAAAAAAEAIAAAADUBAABkcnMvZTJvRG9jLnhtbFBLBQYAAAAABgAGAFkB&#10;AAC5BQAAAAA=&#10;">
              <v:fill on="f" focussize="0,0"/>
              <v:stroke on="f" weight="0.5pt"/>
              <v:imagedata o:title=""/>
              <o:lock v:ext="edit" aspectratio="f"/>
              <v:textbox inset="0mm,0mm,0mm,0mm" style="mso-fit-shape-to-text:t;">
                <w:txbxContent>
                  <w:p>
                    <w:pPr>
                      <w:pStyle w:val="4"/>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m&#10;yYHKEgIAABMEAAAOAAAAAAAAAAEAIAAAADUBAABkcnMvZTJvRG9jLnhtbFBLBQYAAAAABgAGAFkB&#10;AAC5BQAAAAA=&#10;">
              <v:fill on="f" focussize="0,0"/>
              <v:stroke on="f" weight="0.5pt"/>
              <v:imagedata o:title=""/>
              <o:lock v:ext="edit" aspectratio="f"/>
              <v:textbox inset="0mm,0mm,0mm,0mm" style="mso-fit-shape-to-text:t;">
                <w:txbxContent>
                  <w:p>
                    <w:pPr>
                      <w:pStyle w:val="4"/>
                      <w:rPr>
                        <w:rFonts w:hint="eastAsia" w:eastAsiaTheme="minorEastAsia"/>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pPr>
        <w:pStyle w:val="7"/>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建筑施工高处作业安全技术规范</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3.0.6：对施工作业现场可能坠落的物料，应及时拆除或采取固定措施。</w:t>
      </w:r>
      <w:r>
        <w:rPr>
          <w:rFonts w:hint="eastAsia" w:asciiTheme="minorEastAsia" w:hAnsiTheme="minorEastAsia" w:cstheme="minorEastAsia"/>
          <w:sz w:val="18"/>
          <w:szCs w:val="18"/>
          <w:lang w:val="en-US" w:eastAsia="zh-CN"/>
        </w:rPr>
        <w:t>7.0.4：操作平台内侧通道的上下方应设置阻挡物体坠落的隔离防护措施。</w:t>
      </w:r>
    </w:p>
  </w:footnote>
  <w:footnote w:id="1">
    <w:p>
      <w:pPr>
        <w:pStyle w:val="7"/>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中华人民共和国安全生产法</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第五十七条：从业人员在作业过程中，应当严格落实岗位安全责任，遵守本单位的安全生产规章制度和操作规程，服从管理，正确佩戴和使用劳动防护用品。</w:t>
      </w:r>
    </w:p>
  </w:footnote>
  <w:footnote w:id="2">
    <w:p>
      <w:pPr>
        <w:pStyle w:val="7"/>
        <w:snapToGrid w:val="0"/>
        <w:rPr>
          <w:rFonts w:hint="eastAsia" w:ascii="仿宋_GB2312" w:hAnsi="仿宋_GB2312" w:eastAsia="仿宋_GB2312" w:cs="仿宋_GB2312"/>
        </w:rPr>
      </w:pPr>
      <w:r>
        <w:rPr>
          <w:rFonts w:hint="eastAsia" w:asciiTheme="minorEastAsia" w:hAnsiTheme="minorEastAsia" w:cstheme="minorEastAsia"/>
          <w:lang w:val="en-US" w:eastAsia="zh-CN"/>
        </w:rPr>
        <w:t xml:space="preserve">[3] </w:t>
      </w:r>
      <w:r>
        <w:rPr>
          <w:rFonts w:hint="eastAsia" w:asciiTheme="minorEastAsia" w:hAnsiTheme="minorEastAsia" w:eastAsiaTheme="minorEastAsia" w:cstheme="minorEastAsia"/>
        </w:rPr>
        <w:t>《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footnote>
  <w:footnote w:id="3">
    <w:p>
      <w:pPr>
        <w:pStyle w:val="7"/>
        <w:snapToGrid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4</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《中华人民共和国安全生产法》</w:t>
      </w:r>
      <w:r>
        <w:rPr>
          <w:rFonts w:hint="eastAsia" w:asciiTheme="minorEastAsia" w:hAnsiTheme="minorEastAsia" w:eastAsiaTheme="minorEastAsia" w:cstheme="minorEastAsia"/>
          <w:color w:val="000000" w:themeColor="text1"/>
          <w:spacing w:val="-6"/>
          <w:sz w:val="18"/>
          <w:szCs w:val="18"/>
          <w:lang w:val="en-US" w:eastAsia="zh-CN"/>
          <w14:textFill>
            <w14:solidFill>
              <w14:schemeClr w14:val="tx1"/>
            </w14:solidFill>
          </w14:textFill>
        </w:rPr>
        <w:t>第四条第一款</w:t>
      </w:r>
      <w:r>
        <w:rPr>
          <w:rFonts w:hint="eastAsia" w:asciiTheme="minorEastAsia" w:hAnsiTheme="minorEastAsia" w:cstheme="minorEastAsia"/>
          <w:color w:val="000000" w:themeColor="text1"/>
          <w:spacing w:val="-6"/>
          <w:sz w:val="18"/>
          <w:szCs w:val="18"/>
          <w:lang w:val="en-US"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spacing w:val="0"/>
          <w:sz w:val="18"/>
          <w:szCs w:val="1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4">
    <w:p>
      <w:pPr>
        <w:pStyle w:val="7"/>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5</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《中华人民共和国安全生产法》</w:t>
      </w:r>
      <w:r>
        <w:rPr>
          <w:rFonts w:hint="eastAsia" w:asciiTheme="minorEastAsia" w:hAnsiTheme="minorEastAsia" w:eastAsiaTheme="minorEastAsia" w:cstheme="minorEastAsia"/>
          <w:color w:val="000000" w:themeColor="text1"/>
          <w:spacing w:val="-6"/>
          <w:sz w:val="18"/>
          <w:szCs w:val="18"/>
          <w:lang w:val="en-US" w:eastAsia="zh-CN"/>
          <w14:textFill>
            <w14:solidFill>
              <w14:schemeClr w14:val="tx1"/>
            </w14:solidFill>
          </w14:textFill>
        </w:rPr>
        <w:t>第二十二条第一款</w:t>
      </w:r>
      <w:r>
        <w:rPr>
          <w:rFonts w:hint="eastAsia" w:asciiTheme="minorEastAsia" w:hAnsiTheme="minorEastAsia" w:cstheme="minorEastAsia"/>
          <w:color w:val="000000" w:themeColor="text1"/>
          <w:spacing w:val="-6"/>
          <w:sz w:val="18"/>
          <w:szCs w:val="18"/>
          <w:lang w:val="en-US"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spacing w:val="0"/>
          <w:sz w:val="18"/>
          <w:szCs w:val="18"/>
        </w:rPr>
        <w:t>生产经营单位的全员安全生产责任制应当明确各岗位的责任人员、责任范围和考核标准等内容。</w:t>
      </w:r>
    </w:p>
  </w:footnote>
  <w:footnote w:id="5">
    <w:p>
      <w:pPr>
        <w:pStyle w:val="7"/>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6</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《中华人民共和国安全生产法》</w:t>
      </w:r>
      <w:r>
        <w:rPr>
          <w:rFonts w:hint="eastAsia" w:asciiTheme="minorEastAsia" w:hAnsiTheme="minorEastAsia" w:eastAsiaTheme="minorEastAsia" w:cstheme="minorEastAsia"/>
          <w:color w:val="000000" w:themeColor="text1"/>
          <w:spacing w:val="-6"/>
          <w:sz w:val="18"/>
          <w:szCs w:val="18"/>
          <w:lang w:val="en-US" w:eastAsia="zh-CN"/>
          <w14:textFill>
            <w14:solidFill>
              <w14:schemeClr w14:val="tx1"/>
            </w14:solidFill>
          </w14:textFill>
        </w:rPr>
        <w:t>第四十一条第二款</w:t>
      </w:r>
      <w:r>
        <w:rPr>
          <w:rFonts w:hint="eastAsia" w:asciiTheme="minorEastAsia" w:hAnsiTheme="minorEastAsia" w:cstheme="minorEastAsia"/>
          <w:color w:val="000000" w:themeColor="text1"/>
          <w:spacing w:val="-6"/>
          <w:sz w:val="18"/>
          <w:szCs w:val="18"/>
          <w:lang w:val="en-US"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spacing w:val="0"/>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w:t>
      </w:r>
      <w:r>
        <w:rPr>
          <w:rFonts w:hint="eastAsia" w:asciiTheme="minorEastAsia" w:hAnsiTheme="minorEastAsia" w:eastAsiaTheme="minorEastAsia" w:cstheme="minorEastAsia"/>
          <w:sz w:val="18"/>
          <w:szCs w:val="18"/>
          <w:lang w:val="en-US" w:eastAsia="zh-CN"/>
        </w:rPr>
        <w:t>生产监督管理职责的部门和职工大会或者职工代表大会报告。</w:t>
      </w:r>
    </w:p>
  </w:footnote>
  <w:footnote w:id="6">
    <w:p>
      <w:pPr>
        <w:pStyle w:val="7"/>
        <w:snapToGrid w:val="0"/>
        <w:rPr>
          <w:rFonts w:hint="default" w:asciiTheme="minorEastAsia" w:hAnsiTheme="minorEastAsia" w:eastAsiaTheme="minorEastAsia" w:cstheme="minorEastAsia"/>
          <w:i w:val="0"/>
          <w:iCs w:val="0"/>
          <w:caps w:val="0"/>
          <w:color w:val="000000"/>
          <w:spacing w:val="0"/>
          <w:sz w:val="18"/>
          <w:szCs w:val="18"/>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《中华人民共和国安全生产法》</w:t>
      </w:r>
      <w:r>
        <w:rPr>
          <w:rFonts w:hint="eastAsia" w:asciiTheme="minorEastAsia" w:hAnsiTheme="minorEastAsia" w:eastAsiaTheme="minorEastAsia" w:cstheme="minorEastAsia"/>
          <w:color w:val="000000" w:themeColor="text1"/>
          <w:spacing w:val="-6"/>
          <w:sz w:val="18"/>
          <w:szCs w:val="18"/>
          <w:lang w:val="en-US" w:eastAsia="zh-CN"/>
          <w14:textFill>
            <w14:solidFill>
              <w14:schemeClr w14:val="tx1"/>
            </w14:solidFill>
          </w14:textFill>
        </w:rPr>
        <w:t>第四十</w:t>
      </w:r>
      <w:r>
        <w:rPr>
          <w:rFonts w:hint="eastAsia" w:asciiTheme="minorEastAsia" w:hAnsiTheme="minorEastAsia" w:cstheme="minorEastAsia"/>
          <w:color w:val="000000" w:themeColor="text1"/>
          <w:spacing w:val="-6"/>
          <w:sz w:val="18"/>
          <w:szCs w:val="18"/>
          <w:lang w:val="en-US" w:eastAsia="zh-CN"/>
          <w14:textFill>
            <w14:solidFill>
              <w14:schemeClr w14:val="tx1"/>
            </w14:solidFill>
          </w14:textFill>
        </w:rPr>
        <w:t>九</w:t>
      </w:r>
      <w:r>
        <w:rPr>
          <w:rFonts w:hint="eastAsia" w:asciiTheme="minorEastAsia" w:hAnsiTheme="minorEastAsia" w:eastAsiaTheme="minorEastAsia" w:cstheme="minorEastAsia"/>
          <w:color w:val="000000" w:themeColor="text1"/>
          <w:spacing w:val="-6"/>
          <w:sz w:val="18"/>
          <w:szCs w:val="18"/>
          <w:lang w:val="en-US" w:eastAsia="zh-CN"/>
          <w14:textFill>
            <w14:solidFill>
              <w14:schemeClr w14:val="tx1"/>
            </w14:solidFill>
          </w14:textFill>
        </w:rPr>
        <w:t>条第二款</w:t>
      </w:r>
      <w:r>
        <w:rPr>
          <w:rFonts w:hint="eastAsia" w:asciiTheme="minorEastAsia" w:hAnsiTheme="minorEastAsia" w:cstheme="minorEastAsia"/>
          <w:color w:val="000000" w:themeColor="text1"/>
          <w:spacing w:val="-6"/>
          <w:sz w:val="18"/>
          <w:szCs w:val="18"/>
          <w:lang w:val="en-US" w:eastAsia="zh-CN"/>
          <w14:textFill>
            <w14:solidFill>
              <w14:schemeClr w14:val="tx1"/>
            </w14:solidFill>
          </w14:textFill>
        </w:rPr>
        <w:t>：</w:t>
      </w:r>
      <w:r>
        <w:rPr>
          <w:rFonts w:hint="eastAsia" w:asciiTheme="minorEastAsia" w:hAnsiTheme="minorEastAsia" w:eastAsiaTheme="minorEastAsia" w:cstheme="minorEastAsia"/>
          <w:sz w:val="18"/>
          <w:szCs w:val="18"/>
          <w:lang w:val="en-US" w:eastAsia="zh-CN"/>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kNzU5MzNiZmM1ZjVkY2EzN2RiZDE1MjFjMzYxOGUifQ=="/>
  </w:docVars>
  <w:rsids>
    <w:rsidRoot w:val="00000000"/>
    <w:rsid w:val="005714C6"/>
    <w:rsid w:val="00FB7631"/>
    <w:rsid w:val="012B1F41"/>
    <w:rsid w:val="01A86E5E"/>
    <w:rsid w:val="01E80FDF"/>
    <w:rsid w:val="01F43055"/>
    <w:rsid w:val="01F85C16"/>
    <w:rsid w:val="028A4CA1"/>
    <w:rsid w:val="03127C72"/>
    <w:rsid w:val="03D0074F"/>
    <w:rsid w:val="041158C8"/>
    <w:rsid w:val="042B0DDF"/>
    <w:rsid w:val="04B43464"/>
    <w:rsid w:val="0500024F"/>
    <w:rsid w:val="053864F4"/>
    <w:rsid w:val="058D0003"/>
    <w:rsid w:val="05AE426B"/>
    <w:rsid w:val="062D1A9D"/>
    <w:rsid w:val="07190303"/>
    <w:rsid w:val="07ED585A"/>
    <w:rsid w:val="0802500C"/>
    <w:rsid w:val="08782E92"/>
    <w:rsid w:val="0892235B"/>
    <w:rsid w:val="08A46505"/>
    <w:rsid w:val="08CE2925"/>
    <w:rsid w:val="0936657A"/>
    <w:rsid w:val="09C95F17"/>
    <w:rsid w:val="0A300AD6"/>
    <w:rsid w:val="0A76206C"/>
    <w:rsid w:val="0B6A25FC"/>
    <w:rsid w:val="0BC15A79"/>
    <w:rsid w:val="0BD91BBF"/>
    <w:rsid w:val="0C010EAC"/>
    <w:rsid w:val="0D372260"/>
    <w:rsid w:val="0DB2414C"/>
    <w:rsid w:val="0E856044"/>
    <w:rsid w:val="0F117FFC"/>
    <w:rsid w:val="0F30489C"/>
    <w:rsid w:val="0F7FF127"/>
    <w:rsid w:val="0FC420CD"/>
    <w:rsid w:val="0FED72F6"/>
    <w:rsid w:val="10543A4F"/>
    <w:rsid w:val="105E23FD"/>
    <w:rsid w:val="108B284A"/>
    <w:rsid w:val="10AB3168"/>
    <w:rsid w:val="10ED2590"/>
    <w:rsid w:val="10FB257E"/>
    <w:rsid w:val="11155F09"/>
    <w:rsid w:val="11283494"/>
    <w:rsid w:val="117A07D9"/>
    <w:rsid w:val="11BE2C3A"/>
    <w:rsid w:val="11D22661"/>
    <w:rsid w:val="120A2CCA"/>
    <w:rsid w:val="12217BC1"/>
    <w:rsid w:val="122A1CCF"/>
    <w:rsid w:val="12616494"/>
    <w:rsid w:val="13044D17"/>
    <w:rsid w:val="14B8599D"/>
    <w:rsid w:val="14D562D7"/>
    <w:rsid w:val="156E5AD6"/>
    <w:rsid w:val="15BB209F"/>
    <w:rsid w:val="16314110"/>
    <w:rsid w:val="16677A86"/>
    <w:rsid w:val="169C7607"/>
    <w:rsid w:val="16AE139D"/>
    <w:rsid w:val="16C62183"/>
    <w:rsid w:val="16CF0704"/>
    <w:rsid w:val="17075583"/>
    <w:rsid w:val="17665F1C"/>
    <w:rsid w:val="177B57B2"/>
    <w:rsid w:val="17E53EF5"/>
    <w:rsid w:val="17F353F6"/>
    <w:rsid w:val="17FD547E"/>
    <w:rsid w:val="18B94B52"/>
    <w:rsid w:val="18F13C14"/>
    <w:rsid w:val="195B1C0C"/>
    <w:rsid w:val="19634F85"/>
    <w:rsid w:val="196B6F5D"/>
    <w:rsid w:val="199724DC"/>
    <w:rsid w:val="19E5766E"/>
    <w:rsid w:val="1ABF55FB"/>
    <w:rsid w:val="1AFD12C7"/>
    <w:rsid w:val="1B2646DC"/>
    <w:rsid w:val="1B5B7CB6"/>
    <w:rsid w:val="1BBA744A"/>
    <w:rsid w:val="1C2E1DB0"/>
    <w:rsid w:val="1C4A7760"/>
    <w:rsid w:val="1C556B51"/>
    <w:rsid w:val="1C78002E"/>
    <w:rsid w:val="1C917218"/>
    <w:rsid w:val="1CFF3546"/>
    <w:rsid w:val="1D0E2DC1"/>
    <w:rsid w:val="1D23443E"/>
    <w:rsid w:val="1D25000D"/>
    <w:rsid w:val="1D8F3C4F"/>
    <w:rsid w:val="1DDB0150"/>
    <w:rsid w:val="1E0F44FB"/>
    <w:rsid w:val="1E9EAE00"/>
    <w:rsid w:val="1EB20E57"/>
    <w:rsid w:val="1F4F0553"/>
    <w:rsid w:val="1F5F0449"/>
    <w:rsid w:val="1FED7A86"/>
    <w:rsid w:val="1FEFEC3C"/>
    <w:rsid w:val="20650D62"/>
    <w:rsid w:val="20801F1B"/>
    <w:rsid w:val="20A0069D"/>
    <w:rsid w:val="20B6144C"/>
    <w:rsid w:val="20BD1DAC"/>
    <w:rsid w:val="20C932CD"/>
    <w:rsid w:val="20D779A7"/>
    <w:rsid w:val="20FE550B"/>
    <w:rsid w:val="210053CF"/>
    <w:rsid w:val="21272966"/>
    <w:rsid w:val="216D7809"/>
    <w:rsid w:val="219025EF"/>
    <w:rsid w:val="219F2875"/>
    <w:rsid w:val="21B50D1F"/>
    <w:rsid w:val="22300E1B"/>
    <w:rsid w:val="22350AE4"/>
    <w:rsid w:val="224155D2"/>
    <w:rsid w:val="22467460"/>
    <w:rsid w:val="227E5E47"/>
    <w:rsid w:val="22925E74"/>
    <w:rsid w:val="229D6DB5"/>
    <w:rsid w:val="22D2273E"/>
    <w:rsid w:val="22D42389"/>
    <w:rsid w:val="232A6D75"/>
    <w:rsid w:val="23A41A17"/>
    <w:rsid w:val="23CD7186"/>
    <w:rsid w:val="23D9219B"/>
    <w:rsid w:val="24AF19DA"/>
    <w:rsid w:val="24F17A37"/>
    <w:rsid w:val="251903D3"/>
    <w:rsid w:val="25686EB5"/>
    <w:rsid w:val="25A212AC"/>
    <w:rsid w:val="25E10B69"/>
    <w:rsid w:val="25E248AA"/>
    <w:rsid w:val="25FB13CD"/>
    <w:rsid w:val="26280538"/>
    <w:rsid w:val="26CC3D65"/>
    <w:rsid w:val="27754787"/>
    <w:rsid w:val="27AB33AD"/>
    <w:rsid w:val="27DFF1E4"/>
    <w:rsid w:val="27FA05F1"/>
    <w:rsid w:val="282834FC"/>
    <w:rsid w:val="28300FB0"/>
    <w:rsid w:val="2870389E"/>
    <w:rsid w:val="28B52D30"/>
    <w:rsid w:val="28D26A08"/>
    <w:rsid w:val="28DD1588"/>
    <w:rsid w:val="293F55A7"/>
    <w:rsid w:val="2A555C0D"/>
    <w:rsid w:val="2A600AE9"/>
    <w:rsid w:val="2AB96F6F"/>
    <w:rsid w:val="2AF14F59"/>
    <w:rsid w:val="2AF27CBA"/>
    <w:rsid w:val="2B2E6D79"/>
    <w:rsid w:val="2BFCEBD1"/>
    <w:rsid w:val="2C5C614E"/>
    <w:rsid w:val="2CAB0977"/>
    <w:rsid w:val="2CD4412F"/>
    <w:rsid w:val="2CD675BE"/>
    <w:rsid w:val="2CE737F2"/>
    <w:rsid w:val="2CFD2E95"/>
    <w:rsid w:val="2D50217C"/>
    <w:rsid w:val="2D5249C4"/>
    <w:rsid w:val="2DCB496B"/>
    <w:rsid w:val="2DFB024C"/>
    <w:rsid w:val="2E639361"/>
    <w:rsid w:val="2FA623B1"/>
    <w:rsid w:val="2FE43277"/>
    <w:rsid w:val="2FFFF665"/>
    <w:rsid w:val="301B32FE"/>
    <w:rsid w:val="30783DAD"/>
    <w:rsid w:val="309736F0"/>
    <w:rsid w:val="31337806"/>
    <w:rsid w:val="31A851F6"/>
    <w:rsid w:val="31A91EFA"/>
    <w:rsid w:val="32161104"/>
    <w:rsid w:val="321C1022"/>
    <w:rsid w:val="32283FFF"/>
    <w:rsid w:val="326C38C0"/>
    <w:rsid w:val="32943CC4"/>
    <w:rsid w:val="32AC4DF2"/>
    <w:rsid w:val="32FD505E"/>
    <w:rsid w:val="331F4B89"/>
    <w:rsid w:val="3334799D"/>
    <w:rsid w:val="333D2AA2"/>
    <w:rsid w:val="33E40D3D"/>
    <w:rsid w:val="341C3A25"/>
    <w:rsid w:val="3441195B"/>
    <w:rsid w:val="3481159F"/>
    <w:rsid w:val="3485274E"/>
    <w:rsid w:val="34DFEB50"/>
    <w:rsid w:val="34E14083"/>
    <w:rsid w:val="34E460B6"/>
    <w:rsid w:val="35365333"/>
    <w:rsid w:val="353D0472"/>
    <w:rsid w:val="353F76C1"/>
    <w:rsid w:val="354E4E1B"/>
    <w:rsid w:val="35F38CFC"/>
    <w:rsid w:val="366D1F3E"/>
    <w:rsid w:val="36830E55"/>
    <w:rsid w:val="36C029A3"/>
    <w:rsid w:val="36D9217B"/>
    <w:rsid w:val="36FF9C16"/>
    <w:rsid w:val="370451FC"/>
    <w:rsid w:val="372A1A50"/>
    <w:rsid w:val="3739341B"/>
    <w:rsid w:val="37460BB1"/>
    <w:rsid w:val="375ECCD4"/>
    <w:rsid w:val="37867FA4"/>
    <w:rsid w:val="379245B6"/>
    <w:rsid w:val="37C33724"/>
    <w:rsid w:val="37FA0CE4"/>
    <w:rsid w:val="380E5959"/>
    <w:rsid w:val="385726F8"/>
    <w:rsid w:val="385D208D"/>
    <w:rsid w:val="385E288E"/>
    <w:rsid w:val="38E46986"/>
    <w:rsid w:val="38EA06B3"/>
    <w:rsid w:val="38EC0F91"/>
    <w:rsid w:val="39181DC9"/>
    <w:rsid w:val="392548C3"/>
    <w:rsid w:val="392E00AE"/>
    <w:rsid w:val="399B04E5"/>
    <w:rsid w:val="39E16780"/>
    <w:rsid w:val="3A26344A"/>
    <w:rsid w:val="3A2E68EE"/>
    <w:rsid w:val="3A390810"/>
    <w:rsid w:val="3A4C2D29"/>
    <w:rsid w:val="3A8D6079"/>
    <w:rsid w:val="3AC70735"/>
    <w:rsid w:val="3AD68AD8"/>
    <w:rsid w:val="3B752253"/>
    <w:rsid w:val="3BF16466"/>
    <w:rsid w:val="3CB128D0"/>
    <w:rsid w:val="3CF91F43"/>
    <w:rsid w:val="3D7EDAC4"/>
    <w:rsid w:val="3D974BBA"/>
    <w:rsid w:val="3DBDA6CF"/>
    <w:rsid w:val="3DCF318B"/>
    <w:rsid w:val="3DE78550"/>
    <w:rsid w:val="3DED22F1"/>
    <w:rsid w:val="3DFD5EDC"/>
    <w:rsid w:val="3E10229C"/>
    <w:rsid w:val="3E210265"/>
    <w:rsid w:val="3E5500EC"/>
    <w:rsid w:val="3E5FE7A1"/>
    <w:rsid w:val="3E713B49"/>
    <w:rsid w:val="3EAFB3FE"/>
    <w:rsid w:val="3EBFE9A1"/>
    <w:rsid w:val="3ED92A2A"/>
    <w:rsid w:val="3EE92DF9"/>
    <w:rsid w:val="3F4B5C77"/>
    <w:rsid w:val="3F7E9DFA"/>
    <w:rsid w:val="3F9E815E"/>
    <w:rsid w:val="3FA7784B"/>
    <w:rsid w:val="3FCB1EAC"/>
    <w:rsid w:val="3FE717F1"/>
    <w:rsid w:val="3FE97B12"/>
    <w:rsid w:val="3FFEEE7C"/>
    <w:rsid w:val="4010542B"/>
    <w:rsid w:val="40684B67"/>
    <w:rsid w:val="409712CD"/>
    <w:rsid w:val="40DF6392"/>
    <w:rsid w:val="40F72AD1"/>
    <w:rsid w:val="412209EF"/>
    <w:rsid w:val="413D375A"/>
    <w:rsid w:val="420337A5"/>
    <w:rsid w:val="420D6B5B"/>
    <w:rsid w:val="426113AB"/>
    <w:rsid w:val="42712BFE"/>
    <w:rsid w:val="42AD412C"/>
    <w:rsid w:val="42F71B68"/>
    <w:rsid w:val="42FB3988"/>
    <w:rsid w:val="433C24A2"/>
    <w:rsid w:val="434D3ED3"/>
    <w:rsid w:val="43E16447"/>
    <w:rsid w:val="441810AF"/>
    <w:rsid w:val="4420258B"/>
    <w:rsid w:val="448C6918"/>
    <w:rsid w:val="45087226"/>
    <w:rsid w:val="45427DB8"/>
    <w:rsid w:val="45B00033"/>
    <w:rsid w:val="45D1777C"/>
    <w:rsid w:val="46526FA8"/>
    <w:rsid w:val="46B42739"/>
    <w:rsid w:val="46C4713E"/>
    <w:rsid w:val="46F5E9AA"/>
    <w:rsid w:val="470A541E"/>
    <w:rsid w:val="470F3FFE"/>
    <w:rsid w:val="473B43F9"/>
    <w:rsid w:val="47D66712"/>
    <w:rsid w:val="47E27125"/>
    <w:rsid w:val="47FFCD23"/>
    <w:rsid w:val="480C1EC4"/>
    <w:rsid w:val="48695961"/>
    <w:rsid w:val="48730384"/>
    <w:rsid w:val="489A2192"/>
    <w:rsid w:val="48AF2AEE"/>
    <w:rsid w:val="48D8530B"/>
    <w:rsid w:val="49AD5ADA"/>
    <w:rsid w:val="49AFB7BA"/>
    <w:rsid w:val="49D30616"/>
    <w:rsid w:val="4A313AC4"/>
    <w:rsid w:val="4A3E6EFF"/>
    <w:rsid w:val="4AC437D7"/>
    <w:rsid w:val="4AD620BE"/>
    <w:rsid w:val="4B013AD5"/>
    <w:rsid w:val="4B027071"/>
    <w:rsid w:val="4B1934C4"/>
    <w:rsid w:val="4B1A6945"/>
    <w:rsid w:val="4B641DC1"/>
    <w:rsid w:val="4B7C5CFD"/>
    <w:rsid w:val="4B836CD2"/>
    <w:rsid w:val="4BA07ACC"/>
    <w:rsid w:val="4BE6630E"/>
    <w:rsid w:val="4BE7548C"/>
    <w:rsid w:val="4BE920CC"/>
    <w:rsid w:val="4C2E2143"/>
    <w:rsid w:val="4C537FB8"/>
    <w:rsid w:val="4C6B1F32"/>
    <w:rsid w:val="4C7872DF"/>
    <w:rsid w:val="4CAE001D"/>
    <w:rsid w:val="4CB36B3D"/>
    <w:rsid w:val="4D035EBB"/>
    <w:rsid w:val="4D261F37"/>
    <w:rsid w:val="4D577B50"/>
    <w:rsid w:val="4DBF37D4"/>
    <w:rsid w:val="4DDC4386"/>
    <w:rsid w:val="4DFF7DC4"/>
    <w:rsid w:val="4E223648"/>
    <w:rsid w:val="4E365EE8"/>
    <w:rsid w:val="4E376096"/>
    <w:rsid w:val="4E7F119F"/>
    <w:rsid w:val="4E9B2342"/>
    <w:rsid w:val="4EB43849"/>
    <w:rsid w:val="4F37FA76"/>
    <w:rsid w:val="4F3DEE4C"/>
    <w:rsid w:val="4F902C4C"/>
    <w:rsid w:val="4FFB7A16"/>
    <w:rsid w:val="4FFED0CC"/>
    <w:rsid w:val="508D47A4"/>
    <w:rsid w:val="50C726E0"/>
    <w:rsid w:val="50EB4FDF"/>
    <w:rsid w:val="50F04715"/>
    <w:rsid w:val="510D6AAA"/>
    <w:rsid w:val="516D2732"/>
    <w:rsid w:val="51AB7C95"/>
    <w:rsid w:val="51FA74D0"/>
    <w:rsid w:val="51FDE8D9"/>
    <w:rsid w:val="5221166F"/>
    <w:rsid w:val="52DB84AC"/>
    <w:rsid w:val="52FA6A8C"/>
    <w:rsid w:val="5378487F"/>
    <w:rsid w:val="53AFB667"/>
    <w:rsid w:val="53D0673A"/>
    <w:rsid w:val="54392E70"/>
    <w:rsid w:val="547835B3"/>
    <w:rsid w:val="5541248B"/>
    <w:rsid w:val="556EFC30"/>
    <w:rsid w:val="55717AA9"/>
    <w:rsid w:val="55781D78"/>
    <w:rsid w:val="55A17E20"/>
    <w:rsid w:val="563364BA"/>
    <w:rsid w:val="563C0B52"/>
    <w:rsid w:val="565504B7"/>
    <w:rsid w:val="565E3913"/>
    <w:rsid w:val="567FE5B6"/>
    <w:rsid w:val="56BE1816"/>
    <w:rsid w:val="56FE903A"/>
    <w:rsid w:val="574767C2"/>
    <w:rsid w:val="575126C2"/>
    <w:rsid w:val="57AF5D9E"/>
    <w:rsid w:val="57D5C6E5"/>
    <w:rsid w:val="57D7149D"/>
    <w:rsid w:val="57DC09E1"/>
    <w:rsid w:val="57F564D9"/>
    <w:rsid w:val="584F3D4B"/>
    <w:rsid w:val="58920A90"/>
    <w:rsid w:val="58C14AFF"/>
    <w:rsid w:val="59773801"/>
    <w:rsid w:val="59883AD4"/>
    <w:rsid w:val="5A842130"/>
    <w:rsid w:val="5A8A20C2"/>
    <w:rsid w:val="5B2E507E"/>
    <w:rsid w:val="5B697846"/>
    <w:rsid w:val="5B8BD4BD"/>
    <w:rsid w:val="5B906D6B"/>
    <w:rsid w:val="5B97372C"/>
    <w:rsid w:val="5BD35F47"/>
    <w:rsid w:val="5BEF745F"/>
    <w:rsid w:val="5C05719D"/>
    <w:rsid w:val="5C44356C"/>
    <w:rsid w:val="5CFF98AF"/>
    <w:rsid w:val="5D2F765C"/>
    <w:rsid w:val="5D9B1BA1"/>
    <w:rsid w:val="5DA4201B"/>
    <w:rsid w:val="5DAA3311"/>
    <w:rsid w:val="5DED117B"/>
    <w:rsid w:val="5DFD0042"/>
    <w:rsid w:val="5E7F9C02"/>
    <w:rsid w:val="5E8FFB5D"/>
    <w:rsid w:val="5EA75419"/>
    <w:rsid w:val="5EC65BC6"/>
    <w:rsid w:val="5EFD47FE"/>
    <w:rsid w:val="5F1E32B9"/>
    <w:rsid w:val="5F511B71"/>
    <w:rsid w:val="5FA748CD"/>
    <w:rsid w:val="5FBBBF05"/>
    <w:rsid w:val="5FC8160D"/>
    <w:rsid w:val="5FCD4BA7"/>
    <w:rsid w:val="5FCE35F3"/>
    <w:rsid w:val="5FD1E055"/>
    <w:rsid w:val="5FD6BABF"/>
    <w:rsid w:val="5FE7ECE0"/>
    <w:rsid w:val="5FED5959"/>
    <w:rsid w:val="5FEF8FED"/>
    <w:rsid w:val="5FF01FAD"/>
    <w:rsid w:val="5FF1572E"/>
    <w:rsid w:val="5FF36C61"/>
    <w:rsid w:val="5FF84492"/>
    <w:rsid w:val="5FFD5165"/>
    <w:rsid w:val="5FFFF233"/>
    <w:rsid w:val="60082011"/>
    <w:rsid w:val="604634AD"/>
    <w:rsid w:val="608A5639"/>
    <w:rsid w:val="61336A7B"/>
    <w:rsid w:val="615F9EBB"/>
    <w:rsid w:val="620A2377"/>
    <w:rsid w:val="62AD3475"/>
    <w:rsid w:val="62B97FA5"/>
    <w:rsid w:val="62BEF684"/>
    <w:rsid w:val="62EECEF4"/>
    <w:rsid w:val="631D05A5"/>
    <w:rsid w:val="638CED28"/>
    <w:rsid w:val="648D7D30"/>
    <w:rsid w:val="64AA1007"/>
    <w:rsid w:val="65791046"/>
    <w:rsid w:val="65CFE710"/>
    <w:rsid w:val="65D9040C"/>
    <w:rsid w:val="66650F64"/>
    <w:rsid w:val="66FFF3D4"/>
    <w:rsid w:val="67221F00"/>
    <w:rsid w:val="6784069B"/>
    <w:rsid w:val="67DF5B83"/>
    <w:rsid w:val="67EF14B3"/>
    <w:rsid w:val="67F03CC2"/>
    <w:rsid w:val="67FF5ABC"/>
    <w:rsid w:val="684469F2"/>
    <w:rsid w:val="689C0C72"/>
    <w:rsid w:val="689D6552"/>
    <w:rsid w:val="68B61FF1"/>
    <w:rsid w:val="68C53E9D"/>
    <w:rsid w:val="68E441D0"/>
    <w:rsid w:val="69334E0D"/>
    <w:rsid w:val="695D1FC9"/>
    <w:rsid w:val="69623773"/>
    <w:rsid w:val="696B71DF"/>
    <w:rsid w:val="69AF852E"/>
    <w:rsid w:val="69BF2564"/>
    <w:rsid w:val="6A1450CF"/>
    <w:rsid w:val="6A556B8D"/>
    <w:rsid w:val="6B5D35C4"/>
    <w:rsid w:val="6BF5713D"/>
    <w:rsid w:val="6BF97778"/>
    <w:rsid w:val="6C376A09"/>
    <w:rsid w:val="6C751F3F"/>
    <w:rsid w:val="6C814FB5"/>
    <w:rsid w:val="6D6D5B3B"/>
    <w:rsid w:val="6D7FD7E6"/>
    <w:rsid w:val="6D8577A7"/>
    <w:rsid w:val="6DCF081A"/>
    <w:rsid w:val="6DD212A7"/>
    <w:rsid w:val="6DEC520E"/>
    <w:rsid w:val="6E166E38"/>
    <w:rsid w:val="6E7048DD"/>
    <w:rsid w:val="6ED345F6"/>
    <w:rsid w:val="6ED41DBA"/>
    <w:rsid w:val="6EEF0BCA"/>
    <w:rsid w:val="6F0B0778"/>
    <w:rsid w:val="6F1C4CEF"/>
    <w:rsid w:val="6F420AA2"/>
    <w:rsid w:val="6F683202"/>
    <w:rsid w:val="6F6C1BF9"/>
    <w:rsid w:val="6F752989"/>
    <w:rsid w:val="6F944DC2"/>
    <w:rsid w:val="6FA62996"/>
    <w:rsid w:val="6FB70905"/>
    <w:rsid w:val="6FBF6727"/>
    <w:rsid w:val="6FDF58AB"/>
    <w:rsid w:val="6FF749AC"/>
    <w:rsid w:val="6FFFE7FB"/>
    <w:rsid w:val="700978AE"/>
    <w:rsid w:val="703F45D4"/>
    <w:rsid w:val="70FB6D68"/>
    <w:rsid w:val="715F351A"/>
    <w:rsid w:val="717C244D"/>
    <w:rsid w:val="717F6C52"/>
    <w:rsid w:val="720067C1"/>
    <w:rsid w:val="7202748A"/>
    <w:rsid w:val="7260436E"/>
    <w:rsid w:val="730CACDD"/>
    <w:rsid w:val="73263F15"/>
    <w:rsid w:val="73432752"/>
    <w:rsid w:val="73D5A9BC"/>
    <w:rsid w:val="73FF4BD7"/>
    <w:rsid w:val="74950617"/>
    <w:rsid w:val="74A476AB"/>
    <w:rsid w:val="74CE02D8"/>
    <w:rsid w:val="74FC5529"/>
    <w:rsid w:val="753F96AC"/>
    <w:rsid w:val="7549549D"/>
    <w:rsid w:val="755B4720"/>
    <w:rsid w:val="75BB1C0D"/>
    <w:rsid w:val="75BFB137"/>
    <w:rsid w:val="75E42FAC"/>
    <w:rsid w:val="75EEAE2E"/>
    <w:rsid w:val="75F88C0B"/>
    <w:rsid w:val="75FA1D1D"/>
    <w:rsid w:val="765B6F3D"/>
    <w:rsid w:val="76854D0B"/>
    <w:rsid w:val="768789C0"/>
    <w:rsid w:val="768D40A7"/>
    <w:rsid w:val="76A575E6"/>
    <w:rsid w:val="76E131B5"/>
    <w:rsid w:val="76EC7218"/>
    <w:rsid w:val="77557743"/>
    <w:rsid w:val="7779DFFC"/>
    <w:rsid w:val="777DC82C"/>
    <w:rsid w:val="779790B8"/>
    <w:rsid w:val="77B57C2D"/>
    <w:rsid w:val="77BE9B85"/>
    <w:rsid w:val="77D90FBD"/>
    <w:rsid w:val="77DE2C43"/>
    <w:rsid w:val="77DFCC88"/>
    <w:rsid w:val="77F75686"/>
    <w:rsid w:val="786D2CD0"/>
    <w:rsid w:val="788C05D2"/>
    <w:rsid w:val="78C73819"/>
    <w:rsid w:val="78F007EA"/>
    <w:rsid w:val="797B957D"/>
    <w:rsid w:val="79BF5238"/>
    <w:rsid w:val="79EF7500"/>
    <w:rsid w:val="79FD67A7"/>
    <w:rsid w:val="7A217649"/>
    <w:rsid w:val="7A710D9E"/>
    <w:rsid w:val="7A77F8DE"/>
    <w:rsid w:val="7ABC5E59"/>
    <w:rsid w:val="7ACF75FC"/>
    <w:rsid w:val="7AD32D37"/>
    <w:rsid w:val="7AFABE55"/>
    <w:rsid w:val="7AFF401D"/>
    <w:rsid w:val="7B014D07"/>
    <w:rsid w:val="7B034620"/>
    <w:rsid w:val="7B347483"/>
    <w:rsid w:val="7B3B3F08"/>
    <w:rsid w:val="7B4260D3"/>
    <w:rsid w:val="7B999256"/>
    <w:rsid w:val="7BA44283"/>
    <w:rsid w:val="7BAA3FEF"/>
    <w:rsid w:val="7BCA8EE3"/>
    <w:rsid w:val="7BFF2E58"/>
    <w:rsid w:val="7BFF95AF"/>
    <w:rsid w:val="7C3B29BC"/>
    <w:rsid w:val="7CEF679B"/>
    <w:rsid w:val="7CFF0371"/>
    <w:rsid w:val="7CFF7A34"/>
    <w:rsid w:val="7D57369C"/>
    <w:rsid w:val="7D690EFC"/>
    <w:rsid w:val="7D7C15D2"/>
    <w:rsid w:val="7D7D4B2A"/>
    <w:rsid w:val="7D7FA50C"/>
    <w:rsid w:val="7D826224"/>
    <w:rsid w:val="7D891584"/>
    <w:rsid w:val="7D9D0511"/>
    <w:rsid w:val="7DAB0042"/>
    <w:rsid w:val="7DB61C4E"/>
    <w:rsid w:val="7DBD9CEB"/>
    <w:rsid w:val="7DBF7283"/>
    <w:rsid w:val="7DC859CD"/>
    <w:rsid w:val="7DCD9FDD"/>
    <w:rsid w:val="7DD64E8F"/>
    <w:rsid w:val="7DDF0136"/>
    <w:rsid w:val="7DEB5CF6"/>
    <w:rsid w:val="7DF3286A"/>
    <w:rsid w:val="7DF7C406"/>
    <w:rsid w:val="7DFFA452"/>
    <w:rsid w:val="7E282B4B"/>
    <w:rsid w:val="7E831762"/>
    <w:rsid w:val="7EAA3CAE"/>
    <w:rsid w:val="7EC10260"/>
    <w:rsid w:val="7EC42D7D"/>
    <w:rsid w:val="7EDE7C18"/>
    <w:rsid w:val="7EDF36B9"/>
    <w:rsid w:val="7EED66AC"/>
    <w:rsid w:val="7EF154EA"/>
    <w:rsid w:val="7EF34FB1"/>
    <w:rsid w:val="7EF96296"/>
    <w:rsid w:val="7EFBCE2D"/>
    <w:rsid w:val="7EFF55DA"/>
    <w:rsid w:val="7F107799"/>
    <w:rsid w:val="7F174EB8"/>
    <w:rsid w:val="7F37B4F5"/>
    <w:rsid w:val="7F4734A5"/>
    <w:rsid w:val="7F4B6EB4"/>
    <w:rsid w:val="7F6DA8C6"/>
    <w:rsid w:val="7F780F8B"/>
    <w:rsid w:val="7F7D2E6F"/>
    <w:rsid w:val="7F7EE457"/>
    <w:rsid w:val="7F7FA6DC"/>
    <w:rsid w:val="7F998ADA"/>
    <w:rsid w:val="7FBF73C0"/>
    <w:rsid w:val="7FD3782A"/>
    <w:rsid w:val="7FDB932F"/>
    <w:rsid w:val="7FDD0B1B"/>
    <w:rsid w:val="7FDF3339"/>
    <w:rsid w:val="7FDF674F"/>
    <w:rsid w:val="7FEDA72E"/>
    <w:rsid w:val="7FEEB3FA"/>
    <w:rsid w:val="7FEF49D8"/>
    <w:rsid w:val="7FF210B2"/>
    <w:rsid w:val="7FF22A4E"/>
    <w:rsid w:val="7FF5237D"/>
    <w:rsid w:val="7FF5BE32"/>
    <w:rsid w:val="7FF5DC33"/>
    <w:rsid w:val="7FF8BCBA"/>
    <w:rsid w:val="7FFA2B2A"/>
    <w:rsid w:val="7FFB5EFA"/>
    <w:rsid w:val="7FFBA362"/>
    <w:rsid w:val="7FFF7213"/>
    <w:rsid w:val="7FFFE896"/>
    <w:rsid w:val="87CF6ACA"/>
    <w:rsid w:val="8F3D8D7B"/>
    <w:rsid w:val="8F7B9E73"/>
    <w:rsid w:val="90FE740D"/>
    <w:rsid w:val="93F4574B"/>
    <w:rsid w:val="97EF2DA6"/>
    <w:rsid w:val="9B791A60"/>
    <w:rsid w:val="9EFF2913"/>
    <w:rsid w:val="9F2F713A"/>
    <w:rsid w:val="9FD50667"/>
    <w:rsid w:val="9FFB46E7"/>
    <w:rsid w:val="A5EF8FAF"/>
    <w:rsid w:val="A6FF743B"/>
    <w:rsid w:val="A97CAD34"/>
    <w:rsid w:val="AAFF4EE6"/>
    <w:rsid w:val="AEC7B689"/>
    <w:rsid w:val="AF7EB2BB"/>
    <w:rsid w:val="AFAC9546"/>
    <w:rsid w:val="B34FBB59"/>
    <w:rsid w:val="B3796CCD"/>
    <w:rsid w:val="B3FFAD41"/>
    <w:rsid w:val="B4EDB25C"/>
    <w:rsid w:val="B79FB316"/>
    <w:rsid w:val="B7AF58C9"/>
    <w:rsid w:val="B7FF32ED"/>
    <w:rsid w:val="BAF74E85"/>
    <w:rsid w:val="BB6E88D0"/>
    <w:rsid w:val="BB7FD79D"/>
    <w:rsid w:val="BCFBC7E1"/>
    <w:rsid w:val="BD970932"/>
    <w:rsid w:val="BDFB0087"/>
    <w:rsid w:val="BDFF9E35"/>
    <w:rsid w:val="BDFFBE78"/>
    <w:rsid w:val="BE1F2A5E"/>
    <w:rsid w:val="BE35B479"/>
    <w:rsid w:val="BE4DC6AF"/>
    <w:rsid w:val="BEDEBF8C"/>
    <w:rsid w:val="BEEE1953"/>
    <w:rsid w:val="BEF5077E"/>
    <w:rsid w:val="BEF64479"/>
    <w:rsid w:val="BFE5C430"/>
    <w:rsid w:val="BFFA8FAF"/>
    <w:rsid w:val="BFFFD7A6"/>
    <w:rsid w:val="C3C67C09"/>
    <w:rsid w:val="C6ED7B72"/>
    <w:rsid w:val="C7BA56D7"/>
    <w:rsid w:val="C7E4BEA3"/>
    <w:rsid w:val="CBF73EF5"/>
    <w:rsid w:val="CC6FB118"/>
    <w:rsid w:val="CDAB8F91"/>
    <w:rsid w:val="CDB776AC"/>
    <w:rsid w:val="CDBF7856"/>
    <w:rsid w:val="CFEB12C6"/>
    <w:rsid w:val="D17FCE20"/>
    <w:rsid w:val="D37F3A0F"/>
    <w:rsid w:val="D3BA8AC5"/>
    <w:rsid w:val="D5E37D9D"/>
    <w:rsid w:val="D647F764"/>
    <w:rsid w:val="D66A9F9D"/>
    <w:rsid w:val="D7BBDACD"/>
    <w:rsid w:val="D8FF5555"/>
    <w:rsid w:val="DBB7A074"/>
    <w:rsid w:val="DBDB268B"/>
    <w:rsid w:val="DBDDC6ED"/>
    <w:rsid w:val="DBDF70FB"/>
    <w:rsid w:val="DBFD2D6B"/>
    <w:rsid w:val="DBFEEC83"/>
    <w:rsid w:val="DCE10DF6"/>
    <w:rsid w:val="DD5F71C4"/>
    <w:rsid w:val="DDFF6C2F"/>
    <w:rsid w:val="DEED76AB"/>
    <w:rsid w:val="DF06FF5C"/>
    <w:rsid w:val="DF7713C3"/>
    <w:rsid w:val="DFBF1802"/>
    <w:rsid w:val="DFD62D54"/>
    <w:rsid w:val="DFFD9EA6"/>
    <w:rsid w:val="E2FEB9F1"/>
    <w:rsid w:val="E5EF80B2"/>
    <w:rsid w:val="E7710374"/>
    <w:rsid w:val="E77DB4C8"/>
    <w:rsid w:val="E9FE2697"/>
    <w:rsid w:val="EA3F7201"/>
    <w:rsid w:val="EAF30E5D"/>
    <w:rsid w:val="EB8B0EF6"/>
    <w:rsid w:val="EBAF8125"/>
    <w:rsid w:val="EBF75A8B"/>
    <w:rsid w:val="ECBF6209"/>
    <w:rsid w:val="EDEF98D2"/>
    <w:rsid w:val="EDEFDAF9"/>
    <w:rsid w:val="EE5D8BE1"/>
    <w:rsid w:val="EEE3BA62"/>
    <w:rsid w:val="EEF5084A"/>
    <w:rsid w:val="EEF786F0"/>
    <w:rsid w:val="EEFBD947"/>
    <w:rsid w:val="EEFECE4A"/>
    <w:rsid w:val="EF731FB3"/>
    <w:rsid w:val="EF775054"/>
    <w:rsid w:val="EF7F4E76"/>
    <w:rsid w:val="EF9FF5F0"/>
    <w:rsid w:val="EFDCA57E"/>
    <w:rsid w:val="EFEF0AB1"/>
    <w:rsid w:val="EFFAA574"/>
    <w:rsid w:val="EFFAEDFF"/>
    <w:rsid w:val="EFFD2AEA"/>
    <w:rsid w:val="EFFFB741"/>
    <w:rsid w:val="F1F9A795"/>
    <w:rsid w:val="F33E2D37"/>
    <w:rsid w:val="F37AE8B0"/>
    <w:rsid w:val="F65BC43C"/>
    <w:rsid w:val="F665822A"/>
    <w:rsid w:val="F67B6213"/>
    <w:rsid w:val="F753B97B"/>
    <w:rsid w:val="F777D7D3"/>
    <w:rsid w:val="F77F8251"/>
    <w:rsid w:val="F7CE8880"/>
    <w:rsid w:val="F7EFFEF4"/>
    <w:rsid w:val="F7FBE12A"/>
    <w:rsid w:val="F7FD6742"/>
    <w:rsid w:val="F8775799"/>
    <w:rsid w:val="F97D8BC9"/>
    <w:rsid w:val="F9920764"/>
    <w:rsid w:val="FAAF5F4D"/>
    <w:rsid w:val="FAFF56CB"/>
    <w:rsid w:val="FB6C957B"/>
    <w:rsid w:val="FB7BEB99"/>
    <w:rsid w:val="FB7F151D"/>
    <w:rsid w:val="FB920C19"/>
    <w:rsid w:val="FBD703E1"/>
    <w:rsid w:val="FBDD2948"/>
    <w:rsid w:val="FBEF3C3D"/>
    <w:rsid w:val="FBF3291F"/>
    <w:rsid w:val="FBF719F2"/>
    <w:rsid w:val="FBFD6EC3"/>
    <w:rsid w:val="FBFD948F"/>
    <w:rsid w:val="FC1AC8F3"/>
    <w:rsid w:val="FC5FF6A3"/>
    <w:rsid w:val="FC6B9008"/>
    <w:rsid w:val="FCBD8A40"/>
    <w:rsid w:val="FCFD0FB7"/>
    <w:rsid w:val="FD5B9B8C"/>
    <w:rsid w:val="FDFF4119"/>
    <w:rsid w:val="FE36671D"/>
    <w:rsid w:val="FE4D170D"/>
    <w:rsid w:val="FE7A5DC8"/>
    <w:rsid w:val="FE7B0FCD"/>
    <w:rsid w:val="FE7F0906"/>
    <w:rsid w:val="FE813350"/>
    <w:rsid w:val="FED3CDAD"/>
    <w:rsid w:val="FEDE093C"/>
    <w:rsid w:val="FEEE21DC"/>
    <w:rsid w:val="FF3E8BC6"/>
    <w:rsid w:val="FF4D7C74"/>
    <w:rsid w:val="FF4F1CDD"/>
    <w:rsid w:val="FF7E82A0"/>
    <w:rsid w:val="FF9B0A85"/>
    <w:rsid w:val="FFBB7F7C"/>
    <w:rsid w:val="FFBCA1C2"/>
    <w:rsid w:val="FFCFD4E0"/>
    <w:rsid w:val="FFD70597"/>
    <w:rsid w:val="FFD78ABD"/>
    <w:rsid w:val="FFDAB4CB"/>
    <w:rsid w:val="FFDEF6AF"/>
    <w:rsid w:val="FFE96AD4"/>
    <w:rsid w:val="FFE98784"/>
    <w:rsid w:val="FFEF1F81"/>
    <w:rsid w:val="FFF319DA"/>
    <w:rsid w:val="FFF9495C"/>
    <w:rsid w:val="FFF99AD2"/>
    <w:rsid w:val="FFFB0F05"/>
    <w:rsid w:val="FFFCB849"/>
    <w:rsid w:val="FFFF34B1"/>
    <w:rsid w:val="FFFF4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paragraph" w:styleId="9">
    <w:name w:val="Normal (Web)"/>
    <w:basedOn w:val="1"/>
    <w:qFormat/>
    <w:uiPriority w:val="0"/>
    <w:rPr>
      <w:sz w:val="24"/>
    </w:rPr>
  </w:style>
  <w:style w:type="character" w:styleId="11">
    <w:name w:val="Strong"/>
    <w:basedOn w:val="10"/>
    <w:qFormat/>
    <w:uiPriority w:val="0"/>
    <w:rPr>
      <w:b/>
    </w:rPr>
  </w:style>
  <w:style w:type="character" w:styleId="12">
    <w:name w:val="footnote reference"/>
    <w:basedOn w:val="10"/>
    <w:qFormat/>
    <w:uiPriority w:val="0"/>
    <w:rPr>
      <w:vertAlign w:val="superscript"/>
    </w:rPr>
  </w:style>
  <w:style w:type="paragraph" w:customStyle="1" w:styleId="14">
    <w:name w:val="正文-公1"/>
    <w:basedOn w:val="1"/>
    <w:next w:val="1"/>
    <w:qFormat/>
    <w:uiPriority w:val="0"/>
    <w:pPr>
      <w:ind w:firstLine="200" w:firstLineChars="200"/>
      <w:jc w:val="left"/>
    </w:pPr>
    <w:rPr>
      <w:rFonts w:eastAsia="仿宋_GB2312"/>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6982</Words>
  <Characters>7235</Characters>
  <Lines>0</Lines>
  <Paragraphs>0</Paragraphs>
  <TotalTime>12</TotalTime>
  <ScaleCrop>false</ScaleCrop>
  <LinksUpToDate>false</LinksUpToDate>
  <CharactersWithSpaces>7428</CharactersWithSpaces>
  <Application>WPS Office_10.1.0.7526_F1E327BC-269C-435d-A152-05C5408002CA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2022-10-31T15:04:00Z</dcterms:created>
  <dc:creator>feng</dc:creator>
  <cp:lastModifiedBy>user</cp:lastModifiedBy>
  <cp:lastPrinted>2025-02-27T07:36:00Z</cp:lastPrinted>
  <dcterms:modified xsi:type="dcterms:W3CDTF">2025-02-27T10:34:06Z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2052-10.1.0.7526</vt:lpwstr>
  </property>
  <property fmtid="{D5CDD505-2E9C-101B-9397-08002B2CF9AE}" pid="3" name="ICV">
    <vt:lpwstr>FFE36651B74844898A61C35C60F4BA79_13</vt:lpwstr>
  </property>
  <property fmtid="{D5CDD505-2E9C-101B-9397-08002B2CF9AE}" pid="4" name="KSOTemplateDocerSaveRecord">
    <vt:lpwstr>eyJoZGlkIjoiYWNkNzU5MzNiZmM1ZjVkY2EzN2RiZDE1MjFjMzYxOGUiLCJ1c2VySWQiOiIyNzAyMzMwMzAifQ==</vt:lpwstr>
  </property>
</Properties>
</file>