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BDD08">
      <w:pPr>
        <w:spacing w:line="560" w:lineRule="exact"/>
        <w:jc w:val="center"/>
        <w:rPr>
          <w:rFonts w:ascii="华文中宋" w:hAnsi="华文中宋" w:eastAsia="华文中宋"/>
          <w:b/>
          <w:sz w:val="30"/>
          <w:szCs w:val="30"/>
        </w:rPr>
      </w:pPr>
      <w:bookmarkStart w:id="0" w:name="OLE_LINK15"/>
      <w:bookmarkStart w:id="1" w:name="OLE_LINK16"/>
      <w:r>
        <w:rPr>
          <w:rFonts w:hint="eastAsia" w:ascii="华文中宋" w:hAnsi="华文中宋" w:eastAsia="华文中宋"/>
          <w:b/>
          <w:sz w:val="30"/>
          <w:szCs w:val="30"/>
        </w:rPr>
        <w:t>静安共和新路</w:t>
      </w:r>
      <w:bookmarkStart w:id="2" w:name="OLE_LINK20"/>
      <w:bookmarkStart w:id="3" w:name="OLE_LINK19"/>
      <w:r>
        <w:rPr>
          <w:rFonts w:hint="eastAsia" w:ascii="华文中宋" w:hAnsi="华文中宋" w:eastAsia="华文中宋"/>
          <w:b/>
          <w:sz w:val="30"/>
          <w:szCs w:val="30"/>
        </w:rPr>
        <w:t>上海跃星空调电器有限公司</w:t>
      </w:r>
      <w:bookmarkEnd w:id="2"/>
      <w:bookmarkEnd w:id="3"/>
    </w:p>
    <w:p w14:paraId="14269DAE">
      <w:pPr>
        <w:spacing w:line="560" w:lineRule="exact"/>
        <w:jc w:val="center"/>
        <w:rPr>
          <w:rFonts w:ascii="华文中宋" w:hAnsi="华文中宋" w:eastAsia="华文中宋"/>
          <w:b/>
          <w:sz w:val="30"/>
          <w:szCs w:val="30"/>
        </w:rPr>
      </w:pPr>
      <w:r>
        <w:rPr>
          <w:rFonts w:hint="eastAsia" w:ascii="华文中宋" w:hAnsi="华文中宋" w:eastAsia="华文中宋"/>
          <w:b/>
          <w:sz w:val="30"/>
          <w:szCs w:val="30"/>
        </w:rPr>
        <w:t>“7.26”一般高处坠落事故整改和防范措施落实情况</w:t>
      </w:r>
      <w:bookmarkEnd w:id="0"/>
      <w:bookmarkEnd w:id="1"/>
      <w:r>
        <w:rPr>
          <w:rFonts w:hint="eastAsia" w:ascii="华文中宋" w:hAnsi="华文中宋" w:eastAsia="华文中宋"/>
          <w:b/>
          <w:sz w:val="30"/>
          <w:szCs w:val="30"/>
        </w:rPr>
        <w:t>评估报告</w:t>
      </w:r>
    </w:p>
    <w:p w14:paraId="0A7006EA">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一、基本情况</w:t>
      </w:r>
    </w:p>
    <w:p w14:paraId="2571D311">
      <w:pPr>
        <w:spacing w:line="560" w:lineRule="exact"/>
        <w:ind w:firstLine="600" w:firstLineChars="200"/>
        <w:rPr>
          <w:rFonts w:ascii="仿宋" w:hAnsi="仿宋" w:eastAsia="仿宋"/>
          <w:sz w:val="30"/>
          <w:szCs w:val="30"/>
        </w:rPr>
      </w:pPr>
      <w:bookmarkStart w:id="4" w:name="OLE_LINK3"/>
      <w:bookmarkStart w:id="5" w:name="OLE_LINK4"/>
      <w:r>
        <w:rPr>
          <w:rFonts w:hint="eastAsia" w:ascii="仿宋" w:hAnsi="仿宋" w:eastAsia="仿宋"/>
          <w:sz w:val="30"/>
          <w:szCs w:val="30"/>
        </w:rPr>
        <w:t>2024年7月26日10时22分许，静安区西藏北路1303弄</w:t>
      </w:r>
      <w:r>
        <w:rPr>
          <w:rFonts w:hint="eastAsia" w:ascii="仿宋" w:hAnsi="仿宋" w:eastAsia="仿宋"/>
          <w:sz w:val="30"/>
          <w:szCs w:val="30"/>
          <w:lang w:val="en-US" w:eastAsia="zh-CN"/>
        </w:rPr>
        <w:t>*</w:t>
      </w:r>
      <w:r>
        <w:rPr>
          <w:rFonts w:hint="eastAsia" w:ascii="仿宋" w:hAnsi="仿宋" w:eastAsia="仿宋"/>
          <w:sz w:val="30"/>
          <w:szCs w:val="30"/>
        </w:rPr>
        <w:t>号楼</w:t>
      </w:r>
      <w:r>
        <w:rPr>
          <w:rFonts w:hint="eastAsia" w:ascii="仿宋" w:hAnsi="仿宋" w:eastAsia="仿宋"/>
          <w:sz w:val="30"/>
          <w:szCs w:val="30"/>
          <w:lang w:val="en-US" w:eastAsia="zh-CN"/>
        </w:rPr>
        <w:t>****</w:t>
      </w:r>
      <w:bookmarkStart w:id="18" w:name="_GoBack"/>
      <w:bookmarkEnd w:id="18"/>
      <w:r>
        <w:rPr>
          <w:rFonts w:hint="eastAsia" w:ascii="仿宋" w:hAnsi="仿宋" w:eastAsia="仿宋"/>
          <w:sz w:val="30"/>
          <w:szCs w:val="30"/>
        </w:rPr>
        <w:t>室发生一起一般高处坠落事故，造成一人死亡。事故发生后，依据相关法律法规，区应急局会同相关部门组成事故调查组展开调查。区人民政府于2024年9月30日批复同意事故调查组提交的《静安共和新路上海跃星空调电器有限公司“7.26”一般高处坠落事故调查报告》。</w:t>
      </w:r>
    </w:p>
    <w:p w14:paraId="57810189">
      <w:pPr>
        <w:spacing w:line="560" w:lineRule="exact"/>
        <w:ind w:firstLine="600" w:firstLineChars="200"/>
        <w:rPr>
          <w:rFonts w:ascii="仿宋" w:hAnsi="仿宋" w:eastAsia="仿宋"/>
          <w:sz w:val="30"/>
          <w:szCs w:val="30"/>
        </w:rPr>
      </w:pPr>
      <w:r>
        <w:rPr>
          <w:rFonts w:hint="eastAsia" w:ascii="仿宋" w:hAnsi="仿宋" w:eastAsia="仿宋" w:cs="仿宋_GB2312"/>
          <w:bCs/>
          <w:sz w:val="30"/>
          <w:szCs w:val="30"/>
        </w:rPr>
        <w:t>按照《中华人民共和国安全生产法》、《生产安全事故防范和整改措施落实情况评估办法》、《上海市生产安全事故整改和防范措施落实情况评估办法》等相关法律法规和规范性文件要求，区应急局</w:t>
      </w:r>
      <w:bookmarkEnd w:id="4"/>
      <w:bookmarkEnd w:id="5"/>
      <w:r>
        <w:rPr>
          <w:rFonts w:hint="eastAsia" w:ascii="仿宋" w:hAnsi="仿宋" w:eastAsia="仿宋" w:cs="仿宋_GB2312"/>
          <w:bCs/>
          <w:sz w:val="30"/>
          <w:szCs w:val="30"/>
        </w:rPr>
        <w:t>牵头召集</w:t>
      </w:r>
      <w:r>
        <w:rPr>
          <w:rFonts w:hint="eastAsia" w:ascii="仿宋" w:hAnsi="仿宋" w:eastAsia="仿宋"/>
          <w:sz w:val="30"/>
          <w:szCs w:val="30"/>
        </w:rPr>
        <w:t>市公安局静安分局、区总工会、区商务委等部门于2025年9月28日</w:t>
      </w:r>
      <w:r>
        <w:rPr>
          <w:rFonts w:hint="eastAsia" w:ascii="仿宋" w:hAnsi="仿宋" w:eastAsia="仿宋" w:cs="仿宋_GB2312"/>
          <w:bCs/>
          <w:sz w:val="30"/>
          <w:szCs w:val="30"/>
        </w:rPr>
        <w:t>组成静安区事故整改和防范措施落实情况评估组（以下简称评估组），同时邀请区纪委监委参加本次评估。评估组通过资料审查、座谈问询、查阅文件、现场核查、专业评查等方式，</w:t>
      </w:r>
      <w:bookmarkStart w:id="6" w:name="OLE_LINK6"/>
      <w:bookmarkStart w:id="7" w:name="OLE_LINK5"/>
      <w:r>
        <w:rPr>
          <w:rFonts w:hint="eastAsia" w:ascii="仿宋" w:hAnsi="仿宋" w:eastAsia="仿宋" w:cs="仿宋_GB2312"/>
          <w:bCs/>
          <w:sz w:val="30"/>
          <w:szCs w:val="30"/>
        </w:rPr>
        <w:t>对</w:t>
      </w:r>
      <w:bookmarkStart w:id="8" w:name="OLE_LINK26"/>
      <w:bookmarkStart w:id="9" w:name="OLE_LINK27"/>
      <w:r>
        <w:rPr>
          <w:rFonts w:hint="eastAsia" w:ascii="仿宋" w:hAnsi="仿宋" w:eastAsia="仿宋"/>
          <w:sz w:val="30"/>
          <w:szCs w:val="30"/>
        </w:rPr>
        <w:t>静安共和新路上海跃星空调电器有限公司“7.26”一般高处坠落事故的责任追究、整改和防范措施落实情况</w:t>
      </w:r>
      <w:bookmarkEnd w:id="8"/>
      <w:bookmarkEnd w:id="9"/>
      <w:r>
        <w:rPr>
          <w:rFonts w:hint="eastAsia" w:ascii="仿宋" w:hAnsi="仿宋" w:eastAsia="仿宋"/>
          <w:sz w:val="30"/>
          <w:szCs w:val="30"/>
        </w:rPr>
        <w:t>进行了评估</w:t>
      </w:r>
      <w:bookmarkEnd w:id="6"/>
      <w:bookmarkEnd w:id="7"/>
      <w:r>
        <w:rPr>
          <w:rFonts w:hint="eastAsia" w:ascii="仿宋" w:hAnsi="仿宋" w:eastAsia="仿宋"/>
          <w:sz w:val="30"/>
          <w:szCs w:val="30"/>
        </w:rPr>
        <w:t>，具体情况如下：</w:t>
      </w:r>
    </w:p>
    <w:p w14:paraId="76F5BC03">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二、事故处理落实情况</w:t>
      </w:r>
    </w:p>
    <w:p w14:paraId="6474CF13">
      <w:pPr>
        <w:spacing w:line="560" w:lineRule="exact"/>
        <w:ind w:firstLine="602" w:firstLineChars="200"/>
        <w:rPr>
          <w:rFonts w:ascii="楷体" w:hAnsi="楷体" w:eastAsia="楷体"/>
          <w:b/>
          <w:sz w:val="30"/>
          <w:szCs w:val="30"/>
        </w:rPr>
      </w:pPr>
      <w:r>
        <w:rPr>
          <w:rFonts w:hint="eastAsia" w:ascii="楷体" w:hAnsi="楷体" w:eastAsia="楷体"/>
          <w:b/>
          <w:sz w:val="30"/>
          <w:szCs w:val="30"/>
        </w:rPr>
        <w:t>（一）事故责任单位的行政处罚情况</w:t>
      </w:r>
    </w:p>
    <w:p w14:paraId="04D13D31">
      <w:pPr>
        <w:spacing w:line="560" w:lineRule="exact"/>
        <w:ind w:firstLine="600" w:firstLineChars="200"/>
        <w:rPr>
          <w:rFonts w:ascii="仿宋" w:hAnsi="仿宋" w:eastAsia="仿宋" w:cs="仿宋_GB2312"/>
          <w:bCs/>
          <w:sz w:val="30"/>
          <w:szCs w:val="30"/>
        </w:rPr>
      </w:pPr>
      <w:bookmarkStart w:id="10" w:name="OLE_LINK22"/>
      <w:bookmarkStart w:id="11" w:name="OLE_LINK23"/>
      <w:r>
        <w:rPr>
          <w:rFonts w:hint="eastAsia" w:ascii="仿宋" w:hAnsi="仿宋" w:eastAsia="仿宋" w:cs="仿宋_GB2312"/>
          <w:bCs/>
          <w:sz w:val="30"/>
          <w:szCs w:val="30"/>
        </w:rPr>
        <w:t>针对事故调查报告提出的处理建议，经评估组核实，本事故中责任单位的行政处罚已落实，具体情况如下：</w:t>
      </w:r>
    </w:p>
    <w:bookmarkEnd w:id="10"/>
    <w:bookmarkEnd w:id="11"/>
    <w:p w14:paraId="29395574">
      <w:pPr>
        <w:spacing w:line="560" w:lineRule="exact"/>
        <w:ind w:firstLine="600" w:firstLineChars="200"/>
        <w:rPr>
          <w:rFonts w:ascii="仿宋" w:hAnsi="仿宋" w:eastAsia="仿宋"/>
          <w:sz w:val="30"/>
          <w:szCs w:val="30"/>
        </w:rPr>
      </w:pPr>
      <w:bookmarkStart w:id="12" w:name="OLE_LINK24"/>
      <w:bookmarkStart w:id="13" w:name="OLE_LINK25"/>
      <w:r>
        <w:rPr>
          <w:rFonts w:hint="eastAsia" w:ascii="仿宋" w:hAnsi="仿宋" w:eastAsia="仿宋"/>
          <w:sz w:val="30"/>
          <w:szCs w:val="30"/>
        </w:rPr>
        <w:t>区应急局于2024年11月20日依法对上海跃星空调电器有限公司（以下简称跃星公司）作出罚款人民币伍拾万元的行政处罚【《行政处罚决定书》（静）应急罚（2024）3号】。跃星公司提出延期缴纳罚款的申请，承诺于2025年6月4日前缴纳全部罚款。区应急局于2024年12月12日作出</w:t>
      </w:r>
      <w:r>
        <w:rPr>
          <w:rFonts w:hint="eastAsia" w:ascii="仿宋" w:hAnsi="仿宋" w:eastAsia="仿宋" w:cs="Times New Roman"/>
          <w:sz w:val="30"/>
          <w:szCs w:val="30"/>
        </w:rPr>
        <w:t>《延期缴纳罚款批准书》【（静）应急缴批〔2024〕3号】，同意延期缴纳</w:t>
      </w:r>
      <w:r>
        <w:rPr>
          <w:rFonts w:hint="eastAsia" w:ascii="仿宋" w:hAnsi="仿宋" w:eastAsia="仿宋"/>
          <w:sz w:val="30"/>
          <w:szCs w:val="30"/>
        </w:rPr>
        <w:t>。因跃星公司逾期未缴纳罚款，区应急局于2025年7月30日依法向区人民法院申请强制执行。区人民法院于2025年9月23日作出裁定，准予强制执行【《上海市静安区人民法院行政裁定书》（2025）沪0106行审72号】</w:t>
      </w:r>
    </w:p>
    <w:bookmarkEnd w:id="12"/>
    <w:bookmarkEnd w:id="13"/>
    <w:p w14:paraId="75F5F588">
      <w:pPr>
        <w:spacing w:line="560" w:lineRule="exact"/>
        <w:ind w:firstLine="602" w:firstLineChars="200"/>
        <w:rPr>
          <w:rFonts w:ascii="楷体" w:hAnsi="楷体" w:eastAsia="楷体"/>
          <w:b/>
          <w:sz w:val="30"/>
          <w:szCs w:val="30"/>
        </w:rPr>
      </w:pPr>
      <w:r>
        <w:rPr>
          <w:rFonts w:hint="eastAsia" w:ascii="楷体" w:hAnsi="楷体" w:eastAsia="楷体"/>
          <w:b/>
          <w:sz w:val="30"/>
          <w:szCs w:val="30"/>
        </w:rPr>
        <w:t>（二）事故责任人员的行政处罚落实情况</w:t>
      </w:r>
    </w:p>
    <w:p w14:paraId="5766A097">
      <w:pPr>
        <w:spacing w:line="560" w:lineRule="exact"/>
        <w:ind w:firstLine="600" w:firstLineChars="200"/>
        <w:rPr>
          <w:rFonts w:ascii="仿宋" w:hAnsi="仿宋" w:eastAsia="仿宋" w:cs="仿宋_GB2312"/>
          <w:bCs/>
          <w:sz w:val="30"/>
          <w:szCs w:val="30"/>
        </w:rPr>
      </w:pPr>
      <w:r>
        <w:rPr>
          <w:rFonts w:hint="eastAsia" w:ascii="仿宋" w:hAnsi="仿宋" w:eastAsia="仿宋" w:cs="仿宋_GB2312"/>
          <w:bCs/>
          <w:sz w:val="30"/>
          <w:szCs w:val="30"/>
        </w:rPr>
        <w:t>针对事故调查报告提出的处理建议，经评估组核实，本事故中责任人员的行政处罚已落实，具体情况如下：</w:t>
      </w:r>
    </w:p>
    <w:p w14:paraId="4A918505">
      <w:pPr>
        <w:spacing w:line="560" w:lineRule="exact"/>
        <w:ind w:firstLine="600" w:firstLineChars="200"/>
        <w:rPr>
          <w:rFonts w:ascii="仿宋" w:hAnsi="仿宋" w:eastAsia="仿宋"/>
          <w:sz w:val="30"/>
          <w:szCs w:val="30"/>
        </w:rPr>
      </w:pPr>
      <w:r>
        <w:rPr>
          <w:rFonts w:hint="eastAsia" w:ascii="仿宋" w:hAnsi="仿宋" w:eastAsia="仿宋"/>
          <w:sz w:val="30"/>
          <w:szCs w:val="30"/>
        </w:rPr>
        <w:t>区应急局于2024年11月20日依法对跃星公司法定代表人屈兵义作出罚款人民币肆万零柒佰陆拾元的行政处罚【《行政处罚决定书》（静）应急罚（2024）4号】。屈兵义提出分期缴纳罚款的申请，承诺于2025年6月4日前分三期缴纳全部罚款。区应急局于2024年12月12日作出</w:t>
      </w:r>
      <w:r>
        <w:rPr>
          <w:rFonts w:hint="eastAsia" w:ascii="仿宋" w:hAnsi="仿宋" w:eastAsia="仿宋" w:cs="Times New Roman"/>
          <w:sz w:val="30"/>
          <w:szCs w:val="30"/>
        </w:rPr>
        <w:t>《分期缴纳罚款批准书》【（静）应急缴批〔2024〕4号】，同意分期缴纳</w:t>
      </w:r>
      <w:r>
        <w:rPr>
          <w:rFonts w:hint="eastAsia" w:ascii="仿宋" w:hAnsi="仿宋" w:eastAsia="仿宋"/>
          <w:sz w:val="30"/>
          <w:szCs w:val="30"/>
        </w:rPr>
        <w:t>。因屈兵义逾期未缴纳罚款，区应急局于2025年7月30日依法向区人民法院申请强制执行。区人民法院于2025年9月23日作出裁定，准予强制执行【《上海市静安区人民法院行政裁定书》（2025）沪0106行审73号】。</w:t>
      </w:r>
    </w:p>
    <w:p w14:paraId="7F27F6A2">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三、事故整改措施落实情况</w:t>
      </w:r>
    </w:p>
    <w:p w14:paraId="3770D97D">
      <w:pPr>
        <w:spacing w:line="560" w:lineRule="exact"/>
        <w:ind w:firstLine="600" w:firstLineChars="200"/>
        <w:rPr>
          <w:rFonts w:ascii="仿宋" w:hAnsi="仿宋" w:eastAsia="仿宋"/>
          <w:sz w:val="30"/>
          <w:szCs w:val="30"/>
        </w:rPr>
      </w:pPr>
      <w:r>
        <w:rPr>
          <w:rFonts w:hint="eastAsia" w:ascii="仿宋" w:hAnsi="仿宋" w:eastAsia="仿宋"/>
          <w:sz w:val="30"/>
          <w:szCs w:val="30"/>
        </w:rPr>
        <w:t>跃星公司组织学习了</w:t>
      </w:r>
      <w:bookmarkStart w:id="14" w:name="OLE_LINK53"/>
      <w:bookmarkStart w:id="15" w:name="OLE_LINK52"/>
      <w:r>
        <w:rPr>
          <w:rFonts w:hint="eastAsia" w:ascii="仿宋" w:hAnsi="仿宋" w:eastAsia="仿宋"/>
          <w:sz w:val="30"/>
          <w:szCs w:val="30"/>
        </w:rPr>
        <w:t>《中华人民共和国安全生产法》等法律法规，建立了安全管理制度，开展了对施工人员的安全生产教育和培训</w:t>
      </w:r>
      <w:bookmarkEnd w:id="14"/>
      <w:bookmarkEnd w:id="15"/>
      <w:r>
        <w:rPr>
          <w:rFonts w:hint="eastAsia" w:ascii="仿宋" w:hAnsi="仿宋" w:eastAsia="仿宋"/>
          <w:sz w:val="30"/>
          <w:szCs w:val="30"/>
        </w:rPr>
        <w:t>，为施工人员提供了符合国家标准或行业标准的劳动防护用品，并督促教育施工人员按照使用规则佩戴使用，加强了对施工作业现场的安全管理工作，针对发现的问题，及时督促整改。</w:t>
      </w:r>
    </w:p>
    <w:p w14:paraId="6E889BFF">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四、评估结论</w:t>
      </w:r>
    </w:p>
    <w:p w14:paraId="5DCB25E4">
      <w:pPr>
        <w:spacing w:line="560" w:lineRule="exact"/>
        <w:ind w:firstLine="600" w:firstLineChars="200"/>
        <w:rPr>
          <w:rFonts w:ascii="仿宋" w:hAnsi="仿宋" w:eastAsia="仿宋"/>
          <w:sz w:val="30"/>
          <w:szCs w:val="30"/>
        </w:rPr>
      </w:pPr>
      <w:r>
        <w:rPr>
          <w:rFonts w:hint="eastAsia" w:ascii="仿宋" w:hAnsi="仿宋" w:eastAsia="仿宋"/>
          <w:sz w:val="30"/>
          <w:szCs w:val="30"/>
        </w:rPr>
        <w:t>评估组对静安共和新路上海跃星空调电器有限公司“7.26”一般高处坠落事故的责任追究、整改和防范措施落实情况评估如下：跃星公司对事故发生负有责任的单位及人员行政处罚均已执行完毕，整改措施落实情况符合整改要求。</w:t>
      </w:r>
    </w:p>
    <w:p w14:paraId="5C8E7121">
      <w:pPr>
        <w:spacing w:line="560" w:lineRule="exact"/>
        <w:ind w:firstLine="600" w:firstLineChars="200"/>
        <w:rPr>
          <w:rFonts w:ascii="仿宋" w:hAnsi="仿宋" w:eastAsia="仿宋"/>
          <w:sz w:val="30"/>
          <w:szCs w:val="30"/>
        </w:rPr>
      </w:pPr>
      <w:r>
        <w:rPr>
          <w:rFonts w:hint="eastAsia" w:ascii="仿宋" w:hAnsi="仿宋" w:eastAsia="仿宋"/>
          <w:sz w:val="30"/>
          <w:szCs w:val="30"/>
        </w:rPr>
        <w:t>综上，评估组认定：该起事故中，责任单位和责任人员的责任追究工作已完成，事故报告中提出的涉事企业事故预防与安全整改工作已全部落实。</w:t>
      </w:r>
    </w:p>
    <w:p w14:paraId="5D9C6C46">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五、工作建议</w:t>
      </w:r>
    </w:p>
    <w:p w14:paraId="452BF70B">
      <w:pPr>
        <w:spacing w:line="560" w:lineRule="exact"/>
        <w:ind w:firstLine="600" w:firstLineChars="200"/>
        <w:rPr>
          <w:rFonts w:ascii="仿宋" w:hAnsi="仿宋" w:eastAsia="仿宋" w:cs="仿宋_GB2312"/>
          <w:bCs/>
          <w:sz w:val="30"/>
          <w:szCs w:val="30"/>
        </w:rPr>
      </w:pPr>
      <w:bookmarkStart w:id="16" w:name="OLE_LINK56"/>
      <w:bookmarkStart w:id="17" w:name="OLE_LINK57"/>
      <w:r>
        <w:rPr>
          <w:rFonts w:hint="eastAsia" w:ascii="仿宋" w:hAnsi="仿宋" w:eastAsia="仿宋" w:cs="仿宋_GB2312"/>
          <w:bCs/>
          <w:sz w:val="30"/>
          <w:szCs w:val="30"/>
        </w:rPr>
        <w:t>在此次事故后专业性评估工作的展开过程中，评估组从生产安全事故致因的技术理论层面，对事故各种原因之间的逻辑关系，在现场核查核验过程中，为事故责任单位、责任人做了详实的技术性分析，用通俗易懂的语言解析低估安全风险和忽视事故隐患所付出的惨痛代价；以及用事故致因中的轨迹交叉原理的因果关系和能量转移论的传递控制等最常见的理论，与企业负责人和直接主管人员对物的不安全状态、人的不安全行为、能量的异常转移、安全管理缺陷等进行释义交流、促膝谈心；有力地推动了事故责任单位、事故相关责任人深刻吸取事故教训，严格落实企业安全生产主体责任，特别是企业主要负责人要当好企业安全生产第一责任人，建立健全并落实本单位全员安全生产责任制，进一步加强风险隐患双重预防体系建设，加强对施工作业现场的安全管理，指导、劝诫和帮扶事故责任单位落实事故整改措施，举一反三，防止事故重复发生。评估组根据此次事故后验证的具体情况，提出以下意见建议：</w:t>
      </w:r>
    </w:p>
    <w:bookmarkEnd w:id="16"/>
    <w:bookmarkEnd w:id="17"/>
    <w:p w14:paraId="3B63573F">
      <w:pPr>
        <w:spacing w:line="560" w:lineRule="exact"/>
        <w:ind w:firstLine="600"/>
        <w:rPr>
          <w:rFonts w:ascii="仿宋" w:hAnsi="仿宋" w:eastAsia="仿宋"/>
          <w:sz w:val="30"/>
          <w:szCs w:val="30"/>
        </w:rPr>
      </w:pPr>
      <w:r>
        <w:rPr>
          <w:rFonts w:hint="eastAsia" w:ascii="仿宋" w:hAnsi="仿宋" w:eastAsia="仿宋" w:cs="仿宋"/>
          <w:sz w:val="30"/>
          <w:szCs w:val="30"/>
        </w:rPr>
        <w:t>跃星公司要深刻吸取“7.26”一般高处坠落事故的</w:t>
      </w:r>
      <w:r>
        <w:rPr>
          <w:rFonts w:hint="eastAsia" w:ascii="仿宋" w:hAnsi="仿宋" w:eastAsia="仿宋"/>
          <w:sz w:val="30"/>
          <w:szCs w:val="30"/>
        </w:rPr>
        <w:t>惨痛教训，认真学习《中华人民共和国安全生产法》，树立“安全第一、预防为主，综合治理”的观念，切实落实空调售后单位的安全生产主体责任。户外高处作业具有较大危险性，跃星公司要全面落实本市关于气象灾害预警工作的相关防御指引，要建立健全并落实本单位全员安全生产责任制，要加强对施工人员的安全生产教育和培训，要为施工人员提供符合国家标准或者行业标准的劳动防护用品，并督促教育施工人员按照使用规则佩戴使用，切实保障劳动者的生命安全，避免类似事故的再次发生。</w:t>
      </w:r>
    </w:p>
    <w:p w14:paraId="26CFAF9F">
      <w:pPr>
        <w:spacing w:line="560" w:lineRule="exact"/>
        <w:ind w:firstLine="600" w:firstLineChars="200"/>
        <w:rPr>
          <w:rFonts w:ascii="仿宋" w:hAnsi="仿宋" w:eastAsia="仿宋" w:cs="仿宋_GB2312"/>
          <w:bCs/>
          <w:sz w:val="30"/>
          <w:szCs w:val="30"/>
        </w:rPr>
      </w:pPr>
    </w:p>
    <w:p w14:paraId="1C548330">
      <w:pPr>
        <w:spacing w:line="560" w:lineRule="exact"/>
        <w:ind w:firstLine="600" w:firstLineChars="200"/>
        <w:jc w:val="right"/>
        <w:rPr>
          <w:rFonts w:ascii="仿宋" w:hAnsi="仿宋" w:eastAsia="仿宋" w:cs="仿宋_GB2312"/>
          <w:bCs/>
          <w:sz w:val="30"/>
          <w:szCs w:val="30"/>
        </w:rPr>
      </w:pPr>
      <w:r>
        <w:rPr>
          <w:rFonts w:hint="eastAsia" w:ascii="仿宋" w:hAnsi="仿宋" w:eastAsia="仿宋" w:cs="仿宋_GB2312"/>
          <w:bCs/>
          <w:sz w:val="30"/>
          <w:szCs w:val="30"/>
        </w:rPr>
        <w:t>静安区事故整改和防范措施落实情况评估组</w:t>
      </w:r>
    </w:p>
    <w:p w14:paraId="0CA993EB">
      <w:pPr>
        <w:spacing w:line="560" w:lineRule="exact"/>
        <w:ind w:firstLine="600" w:firstLineChars="200"/>
        <w:jc w:val="right"/>
        <w:rPr>
          <w:rFonts w:ascii="仿宋" w:hAnsi="仿宋" w:eastAsia="仿宋"/>
          <w:sz w:val="13"/>
          <w:szCs w:val="13"/>
        </w:rPr>
      </w:pPr>
      <w:r>
        <w:rPr>
          <w:rFonts w:hint="eastAsia" w:ascii="仿宋" w:hAnsi="仿宋" w:eastAsia="仿宋"/>
          <w:sz w:val="30"/>
          <w:szCs w:val="30"/>
        </w:rPr>
        <w:t>2025年11月14日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E7D63"/>
    <w:rsid w:val="000A0592"/>
    <w:rsid w:val="00164839"/>
    <w:rsid w:val="00211C68"/>
    <w:rsid w:val="0024591C"/>
    <w:rsid w:val="002E3C93"/>
    <w:rsid w:val="00521C6C"/>
    <w:rsid w:val="005D4090"/>
    <w:rsid w:val="00884C2F"/>
    <w:rsid w:val="008B4989"/>
    <w:rsid w:val="009C4539"/>
    <w:rsid w:val="00A6248E"/>
    <w:rsid w:val="00A91994"/>
    <w:rsid w:val="00BB6B18"/>
    <w:rsid w:val="00BD5DAE"/>
    <w:rsid w:val="00C15986"/>
    <w:rsid w:val="00CA15F3"/>
    <w:rsid w:val="00CF0057"/>
    <w:rsid w:val="00DC2437"/>
    <w:rsid w:val="00EE7D63"/>
    <w:rsid w:val="00FF47DC"/>
    <w:rsid w:val="7D5F0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2126</Words>
  <Characters>2234</Characters>
  <Lines>16</Lines>
  <Paragraphs>4</Paragraphs>
  <TotalTime>109</TotalTime>
  <ScaleCrop>false</ScaleCrop>
  <LinksUpToDate>false</LinksUpToDate>
  <CharactersWithSpaces>2234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2025-11-06T00:55:00Z</dcterms:created>
  <dc:creator>HP</dc:creator>
  <cp:lastModifiedBy>吴睿</cp:lastModifiedBy>
  <cp:lastPrinted>2025-11-13T02:43:00Z</cp:lastPrinted>
  <dcterms:modified xsi:type="dcterms:W3CDTF">2025-12-16T07:45:46Z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eyJoZGlkIjoiMDEyNjljNzQ1MDAzYTRmZDg1ZWMyNGRiNWUxOGJiYzUiLCJ1c2VySWQiOiIyMzA0MTY2MjcifQ==</vt:lpwstr>
  </property>
  <property fmtid="{D5CDD505-2E9C-101B-9397-08002B2CF9AE}" pid="3" name="KSOProductBuildVer">
    <vt:lpwstr>2052-12.1.0.21171</vt:lpwstr>
  </property>
  <property fmtid="{D5CDD505-2E9C-101B-9397-08002B2CF9AE}" pid="4" name="ICV">
    <vt:lpwstr>E4153D23D85D42D49604A454421DCAA7_12</vt:lpwstr>
  </property>
</Properties>
</file>