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567"/>
        <w:rPr>
          <w:rFonts w:hint="default" w:ascii="仿宋_GB2312"/>
          <w:lang w:val="en-US"/>
        </w:rPr>
      </w:pPr>
      <w:bookmarkStart w:id="0" w:name="_Toc260985520"/>
      <w:r>
        <w:rPr>
          <w:rFonts w:hint="eastAsia" w:ascii="仿宋_GB2312"/>
        </w:rPr>
        <mc:AlternateContent>
          <mc:Choice Requires="wps">
            <w:drawing>
              <wp:anchor distT="0" distB="0" distL="114300" distR="114300" simplePos="0" relativeHeight="251658240" behindDoc="0" locked="0" layoutInCell="0" hidden="1" allowOverlap="1">
                <wp:simplePos x="0" y="0"/>
                <wp:positionH relativeFrom="page">
                  <wp:posOffset>-127000</wp:posOffset>
                </wp:positionH>
                <wp:positionV relativeFrom="page">
                  <wp:posOffset>127000</wp:posOffset>
                </wp:positionV>
                <wp:extent cx="63500" cy="63500"/>
                <wp:effectExtent l="0" t="0" r="0" b="0"/>
                <wp:wrapNone/>
                <wp:docPr id="26" name="矩形 26" descr="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" style="position:absolute;left:0pt;margin-left:-10pt;margin-top:10pt;height:5pt;width:5pt;mso-position-horizontal-relative:page;mso-position-vertical-relative:page;visibility:hidden;z-index:251658240;mso-width-relative:page;mso-height-relative:page;" fillcolor="#FFFFFF" filled="t" stroked="t" coordsize="21600,21600" o:allowincell="f" o:gfxdata="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 w:eastAsia="宋体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line="560" w:lineRule="exact"/>
        <w:jc w:val="center"/>
        <w:textAlignment w:val="auto"/>
        <w:outlineLvl w:val="9"/>
        <w:rPr>
          <w:rFonts w:hint="eastAsia" w:ascii="方正小标宋简体" w:hAnsi="黑体" w:eastAsia="方正小标宋简体" w:cs="方正小标宋简体"/>
          <w:bCs/>
          <w:color w:val="000000"/>
          <w:kern w:val="0"/>
          <w:sz w:val="44"/>
          <w:szCs w:val="44"/>
        </w:rPr>
      </w:pPr>
      <w:bookmarkStart w:id="1" w:name="_GoBack"/>
      <w:r>
        <w:rPr>
          <w:rFonts w:hint="eastAsia" w:ascii="方正小标宋简体" w:hAnsi="黑体" w:eastAsia="方正小标宋简体" w:cs="仿宋_GB2312"/>
          <w:sz w:val="44"/>
          <w:szCs w:val="44"/>
        </w:rPr>
        <w:t>关于</w:t>
      </w:r>
      <w:r>
        <w:rPr>
          <w:rFonts w:hint="eastAsia" w:ascii="方正小标宋简体" w:hAnsi="黑体" w:eastAsia="方正小标宋简体" w:cs="方正小标宋简体"/>
          <w:bCs/>
          <w:color w:val="000000"/>
          <w:kern w:val="0"/>
          <w:sz w:val="44"/>
          <w:szCs w:val="44"/>
        </w:rPr>
        <w:t>“9·19”机械伤害一般生产安全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line="560" w:lineRule="exact"/>
        <w:jc w:val="center"/>
        <w:textAlignment w:val="auto"/>
        <w:outlineLvl w:val="9"/>
        <w:rPr>
          <w:rFonts w:hint="eastAsia" w:ascii="黑体" w:hAnsi="黑体" w:eastAsia="黑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方正小标宋简体"/>
          <w:bCs/>
          <w:color w:val="000000"/>
          <w:kern w:val="0"/>
          <w:sz w:val="44"/>
          <w:szCs w:val="44"/>
        </w:rPr>
        <w:t>责任事故的调查报告</w:t>
      </w:r>
    </w:p>
    <w:bookmarkEnd w:id="1"/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line="560" w:lineRule="exact"/>
        <w:jc w:val="center"/>
        <w:textAlignment w:val="auto"/>
        <w:outlineLvl w:val="9"/>
        <w:rPr>
          <w:rFonts w:hint="eastAsia" w:ascii="方正小标宋简体" w:hAnsi="宋体" w:eastAsia="方正小标宋简体" w:cs="Arial"/>
          <w:b/>
          <w:bCs/>
          <w:color w:val="000000"/>
          <w:kern w:val="0"/>
          <w:sz w:val="44"/>
          <w:szCs w:val="44"/>
        </w:rPr>
      </w:pP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2022年9月19日下午18时40分左右，位于上海市崇明区向化镇向工路15号上海永信东洋炭素有限公司注塑车间发生一起机械伤害事故，造成1人重伤（以下简称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“9·19”事故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安全生产法》和《生产安全事故报告和调查处理条例》(国务院令第493号)及《上海市〈生产安全事故报告和调查处理条例〉的若干规定》（沪府规〔2018〕7号）,受上海市崇明区人民政府委托，成立由上海市崇明区应急管理局（以下简称区应急局）牵头，上海市公安局崇明分局、上海市崇明区总工会、上海市崇明区向化镇人民政府等单位组成的“9·19”事故调查组（以下简称事故调查组），并邀请中共上海市崇明区纪律检查委员会（上海市崇明区监察委员会）监督，开展事故调查工作。现将调查主要情况报告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上海永信东洋炭素有限公司（以下简称永信公司）；法定代表人：张永生；住所：上海市崇明区向化镇向工路15号；该公司主要生产汽车碳素产品。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二、事故经过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2022年9月19日，永信公司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蔡某某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在注塑车间操作注塑机，18时40分左右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，蔡某某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双手按下双按钮启动开关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，在</w:t>
      </w:r>
      <w:r>
        <w:rPr>
          <w:rFonts w:hint="eastAsia" w:ascii="仿宋_GB2312" w:hAnsi="仿宋_GB2312" w:eastAsia="仿宋_GB2312" w:cs="仿宋_GB2312"/>
          <w:sz w:val="32"/>
          <w:szCs w:val="32"/>
        </w:rPr>
        <w:t>上模具下降过程中，发现下模具上留有未取走的产品，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蔡某某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在未按紧急制动按钮情况下，右手慌忙伸入模具中想取走遗留的产品，被下降的模具压住右手</w:t>
      </w:r>
      <w:r>
        <w:rPr>
          <w:rFonts w:hint="eastAsia" w:ascii="仿宋_GB2312" w:hAnsi="宋体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事故发生后，永信公司立即启动应急预案，将伤者送至长海医院救治。后经医院诊断：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蔡某某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右手第2、3、4、5指骨及3、4、5掌骨多发骨折。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三、人员伤亡和经济损失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（一）伤亡情况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本起事故造成1人重伤，伤者：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蔡某某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，女，永信公司注塑工，58岁；户籍地址：上海市崇明区向化镇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XX村XX号</w:t>
      </w:r>
      <w:r>
        <w:rPr>
          <w:rFonts w:hint="eastAsia" w:ascii="仿宋_GB2312" w:hAnsi="仿宋_GB2312" w:eastAsia="仿宋_GB2312" w:cs="仿宋_GB2312"/>
          <w:sz w:val="32"/>
          <w:szCs w:val="32"/>
        </w:rPr>
        <w:t>;身份证号码：310230196406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XXXXXX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（二）经济损失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本起事故造成直接经济损失约人民币30万元。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四、事故原因和事故性质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（一）事故原因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1.直接原因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蔡某某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在操作注塑机时未按紧急制动按钮，右手直接伸入模具中取遗留产品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是导致事故发生的直接原因。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2.间接原因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（1）永信公司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对职工的三级安全教育和培训不够，职工缺乏相应的安全知识和自我保护意识。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（2）永信公司对作业现场的安全生产缺乏管理，对作业现场存在的风险隐患失察，现场监管缺失，安全生产管理不力。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（二）事故性质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 经事故调查组调查认定，该事故系一起一般生产安全责任事故。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五、责任认定及处理建议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sz w:val="32"/>
          <w:szCs w:val="32"/>
          <w:lang w:eastAsia="zh-CN"/>
        </w:rPr>
        <w:t>一</w:t>
      </w:r>
      <w:r>
        <w:rPr>
          <w:rFonts w:hint="eastAsia" w:ascii="楷体_GB2312" w:hAnsi="楷体_GB2312" w:eastAsia="楷体_GB2312" w:cs="楷体_GB2312"/>
          <w:b/>
          <w:sz w:val="32"/>
          <w:szCs w:val="32"/>
        </w:rPr>
        <w:t>）责任单位的认定</w:t>
      </w:r>
      <w:r>
        <w:rPr>
          <w:rFonts w:hint="eastAsia" w:ascii="楷体_GB2312" w:hAnsi="楷体_GB2312" w:eastAsia="楷体_GB2312" w:cs="楷体_GB2312"/>
          <w:b/>
          <w:sz w:val="32"/>
          <w:szCs w:val="32"/>
          <w:lang w:eastAsia="zh-CN"/>
        </w:rPr>
        <w:t>及</w:t>
      </w:r>
      <w:r>
        <w:rPr>
          <w:rFonts w:hint="eastAsia" w:ascii="楷体_GB2312" w:hAnsi="楷体_GB2312" w:eastAsia="楷体_GB2312" w:cs="楷体_GB2312"/>
          <w:b/>
          <w:sz w:val="32"/>
          <w:szCs w:val="32"/>
        </w:rPr>
        <w:t>处理建议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永信公司对作业人员安全生产培训不到位，致使作业人员的安全意识淡薄，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作业现场的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安全生产隐患排查不全面，对作业现场存在的安全风险、事故隐患失察，安全监管不到位，对事故发生负有管理责任，应当依法承担赔偿责任。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sz w:val="32"/>
          <w:szCs w:val="32"/>
          <w:lang w:eastAsia="zh-CN"/>
        </w:rPr>
        <w:t>二</w:t>
      </w:r>
      <w:r>
        <w:rPr>
          <w:rFonts w:hint="eastAsia" w:ascii="楷体_GB2312" w:hAnsi="楷体_GB2312" w:eastAsia="楷体_GB2312" w:cs="楷体_GB2312"/>
          <w:b/>
          <w:sz w:val="32"/>
          <w:szCs w:val="32"/>
        </w:rPr>
        <w:t>）对责任人员的认定</w:t>
      </w:r>
      <w:r>
        <w:rPr>
          <w:rFonts w:hint="eastAsia" w:ascii="楷体_GB2312" w:hAnsi="楷体_GB2312" w:eastAsia="楷体_GB2312" w:cs="楷体_GB2312"/>
          <w:b/>
          <w:sz w:val="32"/>
          <w:szCs w:val="32"/>
          <w:lang w:eastAsia="zh-CN"/>
        </w:rPr>
        <w:t>及</w:t>
      </w:r>
      <w:r>
        <w:rPr>
          <w:rFonts w:hint="eastAsia" w:ascii="楷体_GB2312" w:hAnsi="楷体_GB2312" w:eastAsia="楷体_GB2312" w:cs="楷体_GB2312"/>
          <w:b/>
          <w:sz w:val="32"/>
          <w:szCs w:val="32"/>
        </w:rPr>
        <w:t>处理建议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蔡某某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，永信公司注塑工，安全意识淡薄，自我保护意识不强，违反注塑机的操作规程，在未按紧急制动按钮的情况下右手擅自伸入运行的模具中，对事故发生负有主要责任。因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蔡某某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已受伤，建议永信公司对其免予处理。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2.王守连，永信公司注塑车间当班班长，对身边的安全隐患排查不全面，对事故发生负有责任。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3.张永平，永信公司安全生产负责人，未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督促、检查安全生产工作，及时消除生产安全事故隐患，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对事故发生负有责任。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4.陈聪，永信公司注塑车间车间主任，未履行区域内的安全生产工作，对事故发生负有责任。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责成永信公司按照本单位有关规定对王守连、张永平、陈聪进行处理，并将结果报区应急局备案。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5.张永生，永信公司法人代表，作为公司主要负责人，未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督促、检查安全生产工作，及时消除生产安全事故隐患，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对事故发生负有责任。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建议区应急局对其安全生产违法行为进行行政处罚。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六、整改要求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永信公司要向全体作业人员通报该起事故的经过、原因，对全体员工进行全方位的安全意识、安全生产知识和技能的教育和培训，增强作业人员的安全生产自觉性，提高防范事故的能力。要吸取事故教训，举一反三，全面细致地在单位内部组织开展事故隐患排查治理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（二）永信公司要加强对作业现场日常隐患排查，吸取事故教训，要建立健全安全生产事故隐患排查治理制度，及时发现并消除事故隐患，确保生产安全。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（三）向化镇人民政府要按照“属地监管”的原则严格落实属地监管职责，督促企业有效落实安全生产主体责任，加强安全生产管理，吸取事故教训，举一反三，全面细致地在本镇开展隐患排查治理工作。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</w:rPr>
        <w:t>：1. 直接经济损失明细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2.人员伤亡情况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1600" w:firstLineChars="5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事故调查组名单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3840" w:firstLineChars="1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上海永信东洋炭素有限公司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2560" w:firstLineChars="8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“9·19”机械伤害重伤事故调查组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5120" w:firstLineChars="1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2022年11月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line="560" w:lineRule="exact"/>
        <w:jc w:val="left"/>
        <w:textAlignment w:val="auto"/>
        <w:outlineLvl w:val="9"/>
        <w:rPr>
          <w:rFonts w:hint="eastAsia" w:ascii="仿宋" w:hAnsi="仿宋" w:eastAsia="仿宋" w:cs="方正小标宋简体"/>
          <w:bCs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line="560" w:lineRule="exact"/>
        <w:jc w:val="left"/>
        <w:textAlignment w:val="auto"/>
        <w:outlineLvl w:val="9"/>
        <w:rPr>
          <w:rFonts w:hint="eastAsia" w:ascii="仿宋" w:hAnsi="仿宋" w:eastAsia="仿宋" w:cs="方正小标宋简体"/>
          <w:bCs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上海永信东洋炭素有限公司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“9·19”机械伤害重伤事故直接经济损失明细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outlineLvl w:val="9"/>
        <w:rPr>
          <w:rFonts w:hint="eastAsia" w:ascii="宋体" w:hAnsi="华文宋体"/>
          <w:b/>
          <w:sz w:val="28"/>
          <w:szCs w:val="28"/>
        </w:rPr>
      </w:pPr>
    </w:p>
    <w:tbl>
      <w:tblPr>
        <w:tblStyle w:val="8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2156"/>
        <w:gridCol w:w="2448"/>
        <w:gridCol w:w="25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79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医疗支出费用</w:t>
            </w:r>
          </w:p>
        </w:tc>
        <w:tc>
          <w:tcPr>
            <w:tcW w:w="24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善后处理费用</w:t>
            </w:r>
          </w:p>
        </w:tc>
        <w:tc>
          <w:tcPr>
            <w:tcW w:w="254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财产损失价值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79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费用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（万元）</w:t>
            </w:r>
          </w:p>
        </w:tc>
        <w:tc>
          <w:tcPr>
            <w:tcW w:w="215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  <w:tc>
          <w:tcPr>
            <w:tcW w:w="24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</w:t>
            </w:r>
          </w:p>
        </w:tc>
        <w:tc>
          <w:tcPr>
            <w:tcW w:w="254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79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（万元）</w:t>
            </w:r>
          </w:p>
        </w:tc>
        <w:tc>
          <w:tcPr>
            <w:tcW w:w="715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480" w:firstLineChars="1600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480" w:firstLineChars="1600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480" w:firstLineChars="1600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480" w:firstLineChars="1600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480" w:firstLineChars="1600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480" w:firstLineChars="1600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480" w:firstLineChars="1600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480" w:firstLineChars="1600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480" w:firstLineChars="1600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480" w:firstLineChars="1600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上海永信东洋炭素有限公司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“9·19”机械伤害重伤事故人员伤亡情况</w:t>
      </w:r>
    </w:p>
    <w:p>
      <w:pPr>
        <w:pStyle w:val="2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蔡某某</w:t>
      </w:r>
      <w:r>
        <w:rPr>
          <w:rFonts w:hint="eastAsia" w:ascii="仿宋_GB2312" w:hAnsi="仿宋_GB2312" w:eastAsia="仿宋_GB2312" w:cs="仿宋_GB2312"/>
          <w:sz w:val="32"/>
          <w:szCs w:val="32"/>
        </w:rPr>
        <w:t>；性别：女；年龄：58岁；籍贯：上海；家庭地址：上海市崇明区向化镇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XX村XX号</w:t>
      </w:r>
      <w:r>
        <w:rPr>
          <w:rFonts w:hint="eastAsia" w:ascii="仿宋_GB2312" w:hAnsi="仿宋_GB2312" w:eastAsia="仿宋_GB2312" w:cs="仿宋_GB2312"/>
          <w:sz w:val="32"/>
          <w:szCs w:val="32"/>
        </w:rPr>
        <w:t>；伤害程度：右手第2、3、4、5指骨及3、4、5掌骨多发骨折。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</wp:posOffset>
            </wp:positionH>
            <wp:positionV relativeFrom="page">
              <wp:posOffset>1985645</wp:posOffset>
            </wp:positionV>
            <wp:extent cx="5142230" cy="6774815"/>
            <wp:effectExtent l="0" t="0" r="1270" b="6985"/>
            <wp:wrapSquare wrapText="bothSides"/>
            <wp:docPr id="2" name="图片 2" descr="微信图片_20221124105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21124105518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2230" cy="67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outlineLvl w:val="9"/>
        <w:rPr>
          <w:rFonts w:hint="eastAsia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1169670</wp:posOffset>
            </wp:positionH>
            <wp:positionV relativeFrom="page">
              <wp:posOffset>1579245</wp:posOffset>
            </wp:positionV>
            <wp:extent cx="5279390" cy="7035800"/>
            <wp:effectExtent l="0" t="0" r="16510" b="12700"/>
            <wp:wrapSquare wrapText="bothSides"/>
            <wp:docPr id="5" name="图片 1" descr="微信图片_20221124105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微信图片_20221124105405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703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sectPr>
      <w:footerReference r:id="rId4" w:type="first"/>
      <w:footerReference r:id="rId3" w:type="default"/>
      <w:pgSz w:w="11907" w:h="16840"/>
      <w:pgMar w:top="2098" w:right="1474" w:bottom="1984" w:left="1587" w:header="851" w:footer="1417" w:gutter="0"/>
      <w:pgNumType w:fmt="numberInDash" w:start="1"/>
      <w:cols w:space="720" w:num="1"/>
      <w:titlePg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老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- 4 -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doX50UAgAAFQQAAA4AAABkcnMvZTJvRG9jLnhtbK1Ty47TMBTdI/EP&#10;lvc0aYFR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RtKNFPY0enH99PPh9OvbwQ6ANRaP4PfxsIzdO9MB+dB76GMc3eV&#10;U/HGRAR2QH28wCu6QHgMmk6m0xwmDtvwQP7sMdw6H94Lo0gUCuqwvwQrO6x96F0Hl1hNm1UjZdqh&#10;1KQt6NXrt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B2hfn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- 4 -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7700" w:firstLineChars="2750"/>
      <w:rPr>
        <w:rStyle w:val="7"/>
        <w:rFonts w:eastAsia="创艺简老宋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XAyHIUAgAAFQQAAA4AAABkcnMvZTJvRG9jLnhtbK1Ty47TMBTdI/EP&#10;lvc0adG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RcDIc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60EBD"/>
    <w:rsid w:val="0C335B4B"/>
    <w:rsid w:val="29E60EBD"/>
    <w:rsid w:val="408B3DEF"/>
    <w:rsid w:val="67A8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styleId="3">
    <w:name w:val="Date"/>
    <w:basedOn w:val="1"/>
    <w:next w:val="1"/>
    <w:uiPriority w:val="0"/>
    <w:rPr>
      <w:rFonts w:ascii="仿宋_GB2312" w:eastAsia="仿宋_GB2312"/>
      <w:sz w:val="28"/>
      <w:szCs w:val="2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上海市崇明区安全生产监督管理局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2022-11-30T00:30:00Z</dcterms:created>
  <dc:creator>Administrator</dc:creator>
  <cp:lastModifiedBy>Administrator</cp:lastModifiedBy>
  <dcterms:modified xsi:type="dcterms:W3CDTF">2023-01-11T08:31:14Z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