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720" w:lineRule="exact"/>
        <w:jc w:val="center"/>
        <w:textAlignment w:val="baseline"/>
        <w:rPr>
          <w:rStyle w:val="12"/>
          <w:rFonts w:hint="eastAsia"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上海逸超装饰有限公司“6.30”高处坠落</w:t>
      </w:r>
    </w:p>
    <w:p>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一般事故</w:t>
      </w:r>
      <w:r>
        <w:rPr>
          <w:rStyle w:val="12"/>
          <w:rFonts w:ascii="方正小标宋简体" w:hAnsi="仿宋" w:eastAsia="方正小标宋简体" w:cs="Times New Roman"/>
          <w:b w:val="0"/>
          <w:bCs/>
          <w:i w:val="0"/>
          <w:caps w:val="0"/>
          <w:spacing w:val="0"/>
          <w:w w:val="100"/>
          <w:kern w:val="2"/>
          <w:sz w:val="44"/>
          <w:szCs w:val="44"/>
          <w:lang w:val="en-US" w:eastAsia="zh-CN" w:bidi="ar-SA"/>
        </w:rPr>
        <w:t>调查报告</w:t>
      </w:r>
    </w:p>
    <w:p>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p>
    <w:p>
      <w:pPr>
        <w:spacing w:line="560" w:lineRule="exact"/>
        <w:ind w:firstLine="640" w:firstLineChars="200"/>
        <w:rPr>
          <w:rStyle w:val="12"/>
          <w:rFonts w:hint="default"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2022年6月30日下午15时许，上海市青浦区嘉松中路1835号厂房改扩建项目工地内，一名施工人员（吕某华，男，安徽人，57岁）在排架二层铺设模板时，</w:t>
      </w:r>
      <w:r>
        <w:rPr>
          <w:rStyle w:val="12"/>
          <w:rFonts w:hint="eastAsia" w:ascii="仿宋_GB2312" w:hAnsi="仿宋_GB2312" w:eastAsia="仿宋_GB2312"/>
          <w:b w:val="0"/>
          <w:i w:val="0"/>
          <w:caps w:val="0"/>
          <w:spacing w:val="0"/>
          <w:w w:val="100"/>
          <w:kern w:val="2"/>
          <w:sz w:val="32"/>
          <w:szCs w:val="32"/>
          <w:lang w:val="en-US" w:eastAsia="zh-CN" w:bidi="ar-SA"/>
        </w:rPr>
        <w:tab/>
      </w:r>
      <w:r>
        <w:rPr>
          <w:rStyle w:val="12"/>
          <w:rFonts w:hint="eastAsia" w:ascii="仿宋_GB2312" w:hAnsi="仿宋_GB2312" w:eastAsia="仿宋_GB2312"/>
          <w:b w:val="0"/>
          <w:i w:val="0"/>
          <w:caps w:val="0"/>
          <w:spacing w:val="0"/>
          <w:w w:val="100"/>
          <w:kern w:val="2"/>
          <w:sz w:val="32"/>
          <w:szCs w:val="32"/>
          <w:lang w:val="en-US" w:eastAsia="zh-CN" w:bidi="ar-SA"/>
        </w:rPr>
        <w:t>踩踏到辅助支模的木料，导致木料断裂，施工人员随即坠落地面，坠落高度约5米。事故造成1人死亡。</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w:t>
      </w:r>
      <w:r>
        <w:rPr>
          <w:rStyle w:val="12"/>
          <w:rFonts w:hint="eastAsia" w:ascii="仿宋_GB2312" w:eastAsia="仿宋_GB2312"/>
          <w:b w:val="0"/>
          <w:i w:val="0"/>
          <w:caps w:val="0"/>
          <w:spacing w:val="0"/>
          <w:w w:val="100"/>
          <w:kern w:val="2"/>
          <w:sz w:val="32"/>
          <w:szCs w:val="32"/>
          <w:lang w:val="en-US" w:eastAsia="zh-CN" w:bidi="ar-SA"/>
        </w:rPr>
        <w:t>区建管委、华新镇人民政府</w:t>
      </w:r>
      <w:r>
        <w:rPr>
          <w:rStyle w:val="12"/>
          <w:rFonts w:ascii="仿宋_GB2312" w:hAnsi="Calibri" w:eastAsia="仿宋_GB2312"/>
          <w:b w:val="0"/>
          <w:i w:val="0"/>
          <w:caps w:val="0"/>
          <w:spacing w:val="0"/>
          <w:w w:val="100"/>
          <w:kern w:val="2"/>
          <w:sz w:val="32"/>
          <w:szCs w:val="32"/>
          <w:lang w:val="en-US" w:eastAsia="zh-CN" w:bidi="ar-SA"/>
        </w:rPr>
        <w:t>成立“</w:t>
      </w:r>
      <w:r>
        <w:rPr>
          <w:rStyle w:val="12"/>
          <w:rFonts w:hint="eastAsia" w:ascii="仿宋_GB2312" w:eastAsia="仿宋_GB2312"/>
          <w:b w:val="0"/>
          <w:i w:val="0"/>
          <w:caps w:val="0"/>
          <w:spacing w:val="0"/>
          <w:w w:val="100"/>
          <w:kern w:val="2"/>
          <w:sz w:val="32"/>
          <w:szCs w:val="32"/>
          <w:lang w:val="en-US" w:eastAsia="zh-CN" w:bidi="ar-SA"/>
        </w:rPr>
        <w:t>上海逸超装饰有限公司</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6.30</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高处坠落</w:t>
      </w:r>
      <w:r>
        <w:rPr>
          <w:rStyle w:val="12"/>
          <w:rFonts w:ascii="仿宋_GB2312" w:hAnsi="Calibri" w:eastAsia="仿宋_GB2312"/>
          <w:b w:val="0"/>
          <w:i w:val="0"/>
          <w:caps w:val="0"/>
          <w:spacing w:val="0"/>
          <w:w w:val="100"/>
          <w:kern w:val="2"/>
          <w:sz w:val="32"/>
          <w:szCs w:val="32"/>
          <w:lang w:val="en-US" w:eastAsia="zh-CN" w:bidi="ar-SA"/>
        </w:rPr>
        <w:t>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经调查认定，</w:t>
      </w:r>
      <w:r>
        <w:rPr>
          <w:rStyle w:val="12"/>
          <w:rFonts w:hint="eastAsia" w:ascii="仿宋_GB2312" w:eastAsia="仿宋_GB2312"/>
          <w:b w:val="0"/>
          <w:i w:val="0"/>
          <w:caps w:val="0"/>
          <w:spacing w:val="0"/>
          <w:w w:val="100"/>
          <w:kern w:val="2"/>
          <w:sz w:val="32"/>
          <w:szCs w:val="32"/>
          <w:lang w:val="en-US" w:eastAsia="zh-CN" w:bidi="ar-SA"/>
        </w:rPr>
        <w:t>上海逸超装饰有限公司</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6.30</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高处坠落</w:t>
      </w:r>
      <w:r>
        <w:rPr>
          <w:rStyle w:val="12"/>
          <w:rFonts w:ascii="仿宋_GB2312" w:hAnsi="Calibri" w:eastAsia="仿宋_GB2312"/>
          <w:b w:val="0"/>
          <w:i w:val="0"/>
          <w:caps w:val="0"/>
          <w:spacing w:val="0"/>
          <w:w w:val="100"/>
          <w:kern w:val="2"/>
          <w:sz w:val="32"/>
          <w:szCs w:val="32"/>
          <w:lang w:val="en-US" w:eastAsia="zh-CN" w:bidi="ar-SA"/>
        </w:rPr>
        <w:t>一般事故是一起生产安全责任事故。</w:t>
      </w:r>
    </w:p>
    <w:p>
      <w:pPr>
        <w:numPr>
          <w:ilvl w:val="0"/>
          <w:numId w:val="1"/>
        </w:num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基本情况</w:t>
      </w:r>
    </w:p>
    <w:p>
      <w:pPr>
        <w:pStyle w:val="16"/>
        <w:snapToGrid/>
        <w:spacing w:before="0" w:beforeAutospacing="0" w:after="0" w:afterAutospacing="0" w:line="560" w:lineRule="exact"/>
        <w:ind w:left="0" w:leftChars="0"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（一）事故相关单位情况</w:t>
      </w:r>
    </w:p>
    <w:p>
      <w:pPr>
        <w:snapToGrid/>
        <w:spacing w:before="0" w:beforeAutospacing="0" w:after="0" w:afterAutospacing="0" w:line="540" w:lineRule="exact"/>
        <w:ind w:firstLine="640" w:firstLineChars="200"/>
        <w:jc w:val="both"/>
        <w:textAlignment w:val="baseline"/>
        <w:rPr>
          <w:rStyle w:val="12"/>
          <w:rFonts w:hint="eastAsia" w:ascii="仿宋_GB2312" w:hAns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1、上海逸超装饰</w:t>
      </w:r>
      <w:r>
        <w:rPr>
          <w:rStyle w:val="12"/>
          <w:rFonts w:ascii="仿宋_GB2312" w:hAnsi="Calibri" w:eastAsia="仿宋_GB2312"/>
          <w:b w:val="0"/>
          <w:i w:val="0"/>
          <w:caps w:val="0"/>
          <w:spacing w:val="0"/>
          <w:w w:val="100"/>
          <w:kern w:val="2"/>
          <w:sz w:val="32"/>
          <w:szCs w:val="32"/>
          <w:lang w:val="en-US" w:eastAsia="zh-CN" w:bidi="ar-SA"/>
        </w:rPr>
        <w:t>有限公司</w:t>
      </w:r>
      <w:r>
        <w:rPr>
          <w:rStyle w:val="12"/>
          <w:rFonts w:ascii="仿宋_GB2312" w:hAnsi="仿宋_GB2312" w:eastAsia="仿宋_GB2312"/>
          <w:b w:val="0"/>
          <w:i w:val="0"/>
          <w:caps w:val="0"/>
          <w:spacing w:val="0"/>
          <w:w w:val="100"/>
          <w:kern w:val="2"/>
          <w:sz w:val="32"/>
          <w:szCs w:val="32"/>
          <w:lang w:val="en-US" w:eastAsia="zh-CN" w:bidi="ar-SA"/>
        </w:rPr>
        <w:t>（以下简称：</w:t>
      </w:r>
      <w:r>
        <w:rPr>
          <w:rStyle w:val="12"/>
          <w:rFonts w:hint="eastAsia" w:ascii="仿宋_GB2312" w:hAnsi="仿宋_GB2312" w:eastAsia="仿宋_GB2312"/>
          <w:b w:val="0"/>
          <w:i w:val="0"/>
          <w:caps w:val="0"/>
          <w:spacing w:val="0"/>
          <w:w w:val="100"/>
          <w:kern w:val="2"/>
          <w:sz w:val="32"/>
          <w:szCs w:val="32"/>
          <w:lang w:val="en-US" w:eastAsia="zh-CN" w:bidi="ar-SA"/>
        </w:rPr>
        <w:t>逸超装饰</w:t>
      </w:r>
      <w:r>
        <w:rPr>
          <w:rStyle w:val="12"/>
          <w:rFonts w:ascii="仿宋_GB2312" w:hAnsi="仿宋_GB2312" w:eastAsia="仿宋_GB2312"/>
          <w:b w:val="0"/>
          <w:i w:val="0"/>
          <w:caps w:val="0"/>
          <w:spacing w:val="0"/>
          <w:w w:val="100"/>
          <w:kern w:val="2"/>
          <w:sz w:val="32"/>
          <w:szCs w:val="32"/>
          <w:lang w:val="en-US" w:eastAsia="zh-CN" w:bidi="ar-SA"/>
        </w:rPr>
        <w:t>公司），统一社会信用代码：</w:t>
      </w:r>
      <w:r>
        <w:rPr>
          <w:rStyle w:val="12"/>
          <w:rFonts w:hint="eastAsia" w:ascii="仿宋_GB2312" w:hAnsi="仿宋_GB2312" w:eastAsia="仿宋_GB2312"/>
          <w:b w:val="0"/>
          <w:i w:val="0"/>
          <w:caps w:val="0"/>
          <w:spacing w:val="0"/>
          <w:w w:val="100"/>
          <w:kern w:val="2"/>
          <w:sz w:val="32"/>
          <w:szCs w:val="32"/>
          <w:lang w:val="en-US" w:eastAsia="zh-CN" w:bidi="ar-SA"/>
        </w:rPr>
        <w:t>91310118671197326D</w:t>
      </w:r>
      <w:r>
        <w:rPr>
          <w:rStyle w:val="12"/>
          <w:rFonts w:ascii="仿宋_GB2312" w:hAnsi="仿宋_GB2312" w:eastAsia="仿宋_GB2312"/>
          <w:b w:val="0"/>
          <w:i w:val="0"/>
          <w:caps w:val="0"/>
          <w:spacing w:val="0"/>
          <w:w w:val="100"/>
          <w:kern w:val="2"/>
          <w:sz w:val="32"/>
          <w:szCs w:val="32"/>
          <w:lang w:val="en-US" w:eastAsia="zh-CN" w:bidi="ar-SA"/>
        </w:rPr>
        <w:t>，成立于</w:t>
      </w:r>
      <w:r>
        <w:rPr>
          <w:rStyle w:val="12"/>
          <w:rFonts w:hint="eastAsia" w:ascii="仿宋_GB2312" w:hAnsi="仿宋_GB2312" w:eastAsia="仿宋_GB2312"/>
          <w:b w:val="0"/>
          <w:i w:val="0"/>
          <w:caps w:val="0"/>
          <w:spacing w:val="0"/>
          <w:w w:val="100"/>
          <w:kern w:val="2"/>
          <w:sz w:val="32"/>
          <w:szCs w:val="32"/>
          <w:lang w:val="en-US" w:eastAsia="zh-CN" w:bidi="ar-SA"/>
        </w:rPr>
        <w:t>2008</w:t>
      </w:r>
      <w:r>
        <w:rPr>
          <w:rStyle w:val="12"/>
          <w:rFonts w:ascii="仿宋_GB2312" w:hAnsi="仿宋_GB2312" w:eastAsia="仿宋_GB2312"/>
          <w:b w:val="0"/>
          <w:i w:val="0"/>
          <w:caps w:val="0"/>
          <w:spacing w:val="0"/>
          <w:w w:val="100"/>
          <w:kern w:val="2"/>
          <w:sz w:val="32"/>
          <w:szCs w:val="32"/>
          <w:lang w:val="en-US" w:eastAsia="zh-CN" w:bidi="ar-SA"/>
        </w:rPr>
        <w:t>年</w:t>
      </w:r>
      <w:r>
        <w:rPr>
          <w:rStyle w:val="12"/>
          <w:rFonts w:hint="eastAsia" w:ascii="仿宋_GB2312" w:hAnsi="仿宋_GB2312" w:eastAsia="仿宋_GB2312"/>
          <w:b w:val="0"/>
          <w:i w:val="0"/>
          <w:caps w:val="0"/>
          <w:spacing w:val="0"/>
          <w:w w:val="100"/>
          <w:kern w:val="2"/>
          <w:sz w:val="32"/>
          <w:szCs w:val="32"/>
          <w:lang w:val="en-US" w:eastAsia="zh-CN" w:bidi="ar-SA"/>
        </w:rPr>
        <w:t>02</w:t>
      </w:r>
      <w:r>
        <w:rPr>
          <w:rStyle w:val="12"/>
          <w:rFonts w:ascii="仿宋_GB2312" w:hAnsi="仿宋_GB2312" w:eastAsia="仿宋_GB2312"/>
          <w:b w:val="0"/>
          <w:i w:val="0"/>
          <w:caps w:val="0"/>
          <w:spacing w:val="0"/>
          <w:w w:val="100"/>
          <w:kern w:val="2"/>
          <w:sz w:val="32"/>
          <w:szCs w:val="32"/>
          <w:lang w:val="en-US" w:eastAsia="zh-CN" w:bidi="ar-SA"/>
        </w:rPr>
        <w:t>月</w:t>
      </w:r>
      <w:r>
        <w:rPr>
          <w:rStyle w:val="12"/>
          <w:rFonts w:hint="eastAsia" w:ascii="仿宋_GB2312" w:hAnsi="仿宋_GB2312" w:eastAsia="仿宋_GB2312"/>
          <w:b w:val="0"/>
          <w:i w:val="0"/>
          <w:caps w:val="0"/>
          <w:spacing w:val="0"/>
          <w:w w:val="100"/>
          <w:kern w:val="2"/>
          <w:sz w:val="32"/>
          <w:szCs w:val="32"/>
          <w:lang w:val="en-US" w:eastAsia="zh-CN" w:bidi="ar-SA"/>
        </w:rPr>
        <w:t>29</w:t>
      </w:r>
      <w:r>
        <w:rPr>
          <w:rStyle w:val="12"/>
          <w:rFonts w:ascii="仿宋_GB2312" w:hAnsi="仿宋_GB2312" w:eastAsia="仿宋_GB2312"/>
          <w:b w:val="0"/>
          <w:i w:val="0"/>
          <w:caps w:val="0"/>
          <w:spacing w:val="0"/>
          <w:w w:val="100"/>
          <w:kern w:val="2"/>
          <w:sz w:val="32"/>
          <w:szCs w:val="32"/>
          <w:lang w:val="en-US" w:eastAsia="zh-CN" w:bidi="ar-SA"/>
        </w:rPr>
        <w:t>日，住所：</w:t>
      </w:r>
      <w:r>
        <w:rPr>
          <w:rStyle w:val="12"/>
          <w:rFonts w:hint="eastAsia" w:ascii="仿宋_GB2312" w:hAnsi="仿宋_GB2312" w:eastAsia="仿宋_GB2312"/>
          <w:b w:val="0"/>
          <w:i w:val="0"/>
          <w:caps w:val="0"/>
          <w:spacing w:val="0"/>
          <w:w w:val="100"/>
          <w:kern w:val="2"/>
          <w:sz w:val="32"/>
          <w:szCs w:val="32"/>
          <w:lang w:val="en-US" w:eastAsia="zh-CN" w:bidi="ar-SA"/>
        </w:rPr>
        <w:t>青浦区联民1881号1幢1层A区106室</w:t>
      </w:r>
      <w:r>
        <w:rPr>
          <w:rStyle w:val="12"/>
          <w:rFonts w:ascii="仿宋_GB2312" w:hAnsi="仿宋_GB2312" w:eastAsia="仿宋_GB2312"/>
          <w:b w:val="0"/>
          <w:i w:val="0"/>
          <w:caps w:val="0"/>
          <w:spacing w:val="0"/>
          <w:w w:val="100"/>
          <w:kern w:val="2"/>
          <w:sz w:val="32"/>
          <w:szCs w:val="32"/>
          <w:lang w:val="en-US" w:eastAsia="zh-CN" w:bidi="ar-SA"/>
        </w:rPr>
        <w:t>，法定代表人：</w:t>
      </w:r>
      <w:r>
        <w:rPr>
          <w:rStyle w:val="12"/>
          <w:rFonts w:hint="eastAsia" w:ascii="仿宋_GB2312" w:hAnsi="仿宋_GB2312" w:eastAsia="仿宋_GB2312"/>
          <w:b w:val="0"/>
          <w:i w:val="0"/>
          <w:caps w:val="0"/>
          <w:spacing w:val="0"/>
          <w:w w:val="100"/>
          <w:kern w:val="2"/>
          <w:sz w:val="32"/>
          <w:szCs w:val="32"/>
          <w:lang w:val="en-US" w:eastAsia="zh-CN" w:bidi="ar-SA"/>
        </w:rPr>
        <w:t>贾宏华</w:t>
      </w:r>
      <w:r>
        <w:rPr>
          <w:rStyle w:val="12"/>
          <w:rFonts w:ascii="仿宋_GB2312" w:hAnsi="仿宋_GB2312" w:eastAsia="仿宋_GB2312"/>
          <w:b w:val="0"/>
          <w:i w:val="0"/>
          <w:caps w:val="0"/>
          <w:spacing w:val="0"/>
          <w:w w:val="100"/>
          <w:kern w:val="2"/>
          <w:sz w:val="32"/>
          <w:szCs w:val="32"/>
          <w:lang w:val="en-US" w:eastAsia="zh-CN" w:bidi="ar-SA"/>
        </w:rPr>
        <w:t>，注册资本：</w:t>
      </w:r>
      <w:r>
        <w:rPr>
          <w:rStyle w:val="12"/>
          <w:rFonts w:hint="eastAsia" w:ascii="仿宋_GB2312" w:hAnsi="仿宋_GB2312" w:eastAsia="仿宋_GB2312"/>
          <w:b w:val="0"/>
          <w:i w:val="0"/>
          <w:caps w:val="0"/>
          <w:spacing w:val="0"/>
          <w:w w:val="100"/>
          <w:kern w:val="2"/>
          <w:sz w:val="32"/>
          <w:szCs w:val="32"/>
          <w:lang w:val="en-US" w:eastAsia="zh-CN" w:bidi="ar-SA"/>
        </w:rPr>
        <w:t>人民币1000万元整</w:t>
      </w:r>
      <w:r>
        <w:rPr>
          <w:rStyle w:val="12"/>
          <w:rFonts w:ascii="仿宋_GB2312" w:hAnsi="仿宋_GB2312" w:eastAsia="仿宋_GB2312"/>
          <w:b w:val="0"/>
          <w:i w:val="0"/>
          <w:caps w:val="0"/>
          <w:spacing w:val="0"/>
          <w:w w:val="100"/>
          <w:kern w:val="2"/>
          <w:sz w:val="32"/>
          <w:szCs w:val="32"/>
          <w:lang w:val="en-US" w:eastAsia="zh-CN" w:bidi="ar-SA"/>
        </w:rPr>
        <w:t>，类型：有限责任公司（</w:t>
      </w:r>
      <w:r>
        <w:rPr>
          <w:rStyle w:val="12"/>
          <w:rFonts w:hint="eastAsia" w:ascii="仿宋_GB2312" w:hAnsi="仿宋_GB2312" w:eastAsia="仿宋_GB2312"/>
          <w:b w:val="0"/>
          <w:i w:val="0"/>
          <w:caps w:val="0"/>
          <w:spacing w:val="0"/>
          <w:w w:val="100"/>
          <w:kern w:val="2"/>
          <w:sz w:val="32"/>
          <w:szCs w:val="32"/>
          <w:lang w:val="en-US" w:eastAsia="zh-CN" w:bidi="ar-SA"/>
        </w:rPr>
        <w:t>自然人投资或控股</w:t>
      </w:r>
      <w:r>
        <w:rPr>
          <w:rStyle w:val="12"/>
          <w:rFonts w:ascii="仿宋_GB2312" w:hAnsi="仿宋_GB2312" w:eastAsia="仿宋_GB2312"/>
          <w:b w:val="0"/>
          <w:i w:val="0"/>
          <w:caps w:val="0"/>
          <w:spacing w:val="0"/>
          <w:w w:val="100"/>
          <w:kern w:val="2"/>
          <w:sz w:val="32"/>
          <w:szCs w:val="32"/>
          <w:lang w:val="en-US" w:eastAsia="zh-CN" w:bidi="ar-SA"/>
        </w:rPr>
        <w:t>），经营范围：</w:t>
      </w:r>
      <w:r>
        <w:rPr>
          <w:rStyle w:val="12"/>
          <w:rFonts w:hint="eastAsia" w:ascii="仿宋_GB2312" w:hAnsi="仿宋_GB2312" w:eastAsia="仿宋_GB2312"/>
          <w:b w:val="0"/>
          <w:i w:val="0"/>
          <w:caps w:val="0"/>
          <w:spacing w:val="0"/>
          <w:w w:val="100"/>
          <w:kern w:val="2"/>
          <w:sz w:val="32"/>
          <w:szCs w:val="32"/>
          <w:lang w:val="en-US" w:eastAsia="zh-CN" w:bidi="ar-SA"/>
        </w:rPr>
        <w:t>许可项目：建设工程施工；建筑劳务分包；施工专业作业；住宅室内装饰装修；建设工程设计；建筑智能化系统设计。（依法须经批准的项目，经相关单位批准后方可开展经营活动，具体经营项目以相关单位批准文件或许可证件为准）</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一般项目：建筑材料销售；五金产品批发；五金产品零售；电气设备销售；卫生洁具销售；日用百货销售。（除依法须经批准的项目外，凭营业执照依法自主开展经营活动）。</w:t>
      </w:r>
    </w:p>
    <w:p>
      <w:pPr>
        <w:snapToGrid/>
        <w:spacing w:before="0" w:beforeAutospacing="0" w:after="0" w:afterAutospacing="0" w:line="540" w:lineRule="exact"/>
        <w:ind w:firstLine="640" w:firstLineChars="200"/>
        <w:jc w:val="both"/>
        <w:textAlignment w:val="baseline"/>
        <w:rPr>
          <w:rStyle w:val="12"/>
          <w:rFonts w:hint="eastAsia"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2、</w:t>
      </w:r>
      <w:r>
        <w:rPr>
          <w:rStyle w:val="12"/>
          <w:rFonts w:hint="eastAsia" w:ascii="仿宋_GB2312" w:eastAsia="仿宋_GB2312"/>
          <w:b w:val="0"/>
          <w:i w:val="0"/>
          <w:caps w:val="0"/>
          <w:spacing w:val="0"/>
          <w:w w:val="100"/>
          <w:kern w:val="2"/>
          <w:sz w:val="32"/>
          <w:szCs w:val="32"/>
          <w:lang w:val="en-US" w:eastAsia="zh-CN" w:bidi="ar-SA"/>
        </w:rPr>
        <w:t>上海献凯建筑劳务有</w:t>
      </w:r>
      <w:r>
        <w:rPr>
          <w:rStyle w:val="12"/>
          <w:rFonts w:ascii="仿宋_GB2312" w:hAnsi="Calibri" w:eastAsia="仿宋_GB2312"/>
          <w:b w:val="0"/>
          <w:i w:val="0"/>
          <w:caps w:val="0"/>
          <w:spacing w:val="0"/>
          <w:w w:val="100"/>
          <w:kern w:val="2"/>
          <w:sz w:val="32"/>
          <w:szCs w:val="32"/>
          <w:lang w:val="en-US" w:eastAsia="zh-CN" w:bidi="ar-SA"/>
        </w:rPr>
        <w:t>限公司</w:t>
      </w:r>
      <w:r>
        <w:rPr>
          <w:rStyle w:val="12"/>
          <w:rFonts w:ascii="仿宋_GB2312" w:hAnsi="仿宋_GB2312" w:eastAsia="仿宋_GB2312"/>
          <w:b w:val="0"/>
          <w:i w:val="0"/>
          <w:caps w:val="0"/>
          <w:spacing w:val="0"/>
          <w:w w:val="100"/>
          <w:kern w:val="2"/>
          <w:sz w:val="32"/>
          <w:szCs w:val="32"/>
          <w:lang w:val="en-US" w:eastAsia="zh-CN" w:bidi="ar-SA"/>
        </w:rPr>
        <w:t>（以下简称：</w:t>
      </w:r>
      <w:r>
        <w:rPr>
          <w:rStyle w:val="12"/>
          <w:rFonts w:hint="eastAsia" w:ascii="仿宋_GB2312" w:hAnsi="仿宋_GB2312" w:eastAsia="仿宋_GB2312"/>
          <w:b w:val="0"/>
          <w:i w:val="0"/>
          <w:caps w:val="0"/>
          <w:spacing w:val="0"/>
          <w:w w:val="100"/>
          <w:kern w:val="2"/>
          <w:sz w:val="32"/>
          <w:szCs w:val="32"/>
          <w:lang w:val="en-US" w:eastAsia="zh-CN" w:bidi="ar-SA"/>
        </w:rPr>
        <w:t>献凯劳务</w:t>
      </w:r>
      <w:r>
        <w:rPr>
          <w:rStyle w:val="12"/>
          <w:rFonts w:ascii="仿宋_GB2312" w:hAnsi="仿宋_GB2312" w:eastAsia="仿宋_GB2312"/>
          <w:b w:val="0"/>
          <w:i w:val="0"/>
          <w:caps w:val="0"/>
          <w:spacing w:val="0"/>
          <w:w w:val="100"/>
          <w:kern w:val="2"/>
          <w:sz w:val="32"/>
          <w:szCs w:val="32"/>
          <w:lang w:val="en-US" w:eastAsia="zh-CN" w:bidi="ar-SA"/>
        </w:rPr>
        <w:t>公司），统一社会信用代码：</w:t>
      </w:r>
      <w:r>
        <w:rPr>
          <w:rStyle w:val="12"/>
          <w:rFonts w:hint="eastAsia" w:ascii="仿宋_GB2312" w:hAnsi="仿宋_GB2312" w:eastAsia="仿宋_GB2312"/>
          <w:b w:val="0"/>
          <w:i w:val="0"/>
          <w:caps w:val="0"/>
          <w:spacing w:val="0"/>
          <w:w w:val="100"/>
          <w:kern w:val="2"/>
          <w:sz w:val="32"/>
          <w:szCs w:val="32"/>
          <w:lang w:val="en-US" w:eastAsia="zh-CN" w:bidi="ar-SA"/>
        </w:rPr>
        <w:t>91310230MA1JYXRQ6F</w:t>
      </w:r>
      <w:r>
        <w:rPr>
          <w:rStyle w:val="12"/>
          <w:rFonts w:ascii="仿宋_GB2312" w:hAnsi="仿宋_GB2312" w:eastAsia="仿宋_GB2312"/>
          <w:b w:val="0"/>
          <w:i w:val="0"/>
          <w:caps w:val="0"/>
          <w:spacing w:val="0"/>
          <w:w w:val="100"/>
          <w:kern w:val="2"/>
          <w:sz w:val="32"/>
          <w:szCs w:val="32"/>
          <w:lang w:val="en-US" w:eastAsia="zh-CN" w:bidi="ar-SA"/>
        </w:rPr>
        <w:t>，成立于</w:t>
      </w:r>
      <w:r>
        <w:rPr>
          <w:rStyle w:val="12"/>
          <w:rFonts w:hint="eastAsia" w:ascii="仿宋_GB2312" w:hAnsi="仿宋_GB2312" w:eastAsia="仿宋_GB2312"/>
          <w:b w:val="0"/>
          <w:i w:val="0"/>
          <w:caps w:val="0"/>
          <w:spacing w:val="0"/>
          <w:w w:val="100"/>
          <w:kern w:val="2"/>
          <w:sz w:val="32"/>
          <w:szCs w:val="32"/>
          <w:lang w:val="en-US" w:eastAsia="zh-CN" w:bidi="ar-SA"/>
        </w:rPr>
        <w:t>2017</w:t>
      </w:r>
      <w:r>
        <w:rPr>
          <w:rStyle w:val="12"/>
          <w:rFonts w:ascii="仿宋_GB2312" w:hAnsi="仿宋_GB2312" w:eastAsia="仿宋_GB2312"/>
          <w:b w:val="0"/>
          <w:i w:val="0"/>
          <w:caps w:val="0"/>
          <w:spacing w:val="0"/>
          <w:w w:val="100"/>
          <w:kern w:val="2"/>
          <w:sz w:val="32"/>
          <w:szCs w:val="32"/>
          <w:lang w:val="en-US" w:eastAsia="zh-CN" w:bidi="ar-SA"/>
        </w:rPr>
        <w:t>年</w:t>
      </w:r>
      <w:r>
        <w:rPr>
          <w:rStyle w:val="12"/>
          <w:rFonts w:hint="eastAsia" w:ascii="仿宋_GB2312" w:hAnsi="仿宋_GB2312" w:eastAsia="仿宋_GB2312"/>
          <w:b w:val="0"/>
          <w:i w:val="0"/>
          <w:caps w:val="0"/>
          <w:spacing w:val="0"/>
          <w:w w:val="100"/>
          <w:kern w:val="2"/>
          <w:sz w:val="32"/>
          <w:szCs w:val="32"/>
          <w:lang w:val="en-US" w:eastAsia="zh-CN" w:bidi="ar-SA"/>
        </w:rPr>
        <w:t>10</w:t>
      </w:r>
      <w:r>
        <w:rPr>
          <w:rStyle w:val="12"/>
          <w:rFonts w:ascii="仿宋_GB2312" w:hAnsi="仿宋_GB2312" w:eastAsia="仿宋_GB2312"/>
          <w:b w:val="0"/>
          <w:i w:val="0"/>
          <w:caps w:val="0"/>
          <w:spacing w:val="0"/>
          <w:w w:val="100"/>
          <w:kern w:val="2"/>
          <w:sz w:val="32"/>
          <w:szCs w:val="32"/>
          <w:lang w:val="en-US" w:eastAsia="zh-CN" w:bidi="ar-SA"/>
        </w:rPr>
        <w:t>月</w:t>
      </w:r>
      <w:r>
        <w:rPr>
          <w:rStyle w:val="12"/>
          <w:rFonts w:hint="eastAsia" w:ascii="仿宋_GB2312" w:hAnsi="仿宋_GB2312" w:eastAsia="仿宋_GB2312"/>
          <w:b w:val="0"/>
          <w:i w:val="0"/>
          <w:caps w:val="0"/>
          <w:spacing w:val="0"/>
          <w:w w:val="100"/>
          <w:kern w:val="2"/>
          <w:sz w:val="32"/>
          <w:szCs w:val="32"/>
          <w:lang w:val="en-US" w:eastAsia="zh-CN" w:bidi="ar-SA"/>
        </w:rPr>
        <w:t>23</w:t>
      </w:r>
      <w:r>
        <w:rPr>
          <w:rStyle w:val="12"/>
          <w:rFonts w:ascii="仿宋_GB2312" w:hAnsi="仿宋_GB2312" w:eastAsia="仿宋_GB2312"/>
          <w:b w:val="0"/>
          <w:i w:val="0"/>
          <w:caps w:val="0"/>
          <w:spacing w:val="0"/>
          <w:w w:val="100"/>
          <w:kern w:val="2"/>
          <w:sz w:val="32"/>
          <w:szCs w:val="32"/>
          <w:lang w:val="en-US" w:eastAsia="zh-CN" w:bidi="ar-SA"/>
        </w:rPr>
        <w:t>日，住所：</w:t>
      </w:r>
      <w:r>
        <w:rPr>
          <w:rStyle w:val="12"/>
          <w:rFonts w:hint="eastAsia" w:ascii="仿宋_GB2312" w:hAnsi="仿宋_GB2312" w:eastAsia="仿宋_GB2312"/>
          <w:b w:val="0"/>
          <w:i w:val="0"/>
          <w:caps w:val="0"/>
          <w:spacing w:val="0"/>
          <w:w w:val="100"/>
          <w:kern w:val="2"/>
          <w:sz w:val="32"/>
          <w:szCs w:val="32"/>
          <w:lang w:val="en-US" w:eastAsia="zh-CN" w:bidi="ar-SA"/>
        </w:rPr>
        <w:t>上海市青浦区朱家角镇康业路6号1幢五层B区321室</w:t>
      </w:r>
      <w:r>
        <w:rPr>
          <w:rStyle w:val="12"/>
          <w:rFonts w:ascii="仿宋_GB2312" w:hAnsi="仿宋_GB2312" w:eastAsia="仿宋_GB2312"/>
          <w:b w:val="0"/>
          <w:i w:val="0"/>
          <w:caps w:val="0"/>
          <w:spacing w:val="0"/>
          <w:w w:val="100"/>
          <w:kern w:val="2"/>
          <w:sz w:val="32"/>
          <w:szCs w:val="32"/>
          <w:lang w:val="en-US" w:eastAsia="zh-CN" w:bidi="ar-SA"/>
        </w:rPr>
        <w:t>，法定代表人：</w:t>
      </w:r>
      <w:r>
        <w:rPr>
          <w:rStyle w:val="12"/>
          <w:rFonts w:hint="eastAsia" w:ascii="仿宋_GB2312" w:hAnsi="仿宋_GB2312" w:eastAsia="仿宋_GB2312"/>
          <w:b w:val="0"/>
          <w:i w:val="0"/>
          <w:caps w:val="0"/>
          <w:spacing w:val="0"/>
          <w:w w:val="100"/>
          <w:kern w:val="2"/>
          <w:sz w:val="32"/>
          <w:szCs w:val="32"/>
          <w:lang w:val="en-US" w:eastAsia="zh-CN" w:bidi="ar-SA"/>
        </w:rPr>
        <w:t>朱博</w:t>
      </w:r>
      <w:r>
        <w:rPr>
          <w:rStyle w:val="12"/>
          <w:rFonts w:ascii="仿宋_GB2312" w:hAnsi="仿宋_GB2312" w:eastAsia="仿宋_GB2312"/>
          <w:b w:val="0"/>
          <w:i w:val="0"/>
          <w:caps w:val="0"/>
          <w:spacing w:val="0"/>
          <w:w w:val="100"/>
          <w:kern w:val="2"/>
          <w:sz w:val="32"/>
          <w:szCs w:val="32"/>
          <w:lang w:val="en-US" w:eastAsia="zh-CN" w:bidi="ar-SA"/>
        </w:rPr>
        <w:t>，注册资本：</w:t>
      </w:r>
      <w:r>
        <w:rPr>
          <w:rStyle w:val="12"/>
          <w:rFonts w:hint="eastAsia" w:ascii="仿宋_GB2312" w:hAnsi="仿宋_GB2312" w:eastAsia="仿宋_GB2312"/>
          <w:b w:val="0"/>
          <w:i w:val="0"/>
          <w:caps w:val="0"/>
          <w:spacing w:val="0"/>
          <w:w w:val="100"/>
          <w:kern w:val="2"/>
          <w:sz w:val="32"/>
          <w:szCs w:val="32"/>
          <w:lang w:val="en-US" w:eastAsia="zh-CN" w:bidi="ar-SA"/>
        </w:rPr>
        <w:t>人民币1000万元整</w:t>
      </w:r>
      <w:r>
        <w:rPr>
          <w:rStyle w:val="12"/>
          <w:rFonts w:ascii="仿宋_GB2312" w:hAnsi="仿宋_GB2312" w:eastAsia="仿宋_GB2312"/>
          <w:b w:val="0"/>
          <w:i w:val="0"/>
          <w:caps w:val="0"/>
          <w:spacing w:val="0"/>
          <w:w w:val="100"/>
          <w:kern w:val="2"/>
          <w:sz w:val="32"/>
          <w:szCs w:val="32"/>
          <w:lang w:val="en-US" w:eastAsia="zh-CN" w:bidi="ar-SA"/>
        </w:rPr>
        <w:t>，类型：有限责任公司（</w:t>
      </w:r>
      <w:r>
        <w:rPr>
          <w:rStyle w:val="12"/>
          <w:rFonts w:hint="eastAsia" w:ascii="仿宋_GB2312" w:hAnsi="仿宋_GB2312" w:eastAsia="仿宋_GB2312"/>
          <w:b w:val="0"/>
          <w:i w:val="0"/>
          <w:caps w:val="0"/>
          <w:spacing w:val="0"/>
          <w:w w:val="100"/>
          <w:kern w:val="2"/>
          <w:sz w:val="32"/>
          <w:szCs w:val="32"/>
          <w:lang w:val="en-US" w:eastAsia="zh-CN" w:bidi="ar-SA"/>
        </w:rPr>
        <w:t>自然人投资或控股</w:t>
      </w:r>
      <w:r>
        <w:rPr>
          <w:rStyle w:val="12"/>
          <w:rFonts w:ascii="仿宋_GB2312" w:hAnsi="仿宋_GB2312" w:eastAsia="仿宋_GB2312"/>
          <w:b w:val="0"/>
          <w:i w:val="0"/>
          <w:caps w:val="0"/>
          <w:spacing w:val="0"/>
          <w:w w:val="100"/>
          <w:kern w:val="2"/>
          <w:sz w:val="32"/>
          <w:szCs w:val="32"/>
          <w:lang w:val="en-US" w:eastAsia="zh-CN" w:bidi="ar-SA"/>
        </w:rPr>
        <w:t>），经营范围：</w:t>
      </w:r>
      <w:r>
        <w:rPr>
          <w:rStyle w:val="12"/>
          <w:rFonts w:hint="eastAsia" w:ascii="仿宋_GB2312" w:hAnsi="仿宋_GB2312" w:eastAsia="仿宋_GB2312"/>
          <w:b w:val="0"/>
          <w:i w:val="0"/>
          <w:caps w:val="0"/>
          <w:spacing w:val="0"/>
          <w:w w:val="100"/>
          <w:kern w:val="2"/>
          <w:sz w:val="32"/>
          <w:szCs w:val="32"/>
          <w:lang w:val="en-US" w:eastAsia="zh-CN" w:bidi="ar-SA"/>
        </w:rPr>
        <w:t>建筑劳务分包，房屋建筑工程，园林绿化工程，建筑智能化工程，市政公用工程，地基与基础工程，土石方工程，建筑装修装饰工程，模板建设工程，水利水电工程，机电设备安装工程，建筑幕墙工程，金属门窗工程，园林古建筑工程，脚手架工程，水暖电安装作业，机械设备安装、维修，建筑材料的销售。【依法须经批准的项目，经相关部门批准后方可开展经营活动】</w:t>
      </w:r>
    </w:p>
    <w:p>
      <w:pPr>
        <w:snapToGrid/>
        <w:spacing w:before="0" w:beforeAutospacing="0" w:after="0" w:afterAutospacing="0" w:line="540" w:lineRule="exact"/>
        <w:ind w:firstLine="640" w:firstLineChars="200"/>
        <w:jc w:val="both"/>
        <w:textAlignment w:val="baseline"/>
        <w:rPr>
          <w:rStyle w:val="12"/>
          <w:rFonts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3、</w:t>
      </w:r>
      <w:r>
        <w:rPr>
          <w:rStyle w:val="12"/>
          <w:rFonts w:hint="eastAsia" w:ascii="仿宋_GB2312" w:eastAsia="仿宋_GB2312"/>
          <w:b w:val="0"/>
          <w:i w:val="0"/>
          <w:caps w:val="0"/>
          <w:spacing w:val="0"/>
          <w:w w:val="100"/>
          <w:kern w:val="2"/>
          <w:sz w:val="32"/>
          <w:szCs w:val="32"/>
          <w:lang w:val="en-US" w:eastAsia="zh-CN" w:bidi="ar-SA"/>
        </w:rPr>
        <w:t>上海大豪纳米材料喷涂有</w:t>
      </w:r>
      <w:r>
        <w:rPr>
          <w:rStyle w:val="12"/>
          <w:rFonts w:ascii="仿宋_GB2312" w:hAnsi="Calibri" w:eastAsia="仿宋_GB2312"/>
          <w:b w:val="0"/>
          <w:i w:val="0"/>
          <w:caps w:val="0"/>
          <w:spacing w:val="0"/>
          <w:w w:val="100"/>
          <w:kern w:val="2"/>
          <w:sz w:val="32"/>
          <w:szCs w:val="32"/>
          <w:lang w:val="en-US" w:eastAsia="zh-CN" w:bidi="ar-SA"/>
        </w:rPr>
        <w:t>限公司</w:t>
      </w:r>
      <w:r>
        <w:rPr>
          <w:rStyle w:val="12"/>
          <w:rFonts w:ascii="仿宋_GB2312" w:hAnsi="仿宋_GB2312" w:eastAsia="仿宋_GB2312"/>
          <w:b w:val="0"/>
          <w:i w:val="0"/>
          <w:caps w:val="0"/>
          <w:spacing w:val="0"/>
          <w:w w:val="100"/>
          <w:kern w:val="2"/>
          <w:sz w:val="32"/>
          <w:szCs w:val="32"/>
          <w:lang w:val="en-US" w:eastAsia="zh-CN" w:bidi="ar-SA"/>
        </w:rPr>
        <w:t>（以下简称：</w:t>
      </w:r>
      <w:r>
        <w:rPr>
          <w:rStyle w:val="12"/>
          <w:rFonts w:hint="eastAsia" w:ascii="仿宋_GB2312" w:hAnsi="仿宋_GB2312" w:eastAsia="仿宋_GB2312"/>
          <w:b w:val="0"/>
          <w:i w:val="0"/>
          <w:caps w:val="0"/>
          <w:spacing w:val="0"/>
          <w:w w:val="100"/>
          <w:kern w:val="2"/>
          <w:sz w:val="32"/>
          <w:szCs w:val="32"/>
          <w:lang w:val="en-US" w:eastAsia="zh-CN" w:bidi="ar-SA"/>
        </w:rPr>
        <w:t>大豪纳米</w:t>
      </w:r>
      <w:r>
        <w:rPr>
          <w:rStyle w:val="12"/>
          <w:rFonts w:ascii="仿宋_GB2312" w:hAnsi="仿宋_GB2312" w:eastAsia="仿宋_GB2312"/>
          <w:b w:val="0"/>
          <w:i w:val="0"/>
          <w:caps w:val="0"/>
          <w:spacing w:val="0"/>
          <w:w w:val="100"/>
          <w:kern w:val="2"/>
          <w:sz w:val="32"/>
          <w:szCs w:val="32"/>
          <w:lang w:val="en-US" w:eastAsia="zh-CN" w:bidi="ar-SA"/>
        </w:rPr>
        <w:t>公司），统一社会信用代码：</w:t>
      </w:r>
      <w:r>
        <w:rPr>
          <w:rStyle w:val="12"/>
          <w:rFonts w:hint="eastAsia" w:ascii="仿宋_GB2312" w:hAnsi="仿宋_GB2312" w:eastAsia="仿宋_GB2312"/>
          <w:b w:val="0"/>
          <w:i w:val="0"/>
          <w:caps w:val="0"/>
          <w:spacing w:val="0"/>
          <w:w w:val="100"/>
          <w:kern w:val="2"/>
          <w:sz w:val="32"/>
          <w:szCs w:val="32"/>
          <w:lang w:val="en-US" w:eastAsia="zh-CN" w:bidi="ar-SA"/>
        </w:rPr>
        <w:t>91310118740290509Y</w:t>
      </w:r>
      <w:r>
        <w:rPr>
          <w:rStyle w:val="12"/>
          <w:rFonts w:ascii="仿宋_GB2312" w:hAnsi="仿宋_GB2312" w:eastAsia="仿宋_GB2312"/>
          <w:b w:val="0"/>
          <w:i w:val="0"/>
          <w:caps w:val="0"/>
          <w:spacing w:val="0"/>
          <w:w w:val="100"/>
          <w:kern w:val="2"/>
          <w:sz w:val="32"/>
          <w:szCs w:val="32"/>
          <w:lang w:val="en-US" w:eastAsia="zh-CN" w:bidi="ar-SA"/>
        </w:rPr>
        <w:t>，成立于</w:t>
      </w:r>
      <w:r>
        <w:rPr>
          <w:rStyle w:val="12"/>
          <w:rFonts w:hint="eastAsia" w:ascii="仿宋_GB2312" w:hAnsi="仿宋_GB2312" w:eastAsia="仿宋_GB2312"/>
          <w:b w:val="0"/>
          <w:i w:val="0"/>
          <w:caps w:val="0"/>
          <w:spacing w:val="0"/>
          <w:w w:val="100"/>
          <w:kern w:val="2"/>
          <w:sz w:val="32"/>
          <w:szCs w:val="32"/>
          <w:lang w:val="en-US" w:eastAsia="zh-CN" w:bidi="ar-SA"/>
        </w:rPr>
        <w:t>2002</w:t>
      </w:r>
      <w:r>
        <w:rPr>
          <w:rStyle w:val="12"/>
          <w:rFonts w:ascii="仿宋_GB2312" w:hAnsi="仿宋_GB2312" w:eastAsia="仿宋_GB2312"/>
          <w:b w:val="0"/>
          <w:i w:val="0"/>
          <w:caps w:val="0"/>
          <w:spacing w:val="0"/>
          <w:w w:val="100"/>
          <w:kern w:val="2"/>
          <w:sz w:val="32"/>
          <w:szCs w:val="32"/>
          <w:lang w:val="en-US" w:eastAsia="zh-CN" w:bidi="ar-SA"/>
        </w:rPr>
        <w:t>年</w:t>
      </w:r>
      <w:r>
        <w:rPr>
          <w:rStyle w:val="12"/>
          <w:rFonts w:hint="eastAsia" w:ascii="仿宋_GB2312" w:hAnsi="仿宋_GB2312" w:eastAsia="仿宋_GB2312"/>
          <w:b w:val="0"/>
          <w:i w:val="0"/>
          <w:caps w:val="0"/>
          <w:spacing w:val="0"/>
          <w:w w:val="100"/>
          <w:kern w:val="2"/>
          <w:sz w:val="32"/>
          <w:szCs w:val="32"/>
          <w:lang w:val="en-US" w:eastAsia="zh-CN" w:bidi="ar-SA"/>
        </w:rPr>
        <w:t>07</w:t>
      </w:r>
      <w:r>
        <w:rPr>
          <w:rStyle w:val="12"/>
          <w:rFonts w:ascii="仿宋_GB2312" w:hAnsi="仿宋_GB2312" w:eastAsia="仿宋_GB2312"/>
          <w:b w:val="0"/>
          <w:i w:val="0"/>
          <w:caps w:val="0"/>
          <w:spacing w:val="0"/>
          <w:w w:val="100"/>
          <w:kern w:val="2"/>
          <w:sz w:val="32"/>
          <w:szCs w:val="32"/>
          <w:lang w:val="en-US" w:eastAsia="zh-CN" w:bidi="ar-SA"/>
        </w:rPr>
        <w:t>月</w:t>
      </w:r>
      <w:r>
        <w:rPr>
          <w:rStyle w:val="12"/>
          <w:rFonts w:hint="eastAsia" w:ascii="仿宋_GB2312" w:hAnsi="仿宋_GB2312" w:eastAsia="仿宋_GB2312"/>
          <w:b w:val="0"/>
          <w:i w:val="0"/>
          <w:caps w:val="0"/>
          <w:spacing w:val="0"/>
          <w:w w:val="100"/>
          <w:kern w:val="2"/>
          <w:sz w:val="32"/>
          <w:szCs w:val="32"/>
          <w:lang w:val="en-US" w:eastAsia="zh-CN" w:bidi="ar-SA"/>
        </w:rPr>
        <w:t>08</w:t>
      </w:r>
      <w:r>
        <w:rPr>
          <w:rStyle w:val="12"/>
          <w:rFonts w:ascii="仿宋_GB2312" w:hAnsi="仿宋_GB2312" w:eastAsia="仿宋_GB2312"/>
          <w:b w:val="0"/>
          <w:i w:val="0"/>
          <w:caps w:val="0"/>
          <w:spacing w:val="0"/>
          <w:w w:val="100"/>
          <w:kern w:val="2"/>
          <w:sz w:val="32"/>
          <w:szCs w:val="32"/>
          <w:lang w:val="en-US" w:eastAsia="zh-CN" w:bidi="ar-SA"/>
        </w:rPr>
        <w:t>日，住所：</w:t>
      </w:r>
      <w:r>
        <w:rPr>
          <w:rStyle w:val="12"/>
          <w:rFonts w:hint="eastAsia" w:ascii="仿宋_GB2312" w:hAnsi="仿宋_GB2312" w:eastAsia="仿宋_GB2312"/>
          <w:b w:val="0"/>
          <w:i w:val="0"/>
          <w:caps w:val="0"/>
          <w:spacing w:val="0"/>
          <w:w w:val="100"/>
          <w:kern w:val="2"/>
          <w:sz w:val="32"/>
          <w:szCs w:val="32"/>
          <w:lang w:val="en-US" w:eastAsia="zh-CN" w:bidi="ar-SA"/>
        </w:rPr>
        <w:t>上海市青浦区华新镇嘉松中路1835号</w:t>
      </w:r>
      <w:r>
        <w:rPr>
          <w:rStyle w:val="12"/>
          <w:rFonts w:ascii="仿宋_GB2312" w:hAnsi="仿宋_GB2312" w:eastAsia="仿宋_GB2312"/>
          <w:b w:val="0"/>
          <w:i w:val="0"/>
          <w:caps w:val="0"/>
          <w:spacing w:val="0"/>
          <w:w w:val="100"/>
          <w:kern w:val="2"/>
          <w:sz w:val="32"/>
          <w:szCs w:val="32"/>
          <w:lang w:val="en-US" w:eastAsia="zh-CN" w:bidi="ar-SA"/>
        </w:rPr>
        <w:t>，法定代表人：</w:t>
      </w:r>
      <w:r>
        <w:rPr>
          <w:rStyle w:val="12"/>
          <w:rFonts w:hint="eastAsia" w:ascii="仿宋_GB2312" w:hAnsi="仿宋_GB2312" w:eastAsia="仿宋_GB2312"/>
          <w:b w:val="0"/>
          <w:i w:val="0"/>
          <w:caps w:val="0"/>
          <w:spacing w:val="0"/>
          <w:w w:val="100"/>
          <w:kern w:val="2"/>
          <w:sz w:val="32"/>
          <w:szCs w:val="32"/>
          <w:lang w:val="en-US" w:eastAsia="zh-CN" w:bidi="ar-SA"/>
        </w:rPr>
        <w:t>徐文华</w:t>
      </w:r>
      <w:r>
        <w:rPr>
          <w:rStyle w:val="12"/>
          <w:rFonts w:ascii="仿宋_GB2312" w:hAnsi="仿宋_GB2312" w:eastAsia="仿宋_GB2312"/>
          <w:b w:val="0"/>
          <w:i w:val="0"/>
          <w:caps w:val="0"/>
          <w:spacing w:val="0"/>
          <w:w w:val="100"/>
          <w:kern w:val="2"/>
          <w:sz w:val="32"/>
          <w:szCs w:val="32"/>
          <w:lang w:val="en-US" w:eastAsia="zh-CN" w:bidi="ar-SA"/>
        </w:rPr>
        <w:t>，注册资本：</w:t>
      </w:r>
      <w:r>
        <w:rPr>
          <w:rStyle w:val="12"/>
          <w:rFonts w:hint="eastAsia" w:ascii="仿宋_GB2312" w:hAnsi="仿宋_GB2312" w:eastAsia="仿宋_GB2312"/>
          <w:b w:val="0"/>
          <w:i w:val="0"/>
          <w:caps w:val="0"/>
          <w:spacing w:val="0"/>
          <w:w w:val="100"/>
          <w:kern w:val="2"/>
          <w:sz w:val="32"/>
          <w:szCs w:val="32"/>
          <w:lang w:val="en-US" w:eastAsia="zh-CN" w:bidi="ar-SA"/>
        </w:rPr>
        <w:t>人民币3031万元整</w:t>
      </w:r>
      <w:r>
        <w:rPr>
          <w:rStyle w:val="12"/>
          <w:rFonts w:ascii="仿宋_GB2312" w:hAnsi="仿宋_GB2312" w:eastAsia="仿宋_GB2312"/>
          <w:b w:val="0"/>
          <w:i w:val="0"/>
          <w:caps w:val="0"/>
          <w:spacing w:val="0"/>
          <w:w w:val="100"/>
          <w:kern w:val="2"/>
          <w:sz w:val="32"/>
          <w:szCs w:val="32"/>
          <w:lang w:val="en-US" w:eastAsia="zh-CN" w:bidi="ar-SA"/>
        </w:rPr>
        <w:t>，类型：有限责任公司（</w:t>
      </w:r>
      <w:r>
        <w:rPr>
          <w:rStyle w:val="12"/>
          <w:rFonts w:hint="eastAsia" w:ascii="仿宋_GB2312" w:hAnsi="仿宋_GB2312" w:eastAsia="仿宋_GB2312"/>
          <w:b w:val="0"/>
          <w:i w:val="0"/>
          <w:caps w:val="0"/>
          <w:spacing w:val="0"/>
          <w:w w:val="100"/>
          <w:kern w:val="2"/>
          <w:sz w:val="32"/>
          <w:szCs w:val="32"/>
          <w:lang w:val="en-US" w:eastAsia="zh-CN" w:bidi="ar-SA"/>
        </w:rPr>
        <w:t>外商投资企业与内资合资</w:t>
      </w:r>
      <w:r>
        <w:rPr>
          <w:rStyle w:val="12"/>
          <w:rFonts w:ascii="仿宋_GB2312" w:hAnsi="仿宋_GB2312" w:eastAsia="仿宋_GB2312"/>
          <w:b w:val="0"/>
          <w:i w:val="0"/>
          <w:caps w:val="0"/>
          <w:spacing w:val="0"/>
          <w:w w:val="100"/>
          <w:kern w:val="2"/>
          <w:sz w:val="32"/>
          <w:szCs w:val="32"/>
          <w:lang w:val="en-US" w:eastAsia="zh-CN" w:bidi="ar-SA"/>
        </w:rPr>
        <w:t>），经营范围：</w:t>
      </w:r>
      <w:r>
        <w:rPr>
          <w:rStyle w:val="12"/>
          <w:rFonts w:hint="eastAsia" w:ascii="仿宋_GB2312" w:hAnsi="仿宋_GB2312" w:eastAsia="仿宋_GB2312"/>
          <w:b w:val="0"/>
          <w:i w:val="0"/>
          <w:caps w:val="0"/>
          <w:spacing w:val="0"/>
          <w:w w:val="100"/>
          <w:kern w:val="2"/>
          <w:sz w:val="32"/>
          <w:szCs w:val="32"/>
          <w:lang w:val="en-US" w:eastAsia="zh-CN" w:bidi="ar-SA"/>
        </w:rPr>
        <w:t>许可项目：道路货物运输（不含危险货物）；货物进出口；技术进出口；各类工程建设活动。（依法须经批准的项目，经相关单位批准后方可开展经营活动，具体经营项目以相关单位批准文件或许可证件为准）一般项目：生产微米、亚微米及纳米级喷涂粉末、纳米喷涂材料、表面工程设备（包括辅助设备）与材料、汽摩配件，销售公司资产产品，纳米喷涂的技术研究、开发，并提供售后服务和技术服务及涂层加工服务，非居住房地产租赁，机械设备维护（不含特种设备），普通货物仓储服务（不含危险化学品等需要许可审批的项目），以下范围限分支机构经营：物业管理。（除依法须经批准的项目外，凭营业执照依法自主开展经营活动）</w:t>
      </w:r>
    </w:p>
    <w:p>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二、事故发生经过和事故救援情况</w:t>
      </w:r>
    </w:p>
    <w:p>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（一）事故发生经过</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w:t>
      </w:r>
      <w:r>
        <w:rPr>
          <w:rStyle w:val="12"/>
          <w:rFonts w:hint="eastAsia" w:ascii="仿宋_GB2312" w:hAnsi="仿宋_GB2312" w:eastAsia="仿宋_GB2312"/>
          <w:b w:val="0"/>
          <w:i w:val="0"/>
          <w:caps w:val="0"/>
          <w:spacing w:val="0"/>
          <w:w w:val="100"/>
          <w:kern w:val="2"/>
          <w:sz w:val="32"/>
          <w:szCs w:val="32"/>
          <w:lang w:val="en-US" w:eastAsia="zh-CN" w:bidi="ar-SA"/>
        </w:rPr>
        <w:t>2022年6月30日下午15时许，嘉松中路1835号厂房改扩建项目工地内，上海献凯建筑劳务有限公司劳务工吕某华在排架二层位置铺设模板时，踩踏到辅助支模的木料，木料断裂，吕某华随即坠落地面，坠落高度约5米</w:t>
      </w:r>
      <w:r>
        <w:rPr>
          <w:rFonts w:hint="eastAsia" w:ascii="仿宋_GB2312" w:eastAsia="仿宋_GB2312"/>
          <w:sz w:val="32"/>
          <w:szCs w:val="32"/>
          <w:lang w:val="en-US" w:eastAsia="zh-CN"/>
        </w:rPr>
        <w:t>。</w:t>
      </w:r>
    </w:p>
    <w:p>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（二）事故救援情况</w:t>
      </w:r>
    </w:p>
    <w:p>
      <w:pPr>
        <w:snapToGrid/>
        <w:spacing w:before="0" w:beforeAutospacing="0" w:after="0" w:afterAutospacing="0" w:line="540" w:lineRule="exact"/>
        <w:ind w:firstLine="640" w:firstLineChars="20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hint="eastAsia" w:ascii="仿宋_GB2312" w:hAnsi="Calibri" w:eastAsia="仿宋_GB2312"/>
          <w:b w:val="0"/>
          <w:i w:val="0"/>
          <w:caps w:val="0"/>
          <w:spacing w:val="0"/>
          <w:w w:val="100"/>
          <w:kern w:val="2"/>
          <w:sz w:val="32"/>
          <w:szCs w:val="32"/>
          <w:lang w:val="en-US" w:eastAsia="zh-CN" w:bidi="ar-SA"/>
        </w:rPr>
        <w:t>事故发生后现场负责人立即拨打120送青浦中山医院抢救，经抢救无效死亡。</w:t>
      </w:r>
    </w:p>
    <w:p>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三、人员伤亡和直接经济损失</w:t>
      </w:r>
    </w:p>
    <w:p>
      <w:p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（一）人员伤亡情况</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本次事故造成1人死亡。</w:t>
      </w:r>
    </w:p>
    <w:p>
      <w:pPr>
        <w:snapToGrid/>
        <w:spacing w:before="0" w:beforeAutospacing="0" w:after="0" w:afterAutospacing="0" w:line="560" w:lineRule="exact"/>
        <w:ind w:firstLine="64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死者信息：</w:t>
      </w:r>
      <w:r>
        <w:rPr>
          <w:rStyle w:val="12"/>
          <w:rFonts w:hint="eastAsia" w:ascii="仿宋_GB2312" w:eastAsia="仿宋_GB2312"/>
          <w:b w:val="0"/>
          <w:i w:val="0"/>
          <w:caps w:val="0"/>
          <w:spacing w:val="0"/>
          <w:w w:val="100"/>
          <w:kern w:val="2"/>
          <w:sz w:val="32"/>
          <w:szCs w:val="32"/>
          <w:lang w:val="en-US" w:eastAsia="zh-CN" w:bidi="ar-SA"/>
        </w:rPr>
        <w:t>吕某华</w:t>
      </w:r>
      <w:r>
        <w:rPr>
          <w:rStyle w:val="12"/>
          <w:rFonts w:hint="eastAsia" w:ascii="仿宋_GB2312" w:hAnsi="Calibri" w:eastAsia="仿宋_GB2312"/>
          <w:b w:val="0"/>
          <w:i w:val="0"/>
          <w:caps w:val="0"/>
          <w:spacing w:val="0"/>
          <w:w w:val="100"/>
          <w:kern w:val="2"/>
          <w:sz w:val="32"/>
          <w:szCs w:val="32"/>
          <w:lang w:val="en-US" w:eastAsia="zh-CN" w:bidi="ar-SA"/>
        </w:rPr>
        <w:t>，男，57岁，安徽人，身份证号码：</w:t>
      </w:r>
      <w:r>
        <w:rPr>
          <w:rStyle w:val="12"/>
          <w:rFonts w:hint="eastAsia" w:ascii="仿宋_GB2312" w:eastAsia="仿宋_GB2312"/>
          <w:b w:val="0"/>
          <w:i w:val="0"/>
          <w:caps w:val="0"/>
          <w:spacing w:val="0"/>
          <w:w w:val="100"/>
          <w:kern w:val="2"/>
          <w:sz w:val="32"/>
          <w:szCs w:val="32"/>
          <w:lang w:val="en-US" w:eastAsia="zh-CN" w:bidi="ar-SA"/>
        </w:rPr>
        <w:t>XXXXXXXXXXXXXXXXXX</w:t>
      </w:r>
      <w:r>
        <w:rPr>
          <w:rStyle w:val="12"/>
          <w:rFonts w:hint="eastAsia" w:ascii="仿宋_GB2312" w:hAnsi="Calibri" w:eastAsia="仿宋_GB2312"/>
          <w:b w:val="0"/>
          <w:i w:val="0"/>
          <w:caps w:val="0"/>
          <w:spacing w:val="0"/>
          <w:w w:val="100"/>
          <w:kern w:val="2"/>
          <w:sz w:val="32"/>
          <w:szCs w:val="32"/>
          <w:lang w:val="en-US" w:eastAsia="zh-CN" w:bidi="ar-SA"/>
        </w:rPr>
        <w:t>。</w:t>
      </w:r>
    </w:p>
    <w:p>
      <w:pPr>
        <w:numPr>
          <w:ilvl w:val="0"/>
          <w:numId w:val="2"/>
        </w:num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直接经济损失</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本次事故造成的直接经济损失约人民币1</w:t>
      </w:r>
      <w:r>
        <w:rPr>
          <w:rStyle w:val="12"/>
          <w:rFonts w:hint="eastAsia" w:ascii="仿宋_GB2312" w:eastAsia="仿宋_GB2312"/>
          <w:b w:val="0"/>
          <w:i w:val="0"/>
          <w:caps w:val="0"/>
          <w:spacing w:val="0"/>
          <w:w w:val="100"/>
          <w:kern w:val="2"/>
          <w:sz w:val="32"/>
          <w:szCs w:val="32"/>
          <w:lang w:val="en-US" w:eastAsia="zh-CN" w:bidi="ar-SA"/>
        </w:rPr>
        <w:t>2</w:t>
      </w:r>
      <w:r>
        <w:rPr>
          <w:rStyle w:val="12"/>
          <w:rFonts w:ascii="仿宋_GB2312" w:hAnsi="Calibri" w:eastAsia="仿宋_GB2312"/>
          <w:b w:val="0"/>
          <w:i w:val="0"/>
          <w:caps w:val="0"/>
          <w:spacing w:val="0"/>
          <w:w w:val="100"/>
          <w:kern w:val="2"/>
          <w:sz w:val="32"/>
          <w:szCs w:val="32"/>
          <w:lang w:val="en-US" w:eastAsia="zh-CN" w:bidi="ar-SA"/>
        </w:rPr>
        <w:t>0万元整。</w:t>
      </w:r>
    </w:p>
    <w:p>
      <w:pPr>
        <w:spacing w:line="540" w:lineRule="exact"/>
        <w:ind w:firstLine="643" w:firstLineChars="200"/>
        <w:rPr>
          <w:rFonts w:hint="eastAsia" w:ascii="仿宋_GB2312" w:eastAsia="仿宋_GB2312"/>
          <w:b/>
          <w:sz w:val="32"/>
          <w:szCs w:val="32"/>
          <w:lang w:val="en-US" w:eastAsia="zh-CN"/>
        </w:rPr>
      </w:pPr>
      <w:r>
        <w:rPr>
          <w:rFonts w:hint="eastAsia" w:ascii="仿宋_GB2312" w:eastAsia="仿宋_GB2312"/>
          <w:b/>
          <w:sz w:val="32"/>
          <w:szCs w:val="32"/>
          <w:lang w:val="en-US" w:eastAsia="zh-CN"/>
        </w:rPr>
        <w:t>四、司法鉴定情况</w:t>
      </w:r>
    </w:p>
    <w:p>
      <w:pPr>
        <w:pStyle w:val="9"/>
        <w:rPr>
          <w:lang w:val="en-US" w:eastAsia="zh-CN"/>
        </w:rPr>
      </w:pPr>
      <w:r>
        <w:rPr>
          <w:rFonts w:hint="eastAsia" w:ascii="仿宋_GB2312" w:eastAsia="仿宋_GB2312"/>
          <w:sz w:val="32"/>
          <w:szCs w:val="32"/>
          <w:lang w:val="en-US" w:eastAsia="zh-CN"/>
        </w:rPr>
        <w:t>2022年6月6日，复旦大学上海医学院司法鉴定中心出具《司法鉴定意见书》（复医【2022】病鉴字第298号），</w:t>
      </w:r>
      <w:r>
        <w:rPr>
          <w:rFonts w:ascii="仿宋_GB2312" w:eastAsia="仿宋_GB2312"/>
          <w:sz w:val="32"/>
          <w:szCs w:val="32"/>
        </w:rPr>
        <w:t>经对</w:t>
      </w:r>
      <w:r>
        <w:rPr>
          <w:rFonts w:hint="eastAsia" w:ascii="仿宋_GB2312" w:eastAsia="仿宋_GB2312"/>
          <w:sz w:val="32"/>
          <w:szCs w:val="32"/>
          <w:lang w:eastAsia="zh-CN"/>
        </w:rPr>
        <w:t>吕某华</w:t>
      </w:r>
      <w:r>
        <w:rPr>
          <w:rFonts w:ascii="仿宋_GB2312" w:eastAsia="仿宋_GB2312"/>
          <w:sz w:val="32"/>
          <w:szCs w:val="32"/>
        </w:rPr>
        <w:t>尸体检验</w:t>
      </w:r>
      <w:r>
        <w:rPr>
          <w:rFonts w:hint="eastAsia" w:ascii="仿宋_GB2312" w:eastAsia="仿宋_GB2312"/>
          <w:sz w:val="32"/>
          <w:szCs w:val="32"/>
        </w:rPr>
        <w:t>发现：</w:t>
      </w:r>
      <w:r>
        <w:rPr>
          <w:rFonts w:hint="eastAsia" w:ascii="仿宋_GB2312" w:eastAsia="仿宋_GB2312"/>
          <w:sz w:val="32"/>
          <w:szCs w:val="32"/>
          <w:lang w:eastAsia="zh-CN"/>
        </w:rPr>
        <w:t>右侧眼睑青紫肿胀；顶部擦伤，伴头皮血肿，伴多处浅表裂创；鼻腔及双侧外耳道棉花填塞；右肩峰擦挫伤；右侧肋骨多发骨折伴右侧胸腔积血；左肩擦伤；右上臂下段外侧至右肘伸侧擦挫伤；右小腿中下段前方擦挫伤；右外踝散在擦挫伤</w:t>
      </w:r>
      <w:r>
        <w:rPr>
          <w:rFonts w:ascii="仿宋_GB2312" w:eastAsia="仿宋_GB2312"/>
          <w:sz w:val="32"/>
          <w:szCs w:val="32"/>
        </w:rPr>
        <w:t>。</w:t>
      </w:r>
      <w:r>
        <w:rPr>
          <w:rFonts w:hint="eastAsia" w:ascii="仿宋_GB2312" w:eastAsia="仿宋_GB2312"/>
          <w:sz w:val="32"/>
          <w:szCs w:val="32"/>
          <w:lang w:eastAsia="zh-CN"/>
        </w:rPr>
        <w:t>综合分析认为，吕某华死因符合高坠致颅脑损伤及胸部闭合性损伤。</w:t>
      </w:r>
    </w:p>
    <w:p>
      <w:pPr>
        <w:pStyle w:val="9"/>
        <w:widowControl/>
        <w:snapToGrid/>
        <w:spacing w:before="0" w:beforeAutospacing="0" w:after="0" w:afterAutospacing="0" w:line="240" w:lineRule="auto"/>
        <w:ind w:firstLine="643" w:firstLineChars="200"/>
        <w:jc w:val="both"/>
        <w:textAlignment w:val="baseline"/>
        <w:rPr>
          <w:rStyle w:val="12"/>
          <w:rFonts w:ascii="仿宋_GB2312" w:eastAsia="仿宋_GB2312"/>
          <w:b/>
          <w:i w:val="0"/>
          <w:caps w:val="0"/>
          <w:spacing w:val="0"/>
          <w:w w:val="100"/>
          <w:sz w:val="32"/>
          <w:szCs w:val="32"/>
          <w:lang w:val="en-US" w:eastAsia="zh-CN"/>
        </w:rPr>
      </w:pPr>
      <w:r>
        <w:rPr>
          <w:rStyle w:val="12"/>
          <w:rFonts w:hint="eastAsia" w:ascii="仿宋_GB2312" w:eastAsia="仿宋_GB2312"/>
          <w:b/>
          <w:i w:val="0"/>
          <w:caps w:val="0"/>
          <w:spacing w:val="0"/>
          <w:w w:val="100"/>
          <w:sz w:val="32"/>
          <w:szCs w:val="32"/>
          <w:lang w:val="en-US" w:eastAsia="zh-CN"/>
        </w:rPr>
        <w:t>五</w:t>
      </w:r>
      <w:r>
        <w:rPr>
          <w:rStyle w:val="12"/>
          <w:rFonts w:ascii="仿宋_GB2312" w:eastAsia="仿宋_GB2312"/>
          <w:b/>
          <w:i w:val="0"/>
          <w:caps w:val="0"/>
          <w:spacing w:val="0"/>
          <w:w w:val="100"/>
          <w:sz w:val="32"/>
          <w:szCs w:val="32"/>
          <w:lang w:val="en-US" w:eastAsia="zh-CN"/>
        </w:rPr>
        <w:t>、事故发生的原因和事故性质</w:t>
      </w:r>
    </w:p>
    <w:p>
      <w:p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（一）直接原因</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吕某华违规将木料作为立人板，踩踏导致木料断裂，</w:t>
      </w:r>
      <w:r>
        <w:rPr>
          <w:rStyle w:val="12"/>
          <w:rFonts w:ascii="仿宋_GB2312" w:hAnsi="Calibri" w:eastAsia="仿宋_GB2312"/>
          <w:b w:val="0"/>
          <w:i w:val="0"/>
          <w:caps w:val="0"/>
          <w:spacing w:val="0"/>
          <w:w w:val="100"/>
          <w:kern w:val="2"/>
          <w:sz w:val="32"/>
          <w:szCs w:val="32"/>
          <w:lang w:val="en-US" w:eastAsia="zh-CN" w:bidi="ar-SA"/>
        </w:rPr>
        <w:t>直接导致事故发生。</w:t>
      </w:r>
    </w:p>
    <w:p>
      <w:pPr>
        <w:numPr>
          <w:ilvl w:val="0"/>
          <w:numId w:val="3"/>
        </w:num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间接原因</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1、</w:t>
      </w:r>
      <w:r>
        <w:rPr>
          <w:rStyle w:val="12"/>
          <w:rFonts w:hint="eastAsia" w:ascii="仿宋_GB2312" w:eastAsia="仿宋_GB2312"/>
          <w:b w:val="0"/>
          <w:i w:val="0"/>
          <w:caps w:val="0"/>
          <w:spacing w:val="0"/>
          <w:w w:val="100"/>
          <w:kern w:val="2"/>
          <w:sz w:val="32"/>
          <w:szCs w:val="32"/>
          <w:lang w:val="en-US" w:eastAsia="zh-CN" w:bidi="ar-SA"/>
        </w:rPr>
        <w:t>安全教育培训落实不到位</w:t>
      </w:r>
    </w:p>
    <w:p>
      <w:p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相关单位对从业人员培训教育流于形式，未起到实效，导致从业人员安全意识淡薄。</w:t>
      </w:r>
    </w:p>
    <w:p>
      <w:pPr>
        <w:numPr>
          <w:ilvl w:val="0"/>
          <w:numId w:val="4"/>
        </w:num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安全防护用品使用不到位</w:t>
      </w:r>
    </w:p>
    <w:p>
      <w:p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从业人员在作业过程中未正确佩戴安全帽，未使用安全带。</w:t>
      </w:r>
    </w:p>
    <w:p>
      <w:pPr>
        <w:numPr>
          <w:ilvl w:val="0"/>
          <w:numId w:val="4"/>
        </w:num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现场安全</w:t>
      </w:r>
      <w:r>
        <w:rPr>
          <w:rStyle w:val="12"/>
          <w:rFonts w:hint="eastAsia" w:ascii="仿宋_GB2312" w:hAnsi="Times New Roman" w:eastAsia="仿宋_GB2312"/>
          <w:b w:val="0"/>
          <w:i w:val="0"/>
          <w:caps w:val="0"/>
          <w:spacing w:val="0"/>
          <w:w w:val="100"/>
          <w:kern w:val="2"/>
          <w:sz w:val="32"/>
          <w:szCs w:val="32"/>
          <w:lang w:val="en-US" w:eastAsia="zh-CN" w:bidi="ar-SA"/>
        </w:rPr>
        <w:t>管理</w:t>
      </w:r>
      <w:r>
        <w:rPr>
          <w:rStyle w:val="12"/>
          <w:rFonts w:hint="eastAsia" w:ascii="仿宋_GB2312" w:eastAsia="仿宋_GB2312"/>
          <w:b w:val="0"/>
          <w:i w:val="0"/>
          <w:caps w:val="0"/>
          <w:spacing w:val="0"/>
          <w:w w:val="100"/>
          <w:kern w:val="2"/>
          <w:sz w:val="32"/>
          <w:szCs w:val="32"/>
          <w:lang w:val="en-US" w:eastAsia="zh-CN" w:bidi="ar-SA"/>
        </w:rPr>
        <w:t>不到位</w:t>
      </w:r>
    </w:p>
    <w:p>
      <w:pPr>
        <w:snapToGrid/>
        <w:spacing w:before="0" w:beforeAutospacing="0" w:after="0" w:afterAutospacing="0" w:line="560" w:lineRule="exact"/>
        <w:ind w:firstLine="64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现场安全管理人员安全管理责任落实不到位，未及时发现并制止作业过程中的违规行为。</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六</w:t>
      </w:r>
      <w:r>
        <w:rPr>
          <w:rFonts w:ascii="仿宋_GB2312" w:eastAsia="仿宋_GB2312"/>
          <w:b/>
          <w:sz w:val="32"/>
          <w:szCs w:val="32"/>
        </w:rPr>
        <w:t>、对有关责任人员和责任单位的认定及处理建议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（一）对事故责任人的责任认定及处理建议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highlight w:val="none"/>
          <w:lang w:val="en-US" w:eastAsia="zh-CN"/>
        </w:rPr>
        <w:t>1、余赞，</w:t>
      </w:r>
      <w:r>
        <w:rPr>
          <w:rFonts w:hint="eastAsia" w:ascii="仿宋_GB2312" w:eastAsia="仿宋_GB2312"/>
          <w:sz w:val="32"/>
          <w:szCs w:val="32"/>
          <w:lang w:val="en-US" w:eastAsia="zh-CN"/>
        </w:rPr>
        <w:t>上海逸超装饰有限公司项目经理，项目安全生产第一责任人，未督促检查本项目的安全生产工作，及时发现并消除生产安全事故隐患，对本次事故的发生负有管理责任。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2、朱博，上海献凯建筑劳务有限公司法定代表人，安全生产第一责任人，未督促、检查本单位项目的安全生产工作，及时发现并消除生产安全事故隐患，对本次事故的发生负有管理责任。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3、顾敏剑，上海大豪纳米材料喷涂有限公司总工程师，项目安全生产第一责任人，未督促、检查本单位项目的安全生产工作，及时发现并消除生产安全事故隐患，对本次事故的发生负有管理责任。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建议区应急局依法分别给予余赞、朱博、顾敏剑个人行政处罚。</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（二）对事故责任单位的责任认定及处理建议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lang w:val="en-US" w:eastAsia="zh-CN"/>
        </w:rPr>
        <w:t>上海逸超装饰有限公司</w:t>
      </w:r>
      <w:r>
        <w:rPr>
          <w:rFonts w:hint="eastAsia" w:ascii="仿宋_GB2312" w:eastAsia="仿宋_GB2312"/>
          <w:sz w:val="32"/>
          <w:szCs w:val="32"/>
          <w:highlight w:val="none"/>
          <w:lang w:val="en-US" w:eastAsia="zh-CN"/>
        </w:rPr>
        <w:t>未有效教育和督促从业人员严格执行本单位的安全生产规章制度和安全操作规程；未采取技术、管理措施，及时发现并消除事故隐患，对事故发生负有管理责任。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建议区应急局依法给予</w:t>
      </w:r>
      <w:r>
        <w:rPr>
          <w:rFonts w:hint="eastAsia" w:ascii="仿宋_GB2312" w:eastAsia="仿宋_GB2312"/>
          <w:sz w:val="32"/>
          <w:szCs w:val="32"/>
          <w:lang w:val="en-US" w:eastAsia="zh-CN"/>
        </w:rPr>
        <w:t>上海逸超装饰有限公司</w:t>
      </w:r>
      <w:r>
        <w:rPr>
          <w:rFonts w:hint="eastAsia" w:ascii="仿宋_GB2312" w:eastAsia="仿宋_GB2312"/>
          <w:sz w:val="32"/>
          <w:szCs w:val="32"/>
          <w:highlight w:val="none"/>
          <w:lang w:val="en-US" w:eastAsia="zh-CN"/>
        </w:rPr>
        <w:t>行政处罚。</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七</w:t>
      </w:r>
      <w:r>
        <w:rPr>
          <w:rFonts w:ascii="仿宋_GB2312" w:eastAsia="仿宋_GB2312"/>
          <w:b/>
          <w:sz w:val="32"/>
          <w:szCs w:val="32"/>
        </w:rPr>
        <w:t>、事故预防与整改措施</w:t>
      </w:r>
    </w:p>
    <w:p>
      <w:pPr>
        <w:numPr>
          <w:ilvl w:val="0"/>
          <w:numId w:val="0"/>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（一）深刻吸取事故教训，贯彻落实各项安全规章制度</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各单位应当深刻吸取事故教训，加强各项安全管理工作，深入贯彻全员安全生产责任制，通过技术、管理等措施，确保公司各项安全管理规章制度和安全操作规程贯彻落实。</w:t>
      </w:r>
    </w:p>
    <w:p>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强化从业人员安全意识，夯实安全生产教育培训</w:t>
      </w:r>
    </w:p>
    <w:p>
      <w:pPr>
        <w:pStyle w:val="9"/>
        <w:rPr>
          <w:rFonts w:hint="eastAsia"/>
          <w:lang w:val="en-US" w:eastAsia="zh-CN"/>
        </w:rPr>
      </w:pPr>
      <w:r>
        <w:rPr>
          <w:rFonts w:hint="eastAsia" w:ascii="仿宋_GB2312" w:eastAsia="仿宋_GB2312"/>
          <w:sz w:val="32"/>
          <w:szCs w:val="32"/>
          <w:lang w:val="en-US" w:eastAsia="zh-CN"/>
        </w:rPr>
        <w:t>各单位应当严格落实本单位安全生产教育和培训计划，确保员工培训教育落实到人，保证从业人员具备必要的安全生产知识，掌握本岗位的安全操作技能。</w:t>
      </w:r>
    </w:p>
    <w:p>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巩固现场安全管理，压实安全生产主体责任</w:t>
      </w:r>
    </w:p>
    <w:p>
      <w:pPr>
        <w:pStyle w:val="9"/>
        <w:rPr>
          <w:rFonts w:hint="default" w:ascii="仿宋_GB2312" w:eastAsia="仿宋_GB2312"/>
          <w:sz w:val="32"/>
          <w:szCs w:val="32"/>
          <w:lang w:val="en-US" w:eastAsia="zh-CN"/>
        </w:rPr>
      </w:pPr>
      <w:r>
        <w:rPr>
          <w:rFonts w:hint="eastAsia" w:ascii="仿宋_GB2312" w:eastAsia="仿宋_GB2312"/>
          <w:sz w:val="32"/>
          <w:szCs w:val="32"/>
          <w:lang w:val="en-US" w:eastAsia="zh-CN"/>
        </w:rPr>
        <w:t>各单位要针对本次事故所暴露的问题，强化落实作业现场安全管理工作，有力夯实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八、附件</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（一）调查组的组建</w:t>
      </w:r>
    </w:p>
    <w:p>
      <w:pPr>
        <w:pStyle w:val="9"/>
        <w:rPr>
          <w:rFonts w:hint="default"/>
          <w:lang w:val="en-US" w:eastAsia="zh-CN"/>
        </w:rPr>
      </w:pPr>
    </w:p>
    <w:p>
      <w:pPr>
        <w:pStyle w:val="9"/>
        <w:rPr>
          <w:lang w:val="en-US" w:eastAsia="zh-CN"/>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ascii="仿宋_GB2312" w:eastAsia="仿宋_GB2312"/>
          <w:sz w:val="32"/>
          <w:szCs w:val="32"/>
        </w:rPr>
      </w:pPr>
      <w:r>
        <w:rPr>
          <w:rFonts w:hint="eastAsia" w:ascii="仿宋_GB2312" w:eastAsia="仿宋_GB2312"/>
          <w:sz w:val="32"/>
          <w:szCs w:val="32"/>
          <w:lang w:val="en-US" w:eastAsia="zh-CN"/>
        </w:rPr>
        <w:t>上海逸超装饰有限公司</w:t>
      </w:r>
      <w:r>
        <w:rPr>
          <w:rFonts w:ascii="仿宋_GB2312" w:eastAsia="仿宋_GB2312"/>
          <w:sz w:val="32"/>
          <w:szCs w:val="32"/>
        </w:rPr>
        <w:t>“</w:t>
      </w:r>
      <w:r>
        <w:rPr>
          <w:rFonts w:hint="eastAsia" w:ascii="仿宋_GB2312" w:eastAsia="仿宋_GB2312"/>
          <w:sz w:val="32"/>
          <w:szCs w:val="32"/>
          <w:lang w:val="en-US" w:eastAsia="zh-CN"/>
        </w:rPr>
        <w:t xml:space="preserve">6.30” </w:t>
      </w:r>
      <w:r>
        <w:rPr>
          <w:rFonts w:hint="eastAsia" w:ascii="仿宋_GB2312" w:eastAsia="仿宋_GB2312"/>
          <w:sz w:val="32"/>
          <w:szCs w:val="32"/>
        </w:rPr>
        <w:t xml:space="preserve"> </w:t>
      </w:r>
      <w:bookmarkStart w:id="0" w:name="_GoBack"/>
      <w:bookmarkEnd w:id="0"/>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高处坠落一般事故</w:t>
      </w:r>
      <w:r>
        <w:rPr>
          <w:rFonts w:hint="eastAsia" w:ascii="仿宋_GB2312" w:eastAsia="仿宋_GB2312"/>
          <w:sz w:val="32"/>
          <w:szCs w:val="32"/>
        </w:rPr>
        <w:t xml:space="preserve">调查组 </w:t>
      </w:r>
      <w:r>
        <w:rPr>
          <w:rFonts w:hint="eastAsia" w:ascii="仿宋_GB2312" w:eastAsia="仿宋_GB2312"/>
          <w:sz w:val="32"/>
          <w:szCs w:val="32"/>
          <w:lang w:val="en-US" w:eastAsia="zh-CN"/>
        </w:rPr>
        <w:t xml:space="preserve">  </w:t>
      </w:r>
    </w:p>
    <w:p>
      <w:pPr>
        <w:wordWrap w:val="0"/>
        <w:jc w:val="right"/>
        <w:rPr>
          <w:rFonts w:hint="default" w:eastAsia="仿宋_GB2312"/>
          <w:lang w:val="en-US" w:eastAsia="zh-CN"/>
        </w:rPr>
      </w:pPr>
      <w:r>
        <w:rPr>
          <w:rFonts w:hint="eastAsia" w:ascii="仿宋_GB2312" w:eastAsia="仿宋_GB2312"/>
          <w:sz w:val="32"/>
          <w:szCs w:val="32"/>
          <w:lang w:val="en-US" w:eastAsia="zh-CN"/>
        </w:rPr>
        <w:t xml:space="preserve">     </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年</w:t>
      </w:r>
      <w:r>
        <w:rPr>
          <w:rFonts w:hint="eastAsia" w:ascii="仿宋_GB2312" w:eastAsia="仿宋_GB2312"/>
          <w:sz w:val="32"/>
          <w:szCs w:val="32"/>
          <w:lang w:val="en-US" w:eastAsia="zh-CN"/>
        </w:rPr>
        <w:t>8</w:t>
      </w:r>
      <w:r>
        <w:rPr>
          <w:rFonts w:ascii="仿宋_GB2312" w:eastAsia="仿宋_GB2312"/>
          <w:sz w:val="32"/>
          <w:szCs w:val="32"/>
        </w:rPr>
        <w:t>月</w:t>
      </w:r>
      <w:r>
        <w:rPr>
          <w:rFonts w:hint="eastAsia" w:ascii="仿宋_GB2312" w:eastAsia="仿宋_GB2312"/>
          <w:sz w:val="32"/>
          <w:szCs w:val="32"/>
          <w:lang w:val="en-US" w:eastAsia="zh-CN"/>
        </w:rPr>
        <w:t>1</w:t>
      </w:r>
      <w:r>
        <w:rPr>
          <w:rFonts w:ascii="仿宋_GB2312" w:eastAsia="仿宋_GB2312"/>
          <w:sz w:val="32"/>
          <w:szCs w:val="32"/>
        </w:rPr>
        <w:t>日</w:t>
      </w:r>
      <w:r>
        <w:rPr>
          <w:rFonts w:hint="eastAsia" w:ascii="仿宋_GB2312" w:eastAsia="仿宋_GB2312"/>
          <w:sz w:val="32"/>
          <w:szCs w:val="32"/>
          <w:lang w:val="en-US" w:eastAsia="zh-CN"/>
        </w:rPr>
        <w:t xml:space="preserve">       </w:t>
      </w:r>
    </w:p>
    <w:sectPr>
      <w:footerReference r:id="rId3" w:type="default"/>
      <w:pgSz w:w="11906" w:h="16838"/>
      <w:pgMar w:top="2098" w:right="1474" w:bottom="1984" w:left="1587"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8571D1-79E1-4FD8-863F-13BAB2DB5C8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072856F5-1892-43B7-9F01-5668205C043C}"/>
  </w:font>
  <w:font w:name="仿宋">
    <w:panose1 w:val="02010609060101010101"/>
    <w:charset w:val="86"/>
    <w:family w:val="modern"/>
    <w:pitch w:val="default"/>
    <w:sig w:usb0="800002BF" w:usb1="38CF7CFA" w:usb2="00000016" w:usb3="00000000" w:csb0="00040001" w:csb1="00000000"/>
    <w:embedRegular r:id="rId3" w:fontKey="{C389F19E-5C09-4F65-A21A-3656A1E04E82}"/>
  </w:font>
  <w:font w:name="方正小标宋简体">
    <w:panose1 w:val="03000509000000000000"/>
    <w:charset w:val="86"/>
    <w:family w:val="script"/>
    <w:pitch w:val="default"/>
    <w:sig w:usb0="00000001" w:usb1="080E0000" w:usb2="00000000" w:usb3="00000000" w:csb0="00040000" w:csb1="00000000"/>
    <w:embedRegular r:id="rId4" w:fontKey="{D0208397-012C-424B-8A94-33EBA4540877}"/>
  </w:font>
  <w:font w:name="仿宋_GB2312">
    <w:panose1 w:val="02010609030101010101"/>
    <w:charset w:val="86"/>
    <w:family w:val="modern"/>
    <w:pitch w:val="default"/>
    <w:sig w:usb0="00000001" w:usb1="080E0000" w:usb2="00000000" w:usb3="00000000" w:csb0="00040000" w:csb1="00000000"/>
    <w:embedRegular r:id="rId5" w:fontKey="{3DA4977F-A858-42AB-831A-2324D4920536}"/>
  </w:font>
  <w:font w:name="楷体">
    <w:panose1 w:val="02010609060101010101"/>
    <w:charset w:val="86"/>
    <w:family w:val="modern"/>
    <w:pitch w:val="default"/>
    <w:sig w:usb0="800002BF" w:usb1="38CF7CFA" w:usb2="00000016" w:usb3="00000000" w:csb0="00040001" w:csb1="00000000"/>
    <w:embedRegular r:id="rId6" w:fontKey="{69DF7CA9-B5B6-4B49-B29A-459AA81B4379}"/>
  </w:font>
  <w:font w:name="方正小标宋_GBK">
    <w:panose1 w:val="02000000000000000000"/>
    <w:charset w:val="86"/>
    <w:family w:val="auto"/>
    <w:pitch w:val="default"/>
    <w:sig w:usb0="A00002BF" w:usb1="38CF7CFA" w:usb2="00082016" w:usb3="00000000" w:csb0="00040001" w:csb1="00000000"/>
    <w:embedRegular r:id="rId7" w:fontKey="{5D69BBEF-A0D1-4285-90F5-4F33B70204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idowControl/>
      <w:snapToGrid w:val="0"/>
      <w:jc w:val="left"/>
      <w:textAlignment w:val="baseline"/>
      <w:rPr>
        <w:rStyle w:val="12"/>
        <w:rFonts w:ascii="Calibri" w:hAnsi="Calibri" w:eastAsia="宋体"/>
        <w:kern w:val="2"/>
        <w:sz w:val="18"/>
        <w:szCs w:val="18"/>
        <w:lang w:val="en-US" w:eastAsia="zh-CN" w:bidi="ar-SA"/>
      </w:rPr>
    </w:pPr>
    <w:r>
      <w:rPr>
        <w:rStyle w:val="12"/>
        <w:rFonts w:ascii="Calibri" w:hAnsi="Calibri" w:eastAsia="宋体"/>
        <w:kern w:val="2"/>
        <w:sz w:val="18"/>
        <w:szCs w:val="18"/>
        <w:lang w:val="en-US" w:eastAsia="zh-CN" w:bidi="ar-SA"/>
      </w:rPr>
      <w:pict>
        <v:shape id="_x0000_s4097" o:spid="_x0000_s4097" o:spt="202" type="#_x0000_t202" style="position:absolute;left:0pt;margin-top:-6.7pt;height:18.2pt;width:25.35pt;mso-position-horizontal:outside;mso-position-horizontal-relative:margin;z-index:251659264;mso-width-relative:page;mso-height-relative:page;" filled="f" stroked="f" coordsize="21600,21600">
          <v:path/>
          <v:fill on="f" focussize="0,0"/>
          <v:stroke on="f" weight="0.5pt"/>
          <v:imagedata o:title=""/>
          <o:lock v:ext="edit"/>
          <v:textbox inset="0mm,0mm,0mm,0mm">
            <w:txbxContent>
              <w:p>
                <w:pPr>
                  <w:pStyle w:val="5"/>
                  <w:widowControl/>
                  <w:snapToGrid w:val="0"/>
                  <w:jc w:val="left"/>
                  <w:textAlignment w:val="baseline"/>
                  <w:rPr>
                    <w:rStyle w:val="12"/>
                    <w:rFonts w:ascii="Calibri" w:hAnsi="Calibri" w:eastAsia="宋体"/>
                    <w:kern w:val="2"/>
                    <w:sz w:val="28"/>
                    <w:szCs w:val="28"/>
                    <w:lang w:val="en-US" w:eastAsia="zh-CN" w:bidi="ar-SA"/>
                  </w:rPr>
                </w:pPr>
              </w:p>
              <w:p>
                <w:pPr>
                  <w:widowControl/>
                  <w:textAlignment w:val="baseline"/>
                  <w:rPr>
                    <w:rStyle w:val="12"/>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662873"/>
    <w:multiLevelType w:val="singleLevel"/>
    <w:tmpl w:val="AC662873"/>
    <w:lvl w:ilvl="0" w:tentative="0">
      <w:start w:val="2"/>
      <w:numFmt w:val="chineseCounting"/>
      <w:suff w:val="nothing"/>
      <w:lvlText w:val="（%1）"/>
      <w:lvlJc w:val="left"/>
      <w:pPr>
        <w:widowControl/>
        <w:textAlignment w:val="baseline"/>
      </w:pPr>
      <w:rPr>
        <w:rStyle w:val="12"/>
      </w:rPr>
    </w:lvl>
  </w:abstractNum>
  <w:abstractNum w:abstractNumId="1">
    <w:nsid w:val="EDB86014"/>
    <w:multiLevelType w:val="singleLevel"/>
    <w:tmpl w:val="EDB86014"/>
    <w:lvl w:ilvl="0" w:tentative="0">
      <w:start w:val="2"/>
      <w:numFmt w:val="decimal"/>
      <w:suff w:val="nothing"/>
      <w:lvlText w:val="%1、"/>
      <w:lvlJc w:val="left"/>
    </w:lvl>
  </w:abstractNum>
  <w:abstractNum w:abstractNumId="2">
    <w:nsid w:val="F4653FAD"/>
    <w:multiLevelType w:val="singleLevel"/>
    <w:tmpl w:val="F4653FAD"/>
    <w:lvl w:ilvl="0" w:tentative="0">
      <w:start w:val="2"/>
      <w:numFmt w:val="chineseCounting"/>
      <w:suff w:val="nothing"/>
      <w:lvlText w:val="（%1）"/>
      <w:lvlJc w:val="left"/>
      <w:pPr>
        <w:widowControl/>
        <w:textAlignment w:val="baseline"/>
      </w:pPr>
      <w:rPr>
        <w:rStyle w:val="12"/>
      </w:rPr>
    </w:lvl>
  </w:abstractNum>
  <w:abstractNum w:abstractNumId="3">
    <w:nsid w:val="38E452F8"/>
    <w:multiLevelType w:val="singleLevel"/>
    <w:tmpl w:val="38E452F8"/>
    <w:lvl w:ilvl="0" w:tentative="0">
      <w:start w:val="1"/>
      <w:numFmt w:val="chineseCounting"/>
      <w:suff w:val="nothing"/>
      <w:lvlText w:val="%1、"/>
      <w:lvlJc w:val="left"/>
      <w:pPr>
        <w:widowControl/>
        <w:textAlignment w:val="baseline"/>
      </w:pPr>
      <w:rPr>
        <w:rStyle w:val="12"/>
      </w:rPr>
    </w:lvl>
  </w:abstractNum>
  <w:abstractNum w:abstractNumId="4">
    <w:nsid w:val="7FE0AC47"/>
    <w:multiLevelType w:val="singleLevel"/>
    <w:tmpl w:val="7FE0AC47"/>
    <w:lvl w:ilvl="0" w:tentative="0">
      <w:start w:val="2"/>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isplayHorizontalDrawingGridEvery w:val="1"/>
  <w:displayVerticalDrawingGridEvery w:val="1"/>
  <w:doNotUseMarginsForDrawingGridOrigin w:val="1"/>
  <w:drawingGridHorizontalOrigin w:val="1800"/>
  <w:drawingGridVerticalOrigin w:val="1440"/>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DBiMTIyMjBmNWRlODYzY2Q0Y2EwZDk4MGZkNTU5ZWMifQ=="/>
  </w:docVars>
  <w:rsids>
    <w:rsidRoot w:val="00000000"/>
    <w:rsid w:val="03BE1E8F"/>
    <w:rsid w:val="040C1474"/>
    <w:rsid w:val="062D4022"/>
    <w:rsid w:val="079326F1"/>
    <w:rsid w:val="07A60EF3"/>
    <w:rsid w:val="0F2704AB"/>
    <w:rsid w:val="18185585"/>
    <w:rsid w:val="1A6C2697"/>
    <w:rsid w:val="1C2E4596"/>
    <w:rsid w:val="1D6E5DBE"/>
    <w:rsid w:val="1EEB3AD4"/>
    <w:rsid w:val="232E4531"/>
    <w:rsid w:val="2D9E2017"/>
    <w:rsid w:val="2FF74010"/>
    <w:rsid w:val="314447CA"/>
    <w:rsid w:val="3A192D6D"/>
    <w:rsid w:val="3A5B4E14"/>
    <w:rsid w:val="43783016"/>
    <w:rsid w:val="462E05A0"/>
    <w:rsid w:val="4D3B0DF4"/>
    <w:rsid w:val="4FDC7673"/>
    <w:rsid w:val="51DE73B0"/>
    <w:rsid w:val="588144B9"/>
    <w:rsid w:val="599E4D63"/>
    <w:rsid w:val="5CF9317E"/>
    <w:rsid w:val="60656BC7"/>
    <w:rsid w:val="6B5601E4"/>
    <w:rsid w:val="6BBF5037"/>
    <w:rsid w:val="6C384742"/>
    <w:rsid w:val="6C457BE2"/>
    <w:rsid w:val="6FCC26C5"/>
    <w:rsid w:val="70F84C7E"/>
    <w:rsid w:val="70FB3DC1"/>
    <w:rsid w:val="71D13143"/>
    <w:rsid w:val="756F40AB"/>
    <w:rsid w:val="79047466"/>
    <w:rsid w:val="7BB40EC0"/>
    <w:rsid w:val="7BE33233"/>
    <w:rsid w:val="7CC820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2"/>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3">
    <w:name w:val="Body Text Indent"/>
    <w:basedOn w:val="1"/>
    <w:next w:val="4"/>
    <w:qFormat/>
    <w:uiPriority w:val="0"/>
    <w:pPr>
      <w:ind w:leftChars="100"/>
    </w:pPr>
    <w:rPr>
      <w:rFonts w:hint="eastAsia" w:ascii="宋体" w:hAnsi="宋体" w:eastAsia="宋体"/>
      <w:sz w:val="28"/>
      <w:szCs w:val="24"/>
    </w:rPr>
  </w:style>
  <w:style w:type="paragraph" w:styleId="4">
    <w:name w:val="Normal Indent"/>
    <w:basedOn w:val="1"/>
    <w:next w:val="1"/>
    <w:qFormat/>
    <w:uiPriority w:val="0"/>
    <w:pPr>
      <w:ind w:firstLine="420" w:firstLineChars="200"/>
    </w:pPr>
    <w:rPr>
      <w:rFonts w:ascii="Times New Roman" w:hAnsi="Times New Roman" w:eastAsia="仿宋" w:cs="Times New Roman"/>
      <w:sz w:val="32"/>
    </w:rPr>
  </w:style>
  <w:style w:type="paragraph" w:styleId="5">
    <w:name w:val="footer"/>
    <w:basedOn w:val="1"/>
    <w:link w:val="14"/>
    <w:qFormat/>
    <w:uiPriority w:val="0"/>
    <w:pPr>
      <w:tabs>
        <w:tab w:val="center" w:pos="4153"/>
        <w:tab w:val="right" w:pos="8306"/>
      </w:tabs>
      <w:snapToGrid w:val="0"/>
      <w:jc w:val="left"/>
      <w:textAlignment w:val="baseline"/>
    </w:pPr>
    <w:rPr>
      <w:rFonts w:ascii="Calibri" w:hAnsi="Calibri" w:eastAsia="宋体"/>
      <w:kern w:val="2"/>
      <w:sz w:val="18"/>
      <w:szCs w:val="18"/>
      <w:lang w:val="en-US" w:eastAsia="zh-CN" w:bidi="ar-SA"/>
    </w:rPr>
  </w:style>
  <w:style w:type="paragraph" w:styleId="6">
    <w:name w:val="header"/>
    <w:basedOn w:val="1"/>
    <w:link w:val="15"/>
    <w:qFormat/>
    <w:uiPriority w:val="0"/>
    <w:pPr>
      <w:pBdr>
        <w:bottom w:val="single" w:color="000000" w:sz="6" w:space="1"/>
      </w:pBdr>
      <w:tabs>
        <w:tab w:val="center" w:pos="4153"/>
        <w:tab w:val="right" w:pos="8306"/>
      </w:tabs>
      <w:snapToGrid w:val="0"/>
      <w:jc w:val="center"/>
      <w:textAlignment w:val="baseline"/>
    </w:pPr>
    <w:rPr>
      <w:rFonts w:ascii="Calibri" w:hAnsi="Calibri" w:eastAsia="宋体"/>
      <w:kern w:val="2"/>
      <w:sz w:val="18"/>
      <w:szCs w:val="18"/>
      <w:lang w:val="en-US" w:eastAsia="zh-CN" w:bidi="ar-SA"/>
    </w:rPr>
  </w:style>
  <w:style w:type="paragraph" w:customStyle="1" w:styleId="9">
    <w:name w:val="BodyText1I2"/>
    <w:basedOn w:val="10"/>
    <w:next w:val="1"/>
    <w:qFormat/>
    <w:uiPriority w:val="0"/>
    <w:pPr>
      <w:ind w:firstLine="420" w:firstLineChars="200"/>
      <w:jc w:val="both"/>
      <w:textAlignment w:val="baseline"/>
    </w:pPr>
  </w:style>
  <w:style w:type="paragraph" w:customStyle="1" w:styleId="10">
    <w:name w:val="BodyTextIndent"/>
    <w:basedOn w:val="1"/>
    <w:next w:val="11"/>
    <w:qFormat/>
    <w:uiPriority w:val="0"/>
    <w:pPr>
      <w:ind w:firstLine="600"/>
      <w:jc w:val="both"/>
      <w:textAlignment w:val="baseline"/>
    </w:pPr>
  </w:style>
  <w:style w:type="paragraph" w:customStyle="1" w:styleId="11">
    <w:name w:val="NormalIndent"/>
    <w:basedOn w:val="1"/>
    <w:qFormat/>
    <w:uiPriority w:val="0"/>
    <w:pPr>
      <w:ind w:firstLine="420" w:firstLineChars="200"/>
      <w:jc w:val="both"/>
      <w:textAlignment w:val="baseline"/>
    </w:pPr>
    <w:rPr>
      <w:rFonts w:ascii="Calibri" w:hAnsi="Calibri" w:eastAsia="仿宋"/>
      <w:kern w:val="2"/>
      <w:sz w:val="32"/>
      <w:szCs w:val="22"/>
      <w:lang w:val="en-US" w:eastAsia="zh-CN" w:bidi="ar-SA"/>
    </w:rPr>
  </w:style>
  <w:style w:type="character" w:customStyle="1" w:styleId="12">
    <w:name w:val="NormalCharacter"/>
    <w:link w:val="1"/>
    <w:qFormat/>
    <w:uiPriority w:val="0"/>
  </w:style>
  <w:style w:type="table" w:customStyle="1" w:styleId="13">
    <w:name w:val="TableNormal"/>
    <w:qFormat/>
    <w:uiPriority w:val="0"/>
  </w:style>
  <w:style w:type="character" w:customStyle="1" w:styleId="14">
    <w:name w:val="UserStyle_0"/>
    <w:basedOn w:val="12"/>
    <w:link w:val="5"/>
    <w:semiHidden/>
    <w:qFormat/>
    <w:uiPriority w:val="0"/>
    <w:rPr>
      <w:sz w:val="18"/>
      <w:szCs w:val="18"/>
    </w:rPr>
  </w:style>
  <w:style w:type="character" w:customStyle="1" w:styleId="15">
    <w:name w:val="UserStyle_1"/>
    <w:basedOn w:val="12"/>
    <w:link w:val="6"/>
    <w:semiHidden/>
    <w:qFormat/>
    <w:uiPriority w:val="0"/>
    <w:rPr>
      <w:sz w:val="18"/>
      <w:szCs w:val="18"/>
    </w:rPr>
  </w:style>
  <w:style w:type="paragraph" w:customStyle="1" w:styleId="16">
    <w:name w:val="179"/>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3298</Words>
  <Characters>3464</Characters>
  <TotalTime>1</TotalTime>
  <ScaleCrop>false</ScaleCrop>
  <LinksUpToDate>false</LinksUpToDate>
  <CharactersWithSpaces>3486</CharactersWithSpaces>
  <Application>WPS Office_11.1.0.12763_F1E327BC-269C-435d-A152-05C5408002CA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2022-03-10T00:36:00Z</dcterms:created>
  <dc:creator>Administrator</dc:creator>
  <cp:lastModifiedBy>Captain_WL</cp:lastModifiedBy>
  <dcterms:modified xsi:type="dcterms:W3CDTF">2022-11-30T01:45:18Z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772273A55D6B4CE2A3CAE8A8256B17BC</vt:lpwstr>
  </property>
</Properties>
</file>