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spacing w:before="0" w:beforeAutospacing="0" w:after="0" w:afterAutospacing="0" w:line="720" w:lineRule="exact"/>
        <w:jc w:val="center"/>
        <w:textAlignment w:val="baseline"/>
        <w:rPr>
          <w:rStyle w:val="12"/>
          <w:rFonts w:ascii="方正小标宋简体" w:hAnsi="仿宋" w:eastAsia="方正小标宋简体" w:cs="Times New Roman"/>
          <w:b w:val="0"/>
          <w:bCs/>
          <w:i w:val="0"/>
          <w:caps w:val="0"/>
          <w:spacing w:val="0"/>
          <w:w w:val="100"/>
          <w:kern w:val="2"/>
          <w:sz w:val="44"/>
          <w:szCs w:val="44"/>
          <w:lang w:val="en-US" w:eastAsia="zh-CN" w:bidi="ar-SA"/>
        </w:rPr>
      </w:pPr>
      <w:r>
        <w:rPr>
          <w:rStyle w:val="12"/>
          <w:rFonts w:hint="eastAsia" w:ascii="方正小标宋简体" w:hAnsi="仿宋" w:eastAsia="方正小标宋简体" w:cs="Times New Roman"/>
          <w:b w:val="0"/>
          <w:bCs/>
          <w:i w:val="0"/>
          <w:caps w:val="0"/>
          <w:spacing w:val="0"/>
          <w:w w:val="100"/>
          <w:kern w:val="2"/>
          <w:sz w:val="44"/>
          <w:szCs w:val="44"/>
          <w:lang w:val="en-US" w:eastAsia="zh-CN" w:bidi="ar-SA"/>
        </w:rPr>
        <w:t>上海浦腾水电安装工程有限公司“9.14”触电一般事故</w:t>
      </w:r>
      <w:r>
        <w:rPr>
          <w:rStyle w:val="12"/>
          <w:rFonts w:ascii="方正小标宋简体" w:hAnsi="仿宋" w:eastAsia="方正小标宋简体" w:cs="Times New Roman"/>
          <w:b w:val="0"/>
          <w:bCs/>
          <w:i w:val="0"/>
          <w:caps w:val="0"/>
          <w:spacing w:val="0"/>
          <w:w w:val="100"/>
          <w:kern w:val="2"/>
          <w:sz w:val="44"/>
          <w:szCs w:val="44"/>
          <w:lang w:val="en-US" w:eastAsia="zh-CN" w:bidi="ar-SA"/>
        </w:rPr>
        <w:t>调查报告</w:t>
      </w:r>
    </w:p>
    <w:p>
      <w:pPr>
        <w:snapToGrid/>
        <w:spacing w:before="0" w:beforeAutospacing="0" w:after="0" w:afterAutospacing="0" w:line="720" w:lineRule="exact"/>
        <w:jc w:val="center"/>
        <w:textAlignment w:val="baseline"/>
        <w:rPr>
          <w:rStyle w:val="12"/>
          <w:rFonts w:ascii="方正小标宋简体" w:hAnsi="仿宋" w:eastAsia="方正小标宋简体" w:cs="Times New Roman"/>
          <w:b w:val="0"/>
          <w:bCs/>
          <w:i w:val="0"/>
          <w:caps w:val="0"/>
          <w:spacing w:val="0"/>
          <w:w w:val="100"/>
          <w:kern w:val="2"/>
          <w:sz w:val="44"/>
          <w:szCs w:val="44"/>
          <w:lang w:val="en-US" w:eastAsia="zh-CN" w:bidi="ar-SA"/>
        </w:rPr>
      </w:pPr>
    </w:p>
    <w:p>
      <w:pPr>
        <w:spacing w:line="560" w:lineRule="exact"/>
        <w:ind w:firstLine="640" w:firstLineChars="200"/>
        <w:rPr>
          <w:rStyle w:val="12"/>
          <w:rFonts w:hint="default" w:ascii="仿宋_GB2312" w:hAnsi="仿宋_GB2312" w:eastAsia="仿宋_GB2312"/>
          <w:b w:val="0"/>
          <w:i w:val="0"/>
          <w:caps w:val="0"/>
          <w:spacing w:val="0"/>
          <w:w w:val="100"/>
          <w:kern w:val="2"/>
          <w:sz w:val="32"/>
          <w:szCs w:val="32"/>
          <w:lang w:val="en-US" w:eastAsia="zh-CN" w:bidi="ar-SA"/>
        </w:rPr>
      </w:pPr>
      <w:r>
        <w:rPr>
          <w:rStyle w:val="12"/>
          <w:rFonts w:hint="eastAsia" w:ascii="仿宋_GB2312" w:hAnsi="仿宋_GB2312" w:eastAsia="仿宋_GB2312"/>
          <w:b w:val="0"/>
          <w:i w:val="0"/>
          <w:caps w:val="0"/>
          <w:spacing w:val="0"/>
          <w:w w:val="100"/>
          <w:kern w:val="2"/>
          <w:sz w:val="32"/>
          <w:szCs w:val="32"/>
          <w:lang w:val="en-US" w:eastAsia="zh-CN" w:bidi="ar-SA"/>
        </w:rPr>
        <w:t>2022年9月14日上午7时15分许，上海市青浦区天辰路2999号上海巨浪环保有限公司厂区内2号车间处，一名施工人员（衣某元，男，上海青浦人，70岁）在检修线路过程中，不慎触碰带电线缆，导致触电。事故造成1人死亡。</w:t>
      </w:r>
    </w:p>
    <w:p>
      <w:pPr>
        <w:snapToGrid/>
        <w:spacing w:before="0" w:beforeAutospacing="0" w:after="0" w:afterAutospacing="0" w:line="560" w:lineRule="exact"/>
        <w:ind w:firstLine="640"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根据《安全生产法》、《生产安全事故报告和调查处理条例》（国务院令第493号）、《上海市实施&lt;生产安全事故报告和调查处理条例&gt;的若干规定》（沪府规〔2018〕7号）和《上海市青浦区人民政府关于生产安全事故调查处理有关事项的决定》（青府发〔20</w:t>
      </w:r>
      <w:r>
        <w:rPr>
          <w:rStyle w:val="12"/>
          <w:rFonts w:hint="eastAsia" w:ascii="仿宋_GB2312" w:eastAsia="仿宋_GB2312"/>
          <w:b w:val="0"/>
          <w:i w:val="0"/>
          <w:caps w:val="0"/>
          <w:spacing w:val="0"/>
          <w:w w:val="100"/>
          <w:kern w:val="2"/>
          <w:sz w:val="32"/>
          <w:szCs w:val="32"/>
          <w:lang w:val="en-US" w:eastAsia="zh-CN" w:bidi="ar-SA"/>
        </w:rPr>
        <w:t>22</w:t>
      </w:r>
      <w:r>
        <w:rPr>
          <w:rStyle w:val="12"/>
          <w:rFonts w:ascii="仿宋_GB2312" w:hAnsi="Calibri" w:eastAsia="仿宋_GB2312"/>
          <w:b w:val="0"/>
          <w:i w:val="0"/>
          <w:caps w:val="0"/>
          <w:spacing w:val="0"/>
          <w:w w:val="100"/>
          <w:kern w:val="2"/>
          <w:sz w:val="32"/>
          <w:szCs w:val="32"/>
          <w:lang w:val="en-US" w:eastAsia="zh-CN" w:bidi="ar-SA"/>
        </w:rPr>
        <w:t>〕</w:t>
      </w:r>
      <w:r>
        <w:rPr>
          <w:rStyle w:val="12"/>
          <w:rFonts w:hint="eastAsia" w:ascii="仿宋_GB2312" w:eastAsia="仿宋_GB2312"/>
          <w:b w:val="0"/>
          <w:i w:val="0"/>
          <w:caps w:val="0"/>
          <w:spacing w:val="0"/>
          <w:w w:val="100"/>
          <w:kern w:val="2"/>
          <w:sz w:val="32"/>
          <w:szCs w:val="32"/>
          <w:lang w:val="en-US" w:eastAsia="zh-CN" w:bidi="ar-SA"/>
        </w:rPr>
        <w:t>2</w:t>
      </w:r>
      <w:r>
        <w:rPr>
          <w:rStyle w:val="12"/>
          <w:rFonts w:ascii="仿宋_GB2312" w:hAnsi="Calibri" w:eastAsia="仿宋_GB2312"/>
          <w:b w:val="0"/>
          <w:i w:val="0"/>
          <w:caps w:val="0"/>
          <w:spacing w:val="0"/>
          <w:w w:val="100"/>
          <w:kern w:val="2"/>
          <w:sz w:val="32"/>
          <w:szCs w:val="32"/>
          <w:lang w:val="en-US" w:eastAsia="zh-CN" w:bidi="ar-SA"/>
        </w:rPr>
        <w:t>1号）等相关法律法规和文件，区应急管理局，上海市公安局青浦分局、区总工会、</w:t>
      </w:r>
      <w:r>
        <w:rPr>
          <w:rStyle w:val="12"/>
          <w:rFonts w:hint="eastAsia" w:ascii="仿宋_GB2312" w:eastAsia="仿宋_GB2312"/>
          <w:b w:val="0"/>
          <w:i w:val="0"/>
          <w:caps w:val="0"/>
          <w:spacing w:val="0"/>
          <w:w w:val="100"/>
          <w:kern w:val="2"/>
          <w:sz w:val="32"/>
          <w:szCs w:val="32"/>
          <w:lang w:val="en-US" w:eastAsia="zh-CN" w:bidi="ar-SA"/>
        </w:rPr>
        <w:t>青浦工业园区</w:t>
      </w:r>
      <w:r>
        <w:rPr>
          <w:rStyle w:val="12"/>
          <w:rFonts w:ascii="仿宋_GB2312" w:hAnsi="Calibri" w:eastAsia="仿宋_GB2312"/>
          <w:b w:val="0"/>
          <w:i w:val="0"/>
          <w:caps w:val="0"/>
          <w:spacing w:val="0"/>
          <w:w w:val="100"/>
          <w:kern w:val="2"/>
          <w:sz w:val="32"/>
          <w:szCs w:val="32"/>
          <w:lang w:val="en-US" w:eastAsia="zh-CN" w:bidi="ar-SA"/>
        </w:rPr>
        <w:t>成立“</w:t>
      </w:r>
      <w:r>
        <w:rPr>
          <w:rStyle w:val="12"/>
          <w:rFonts w:hint="eastAsia" w:ascii="仿宋_GB2312" w:eastAsia="仿宋_GB2312"/>
          <w:b w:val="0"/>
          <w:i w:val="0"/>
          <w:caps w:val="0"/>
          <w:spacing w:val="0"/>
          <w:w w:val="100"/>
          <w:kern w:val="2"/>
          <w:sz w:val="32"/>
          <w:szCs w:val="32"/>
          <w:lang w:val="en-US" w:eastAsia="zh-CN" w:bidi="ar-SA"/>
        </w:rPr>
        <w:t>上海浦腾水电安装工程有限公司“9.14”</w:t>
      </w:r>
      <w:r>
        <w:rPr>
          <w:rStyle w:val="12"/>
          <w:rFonts w:hint="eastAsia" w:ascii="仿宋_GB2312" w:hAnsi="Calibri" w:eastAsia="仿宋_GB2312"/>
          <w:b w:val="0"/>
          <w:i w:val="0"/>
          <w:caps w:val="0"/>
          <w:spacing w:val="0"/>
          <w:w w:val="100"/>
          <w:kern w:val="2"/>
          <w:sz w:val="32"/>
          <w:szCs w:val="32"/>
          <w:lang w:val="en-US" w:eastAsia="zh-CN" w:bidi="ar-SA"/>
        </w:rPr>
        <w:t>一般事故</w:t>
      </w:r>
      <w:r>
        <w:rPr>
          <w:rStyle w:val="12"/>
          <w:rFonts w:ascii="仿宋_GB2312" w:hAnsi="Calibri" w:eastAsia="仿宋_GB2312"/>
          <w:b w:val="0"/>
          <w:i w:val="0"/>
          <w:caps w:val="0"/>
          <w:spacing w:val="0"/>
          <w:w w:val="100"/>
          <w:kern w:val="2"/>
          <w:sz w:val="32"/>
          <w:szCs w:val="32"/>
          <w:lang w:val="en-US" w:eastAsia="zh-CN" w:bidi="ar-SA"/>
        </w:rPr>
        <w:t>”调查组。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napToGrid/>
        <w:spacing w:before="0" w:beforeAutospacing="0" w:after="0" w:afterAutospacing="0" w:line="560" w:lineRule="exact"/>
        <w:ind w:firstLine="640"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经调查认定，</w:t>
      </w:r>
      <w:r>
        <w:rPr>
          <w:rStyle w:val="12"/>
          <w:rFonts w:hint="eastAsia" w:ascii="仿宋_GB2312" w:eastAsia="仿宋_GB2312"/>
          <w:b w:val="0"/>
          <w:i w:val="0"/>
          <w:caps w:val="0"/>
          <w:spacing w:val="0"/>
          <w:w w:val="100"/>
          <w:kern w:val="2"/>
          <w:sz w:val="32"/>
          <w:szCs w:val="32"/>
          <w:lang w:val="en-US" w:eastAsia="zh-CN" w:bidi="ar-SA"/>
        </w:rPr>
        <w:t>上海浦腾水电安装工程有限公司“9.14”</w:t>
      </w:r>
      <w:r>
        <w:rPr>
          <w:rStyle w:val="12"/>
          <w:rFonts w:hint="eastAsia" w:ascii="仿宋_GB2312" w:hAnsi="Calibri" w:eastAsia="仿宋_GB2312"/>
          <w:b w:val="0"/>
          <w:i w:val="0"/>
          <w:caps w:val="0"/>
          <w:spacing w:val="0"/>
          <w:w w:val="100"/>
          <w:kern w:val="2"/>
          <w:sz w:val="32"/>
          <w:szCs w:val="32"/>
          <w:lang w:val="en-US" w:eastAsia="zh-CN" w:bidi="ar-SA"/>
        </w:rPr>
        <w:t>一般事故</w:t>
      </w:r>
      <w:r>
        <w:rPr>
          <w:rStyle w:val="12"/>
          <w:rFonts w:ascii="仿宋_GB2312" w:hAnsi="Calibri" w:eastAsia="仿宋_GB2312"/>
          <w:b w:val="0"/>
          <w:i w:val="0"/>
          <w:caps w:val="0"/>
          <w:spacing w:val="0"/>
          <w:w w:val="100"/>
          <w:kern w:val="2"/>
          <w:sz w:val="32"/>
          <w:szCs w:val="32"/>
          <w:lang w:val="en-US" w:eastAsia="zh-CN" w:bidi="ar-SA"/>
        </w:rPr>
        <w:t>是一起生产安全责任事故。</w:t>
      </w:r>
    </w:p>
    <w:p>
      <w:pPr>
        <w:numPr>
          <w:ilvl w:val="0"/>
          <w:numId w:val="1"/>
        </w:numPr>
        <w:snapToGrid/>
        <w:spacing w:before="0" w:beforeAutospacing="0" w:after="0" w:afterAutospacing="0" w:line="540" w:lineRule="exact"/>
        <w:ind w:firstLine="643" w:firstLineChars="200"/>
        <w:jc w:val="both"/>
        <w:textAlignment w:val="baseline"/>
        <w:rPr>
          <w:rStyle w:val="12"/>
          <w:rFonts w:ascii="仿宋_GB2312" w:hAnsi="Calibri" w:eastAsia="仿宋_GB2312"/>
          <w:b/>
          <w:i w:val="0"/>
          <w:caps w:val="0"/>
          <w:spacing w:val="0"/>
          <w:w w:val="100"/>
          <w:kern w:val="2"/>
          <w:sz w:val="32"/>
          <w:szCs w:val="32"/>
          <w:lang w:val="en-US" w:eastAsia="zh-CN" w:bidi="ar-SA"/>
        </w:rPr>
      </w:pPr>
      <w:r>
        <w:rPr>
          <w:rStyle w:val="12"/>
          <w:rFonts w:ascii="仿宋_GB2312" w:hAnsi="Calibri" w:eastAsia="仿宋_GB2312"/>
          <w:b/>
          <w:i w:val="0"/>
          <w:caps w:val="0"/>
          <w:spacing w:val="0"/>
          <w:w w:val="100"/>
          <w:kern w:val="2"/>
          <w:sz w:val="32"/>
          <w:szCs w:val="32"/>
          <w:lang w:val="en-US" w:eastAsia="zh-CN" w:bidi="ar-SA"/>
        </w:rPr>
        <w:t>基本情况</w:t>
      </w:r>
    </w:p>
    <w:p>
      <w:pPr>
        <w:pStyle w:val="16"/>
        <w:snapToGrid/>
        <w:spacing w:before="0" w:beforeAutospacing="0" w:after="0" w:afterAutospacing="0" w:line="560" w:lineRule="exact"/>
        <w:ind w:left="0" w:leftChars="0" w:firstLine="643" w:firstLineChars="200"/>
        <w:jc w:val="both"/>
        <w:textAlignment w:val="baseline"/>
        <w:rPr>
          <w:rStyle w:val="12"/>
          <w:rFonts w:ascii="楷体" w:hAnsi="楷体" w:eastAsia="楷体"/>
          <w:b/>
          <w:i w:val="0"/>
          <w:caps w:val="0"/>
          <w:spacing w:val="0"/>
          <w:w w:val="100"/>
          <w:kern w:val="2"/>
          <w:sz w:val="32"/>
          <w:szCs w:val="32"/>
          <w:lang w:val="en-US" w:eastAsia="zh-CN" w:bidi="ar-SA"/>
        </w:rPr>
      </w:pPr>
      <w:r>
        <w:rPr>
          <w:rStyle w:val="12"/>
          <w:rFonts w:ascii="楷体" w:hAnsi="楷体" w:eastAsia="楷体"/>
          <w:b/>
          <w:i w:val="0"/>
          <w:caps w:val="0"/>
          <w:spacing w:val="0"/>
          <w:w w:val="100"/>
          <w:kern w:val="2"/>
          <w:sz w:val="32"/>
          <w:szCs w:val="32"/>
          <w:lang w:val="en-US" w:eastAsia="zh-CN" w:bidi="ar-SA"/>
        </w:rPr>
        <w:t>（一）事故相关单位情况</w:t>
      </w:r>
    </w:p>
    <w:p>
      <w:pPr>
        <w:snapToGrid/>
        <w:spacing w:before="0" w:beforeAutospacing="0" w:after="0" w:afterAutospacing="0" w:line="540" w:lineRule="exact"/>
        <w:ind w:firstLine="640" w:firstLineChars="200"/>
        <w:jc w:val="both"/>
        <w:textAlignment w:val="baseline"/>
        <w:rPr>
          <w:rStyle w:val="12"/>
          <w:rFonts w:hint="eastAsia" w:ascii="仿宋_GB2312" w:hAnsi="仿宋_GB2312" w:eastAsia="仿宋_GB2312"/>
          <w:b w:val="0"/>
          <w:i w:val="0"/>
          <w:caps w:val="0"/>
          <w:spacing w:val="0"/>
          <w:w w:val="100"/>
          <w:kern w:val="2"/>
          <w:sz w:val="32"/>
          <w:szCs w:val="32"/>
          <w:lang w:val="en-US" w:eastAsia="zh-CN" w:bidi="ar-SA"/>
        </w:rPr>
      </w:pPr>
      <w:r>
        <w:rPr>
          <w:rStyle w:val="12"/>
          <w:rFonts w:hint="eastAsia" w:ascii="仿宋_GB2312" w:eastAsia="仿宋_GB2312"/>
          <w:b w:val="0"/>
          <w:i w:val="0"/>
          <w:caps w:val="0"/>
          <w:spacing w:val="0"/>
          <w:w w:val="100"/>
          <w:kern w:val="2"/>
          <w:sz w:val="32"/>
          <w:szCs w:val="32"/>
          <w:lang w:val="en-US" w:eastAsia="zh-CN" w:bidi="ar-SA"/>
        </w:rPr>
        <w:t>上海浦腾水电安装工程有限公司</w:t>
      </w:r>
      <w:r>
        <w:rPr>
          <w:rStyle w:val="12"/>
          <w:rFonts w:hint="eastAsia" w:ascii="仿宋_GB2312" w:hAnsi="仿宋_GB2312" w:eastAsia="仿宋_GB2312"/>
          <w:b w:val="0"/>
          <w:i w:val="0"/>
          <w:caps w:val="0"/>
          <w:spacing w:val="0"/>
          <w:w w:val="100"/>
          <w:kern w:val="2"/>
          <w:sz w:val="32"/>
          <w:szCs w:val="32"/>
          <w:lang w:val="en-US" w:eastAsia="zh-CN" w:bidi="ar-SA"/>
        </w:rPr>
        <w:t>（以下简称：浦腾水电公司），统一社会信用代码：91310118750576869U，成立于2003年05月29日，类型：有限责任公司（国内合资），住所：青浦区白鹤镇白石路2549号F8号，法定代表人：叶培根，注册资本：人民币50万元整，经营范围：水电安装，商务咨询服务，销售日用百货、五金交电、建材、金属材料（除专控）、水电零配件、机械设备。【依法须经批准的项目，经相关部门批准后方可开展经营活动】</w:t>
      </w:r>
    </w:p>
    <w:p>
      <w:pPr>
        <w:snapToGrid/>
        <w:spacing w:before="0" w:beforeAutospacing="0" w:after="0" w:afterAutospacing="0" w:line="540" w:lineRule="exact"/>
        <w:ind w:firstLine="643" w:firstLineChars="200"/>
        <w:jc w:val="both"/>
        <w:textAlignment w:val="baseline"/>
        <w:rPr>
          <w:rStyle w:val="12"/>
          <w:rFonts w:ascii="仿宋_GB2312" w:hAnsi="Calibri" w:eastAsia="仿宋_GB2312"/>
          <w:b/>
          <w:i w:val="0"/>
          <w:caps w:val="0"/>
          <w:spacing w:val="0"/>
          <w:w w:val="100"/>
          <w:kern w:val="2"/>
          <w:sz w:val="32"/>
          <w:szCs w:val="32"/>
          <w:lang w:val="en-US" w:eastAsia="zh-CN" w:bidi="ar-SA"/>
        </w:rPr>
      </w:pPr>
      <w:r>
        <w:rPr>
          <w:rStyle w:val="12"/>
          <w:rFonts w:ascii="仿宋_GB2312" w:hAnsi="Calibri" w:eastAsia="仿宋_GB2312"/>
          <w:b/>
          <w:i w:val="0"/>
          <w:caps w:val="0"/>
          <w:spacing w:val="0"/>
          <w:w w:val="100"/>
          <w:kern w:val="2"/>
          <w:sz w:val="32"/>
          <w:szCs w:val="32"/>
          <w:lang w:val="en-US" w:eastAsia="zh-CN" w:bidi="ar-SA"/>
        </w:rPr>
        <w:t>二、事故发生经过和事故救援情况</w:t>
      </w:r>
    </w:p>
    <w:p>
      <w:pPr>
        <w:snapToGrid/>
        <w:spacing w:before="0" w:beforeAutospacing="0" w:after="0" w:afterAutospacing="0" w:line="560" w:lineRule="exact"/>
        <w:ind w:firstLine="643"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楷体" w:hAnsi="楷体" w:eastAsia="楷体"/>
          <w:b/>
          <w:i w:val="0"/>
          <w:caps w:val="0"/>
          <w:spacing w:val="0"/>
          <w:w w:val="100"/>
          <w:kern w:val="2"/>
          <w:sz w:val="32"/>
          <w:szCs w:val="32"/>
          <w:lang w:val="en-US" w:eastAsia="zh-CN" w:bidi="ar-SA"/>
        </w:rPr>
        <w:t>（一）事故发生经过</w:t>
      </w:r>
    </w:p>
    <w:p>
      <w:pPr>
        <w:snapToGrid/>
        <w:spacing w:before="0" w:beforeAutospacing="0" w:after="0" w:afterAutospacing="0" w:line="560" w:lineRule="exact"/>
        <w:ind w:firstLine="64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经调查，</w:t>
      </w:r>
      <w:r>
        <w:rPr>
          <w:rStyle w:val="12"/>
          <w:rFonts w:hint="eastAsia" w:ascii="仿宋_GB2312" w:hAnsi="仿宋_GB2312" w:eastAsia="仿宋_GB2312"/>
          <w:b w:val="0"/>
          <w:i w:val="0"/>
          <w:caps w:val="0"/>
          <w:spacing w:val="0"/>
          <w:w w:val="100"/>
          <w:kern w:val="2"/>
          <w:sz w:val="32"/>
          <w:szCs w:val="32"/>
          <w:lang w:val="en-US" w:eastAsia="zh-CN" w:bidi="ar-SA"/>
        </w:rPr>
        <w:t>2022年9月14日上午7时15分许，上海巨浪环保有限公司厂区内2号车间处，施工人员衣某元在车间二层平台西南角检查线路过程中，不慎触碰带电线缆，导致触电。</w:t>
      </w:r>
    </w:p>
    <w:p>
      <w:pPr>
        <w:snapToGrid/>
        <w:spacing w:before="0" w:beforeAutospacing="0" w:after="0" w:afterAutospacing="0" w:line="560" w:lineRule="exact"/>
        <w:ind w:firstLine="643"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楷体" w:hAnsi="楷体" w:eastAsia="楷体"/>
          <w:b/>
          <w:i w:val="0"/>
          <w:caps w:val="0"/>
          <w:spacing w:val="0"/>
          <w:w w:val="100"/>
          <w:kern w:val="2"/>
          <w:sz w:val="32"/>
          <w:szCs w:val="32"/>
          <w:lang w:val="en-US" w:eastAsia="zh-CN" w:bidi="ar-SA"/>
        </w:rPr>
        <w:t>（二）事故救援情况</w:t>
      </w:r>
    </w:p>
    <w:p>
      <w:pPr>
        <w:snapToGrid/>
        <w:spacing w:before="0" w:beforeAutospacing="0" w:after="0" w:afterAutospacing="0" w:line="540" w:lineRule="exact"/>
        <w:ind w:firstLine="640" w:firstLineChars="200"/>
        <w:jc w:val="both"/>
        <w:textAlignment w:val="baseline"/>
        <w:rPr>
          <w:rStyle w:val="12"/>
          <w:rFonts w:hint="eastAsia" w:ascii="仿宋_GB2312" w:hAnsi="Calibri" w:eastAsia="仿宋_GB2312"/>
          <w:b w:val="0"/>
          <w:i w:val="0"/>
          <w:caps w:val="0"/>
          <w:spacing w:val="0"/>
          <w:w w:val="100"/>
          <w:kern w:val="2"/>
          <w:sz w:val="32"/>
          <w:szCs w:val="32"/>
          <w:lang w:val="en-US" w:eastAsia="zh-CN" w:bidi="ar-SA"/>
        </w:rPr>
      </w:pPr>
      <w:r>
        <w:rPr>
          <w:rStyle w:val="12"/>
          <w:rFonts w:hint="eastAsia" w:ascii="仿宋_GB2312" w:eastAsia="仿宋_GB2312"/>
          <w:b w:val="0"/>
          <w:i w:val="0"/>
          <w:caps w:val="0"/>
          <w:spacing w:val="0"/>
          <w:w w:val="100"/>
          <w:kern w:val="2"/>
          <w:sz w:val="32"/>
          <w:szCs w:val="32"/>
          <w:lang w:val="en-US" w:eastAsia="zh-CN" w:bidi="ar-SA"/>
        </w:rPr>
        <w:t>事故发生后，</w:t>
      </w:r>
      <w:r>
        <w:rPr>
          <w:rStyle w:val="12"/>
          <w:rFonts w:hint="eastAsia" w:ascii="仿宋_GB2312" w:hAnsi="仿宋_GB2312" w:eastAsia="仿宋_GB2312"/>
          <w:b w:val="0"/>
          <w:i w:val="0"/>
          <w:caps w:val="0"/>
          <w:spacing w:val="0"/>
          <w:w w:val="100"/>
          <w:kern w:val="2"/>
          <w:sz w:val="32"/>
          <w:szCs w:val="32"/>
          <w:lang w:val="en-US" w:eastAsia="zh-CN" w:bidi="ar-SA"/>
        </w:rPr>
        <w:t>现场负责人立即拨打120呼救，将衣某元送青浦中山医院经抢救无效死亡</w:t>
      </w:r>
      <w:r>
        <w:rPr>
          <w:rStyle w:val="12"/>
          <w:rFonts w:hint="eastAsia" w:ascii="仿宋_GB2312" w:hAnsi="Calibri" w:eastAsia="仿宋_GB2312"/>
          <w:b w:val="0"/>
          <w:i w:val="0"/>
          <w:caps w:val="0"/>
          <w:spacing w:val="0"/>
          <w:w w:val="100"/>
          <w:kern w:val="2"/>
          <w:sz w:val="32"/>
          <w:szCs w:val="32"/>
          <w:lang w:val="en-US" w:eastAsia="zh-CN" w:bidi="ar-SA"/>
        </w:rPr>
        <w:t>。</w:t>
      </w:r>
    </w:p>
    <w:p>
      <w:pPr>
        <w:snapToGrid/>
        <w:spacing w:before="0" w:beforeAutospacing="0" w:after="0" w:afterAutospacing="0" w:line="540" w:lineRule="exact"/>
        <w:ind w:firstLine="643" w:firstLineChars="200"/>
        <w:jc w:val="both"/>
        <w:textAlignment w:val="baseline"/>
        <w:rPr>
          <w:rStyle w:val="12"/>
          <w:rFonts w:ascii="仿宋_GB2312" w:hAnsi="Calibri" w:eastAsia="仿宋_GB2312"/>
          <w:b/>
          <w:i w:val="0"/>
          <w:caps w:val="0"/>
          <w:spacing w:val="0"/>
          <w:w w:val="100"/>
          <w:kern w:val="2"/>
          <w:sz w:val="32"/>
          <w:szCs w:val="32"/>
          <w:lang w:val="en-US" w:eastAsia="zh-CN" w:bidi="ar-SA"/>
        </w:rPr>
      </w:pPr>
      <w:r>
        <w:rPr>
          <w:rStyle w:val="12"/>
          <w:rFonts w:ascii="仿宋_GB2312" w:hAnsi="Calibri" w:eastAsia="仿宋_GB2312"/>
          <w:b/>
          <w:i w:val="0"/>
          <w:caps w:val="0"/>
          <w:spacing w:val="0"/>
          <w:w w:val="100"/>
          <w:kern w:val="2"/>
          <w:sz w:val="32"/>
          <w:szCs w:val="32"/>
          <w:lang w:val="en-US" w:eastAsia="zh-CN" w:bidi="ar-SA"/>
        </w:rPr>
        <w:t>三、人员伤亡和直接经济损失</w:t>
      </w:r>
    </w:p>
    <w:p>
      <w:pPr>
        <w:snapToGrid/>
        <w:spacing w:before="0" w:beforeAutospacing="0" w:after="0" w:afterAutospacing="0" w:line="560" w:lineRule="exact"/>
        <w:ind w:firstLine="643" w:firstLineChars="200"/>
        <w:jc w:val="both"/>
        <w:textAlignment w:val="baseline"/>
        <w:rPr>
          <w:rStyle w:val="12"/>
          <w:rFonts w:ascii="楷体" w:hAnsi="楷体" w:eastAsia="楷体"/>
          <w:b/>
          <w:i w:val="0"/>
          <w:caps w:val="0"/>
          <w:spacing w:val="0"/>
          <w:w w:val="100"/>
          <w:kern w:val="2"/>
          <w:sz w:val="32"/>
          <w:szCs w:val="32"/>
          <w:lang w:val="en-US" w:eastAsia="zh-CN" w:bidi="ar-SA"/>
        </w:rPr>
      </w:pPr>
      <w:r>
        <w:rPr>
          <w:rStyle w:val="12"/>
          <w:rFonts w:ascii="楷体" w:hAnsi="楷体" w:eastAsia="楷体"/>
          <w:b/>
          <w:i w:val="0"/>
          <w:caps w:val="0"/>
          <w:spacing w:val="0"/>
          <w:w w:val="100"/>
          <w:kern w:val="2"/>
          <w:sz w:val="32"/>
          <w:szCs w:val="32"/>
          <w:lang w:val="en-US" w:eastAsia="zh-CN" w:bidi="ar-SA"/>
        </w:rPr>
        <w:t>（一）人员伤亡情况</w:t>
      </w:r>
    </w:p>
    <w:p>
      <w:pPr>
        <w:snapToGrid/>
        <w:spacing w:before="0" w:beforeAutospacing="0" w:after="0" w:afterAutospacing="0" w:line="560" w:lineRule="exact"/>
        <w:ind w:firstLine="64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本次事故造成1人死亡。</w:t>
      </w:r>
    </w:p>
    <w:p>
      <w:pPr>
        <w:snapToGrid/>
        <w:spacing w:before="0" w:beforeAutospacing="0" w:after="0" w:afterAutospacing="0" w:line="560" w:lineRule="exact"/>
        <w:ind w:firstLine="640"/>
        <w:jc w:val="both"/>
        <w:textAlignment w:val="baseline"/>
        <w:rPr>
          <w:rStyle w:val="12"/>
          <w:rFonts w:hint="eastAsia"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死者信息</w:t>
      </w:r>
      <w:bookmarkStart w:id="0" w:name="_GoBack"/>
      <w:bookmarkEnd w:id="0"/>
      <w:r>
        <w:rPr>
          <w:rStyle w:val="12"/>
          <w:rFonts w:ascii="仿宋_GB2312" w:hAnsi="Calibri" w:eastAsia="仿宋_GB2312"/>
          <w:b w:val="0"/>
          <w:i w:val="0"/>
          <w:caps w:val="0"/>
          <w:spacing w:val="0"/>
          <w:w w:val="100"/>
          <w:kern w:val="2"/>
          <w:sz w:val="32"/>
          <w:szCs w:val="32"/>
          <w:lang w:val="en-US" w:eastAsia="zh-CN" w:bidi="ar-SA"/>
        </w:rPr>
        <w:t>：</w:t>
      </w:r>
      <w:r>
        <w:rPr>
          <w:rStyle w:val="12"/>
          <w:rFonts w:hint="eastAsia" w:ascii="仿宋_GB2312" w:eastAsia="仿宋_GB2312"/>
          <w:b w:val="0"/>
          <w:i w:val="0"/>
          <w:caps w:val="0"/>
          <w:spacing w:val="0"/>
          <w:w w:val="100"/>
          <w:kern w:val="2"/>
          <w:sz w:val="32"/>
          <w:szCs w:val="32"/>
          <w:lang w:val="en-US" w:eastAsia="zh-CN" w:bidi="ar-SA"/>
        </w:rPr>
        <w:t>衣某元，男，上海青浦人，70岁，身份证号码：XXXXXXXXXXXXXXXXXX</w:t>
      </w:r>
      <w:r>
        <w:rPr>
          <w:rStyle w:val="12"/>
          <w:rFonts w:hint="eastAsia" w:ascii="仿宋_GB2312" w:hAnsi="Calibri" w:eastAsia="仿宋_GB2312"/>
          <w:b w:val="0"/>
          <w:i w:val="0"/>
          <w:caps w:val="0"/>
          <w:spacing w:val="0"/>
          <w:w w:val="100"/>
          <w:kern w:val="2"/>
          <w:sz w:val="32"/>
          <w:szCs w:val="32"/>
          <w:lang w:val="en-US" w:eastAsia="zh-CN" w:bidi="ar-SA"/>
        </w:rPr>
        <w:t>。</w:t>
      </w:r>
    </w:p>
    <w:p>
      <w:pPr>
        <w:numPr>
          <w:ilvl w:val="0"/>
          <w:numId w:val="2"/>
        </w:numPr>
        <w:snapToGrid/>
        <w:spacing w:before="0" w:beforeAutospacing="0" w:after="0" w:afterAutospacing="0" w:line="560" w:lineRule="exact"/>
        <w:ind w:firstLine="643" w:firstLineChars="200"/>
        <w:jc w:val="both"/>
        <w:textAlignment w:val="baseline"/>
        <w:rPr>
          <w:rStyle w:val="12"/>
          <w:rFonts w:ascii="楷体" w:hAnsi="楷体" w:eastAsia="楷体"/>
          <w:b/>
          <w:i w:val="0"/>
          <w:caps w:val="0"/>
          <w:spacing w:val="0"/>
          <w:w w:val="100"/>
          <w:kern w:val="2"/>
          <w:sz w:val="32"/>
          <w:szCs w:val="32"/>
          <w:lang w:val="en-US" w:eastAsia="zh-CN" w:bidi="ar-SA"/>
        </w:rPr>
      </w:pPr>
      <w:r>
        <w:rPr>
          <w:rStyle w:val="12"/>
          <w:rFonts w:ascii="楷体" w:hAnsi="楷体" w:eastAsia="楷体"/>
          <w:b/>
          <w:i w:val="0"/>
          <w:caps w:val="0"/>
          <w:spacing w:val="0"/>
          <w:w w:val="100"/>
          <w:kern w:val="2"/>
          <w:sz w:val="32"/>
          <w:szCs w:val="32"/>
          <w:lang w:val="en-US" w:eastAsia="zh-CN" w:bidi="ar-SA"/>
        </w:rPr>
        <w:t>直接经济损失</w:t>
      </w:r>
    </w:p>
    <w:p>
      <w:pPr>
        <w:snapToGrid/>
        <w:spacing w:before="0" w:beforeAutospacing="0" w:after="0" w:afterAutospacing="0" w:line="560" w:lineRule="exact"/>
        <w:ind w:firstLine="640"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本次事故造成的直接经济损失约人民币</w:t>
      </w:r>
      <w:r>
        <w:rPr>
          <w:rStyle w:val="12"/>
          <w:rFonts w:hint="eastAsia" w:ascii="仿宋_GB2312" w:eastAsia="仿宋_GB2312"/>
          <w:b w:val="0"/>
          <w:i w:val="0"/>
          <w:caps w:val="0"/>
          <w:spacing w:val="0"/>
          <w:w w:val="100"/>
          <w:kern w:val="2"/>
          <w:sz w:val="32"/>
          <w:szCs w:val="32"/>
          <w:lang w:val="en-US" w:eastAsia="zh-CN" w:bidi="ar-SA"/>
        </w:rPr>
        <w:t>83</w:t>
      </w:r>
      <w:r>
        <w:rPr>
          <w:rStyle w:val="12"/>
          <w:rFonts w:ascii="仿宋_GB2312" w:hAnsi="Calibri" w:eastAsia="仿宋_GB2312"/>
          <w:b w:val="0"/>
          <w:i w:val="0"/>
          <w:caps w:val="0"/>
          <w:spacing w:val="0"/>
          <w:w w:val="100"/>
          <w:kern w:val="2"/>
          <w:sz w:val="32"/>
          <w:szCs w:val="32"/>
          <w:lang w:val="en-US" w:eastAsia="zh-CN" w:bidi="ar-SA"/>
        </w:rPr>
        <w:t>万元整。</w:t>
      </w:r>
    </w:p>
    <w:p>
      <w:pPr>
        <w:spacing w:line="540" w:lineRule="exact"/>
        <w:ind w:firstLine="643" w:firstLineChars="200"/>
        <w:rPr>
          <w:rFonts w:hint="eastAsia" w:ascii="仿宋_GB2312" w:eastAsia="仿宋_GB2312"/>
          <w:b/>
          <w:sz w:val="32"/>
          <w:szCs w:val="32"/>
          <w:lang w:val="en-US" w:eastAsia="zh-CN"/>
        </w:rPr>
      </w:pPr>
      <w:r>
        <w:rPr>
          <w:rFonts w:hint="eastAsia" w:ascii="仿宋_GB2312" w:eastAsia="仿宋_GB2312"/>
          <w:b/>
          <w:sz w:val="32"/>
          <w:szCs w:val="32"/>
          <w:lang w:val="en-US" w:eastAsia="zh-CN"/>
        </w:rPr>
        <w:t>四、司法鉴定情况</w:t>
      </w:r>
    </w:p>
    <w:p>
      <w:pPr>
        <w:pStyle w:val="9"/>
        <w:rPr>
          <w:lang w:val="en-US" w:eastAsia="zh-CN"/>
        </w:rPr>
      </w:pPr>
      <w:r>
        <w:rPr>
          <w:rFonts w:hint="eastAsia" w:ascii="仿宋_GB2312" w:eastAsia="仿宋_GB2312"/>
          <w:sz w:val="32"/>
          <w:szCs w:val="32"/>
          <w:lang w:val="en-US" w:eastAsia="zh-CN"/>
        </w:rPr>
        <w:t>2022年10月14日，复旦大学上海医学院司法鉴定中心出具《司法鉴定意见书》（复医【2022】病鉴字第490号），</w:t>
      </w:r>
      <w:r>
        <w:rPr>
          <w:rFonts w:ascii="仿宋_GB2312" w:eastAsia="仿宋_GB2312"/>
          <w:sz w:val="32"/>
          <w:szCs w:val="32"/>
        </w:rPr>
        <w:t>经对</w:t>
      </w:r>
      <w:r>
        <w:rPr>
          <w:rFonts w:hint="eastAsia" w:ascii="仿宋_GB2312" w:eastAsia="仿宋_GB2312"/>
          <w:sz w:val="32"/>
          <w:szCs w:val="32"/>
          <w:lang w:eastAsia="zh-CN"/>
        </w:rPr>
        <w:t>衣某元</w:t>
      </w:r>
      <w:r>
        <w:rPr>
          <w:rFonts w:ascii="仿宋_GB2312" w:eastAsia="仿宋_GB2312"/>
          <w:sz w:val="32"/>
          <w:szCs w:val="32"/>
        </w:rPr>
        <w:t>尸体检验</w:t>
      </w:r>
      <w:r>
        <w:rPr>
          <w:rFonts w:hint="eastAsia" w:ascii="仿宋_GB2312" w:eastAsia="仿宋_GB2312"/>
          <w:sz w:val="32"/>
          <w:szCs w:val="32"/>
        </w:rPr>
        <w:t>发现：</w:t>
      </w:r>
      <w:r>
        <w:rPr>
          <w:rFonts w:hint="eastAsia" w:ascii="仿宋_GB2312" w:eastAsia="仿宋_GB2312"/>
          <w:sz w:val="32"/>
          <w:szCs w:val="32"/>
          <w:lang w:eastAsia="zh-CN"/>
        </w:rPr>
        <w:t>双侧球、睑结膜出血；双手指甲床发绀；左拇指指间关节掌侧皮肤及左示指近节指间关节桡侧批复经组织学检查证实为电流斑；体表多处擦挫伤</w:t>
      </w:r>
      <w:r>
        <w:rPr>
          <w:rFonts w:ascii="仿宋_GB2312" w:eastAsia="仿宋_GB2312"/>
          <w:sz w:val="32"/>
          <w:szCs w:val="32"/>
        </w:rPr>
        <w:t>。</w:t>
      </w:r>
      <w:r>
        <w:rPr>
          <w:rFonts w:hint="eastAsia" w:ascii="仿宋_GB2312" w:eastAsia="仿宋_GB2312"/>
          <w:sz w:val="32"/>
          <w:szCs w:val="32"/>
          <w:lang w:eastAsia="zh-CN"/>
        </w:rPr>
        <w:t>综合分析认为，</w:t>
      </w:r>
      <w:r>
        <w:rPr>
          <w:rFonts w:hint="eastAsia" w:ascii="仿宋_GB2312" w:eastAsia="仿宋_GB2312"/>
          <w:sz w:val="32"/>
          <w:szCs w:val="32"/>
          <w:lang w:val="en-US" w:eastAsia="zh-CN"/>
        </w:rPr>
        <w:t>衣某元死因符合电击死</w:t>
      </w:r>
      <w:r>
        <w:rPr>
          <w:rFonts w:hint="eastAsia" w:ascii="仿宋_GB2312" w:eastAsia="仿宋_GB2312"/>
          <w:sz w:val="32"/>
          <w:szCs w:val="32"/>
          <w:lang w:eastAsia="zh-CN"/>
        </w:rPr>
        <w:t>。</w:t>
      </w:r>
    </w:p>
    <w:p>
      <w:pPr>
        <w:pStyle w:val="9"/>
        <w:widowControl/>
        <w:snapToGrid/>
        <w:spacing w:before="0" w:beforeAutospacing="0" w:after="0" w:afterAutospacing="0" w:line="240" w:lineRule="auto"/>
        <w:ind w:firstLine="643" w:firstLineChars="200"/>
        <w:jc w:val="both"/>
        <w:textAlignment w:val="baseline"/>
        <w:rPr>
          <w:rStyle w:val="12"/>
          <w:rFonts w:ascii="仿宋_GB2312" w:eastAsia="仿宋_GB2312"/>
          <w:b/>
          <w:i w:val="0"/>
          <w:caps w:val="0"/>
          <w:spacing w:val="0"/>
          <w:w w:val="100"/>
          <w:sz w:val="32"/>
          <w:szCs w:val="32"/>
          <w:lang w:val="en-US" w:eastAsia="zh-CN"/>
        </w:rPr>
      </w:pPr>
      <w:r>
        <w:rPr>
          <w:rStyle w:val="12"/>
          <w:rFonts w:hint="eastAsia" w:ascii="仿宋_GB2312" w:eastAsia="仿宋_GB2312"/>
          <w:b/>
          <w:i w:val="0"/>
          <w:caps w:val="0"/>
          <w:spacing w:val="0"/>
          <w:w w:val="100"/>
          <w:sz w:val="32"/>
          <w:szCs w:val="32"/>
          <w:lang w:val="en-US" w:eastAsia="zh-CN"/>
        </w:rPr>
        <w:t>五</w:t>
      </w:r>
      <w:r>
        <w:rPr>
          <w:rStyle w:val="12"/>
          <w:rFonts w:ascii="仿宋_GB2312" w:eastAsia="仿宋_GB2312"/>
          <w:b/>
          <w:i w:val="0"/>
          <w:caps w:val="0"/>
          <w:spacing w:val="0"/>
          <w:w w:val="100"/>
          <w:sz w:val="32"/>
          <w:szCs w:val="32"/>
          <w:lang w:val="en-US" w:eastAsia="zh-CN"/>
        </w:rPr>
        <w:t>、事故发生的原因和事故性质</w:t>
      </w:r>
    </w:p>
    <w:p>
      <w:pPr>
        <w:snapToGrid/>
        <w:spacing w:before="0" w:beforeAutospacing="0" w:after="0" w:afterAutospacing="0" w:line="560" w:lineRule="exact"/>
        <w:ind w:firstLine="640" w:firstLineChars="200"/>
        <w:jc w:val="both"/>
        <w:textAlignment w:val="baseline"/>
        <w:rPr>
          <w:rStyle w:val="12"/>
          <w:rFonts w:ascii="黑体" w:hAnsi="黑体" w:eastAsia="黑体" w:cs="黑体"/>
          <w:b w:val="0"/>
          <w:bCs/>
          <w:i w:val="0"/>
          <w:caps w:val="0"/>
          <w:spacing w:val="0"/>
          <w:w w:val="100"/>
          <w:kern w:val="2"/>
          <w:sz w:val="32"/>
          <w:szCs w:val="32"/>
          <w:lang w:val="en-US" w:eastAsia="zh-CN" w:bidi="ar-SA"/>
        </w:rPr>
      </w:pPr>
      <w:r>
        <w:rPr>
          <w:rStyle w:val="12"/>
          <w:rFonts w:ascii="黑体" w:hAnsi="黑体" w:eastAsia="黑体" w:cs="黑体"/>
          <w:b w:val="0"/>
          <w:bCs/>
          <w:i w:val="0"/>
          <w:caps w:val="0"/>
          <w:spacing w:val="0"/>
          <w:w w:val="100"/>
          <w:kern w:val="2"/>
          <w:sz w:val="32"/>
          <w:szCs w:val="32"/>
          <w:lang w:val="en-US" w:eastAsia="zh-CN" w:bidi="ar-SA"/>
        </w:rPr>
        <w:t>（一）直接原因</w:t>
      </w:r>
    </w:p>
    <w:p>
      <w:pPr>
        <w:snapToGrid/>
        <w:spacing w:before="0" w:beforeAutospacing="0" w:after="0" w:afterAutospacing="0" w:line="560" w:lineRule="exact"/>
        <w:ind w:firstLine="640"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hint="eastAsia" w:ascii="仿宋_GB2312" w:eastAsia="仿宋_GB2312"/>
          <w:b w:val="0"/>
          <w:i w:val="0"/>
          <w:caps w:val="0"/>
          <w:spacing w:val="0"/>
          <w:w w:val="100"/>
          <w:kern w:val="2"/>
          <w:sz w:val="32"/>
          <w:szCs w:val="32"/>
          <w:lang w:val="en-US" w:eastAsia="zh-CN" w:bidi="ar-SA"/>
        </w:rPr>
        <w:t>施工人员在未做防护的情况下实施涉电作业，导致触电，直接导致事故发生</w:t>
      </w:r>
      <w:r>
        <w:rPr>
          <w:rStyle w:val="12"/>
          <w:rFonts w:ascii="仿宋_GB2312" w:hAnsi="Calibri" w:eastAsia="仿宋_GB2312"/>
          <w:b w:val="0"/>
          <w:i w:val="0"/>
          <w:caps w:val="0"/>
          <w:spacing w:val="0"/>
          <w:w w:val="100"/>
          <w:kern w:val="2"/>
          <w:sz w:val="32"/>
          <w:szCs w:val="32"/>
          <w:lang w:val="en-US" w:eastAsia="zh-CN" w:bidi="ar-SA"/>
        </w:rPr>
        <w:t>。</w:t>
      </w:r>
    </w:p>
    <w:p>
      <w:pPr>
        <w:numPr>
          <w:ilvl w:val="0"/>
          <w:numId w:val="3"/>
        </w:numPr>
        <w:snapToGrid/>
        <w:spacing w:before="0" w:beforeAutospacing="0" w:after="0" w:afterAutospacing="0" w:line="560" w:lineRule="exact"/>
        <w:ind w:firstLine="640" w:firstLineChars="200"/>
        <w:jc w:val="both"/>
        <w:textAlignment w:val="baseline"/>
        <w:rPr>
          <w:rStyle w:val="12"/>
          <w:rFonts w:ascii="黑体" w:hAnsi="黑体" w:eastAsia="黑体" w:cs="黑体"/>
          <w:b w:val="0"/>
          <w:bCs/>
          <w:i w:val="0"/>
          <w:caps w:val="0"/>
          <w:spacing w:val="0"/>
          <w:w w:val="100"/>
          <w:kern w:val="2"/>
          <w:sz w:val="32"/>
          <w:szCs w:val="32"/>
          <w:lang w:val="en-US" w:eastAsia="zh-CN" w:bidi="ar-SA"/>
        </w:rPr>
      </w:pPr>
      <w:r>
        <w:rPr>
          <w:rStyle w:val="12"/>
          <w:rFonts w:ascii="黑体" w:hAnsi="黑体" w:eastAsia="黑体" w:cs="黑体"/>
          <w:b w:val="0"/>
          <w:bCs/>
          <w:i w:val="0"/>
          <w:caps w:val="0"/>
          <w:spacing w:val="0"/>
          <w:w w:val="100"/>
          <w:kern w:val="2"/>
          <w:sz w:val="32"/>
          <w:szCs w:val="32"/>
          <w:lang w:val="en-US" w:eastAsia="zh-CN" w:bidi="ar-SA"/>
        </w:rPr>
        <w:t>间接原因</w:t>
      </w:r>
    </w:p>
    <w:p>
      <w:pPr>
        <w:snapToGrid/>
        <w:spacing w:before="0" w:beforeAutospacing="0" w:after="0" w:afterAutospacing="0" w:line="560" w:lineRule="exact"/>
        <w:ind w:firstLine="640" w:firstLineChars="200"/>
        <w:jc w:val="both"/>
        <w:textAlignment w:val="baseline"/>
        <w:rPr>
          <w:rStyle w:val="12"/>
          <w:rFonts w:hint="default" w:ascii="仿宋_GB2312" w:hAnsi="Times New Roman" w:eastAsia="仿宋_GB2312"/>
          <w:b w:val="0"/>
          <w:i w:val="0"/>
          <w:caps w:val="0"/>
          <w:spacing w:val="0"/>
          <w:w w:val="100"/>
          <w:kern w:val="2"/>
          <w:sz w:val="32"/>
          <w:szCs w:val="32"/>
          <w:lang w:val="en-US" w:eastAsia="zh-CN" w:bidi="ar-SA"/>
        </w:rPr>
      </w:pPr>
      <w:r>
        <w:rPr>
          <w:rStyle w:val="12"/>
          <w:rFonts w:hint="eastAsia" w:ascii="仿宋_GB2312" w:eastAsia="仿宋_GB2312"/>
          <w:b w:val="0"/>
          <w:i w:val="0"/>
          <w:caps w:val="0"/>
          <w:spacing w:val="0"/>
          <w:w w:val="100"/>
          <w:kern w:val="2"/>
          <w:sz w:val="32"/>
          <w:szCs w:val="32"/>
          <w:lang w:val="en-US" w:eastAsia="zh-CN" w:bidi="ar-SA"/>
        </w:rPr>
        <w:t>1、</w:t>
      </w:r>
      <w:r>
        <w:rPr>
          <w:rStyle w:val="12"/>
          <w:rFonts w:hint="eastAsia" w:ascii="仿宋_GB2312" w:hAnsi="Times New Roman" w:eastAsia="仿宋_GB2312"/>
          <w:b w:val="0"/>
          <w:i w:val="0"/>
          <w:caps w:val="0"/>
          <w:spacing w:val="0"/>
          <w:w w:val="100"/>
          <w:kern w:val="2"/>
          <w:sz w:val="32"/>
          <w:szCs w:val="32"/>
          <w:lang w:val="en-US" w:eastAsia="zh-CN" w:bidi="ar-SA"/>
        </w:rPr>
        <w:t>施工人员未具备电工操作证，实施涉电作业。</w:t>
      </w:r>
    </w:p>
    <w:p>
      <w:pPr>
        <w:numPr>
          <w:ilvl w:val="0"/>
          <w:numId w:val="4"/>
        </w:numPr>
        <w:snapToGrid/>
        <w:spacing w:before="0" w:beforeAutospacing="0" w:after="0" w:afterAutospacing="0" w:line="560" w:lineRule="exact"/>
        <w:ind w:firstLine="640" w:firstLineChars="200"/>
        <w:jc w:val="both"/>
        <w:textAlignment w:val="baseline"/>
        <w:rPr>
          <w:rStyle w:val="12"/>
          <w:rFonts w:hint="eastAsia" w:ascii="仿宋_GB2312" w:eastAsia="仿宋_GB2312"/>
          <w:b w:val="0"/>
          <w:i w:val="0"/>
          <w:caps w:val="0"/>
          <w:spacing w:val="0"/>
          <w:w w:val="100"/>
          <w:kern w:val="2"/>
          <w:sz w:val="32"/>
          <w:szCs w:val="32"/>
          <w:lang w:val="en-US" w:eastAsia="zh-CN" w:bidi="ar-SA"/>
        </w:rPr>
      </w:pPr>
      <w:r>
        <w:rPr>
          <w:rStyle w:val="12"/>
          <w:rFonts w:hint="eastAsia" w:ascii="仿宋_GB2312" w:eastAsia="仿宋_GB2312"/>
          <w:b w:val="0"/>
          <w:i w:val="0"/>
          <w:caps w:val="0"/>
          <w:spacing w:val="0"/>
          <w:w w:val="100"/>
          <w:kern w:val="2"/>
          <w:sz w:val="32"/>
          <w:szCs w:val="32"/>
          <w:lang w:val="en-US" w:eastAsia="zh-CN" w:bidi="ar-SA"/>
        </w:rPr>
        <w:t>施工人员安全防护不到位，未做防护实施涉电作业。</w:t>
      </w:r>
    </w:p>
    <w:p>
      <w:pPr>
        <w:snapToGrid/>
        <w:spacing w:before="0" w:beforeAutospacing="0" w:after="0" w:afterAutospacing="0" w:line="560" w:lineRule="exact"/>
        <w:ind w:firstLine="640" w:firstLineChars="200"/>
        <w:jc w:val="both"/>
        <w:textAlignment w:val="baseline"/>
        <w:rPr>
          <w:rStyle w:val="12"/>
          <w:rFonts w:hint="eastAsia" w:ascii="仿宋_GB2312" w:eastAsia="仿宋_GB2312"/>
          <w:b w:val="0"/>
          <w:i w:val="0"/>
          <w:caps w:val="0"/>
          <w:spacing w:val="0"/>
          <w:w w:val="100"/>
          <w:kern w:val="2"/>
          <w:sz w:val="32"/>
          <w:szCs w:val="32"/>
          <w:lang w:val="en-US" w:eastAsia="zh-CN" w:bidi="ar-SA"/>
        </w:rPr>
      </w:pPr>
      <w:r>
        <w:rPr>
          <w:rStyle w:val="12"/>
          <w:rFonts w:hint="eastAsia" w:ascii="仿宋_GB2312" w:eastAsia="仿宋_GB2312"/>
          <w:b w:val="0"/>
          <w:i w:val="0"/>
          <w:caps w:val="0"/>
          <w:spacing w:val="0"/>
          <w:w w:val="100"/>
          <w:kern w:val="2"/>
          <w:sz w:val="32"/>
          <w:szCs w:val="32"/>
          <w:lang w:val="en-US" w:eastAsia="zh-CN" w:bidi="ar-SA"/>
        </w:rPr>
        <w:t>3、施工单位未建立健全本单位安全生产规章制度和操作规程，未对施工人员进行培训教育。</w:t>
      </w:r>
    </w:p>
    <w:p>
      <w:pPr>
        <w:spacing w:line="540" w:lineRule="exact"/>
        <w:ind w:firstLine="643" w:firstLineChars="200"/>
        <w:rPr>
          <w:rFonts w:ascii="仿宋_GB2312" w:eastAsia="仿宋_GB2312"/>
          <w:b/>
          <w:sz w:val="32"/>
          <w:szCs w:val="32"/>
        </w:rPr>
      </w:pPr>
      <w:r>
        <w:rPr>
          <w:rFonts w:hint="eastAsia" w:ascii="仿宋_GB2312" w:eastAsia="仿宋_GB2312"/>
          <w:b/>
          <w:sz w:val="32"/>
          <w:szCs w:val="32"/>
          <w:lang w:eastAsia="zh-CN"/>
        </w:rPr>
        <w:t>六</w:t>
      </w:r>
      <w:r>
        <w:rPr>
          <w:rFonts w:ascii="仿宋_GB2312" w:eastAsia="仿宋_GB2312"/>
          <w:b/>
          <w:sz w:val="32"/>
          <w:szCs w:val="32"/>
        </w:rPr>
        <w:t>、对有关责任人员和责任单位的认定及处理建议</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（一）对事故责任人的责任认定及处理建议</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叶培根，</w:t>
      </w:r>
      <w:r>
        <w:rPr>
          <w:rStyle w:val="12"/>
          <w:rFonts w:hint="eastAsia" w:ascii="仿宋_GB2312" w:eastAsia="仿宋_GB2312"/>
          <w:b w:val="0"/>
          <w:i w:val="0"/>
          <w:caps w:val="0"/>
          <w:spacing w:val="0"/>
          <w:w w:val="100"/>
          <w:kern w:val="2"/>
          <w:sz w:val="32"/>
          <w:szCs w:val="32"/>
          <w:lang w:val="en-US" w:eastAsia="zh-CN" w:bidi="ar-SA"/>
        </w:rPr>
        <w:t>上海浦腾水电安装工程有限公司法定代表人</w:t>
      </w:r>
      <w:r>
        <w:rPr>
          <w:rFonts w:hint="eastAsia" w:ascii="仿宋_GB2312" w:eastAsia="仿宋_GB2312"/>
          <w:sz w:val="32"/>
          <w:szCs w:val="32"/>
          <w:lang w:val="en-US" w:eastAsia="zh-CN"/>
        </w:rPr>
        <w:t>，未建立健全本单位安全生产规章制度和操作规程；未对本单位从业人员进行安全培训、教育；未及时发现并制止从业人员的违规作业行为，对本次事故负有管理责任。</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建议区应急局依法给予叶培根个人行政处罚。</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（二）对事故责任单位的责任认定及处理建议</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上海浦腾水电安装工程有限公司，未建立健全本单位安全生产规章制度和操作规程；未对本单位从业人员进行安全培训、教育；未及时发现并消除事故隐患，对本次事故的发生负有管理责任。</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建议区应急局依法给予上海浦腾水电安装工程有限公司行政处罚。</w:t>
      </w:r>
    </w:p>
    <w:p>
      <w:pPr>
        <w:spacing w:line="540" w:lineRule="exact"/>
        <w:ind w:firstLine="643" w:firstLineChars="200"/>
        <w:rPr>
          <w:rFonts w:ascii="仿宋_GB2312" w:eastAsia="仿宋_GB2312"/>
          <w:b/>
          <w:sz w:val="32"/>
          <w:szCs w:val="32"/>
        </w:rPr>
      </w:pPr>
      <w:r>
        <w:rPr>
          <w:rFonts w:hint="eastAsia" w:ascii="仿宋_GB2312" w:eastAsia="仿宋_GB2312"/>
          <w:b/>
          <w:sz w:val="32"/>
          <w:szCs w:val="32"/>
          <w:lang w:eastAsia="zh-CN"/>
        </w:rPr>
        <w:t>七</w:t>
      </w:r>
      <w:r>
        <w:rPr>
          <w:rFonts w:ascii="仿宋_GB2312" w:eastAsia="仿宋_GB2312"/>
          <w:b/>
          <w:sz w:val="32"/>
          <w:szCs w:val="32"/>
        </w:rPr>
        <w:t>、事故预防与整改措施</w:t>
      </w:r>
    </w:p>
    <w:p>
      <w:pPr>
        <w:numPr>
          <w:ilvl w:val="0"/>
          <w:numId w:val="0"/>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（一）深刻吸取事故教训，加强特种作业审批</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相关单位应当深刻吸取事故教训，针对本次事故暴露出的问题，严格审查本单位特种作业审批流程，规范本单位特种作业审批工作，确保特种作业受监受控。</w:t>
      </w:r>
    </w:p>
    <w:p>
      <w:pPr>
        <w:numPr>
          <w:ilvl w:val="0"/>
          <w:numId w:val="5"/>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强化体系建设，健全本单位安全生产规章制度</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相关单位应当建立健全本单位安全生产规章制度和安全操作规程，确保本单位生产经营行为有章可依，有规可循。要求施工人员培训教育到位，确保作业人员持证上岗，作业现场防护健全。</w:t>
      </w:r>
    </w:p>
    <w:p>
      <w:pPr>
        <w:numPr>
          <w:ilvl w:val="0"/>
          <w:numId w:val="5"/>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巩固现场安全管理，压实安全生产主体责任</w:t>
      </w:r>
    </w:p>
    <w:p>
      <w:pPr>
        <w:pStyle w:val="9"/>
        <w:rPr>
          <w:rFonts w:hint="default" w:ascii="仿宋_GB2312" w:eastAsia="仿宋_GB2312"/>
          <w:sz w:val="32"/>
          <w:szCs w:val="32"/>
          <w:lang w:val="en-US" w:eastAsia="zh-CN"/>
        </w:rPr>
      </w:pPr>
      <w:r>
        <w:rPr>
          <w:rFonts w:hint="eastAsia" w:ascii="仿宋_GB2312" w:eastAsia="仿宋_GB2312"/>
          <w:sz w:val="32"/>
          <w:szCs w:val="32"/>
          <w:lang w:val="en-US" w:eastAsia="zh-CN"/>
        </w:rPr>
        <w:t>相关单位应当严格落实本单位安全生产主体责任，强化作业现场安全管理工作，有力夯实安全风险分级管控和隐患排查治理双重预防工作机制，加强现场检查巡查，通过技术、管理、教育措施，及时发现并消除生产安全事故隐患，谨防事故发生。</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方正小标宋_GBK" w:hAnsi="方正小标宋_GBK" w:eastAsia="方正小标宋_GBK" w:cs="方正小标宋_GBK"/>
          <w:sz w:val="32"/>
          <w:szCs w:val="32"/>
          <w:lang w:eastAsia="zh-CN"/>
        </w:rPr>
      </w:pPr>
      <w:r>
        <w:rPr>
          <w:rFonts w:hint="eastAsia" w:ascii="方正小标宋_GBK" w:hAnsi="方正小标宋_GBK" w:eastAsia="方正小标宋_GBK" w:cs="方正小标宋_GBK"/>
          <w:sz w:val="32"/>
          <w:szCs w:val="32"/>
          <w:lang w:eastAsia="zh-CN"/>
        </w:rPr>
        <w:t>八、附件</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ascii="仿宋_GB2312" w:eastAsia="仿宋_GB2312"/>
          <w:sz w:val="32"/>
          <w:szCs w:val="32"/>
        </w:rPr>
        <w:t>（一）调查组的组建</w:t>
      </w:r>
    </w:p>
    <w:p>
      <w:pPr>
        <w:pStyle w:val="9"/>
        <w:rPr>
          <w:rFonts w:hint="default"/>
          <w:lang w:val="en-US" w:eastAsia="zh-CN"/>
        </w:rPr>
      </w:pPr>
    </w:p>
    <w:p>
      <w:pPr>
        <w:pStyle w:val="9"/>
        <w:rPr>
          <w:lang w:val="en-US" w:eastAsia="zh-CN"/>
        </w:rPr>
      </w:pPr>
    </w:p>
    <w:p>
      <w:pPr>
        <w:keepNext w:val="0"/>
        <w:keepLines w:val="0"/>
        <w:pageBreakBefore w:val="0"/>
        <w:widowControl w:val="0"/>
        <w:kinsoku/>
        <w:overflowPunct/>
        <w:topLinePunct w:val="0"/>
        <w:autoSpaceDE/>
        <w:autoSpaceDN/>
        <w:bidi w:val="0"/>
        <w:adjustRightInd/>
        <w:snapToGrid/>
        <w:spacing w:line="560" w:lineRule="exact"/>
        <w:ind w:firstLine="640" w:firstLineChars="200"/>
        <w:jc w:val="right"/>
        <w:textAlignment w:val="auto"/>
        <w:rPr>
          <w:rFonts w:ascii="仿宋_GB2312" w:eastAsia="仿宋_GB2312"/>
          <w:sz w:val="32"/>
          <w:szCs w:val="32"/>
        </w:rPr>
      </w:pPr>
      <w:r>
        <w:rPr>
          <w:rFonts w:hint="eastAsia" w:ascii="仿宋_GB2312" w:eastAsia="仿宋_GB2312"/>
          <w:sz w:val="32"/>
          <w:szCs w:val="32"/>
          <w:highlight w:val="none"/>
          <w:lang w:val="en-US" w:eastAsia="zh-CN"/>
        </w:rPr>
        <w:t>上海浦腾水电安装工程有限公司</w:t>
      </w:r>
      <w:r>
        <w:rPr>
          <w:rFonts w:ascii="仿宋_GB2312" w:eastAsia="仿宋_GB2312"/>
          <w:sz w:val="32"/>
          <w:szCs w:val="32"/>
        </w:rPr>
        <w:t>“</w:t>
      </w:r>
      <w:r>
        <w:rPr>
          <w:rFonts w:hint="eastAsia" w:ascii="仿宋_GB2312" w:eastAsia="仿宋_GB2312"/>
          <w:sz w:val="32"/>
          <w:szCs w:val="32"/>
          <w:lang w:val="en-US" w:eastAsia="zh-CN"/>
        </w:rPr>
        <w:t>9.14”</w:t>
      </w:r>
      <w:r>
        <w:rPr>
          <w:rFonts w:hint="eastAsia" w:ascii="仿宋_GB2312" w:eastAsia="仿宋_GB2312"/>
          <w:sz w:val="32"/>
          <w:szCs w:val="32"/>
        </w:rPr>
        <w:t xml:space="preserve"> </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right"/>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触电一般事故</w:t>
      </w:r>
      <w:r>
        <w:rPr>
          <w:rFonts w:hint="eastAsia" w:ascii="仿宋_GB2312" w:eastAsia="仿宋_GB2312"/>
          <w:sz w:val="32"/>
          <w:szCs w:val="32"/>
        </w:rPr>
        <w:t>调查组</w:t>
      </w:r>
      <w:r>
        <w:rPr>
          <w:rFonts w:hint="eastAsia" w:ascii="仿宋_GB2312" w:eastAsia="仿宋_GB2312"/>
          <w:sz w:val="32"/>
          <w:szCs w:val="32"/>
          <w:lang w:val="en-US" w:eastAsia="zh-CN"/>
        </w:rPr>
        <w:t xml:space="preserve">         </w:t>
      </w:r>
    </w:p>
    <w:p>
      <w:pPr>
        <w:wordWrap w:val="0"/>
        <w:jc w:val="right"/>
        <w:rPr>
          <w:rFonts w:hint="default" w:eastAsia="仿宋_GB2312"/>
          <w:lang w:val="en-US" w:eastAsia="zh-CN"/>
        </w:rPr>
      </w:pPr>
      <w:r>
        <w:rPr>
          <w:rFonts w:hint="eastAsia" w:ascii="仿宋_GB2312" w:eastAsia="仿宋_GB2312"/>
          <w:sz w:val="32"/>
          <w:szCs w:val="32"/>
          <w:lang w:val="en-US" w:eastAsia="zh-CN"/>
        </w:rPr>
        <w:t xml:space="preserve">     </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2</w:t>
      </w:r>
      <w:r>
        <w:rPr>
          <w:rFonts w:ascii="仿宋_GB2312" w:eastAsia="仿宋_GB2312"/>
          <w:sz w:val="32"/>
          <w:szCs w:val="32"/>
        </w:rPr>
        <w:t>年</w:t>
      </w:r>
      <w:r>
        <w:rPr>
          <w:rFonts w:hint="eastAsia" w:ascii="仿宋_GB2312" w:eastAsia="仿宋_GB2312"/>
          <w:sz w:val="32"/>
          <w:szCs w:val="32"/>
          <w:lang w:val="en-US" w:eastAsia="zh-CN"/>
        </w:rPr>
        <w:t>10</w:t>
      </w:r>
      <w:r>
        <w:rPr>
          <w:rFonts w:ascii="仿宋_GB2312" w:eastAsia="仿宋_GB2312"/>
          <w:sz w:val="32"/>
          <w:szCs w:val="32"/>
        </w:rPr>
        <w:t>月</w:t>
      </w:r>
      <w:r>
        <w:rPr>
          <w:rFonts w:hint="eastAsia" w:ascii="仿宋_GB2312" w:eastAsia="仿宋_GB2312"/>
          <w:sz w:val="32"/>
          <w:szCs w:val="32"/>
          <w:lang w:val="en-US" w:eastAsia="zh-CN"/>
        </w:rPr>
        <w:t>14</w:t>
      </w:r>
      <w:r>
        <w:rPr>
          <w:rFonts w:ascii="仿宋_GB2312" w:eastAsia="仿宋_GB2312"/>
          <w:sz w:val="32"/>
          <w:szCs w:val="32"/>
        </w:rPr>
        <w:t>日</w:t>
      </w:r>
      <w:r>
        <w:rPr>
          <w:rFonts w:hint="eastAsia" w:ascii="仿宋_GB2312" w:eastAsia="仿宋_GB2312"/>
          <w:sz w:val="32"/>
          <w:szCs w:val="32"/>
          <w:lang w:val="en-US" w:eastAsia="zh-CN"/>
        </w:rPr>
        <w:t xml:space="preserve">         </w:t>
      </w:r>
    </w:p>
    <w:sectPr>
      <w:footerReference r:id="rId3" w:type="default"/>
      <w:pgSz w:w="11906" w:h="16838"/>
      <w:pgMar w:top="2098" w:right="1474" w:bottom="1984" w:left="1587" w:header="851" w:footer="992" w:gutter="0"/>
      <w:lnNumType w:countBy="0"/>
      <w:pgNumType w:fmt="decimal"/>
      <w:cols w:space="425" w:num="1"/>
      <w:vAlign w:val="top"/>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B1E3970-0CF9-4714-A0E1-C22DEFE1F1B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2" w:fontKey="{3C2C38F3-4748-47F3-9E0E-B9A9CA73B606}"/>
  </w:font>
  <w:font w:name="仿宋">
    <w:panose1 w:val="02010609060101010101"/>
    <w:charset w:val="86"/>
    <w:family w:val="modern"/>
    <w:pitch w:val="default"/>
    <w:sig w:usb0="800002BF" w:usb1="38CF7CFA" w:usb2="00000016" w:usb3="00000000" w:csb0="00040001" w:csb1="00000000"/>
    <w:embedRegular r:id="rId3" w:fontKey="{E2D882D0-8CF5-4F74-A06E-D125F95DC43E}"/>
  </w:font>
  <w:font w:name="方正小标宋简体">
    <w:panose1 w:val="03000509000000000000"/>
    <w:charset w:val="86"/>
    <w:family w:val="script"/>
    <w:pitch w:val="default"/>
    <w:sig w:usb0="00000001" w:usb1="080E0000" w:usb2="00000000" w:usb3="00000000" w:csb0="00040000" w:csb1="00000000"/>
    <w:embedRegular r:id="rId4" w:fontKey="{95BCA215-EA42-492A-95D3-6DD2972D6F25}"/>
  </w:font>
  <w:font w:name="仿宋_GB2312">
    <w:panose1 w:val="02010609030101010101"/>
    <w:charset w:val="86"/>
    <w:family w:val="modern"/>
    <w:pitch w:val="default"/>
    <w:sig w:usb0="00000001" w:usb1="080E0000" w:usb2="00000000" w:usb3="00000000" w:csb0="00040000" w:csb1="00000000"/>
    <w:embedRegular r:id="rId5" w:fontKey="{9426FB24-3016-4186-B23C-CA77B6B28C6F}"/>
  </w:font>
  <w:font w:name="楷体">
    <w:panose1 w:val="02010609060101010101"/>
    <w:charset w:val="86"/>
    <w:family w:val="modern"/>
    <w:pitch w:val="default"/>
    <w:sig w:usb0="800002BF" w:usb1="38CF7CFA" w:usb2="00000016" w:usb3="00000000" w:csb0="00040001" w:csb1="00000000"/>
    <w:embedRegular r:id="rId6" w:fontKey="{DE729C6C-289C-41A3-8BAA-F28C0E81AC1B}"/>
  </w:font>
  <w:font w:name="方正小标宋_GBK">
    <w:panose1 w:val="02000000000000000000"/>
    <w:charset w:val="86"/>
    <w:family w:val="auto"/>
    <w:pitch w:val="default"/>
    <w:sig w:usb0="A00002BF" w:usb1="38CF7CFA" w:usb2="00082016" w:usb3="00000000" w:csb0="00040001" w:csb1="00000000"/>
    <w:embedRegular r:id="rId7" w:fontKey="{FDADC1BB-14E5-4F0F-9B5E-95E22A3D3F2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widowControl/>
      <w:snapToGrid w:val="0"/>
      <w:jc w:val="left"/>
      <w:textAlignment w:val="baseline"/>
      <w:rPr>
        <w:rStyle w:val="12"/>
        <w:rFonts w:ascii="Calibri" w:hAnsi="Calibri" w:eastAsia="宋体"/>
        <w:kern w:val="2"/>
        <w:sz w:val="18"/>
        <w:szCs w:val="18"/>
        <w:lang w:val="en-US" w:eastAsia="zh-CN" w:bidi="ar-SA"/>
      </w:rPr>
    </w:pPr>
    <w:r>
      <w:rPr>
        <w:sz w:val="18"/>
      </w:rPr>
      <w:pict>
        <v:shape id="_x0000_s4098" o:spid="_x0000_s4098" o:spt="202" type="#_x0000_t202" style="position:absolute;left:0pt;margin-top:0pt;height:144pt;width:144pt;mso-position-horizontal:outside;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5"/>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w:r>
    <w:r>
      <w:rPr>
        <w:rStyle w:val="12"/>
        <w:rFonts w:ascii="Calibri" w:hAnsi="Calibri" w:eastAsia="宋体"/>
        <w:kern w:val="2"/>
        <w:sz w:val="18"/>
        <w:szCs w:val="18"/>
        <w:lang w:val="en-US" w:eastAsia="zh-CN" w:bidi="ar-SA"/>
      </w:rPr>
      <w:pict>
        <v:shape id="_x0000_s4097" o:spid="_x0000_s4097" o:spt="202" type="#_x0000_t202" style="position:absolute;left:0pt;margin-top:-6.7pt;height:18.2pt;width:25.35pt;mso-position-horizontal:outside;mso-position-horizontal-relative:margin;z-index:251659264;mso-width-relative:page;mso-height-relative:page;" filled="f" stroked="f" coordsize="21600,21600">
          <v:path/>
          <v:fill on="f" focussize="0,0"/>
          <v:stroke on="f" weight="0.5pt"/>
          <v:imagedata o:title=""/>
          <o:lock v:ext="edit"/>
          <v:textbox inset="0mm,0mm,0mm,0mm">
            <w:txbxContent>
              <w:p>
                <w:pPr>
                  <w:pStyle w:val="5"/>
                  <w:widowControl/>
                  <w:snapToGrid w:val="0"/>
                  <w:jc w:val="left"/>
                  <w:textAlignment w:val="baseline"/>
                  <w:rPr>
                    <w:rStyle w:val="12"/>
                    <w:rFonts w:ascii="Calibri" w:hAnsi="Calibri" w:eastAsia="宋体"/>
                    <w:kern w:val="2"/>
                    <w:sz w:val="28"/>
                    <w:szCs w:val="28"/>
                    <w:lang w:val="en-US" w:eastAsia="zh-CN" w:bidi="ar-SA"/>
                  </w:rPr>
                </w:pPr>
              </w:p>
              <w:p>
                <w:pPr>
                  <w:widowControl/>
                  <w:textAlignment w:val="baseline"/>
                  <w:rPr>
                    <w:rStyle w:val="12"/>
                  </w:rPr>
                </w:pP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662873"/>
    <w:multiLevelType w:val="singleLevel"/>
    <w:tmpl w:val="AC662873"/>
    <w:lvl w:ilvl="0" w:tentative="0">
      <w:start w:val="2"/>
      <w:numFmt w:val="chineseCounting"/>
      <w:suff w:val="nothing"/>
      <w:lvlText w:val="（%1）"/>
      <w:lvlJc w:val="left"/>
      <w:pPr>
        <w:widowControl/>
        <w:textAlignment w:val="baseline"/>
      </w:pPr>
      <w:rPr>
        <w:rStyle w:val="12"/>
      </w:rPr>
    </w:lvl>
  </w:abstractNum>
  <w:abstractNum w:abstractNumId="1">
    <w:nsid w:val="F4653FAD"/>
    <w:multiLevelType w:val="singleLevel"/>
    <w:tmpl w:val="F4653FAD"/>
    <w:lvl w:ilvl="0" w:tentative="0">
      <w:start w:val="2"/>
      <w:numFmt w:val="chineseCounting"/>
      <w:suff w:val="nothing"/>
      <w:lvlText w:val="（%1）"/>
      <w:lvlJc w:val="left"/>
      <w:pPr>
        <w:widowControl/>
        <w:textAlignment w:val="baseline"/>
      </w:pPr>
      <w:rPr>
        <w:rStyle w:val="12"/>
      </w:rPr>
    </w:lvl>
  </w:abstractNum>
  <w:abstractNum w:abstractNumId="2">
    <w:nsid w:val="2FB29374"/>
    <w:multiLevelType w:val="singleLevel"/>
    <w:tmpl w:val="2FB29374"/>
    <w:lvl w:ilvl="0" w:tentative="0">
      <w:start w:val="2"/>
      <w:numFmt w:val="decimal"/>
      <w:suff w:val="nothing"/>
      <w:lvlText w:val="%1、"/>
      <w:lvlJc w:val="left"/>
    </w:lvl>
  </w:abstractNum>
  <w:abstractNum w:abstractNumId="3">
    <w:nsid w:val="38E452F8"/>
    <w:multiLevelType w:val="singleLevel"/>
    <w:tmpl w:val="38E452F8"/>
    <w:lvl w:ilvl="0" w:tentative="0">
      <w:start w:val="1"/>
      <w:numFmt w:val="chineseCounting"/>
      <w:suff w:val="nothing"/>
      <w:lvlText w:val="%1、"/>
      <w:lvlJc w:val="left"/>
      <w:pPr>
        <w:widowControl/>
        <w:textAlignment w:val="baseline"/>
      </w:pPr>
      <w:rPr>
        <w:rStyle w:val="12"/>
      </w:rPr>
    </w:lvl>
  </w:abstractNum>
  <w:abstractNum w:abstractNumId="4">
    <w:nsid w:val="7FE0AC47"/>
    <w:multiLevelType w:val="singleLevel"/>
    <w:tmpl w:val="7FE0AC47"/>
    <w:lvl w:ilvl="0" w:tentative="0">
      <w:start w:val="2"/>
      <w:numFmt w:val="chineseCounting"/>
      <w:suff w:val="nothing"/>
      <w:lvlText w:val="（%1）"/>
      <w:lvlJc w:val="left"/>
      <w:rPr>
        <w:rFonts w:hint="eastAsia"/>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documentProtection w:enforcement="0"/>
  <w:defaultTabStop w:val="420"/>
  <w:displayHorizontalDrawingGridEvery w:val="1"/>
  <w:displayVerticalDrawingGridEvery w:val="1"/>
  <w:doNotUseMarginsForDrawingGridOrigin w:val="1"/>
  <w:drawingGridHorizontalOrigin w:val="1800"/>
  <w:drawingGridVerticalOrigin w:val="1440"/>
  <w:hdrShapeDefaults>
    <o:shapelayout v:ext="edit">
      <o:idmap v:ext="edit" data="3,4"/>
    </o:shapelayout>
  </w:hdrShapeDefaults>
  <w:compat>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ompatSetting w:name="compatibilityMode" w:uri="http://schemas.microsoft.com/office/word" w:val="12"/>
  </w:compat>
  <w:docVars>
    <w:docVar w:name="commondata" w:val="eyJoZGlkIjoiMDBiMTIyMjBmNWRlODYzY2Q0Y2EwZDk4MGZkNTU5ZWMifQ=="/>
  </w:docVars>
  <w:rsids>
    <w:rsidRoot w:val="00000000"/>
    <w:rsid w:val="007D1230"/>
    <w:rsid w:val="040C1474"/>
    <w:rsid w:val="05177476"/>
    <w:rsid w:val="058015C3"/>
    <w:rsid w:val="062D4022"/>
    <w:rsid w:val="069E5BE2"/>
    <w:rsid w:val="073114E5"/>
    <w:rsid w:val="079326F1"/>
    <w:rsid w:val="08FC59F5"/>
    <w:rsid w:val="08FD1666"/>
    <w:rsid w:val="0B9874FD"/>
    <w:rsid w:val="0DB6615D"/>
    <w:rsid w:val="0E6B0F31"/>
    <w:rsid w:val="0EC83E9C"/>
    <w:rsid w:val="0F2704AB"/>
    <w:rsid w:val="0FD45434"/>
    <w:rsid w:val="1437600C"/>
    <w:rsid w:val="14B20F69"/>
    <w:rsid w:val="16D6779B"/>
    <w:rsid w:val="18185585"/>
    <w:rsid w:val="18A70392"/>
    <w:rsid w:val="18B170F2"/>
    <w:rsid w:val="19A53163"/>
    <w:rsid w:val="1A6C2697"/>
    <w:rsid w:val="1ABA0B77"/>
    <w:rsid w:val="1D6E5DBE"/>
    <w:rsid w:val="1DD531CD"/>
    <w:rsid w:val="1DF64262"/>
    <w:rsid w:val="1EEB3AD4"/>
    <w:rsid w:val="232E4531"/>
    <w:rsid w:val="23EE55DC"/>
    <w:rsid w:val="2D9E2017"/>
    <w:rsid w:val="2E8A6C28"/>
    <w:rsid w:val="2EBB5F48"/>
    <w:rsid w:val="2F11140D"/>
    <w:rsid w:val="2FA14D3C"/>
    <w:rsid w:val="314447CA"/>
    <w:rsid w:val="319F3EC0"/>
    <w:rsid w:val="32110115"/>
    <w:rsid w:val="333E5A95"/>
    <w:rsid w:val="34634F66"/>
    <w:rsid w:val="34692F9B"/>
    <w:rsid w:val="36905147"/>
    <w:rsid w:val="36AA5DFB"/>
    <w:rsid w:val="36E81097"/>
    <w:rsid w:val="37115D9F"/>
    <w:rsid w:val="38751F4B"/>
    <w:rsid w:val="38E02938"/>
    <w:rsid w:val="3A192D6D"/>
    <w:rsid w:val="3AB65FA0"/>
    <w:rsid w:val="3C856F5E"/>
    <w:rsid w:val="3D71098B"/>
    <w:rsid w:val="3E3D0C2E"/>
    <w:rsid w:val="402D7572"/>
    <w:rsid w:val="406E1628"/>
    <w:rsid w:val="434765EB"/>
    <w:rsid w:val="43783016"/>
    <w:rsid w:val="44D24A44"/>
    <w:rsid w:val="462E05A0"/>
    <w:rsid w:val="48F13107"/>
    <w:rsid w:val="4A376CBF"/>
    <w:rsid w:val="4A6D31D2"/>
    <w:rsid w:val="4BC93EC7"/>
    <w:rsid w:val="4D3B0DF4"/>
    <w:rsid w:val="4E3136C4"/>
    <w:rsid w:val="4EDF3322"/>
    <w:rsid w:val="5025128A"/>
    <w:rsid w:val="51760951"/>
    <w:rsid w:val="52417843"/>
    <w:rsid w:val="52667DA4"/>
    <w:rsid w:val="53662ACE"/>
    <w:rsid w:val="53AB59CE"/>
    <w:rsid w:val="54550E00"/>
    <w:rsid w:val="55AB791A"/>
    <w:rsid w:val="5616580A"/>
    <w:rsid w:val="588144B9"/>
    <w:rsid w:val="5927777C"/>
    <w:rsid w:val="599E4D63"/>
    <w:rsid w:val="5B65554A"/>
    <w:rsid w:val="5C6177F0"/>
    <w:rsid w:val="5DEE42FF"/>
    <w:rsid w:val="60656BC7"/>
    <w:rsid w:val="63E34D49"/>
    <w:rsid w:val="64551E93"/>
    <w:rsid w:val="64EC1BAB"/>
    <w:rsid w:val="65F957A1"/>
    <w:rsid w:val="68226CF8"/>
    <w:rsid w:val="683058E5"/>
    <w:rsid w:val="68B43ADD"/>
    <w:rsid w:val="6B5601E4"/>
    <w:rsid w:val="6BE20961"/>
    <w:rsid w:val="6BFB0ACC"/>
    <w:rsid w:val="6C38017C"/>
    <w:rsid w:val="6C457BE2"/>
    <w:rsid w:val="6D0F00F5"/>
    <w:rsid w:val="6DB84FF9"/>
    <w:rsid w:val="6FCC26C5"/>
    <w:rsid w:val="706B0D56"/>
    <w:rsid w:val="70FB3DC1"/>
    <w:rsid w:val="710870BC"/>
    <w:rsid w:val="756F40AB"/>
    <w:rsid w:val="76160274"/>
    <w:rsid w:val="76867283"/>
    <w:rsid w:val="77822E2F"/>
    <w:rsid w:val="77FC247B"/>
    <w:rsid w:val="79047466"/>
    <w:rsid w:val="7BB40EC0"/>
    <w:rsid w:val="7BE33233"/>
    <w:rsid w:val="7CC82004"/>
    <w:rsid w:val="7EC5410D"/>
    <w:rsid w:val="7FAE4D8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12"/>
    <w:qFormat/>
    <w:uiPriority w:val="0"/>
    <w:pPr>
      <w:jc w:val="both"/>
      <w:textAlignment w:val="baseline"/>
    </w:pPr>
    <w:rPr>
      <w:rFonts w:ascii="Calibri" w:hAnsi="Calibri" w:eastAsia="宋体" w:cstheme="minorBidi"/>
      <w:kern w:val="2"/>
      <w:sz w:val="21"/>
      <w:szCs w:val="22"/>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unhideWhenUsed/>
    <w:qFormat/>
    <w:uiPriority w:val="0"/>
    <w:pPr>
      <w:spacing w:after="120"/>
      <w:ind w:left="420" w:leftChars="200" w:firstLine="420" w:firstLineChars="200"/>
    </w:pPr>
    <w:rPr>
      <w:rFonts w:hint="default" w:ascii="Calibri" w:hAnsi="Calibri" w:eastAsia="宋体" w:cs="Times New Roman"/>
      <w:sz w:val="21"/>
    </w:rPr>
  </w:style>
  <w:style w:type="paragraph" w:styleId="3">
    <w:name w:val="Body Text Indent"/>
    <w:basedOn w:val="1"/>
    <w:next w:val="4"/>
    <w:qFormat/>
    <w:uiPriority w:val="0"/>
    <w:pPr>
      <w:ind w:leftChars="100"/>
    </w:pPr>
    <w:rPr>
      <w:rFonts w:hint="eastAsia" w:ascii="宋体" w:hAnsi="宋体" w:eastAsia="宋体"/>
      <w:sz w:val="28"/>
      <w:szCs w:val="24"/>
    </w:rPr>
  </w:style>
  <w:style w:type="paragraph" w:styleId="4">
    <w:name w:val="Normal Indent"/>
    <w:basedOn w:val="1"/>
    <w:next w:val="1"/>
    <w:qFormat/>
    <w:uiPriority w:val="0"/>
    <w:pPr>
      <w:ind w:firstLine="420" w:firstLineChars="200"/>
    </w:pPr>
    <w:rPr>
      <w:rFonts w:ascii="Times New Roman" w:hAnsi="Times New Roman" w:eastAsia="仿宋" w:cs="Times New Roman"/>
      <w:sz w:val="32"/>
    </w:rPr>
  </w:style>
  <w:style w:type="paragraph" w:styleId="5">
    <w:name w:val="footer"/>
    <w:basedOn w:val="1"/>
    <w:link w:val="14"/>
    <w:qFormat/>
    <w:uiPriority w:val="0"/>
    <w:pPr>
      <w:tabs>
        <w:tab w:val="center" w:pos="4153"/>
        <w:tab w:val="right" w:pos="8306"/>
      </w:tabs>
      <w:snapToGrid w:val="0"/>
      <w:jc w:val="left"/>
      <w:textAlignment w:val="baseline"/>
    </w:pPr>
    <w:rPr>
      <w:rFonts w:ascii="Calibri" w:hAnsi="Calibri" w:eastAsia="宋体"/>
      <w:kern w:val="2"/>
      <w:sz w:val="18"/>
      <w:szCs w:val="18"/>
      <w:lang w:val="en-US" w:eastAsia="zh-CN" w:bidi="ar-SA"/>
    </w:rPr>
  </w:style>
  <w:style w:type="paragraph" w:styleId="6">
    <w:name w:val="header"/>
    <w:basedOn w:val="1"/>
    <w:link w:val="15"/>
    <w:qFormat/>
    <w:uiPriority w:val="0"/>
    <w:pPr>
      <w:pBdr>
        <w:bottom w:val="single" w:color="000000" w:sz="6" w:space="1"/>
      </w:pBdr>
      <w:tabs>
        <w:tab w:val="center" w:pos="4153"/>
        <w:tab w:val="right" w:pos="8306"/>
      </w:tabs>
      <w:snapToGrid w:val="0"/>
      <w:jc w:val="center"/>
      <w:textAlignment w:val="baseline"/>
    </w:pPr>
    <w:rPr>
      <w:rFonts w:ascii="Calibri" w:hAnsi="Calibri" w:eastAsia="宋体"/>
      <w:kern w:val="2"/>
      <w:sz w:val="18"/>
      <w:szCs w:val="18"/>
      <w:lang w:val="en-US" w:eastAsia="zh-CN" w:bidi="ar-SA"/>
    </w:rPr>
  </w:style>
  <w:style w:type="paragraph" w:customStyle="1" w:styleId="9">
    <w:name w:val="BodyText1I2"/>
    <w:basedOn w:val="10"/>
    <w:next w:val="1"/>
    <w:qFormat/>
    <w:uiPriority w:val="0"/>
    <w:pPr>
      <w:ind w:firstLine="420" w:firstLineChars="200"/>
      <w:jc w:val="both"/>
      <w:textAlignment w:val="baseline"/>
    </w:pPr>
  </w:style>
  <w:style w:type="paragraph" w:customStyle="1" w:styleId="10">
    <w:name w:val="BodyTextIndent"/>
    <w:basedOn w:val="1"/>
    <w:next w:val="11"/>
    <w:qFormat/>
    <w:uiPriority w:val="0"/>
    <w:pPr>
      <w:ind w:firstLine="600"/>
      <w:jc w:val="both"/>
      <w:textAlignment w:val="baseline"/>
    </w:pPr>
  </w:style>
  <w:style w:type="paragraph" w:customStyle="1" w:styleId="11">
    <w:name w:val="NormalIndent"/>
    <w:basedOn w:val="1"/>
    <w:qFormat/>
    <w:uiPriority w:val="0"/>
    <w:pPr>
      <w:ind w:firstLine="420" w:firstLineChars="200"/>
      <w:jc w:val="both"/>
      <w:textAlignment w:val="baseline"/>
    </w:pPr>
    <w:rPr>
      <w:rFonts w:ascii="Calibri" w:hAnsi="Calibri" w:eastAsia="仿宋"/>
      <w:kern w:val="2"/>
      <w:sz w:val="32"/>
      <w:szCs w:val="22"/>
      <w:lang w:val="en-US" w:eastAsia="zh-CN" w:bidi="ar-SA"/>
    </w:rPr>
  </w:style>
  <w:style w:type="character" w:customStyle="1" w:styleId="12">
    <w:name w:val="NormalCharacter"/>
    <w:link w:val="1"/>
    <w:qFormat/>
    <w:uiPriority w:val="0"/>
  </w:style>
  <w:style w:type="table" w:customStyle="1" w:styleId="13">
    <w:name w:val="TableNormal"/>
    <w:qFormat/>
    <w:uiPriority w:val="0"/>
  </w:style>
  <w:style w:type="character" w:customStyle="1" w:styleId="14">
    <w:name w:val="UserStyle_0"/>
    <w:basedOn w:val="12"/>
    <w:link w:val="5"/>
    <w:semiHidden/>
    <w:qFormat/>
    <w:uiPriority w:val="0"/>
    <w:rPr>
      <w:sz w:val="18"/>
      <w:szCs w:val="18"/>
    </w:rPr>
  </w:style>
  <w:style w:type="character" w:customStyle="1" w:styleId="15">
    <w:name w:val="UserStyle_1"/>
    <w:basedOn w:val="12"/>
    <w:link w:val="6"/>
    <w:semiHidden/>
    <w:qFormat/>
    <w:uiPriority w:val="0"/>
    <w:rPr>
      <w:sz w:val="18"/>
      <w:szCs w:val="18"/>
    </w:rPr>
  </w:style>
  <w:style w:type="paragraph" w:customStyle="1" w:styleId="16">
    <w:name w:val="179"/>
    <w:basedOn w:val="1"/>
    <w:qFormat/>
    <w:uiPriority w:val="0"/>
    <w:pPr>
      <w:ind w:firstLine="420" w:firstLineChars="200"/>
      <w:jc w:val="both"/>
      <w:textAlignment w:val="baseline"/>
    </w:pPr>
    <w:rPr>
      <w:rFonts w:ascii="Calibri" w:hAnsi="Calibri" w:eastAsia="宋体"/>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8" textRotate="1"/>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Pages>
  <Words>2125</Words>
  <Characters>2228</Characters>
  <TotalTime>0</TotalTime>
  <ScaleCrop>false</ScaleCrop>
  <LinksUpToDate>false</LinksUpToDate>
  <CharactersWithSpaces>2252</CharactersWithSpaces>
  <Application>WPS Office_11.1.0.12763_F1E327BC-269C-435d-A152-05C5408002CA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2022-03-10T00:36:00Z</dcterms:created>
  <dc:creator>Administrator</dc:creator>
  <cp:lastModifiedBy>Captain_WL</cp:lastModifiedBy>
  <cp:lastPrinted>2022-08-26T06:06:00Z</cp:lastPrinted>
  <dcterms:modified xsi:type="dcterms:W3CDTF">2022-11-30T01:27:46Z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772273A55D6B4CE2A3CAE8A8256B17BC</vt:lpwstr>
  </property>
</Properties>
</file>