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600" w:lineRule="exact"/>
        <w:rPr>
          <w:rFonts w:ascii="仿宋_GB2312" w:hAnsi="仿宋_GB2312" w:eastAsia="仿宋_GB2312" w:cs="仿宋_GB2312"/>
          <w:sz w:val="34"/>
          <w:szCs w:val="34"/>
        </w:rPr>
      </w:pPr>
    </w:p>
    <w:p>
      <w:pPr>
        <w:spacing w:line="540" w:lineRule="exact"/>
        <w:rPr>
          <w:rFonts w:ascii="仿宋_GB2312" w:hAnsi="仿宋_GB2312" w:eastAsia="仿宋_GB2312" w:cs="仿宋_GB2312"/>
          <w:sz w:val="32"/>
          <w:szCs w:val="32"/>
        </w:rPr>
      </w:pPr>
    </w:p>
    <w:p>
      <w:pPr>
        <w:spacing w:line="6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远大住宅工业（天津）有限公司“5·18”</w:t>
      </w:r>
    </w:p>
    <w:p>
      <w:pPr>
        <w:spacing w:line="6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一般机械伤害事故调查报告</w:t>
      </w:r>
    </w:p>
    <w:p>
      <w:pPr>
        <w:spacing w:line="540" w:lineRule="exact"/>
        <w:ind w:firstLine="880" w:firstLineChars="200"/>
        <w:jc w:val="center"/>
        <w:rPr>
          <w:rFonts w:ascii="方正小标宋简体" w:hAnsi="方正小标宋简体" w:eastAsia="方正小标宋简体" w:cs="方正小标宋简体"/>
          <w:sz w:val="44"/>
          <w:szCs w:val="44"/>
        </w:rPr>
      </w:pP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2019年5月18日下午15时左右，我区接市应急管理局投诉举报中心交办的《举报事项交办单》（举字</w:t>
      </w:r>
      <w:r>
        <w:rPr>
          <w:rFonts w:hint="eastAsia" w:ascii="仿宋_GB2312" w:hAnsi="仿宋_GB2312" w:eastAsia="仿宋_GB2312" w:cs="仿宋_GB2312"/>
          <w:bCs/>
          <w:sz w:val="34"/>
          <w:szCs w:val="34"/>
        </w:rPr>
        <w:t>〔2019〕</w:t>
      </w:r>
      <w:r>
        <w:rPr>
          <w:rFonts w:hint="eastAsia" w:ascii="仿宋_GB2312" w:hAnsi="仿宋_GB2312" w:eastAsia="仿宋_GB2312" w:cs="仿宋_GB2312"/>
          <w:sz w:val="34"/>
          <w:szCs w:val="34"/>
        </w:rPr>
        <w:t>第1522号）群众匿名举报称，“天津市北辰区工业园远大住工（远大住宅工业有限公司），5月18日凌晨五点左右，有一工人清理设备时被设备卷入死亡（姓名不详，性别：男），另有两人受伤。”经调查，5月18日凌晨4时49分，远大住宅工业（天津）有限公司发生一起一般机械伤害事故，共造</w:t>
      </w:r>
      <w:r>
        <w:rPr>
          <w:rFonts w:hint="eastAsia" w:ascii="仿宋_GB2312" w:eastAsia="仿宋_GB2312"/>
          <w:sz w:val="34"/>
          <w:szCs w:val="34"/>
        </w:rPr>
        <w:t>成1人死亡</w:t>
      </w:r>
      <w:r>
        <w:rPr>
          <w:rFonts w:hint="eastAsia" w:ascii="仿宋_GB2312" w:hAnsi="仿宋_GB2312" w:eastAsia="仿宋_GB2312" w:cs="仿宋_GB2312"/>
          <w:sz w:val="34"/>
          <w:szCs w:val="34"/>
        </w:rPr>
        <w:t>，无人员受伤，直接经济损失110万元</w:t>
      </w:r>
      <w:r>
        <w:rPr>
          <w:rFonts w:hint="eastAsia" w:ascii="仿宋_GB2312" w:eastAsia="仿宋_GB2312"/>
          <w:sz w:val="34"/>
          <w:szCs w:val="34"/>
        </w:rPr>
        <w:t>。</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根据《中华人民共和国安全生产法》《生产安全事故报告和调查处理条例》（国务院令第493号）《天津市安全生产条例》和国家安全监管总局印发《关于生产安全事故调查处理中有关问题规定的通知》（安监总政法[2013]115号）等有关法律法规规定，经区政府批准，2019年5月20日成立了远大住宅工业（天津）有限公司“5·18”一般机械伤害事故调查组（以下简称事故调查组），由区应急管理局局长王志勇任组长，区应急管理局、公安北辰分局、区人力资源和社会保障局、区总工会等相关部门负责同志为成员，全面开展事故调查工作。</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事故调查组按照“四不放过”和“科学严谨、依法依规、实事求是、注重实效”的原则，通过现场勘验和调查取证，调查了事故发生的经过、人员伤亡和财产损失情况，认定了事故性质和责任，提出了对有关责任单位和人员的处理建议。同时，针对事故原因及暴露出的突出问题，提出了事故防范措施建议。2019年9月11日，按照市安委会《生产安全事故查处挂牌督办通知书》（津安生督〔2019〕5号）要求，将《远大住宅工业（天津）有限公司“5·18”一般机械伤害事故调查报告（初稿）》，上报市安委会办公室审核。12月23日，市安委会办公室审核通过（挂牌督办事故的审核备案时间不计入事故调查期限），现将有关情况报告如下：</w:t>
      </w:r>
    </w:p>
    <w:p>
      <w:pPr>
        <w:snapToGrid w:val="0"/>
        <w:spacing w:line="600" w:lineRule="exact"/>
        <w:ind w:firstLine="680" w:firstLineChars="200"/>
        <w:jc w:val="left"/>
        <w:rPr>
          <w:rFonts w:ascii="黑体" w:hAnsi="黑体" w:eastAsia="黑体" w:cs="黑体"/>
          <w:sz w:val="34"/>
          <w:szCs w:val="34"/>
        </w:rPr>
      </w:pPr>
      <w:r>
        <w:rPr>
          <w:rFonts w:hint="eastAsia" w:ascii="黑体" w:hAnsi="黑体" w:eastAsia="黑体" w:cs="黑体"/>
          <w:sz w:val="34"/>
          <w:szCs w:val="34"/>
        </w:rPr>
        <w:t>一、基本情况</w:t>
      </w:r>
    </w:p>
    <w:p>
      <w:pPr>
        <w:spacing w:line="600" w:lineRule="exact"/>
        <w:ind w:firstLine="682" w:firstLineChars="200"/>
        <w:jc w:val="left"/>
        <w:rPr>
          <w:rFonts w:ascii="楷体_GB2312" w:hAnsi="楷体_GB2312" w:eastAsia="楷体_GB2312" w:cs="楷体_GB2312"/>
          <w:b/>
          <w:bCs/>
          <w:sz w:val="34"/>
          <w:szCs w:val="34"/>
        </w:rPr>
      </w:pPr>
      <w:r>
        <w:rPr>
          <w:rFonts w:hint="eastAsia" w:ascii="楷体_GB2312" w:hAnsi="楷体_GB2312" w:eastAsia="楷体_GB2312" w:cs="楷体_GB2312"/>
          <w:b/>
          <w:bCs/>
          <w:sz w:val="34"/>
          <w:szCs w:val="34"/>
        </w:rPr>
        <w:t>（一）事故责任单位基本情况</w:t>
      </w:r>
    </w:p>
    <w:p>
      <w:pPr>
        <w:snapToGrid w:val="0"/>
        <w:spacing w:line="600" w:lineRule="exact"/>
        <w:ind w:firstLine="680" w:firstLineChars="200"/>
        <w:jc w:val="left"/>
        <w:rPr>
          <w:rFonts w:ascii="仿宋_GB2312" w:eastAsia="仿宋_GB2312"/>
          <w:sz w:val="34"/>
          <w:szCs w:val="34"/>
        </w:rPr>
      </w:pPr>
      <w:r>
        <w:rPr>
          <w:rFonts w:hint="eastAsia" w:ascii="仿宋_GB2312" w:eastAsia="仿宋_GB2312"/>
          <w:sz w:val="34"/>
          <w:szCs w:val="34"/>
        </w:rPr>
        <w:t>远大住宅工业（天津）有限公司，统一社会信用代码：911201130796374335，单位住所：天津市北辰区天津高端装备制造产业园永进道，法人代表：黎磊，注册资本：壹亿元人民币，成立日期：2013年10月28日，营业期限：2013年10月28日至2043年10月27日，经济类型：私营企业，经营范围：混凝土预制构件、轻质建筑材料、混凝土搅拌加工等。</w:t>
      </w:r>
    </w:p>
    <w:p>
      <w:pPr>
        <w:snapToGrid w:val="0"/>
        <w:spacing w:line="600" w:lineRule="exact"/>
        <w:ind w:firstLine="680" w:firstLineChars="200"/>
        <w:jc w:val="left"/>
        <w:rPr>
          <w:rFonts w:ascii="仿宋_GB2312" w:eastAsia="仿宋_GB2312"/>
          <w:sz w:val="34"/>
          <w:szCs w:val="34"/>
        </w:rPr>
      </w:pPr>
      <w:r>
        <w:rPr>
          <w:rFonts w:hint="eastAsia" w:ascii="仿宋_GB2312" w:eastAsia="仿宋_GB2312"/>
          <w:sz w:val="34"/>
          <w:szCs w:val="34"/>
        </w:rPr>
        <w:t>公司占地面积260亩，共建有一车间、二车间、办公楼和职工宿舍，建筑面积91880.58平方米。其中，一车间（含混凝土搅拌站）56107.65平方米，用于混凝土预制构件生产，二车间32958.14平方米，主要用于钢筋裁剪整型，办公楼2814.79平方米，职工宿舍7500平方米。</w:t>
      </w:r>
    </w:p>
    <w:p>
      <w:pPr>
        <w:snapToGrid w:val="0"/>
        <w:spacing w:line="600" w:lineRule="exact"/>
        <w:ind w:firstLine="680" w:firstLineChars="200"/>
        <w:jc w:val="left"/>
        <w:rPr>
          <w:rFonts w:ascii="仿宋_GB2312" w:eastAsia="仿宋_GB2312"/>
          <w:sz w:val="34"/>
          <w:szCs w:val="34"/>
        </w:rPr>
      </w:pPr>
      <w:r>
        <w:rPr>
          <w:rFonts w:hint="eastAsia" w:ascii="仿宋_GB2312" w:eastAsia="仿宋_GB2312"/>
          <w:sz w:val="34"/>
          <w:szCs w:val="34"/>
        </w:rPr>
        <w:t>单位从业人员共965人，其中劳务派遣人员659人（死者张慧，系许昌市泰达实业有限公司派遣），合同制工人306人。</w:t>
      </w:r>
    </w:p>
    <w:p>
      <w:pPr>
        <w:spacing w:line="600" w:lineRule="exact"/>
        <w:ind w:firstLine="682" w:firstLineChars="200"/>
        <w:jc w:val="left"/>
        <w:rPr>
          <w:rFonts w:ascii="楷体_GB2312" w:hAnsi="楷体_GB2312" w:eastAsia="楷体_GB2312" w:cs="楷体_GB2312"/>
          <w:b/>
          <w:bCs/>
          <w:sz w:val="34"/>
          <w:szCs w:val="34"/>
        </w:rPr>
      </w:pPr>
      <w:r>
        <w:rPr>
          <w:rFonts w:hint="eastAsia" w:ascii="楷体_GB2312" w:hAnsi="楷体_GB2312" w:eastAsia="楷体_GB2312" w:cs="楷体_GB2312"/>
          <w:b/>
          <w:bCs/>
          <w:sz w:val="34"/>
          <w:szCs w:val="34"/>
        </w:rPr>
        <w:t>（二）发生事故设备的基本情况</w:t>
      </w:r>
    </w:p>
    <w:p>
      <w:pPr>
        <w:snapToGrid w:val="0"/>
        <w:spacing w:line="600" w:lineRule="exact"/>
        <w:ind w:firstLine="680" w:firstLineChars="200"/>
        <w:jc w:val="left"/>
        <w:rPr>
          <w:rFonts w:ascii="仿宋_GB2312" w:eastAsia="仿宋_GB2312"/>
          <w:sz w:val="34"/>
          <w:szCs w:val="34"/>
        </w:rPr>
      </w:pPr>
      <w:r>
        <w:rPr>
          <w:rFonts w:hint="eastAsia" w:ascii="仿宋_GB2312" w:eastAsia="仿宋_GB2312"/>
          <w:sz w:val="34"/>
          <w:szCs w:val="34"/>
        </w:rPr>
        <w:t>发生事故的设备为远大住宅工业（天津）有限公司一车间五号生产线的布料机（该车间共有五条生产线，各有一台布料机，共需两名作业工人），用于浇筑混凝土构件工序。布料机上部为卸料斜斗，卸料斜斗上方有一条环形轨道，六辆运送水泥的半圆柱形送料小车在轨道上运行，为各生产线的布料机运送水泥。运料小车运行到卸料斜斗内翻转将水泥倒入布料机，工人操作布料机把水泥倒在下方台车上制成混凝土构件。每条生产线布料机操作工通过微信群将需要的水泥型号和体积告知搅拌站操作工，搅拌站操作工将水泥装在运料小车运送到各生产线。因布料机卸料斜斗底部会有水泥凝结，导致卸料困难，生产过程中根据水泥凝结情况，布料机操作工面朝送料小车用高压水枪清理斜斗内残留的水泥。</w:t>
      </w:r>
    </w:p>
    <w:p>
      <w:pPr>
        <w:numPr>
          <w:ilvl w:val="0"/>
          <w:numId w:val="1"/>
        </w:numPr>
        <w:snapToGrid w:val="0"/>
        <w:spacing w:line="600" w:lineRule="exact"/>
        <w:ind w:firstLine="680" w:firstLineChars="200"/>
        <w:jc w:val="left"/>
        <w:rPr>
          <w:rFonts w:ascii="黑体" w:hAnsi="黑体" w:eastAsia="黑体" w:cs="黑体"/>
          <w:sz w:val="34"/>
          <w:szCs w:val="34"/>
        </w:rPr>
      </w:pPr>
      <w:r>
        <w:rPr>
          <w:rFonts w:hint="eastAsia" w:ascii="黑体" w:hAnsi="黑体" w:eastAsia="黑体" w:cs="黑体"/>
          <w:sz w:val="34"/>
          <w:szCs w:val="34"/>
        </w:rPr>
        <w:t>事故发生经过和事故救援情况</w:t>
      </w:r>
    </w:p>
    <w:p>
      <w:pPr>
        <w:spacing w:line="600" w:lineRule="exact"/>
        <w:ind w:firstLine="682" w:firstLineChars="200"/>
        <w:jc w:val="left"/>
        <w:rPr>
          <w:rFonts w:ascii="楷体_GB2312" w:hAnsi="楷体_GB2312" w:eastAsia="楷体_GB2312" w:cs="楷体_GB2312"/>
          <w:b/>
          <w:bCs/>
          <w:sz w:val="34"/>
          <w:szCs w:val="34"/>
        </w:rPr>
      </w:pPr>
      <w:r>
        <w:rPr>
          <w:rFonts w:hint="eastAsia" w:ascii="楷体_GB2312" w:hAnsi="楷体_GB2312" w:eastAsia="楷体_GB2312" w:cs="楷体_GB2312"/>
          <w:b/>
          <w:bCs/>
          <w:sz w:val="34"/>
          <w:szCs w:val="34"/>
        </w:rPr>
        <w:t>（一）事故经过</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2019年5月18日凌晨4时29分，</w:t>
      </w:r>
      <w:r>
        <w:rPr>
          <w:rFonts w:hint="eastAsia" w:ascii="仿宋_GB2312" w:eastAsia="仿宋_GB2312"/>
          <w:sz w:val="34"/>
          <w:szCs w:val="34"/>
        </w:rPr>
        <w:t>远大住宅工业（天津）有限公司</w:t>
      </w:r>
      <w:r>
        <w:rPr>
          <w:rFonts w:hint="eastAsia" w:ascii="仿宋_GB2312" w:hAnsi="仿宋_GB2312" w:eastAsia="仿宋_GB2312" w:cs="仿宋_GB2312"/>
          <w:sz w:val="34"/>
          <w:szCs w:val="34"/>
        </w:rPr>
        <w:t>一车间五生产线副线长高飞宇通过微信群呼叫搅拌站运送水泥。据高飞宇讲，4时48分，他在布料机南侧看见操作工张慧爬上布料机卸料斜斗的北侧，背对送料小车前进方向用高压水枪清理卸料斜斗内残留的水泥，4时49分，给布料机运送水泥的送料小车运行进入布料机卸料斜斗内他仍未看见张慧，就大声喊张慧，未得到回答，随后其绕到布料机北侧查看情况，发现张慧被夹在送料小车和斜斗中间，他立即将布料机断电，并向线长万小平报告了事故情况。</w:t>
      </w:r>
    </w:p>
    <w:p>
      <w:pPr>
        <w:spacing w:line="600" w:lineRule="exact"/>
        <w:ind w:firstLine="682" w:firstLineChars="200"/>
        <w:jc w:val="left"/>
        <w:rPr>
          <w:rFonts w:ascii="楷体_GB2312" w:hAnsi="楷体_GB2312" w:eastAsia="楷体_GB2312" w:cs="楷体_GB2312"/>
          <w:b/>
          <w:bCs/>
          <w:sz w:val="34"/>
          <w:szCs w:val="34"/>
        </w:rPr>
      </w:pPr>
      <w:r>
        <w:rPr>
          <w:rFonts w:hint="eastAsia" w:ascii="楷体_GB2312" w:hAnsi="楷体_GB2312" w:eastAsia="楷体_GB2312" w:cs="楷体_GB2312"/>
          <w:b/>
          <w:bCs/>
          <w:sz w:val="34"/>
          <w:szCs w:val="34"/>
        </w:rPr>
        <w:t>（二）救援情况</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线长万小平接到报告后，立即电话通知了厂长柴国栋等公司领导，同时让工人赵海雨拨打了“120”。厂长柴国栋到场后立即组织现场工人用车间航吊吊起送料小车，将张慧从布料机的卸料斜斗内救出，“120”到场后将张慧送往中国人民解放军联勤保障部队第983医院（原254医院），于5月18日7时经抢救无效死亡。</w:t>
      </w:r>
    </w:p>
    <w:p>
      <w:pPr>
        <w:spacing w:line="600" w:lineRule="exact"/>
        <w:ind w:firstLine="682" w:firstLineChars="200"/>
        <w:jc w:val="left"/>
        <w:rPr>
          <w:rFonts w:ascii="楷体_GB2312" w:hAnsi="楷体_GB2312" w:eastAsia="楷体_GB2312" w:cs="楷体_GB2312"/>
          <w:b/>
          <w:bCs/>
          <w:sz w:val="34"/>
          <w:szCs w:val="34"/>
        </w:rPr>
      </w:pPr>
      <w:r>
        <w:rPr>
          <w:rFonts w:hint="eastAsia" w:ascii="楷体_GB2312" w:hAnsi="楷体_GB2312" w:eastAsia="楷体_GB2312" w:cs="楷体_GB2312"/>
          <w:b/>
          <w:bCs/>
          <w:sz w:val="34"/>
          <w:szCs w:val="34"/>
        </w:rPr>
        <w:t>（三）事故报告情况</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事故发生后，远大住宅工业（天津）有限公司仅联系了死者家属商讨善后事宜，未向任何政府部门汇报事故情况。18日早上8点白班工人接班后，仅由分管生产的副厂长邹佳树召集各生产线线长开会强调注意安全，由各线长向生产线工人传达。8点30分左右，该公司没有对现场进行保留和保护，而是继续组织生产。五号线白班工人按照日常工作流程对发生事故的卸料斜斗进行了清洗，送料小车开始沿轨道循环运输水泥。直至下午16时50分左右市应急管理局投诉举报中心接到群众匿名举报，区应急管理局按照市《举报事项交办单》（举字</w:t>
      </w:r>
      <w:r>
        <w:rPr>
          <w:rFonts w:hint="eastAsia" w:ascii="仿宋_GB2312" w:hAnsi="仿宋_GB2312" w:eastAsia="仿宋_GB2312" w:cs="仿宋_GB2312"/>
          <w:bCs/>
          <w:sz w:val="34"/>
          <w:szCs w:val="34"/>
        </w:rPr>
        <w:t>〔2019〕</w:t>
      </w:r>
      <w:r>
        <w:rPr>
          <w:rFonts w:hint="eastAsia" w:ascii="仿宋_GB2312" w:hAnsi="仿宋_GB2312" w:eastAsia="仿宋_GB2312" w:cs="仿宋_GB2312"/>
          <w:sz w:val="34"/>
          <w:szCs w:val="34"/>
        </w:rPr>
        <w:t>第1522号）要求，安排工作人员到场调查核实事故情况，通过对企业负责人胡泽邦和与死者张慧一起操作布料机的副线长高飞宇进行询问，查明事故共造成张慧一人死亡，无人员受伤，企业存在瞒报事故的情节，导致事故现场被破坏。</w:t>
      </w:r>
    </w:p>
    <w:p>
      <w:pPr>
        <w:snapToGrid w:val="0"/>
        <w:spacing w:line="600" w:lineRule="exact"/>
        <w:ind w:firstLine="680" w:firstLineChars="200"/>
        <w:jc w:val="left"/>
        <w:rPr>
          <w:rFonts w:ascii="黑体" w:hAnsi="黑体" w:eastAsia="黑体" w:cs="黑体"/>
          <w:sz w:val="34"/>
          <w:szCs w:val="34"/>
        </w:rPr>
      </w:pPr>
      <w:r>
        <w:rPr>
          <w:rFonts w:hint="eastAsia" w:ascii="黑体" w:hAnsi="黑体" w:eastAsia="黑体" w:cs="黑体"/>
          <w:sz w:val="34"/>
          <w:szCs w:val="34"/>
        </w:rPr>
        <w:t>三、事故造成的人员伤亡和直接经济损失</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该起事故共造成1人死亡，直接经济损失（医疗、丧葬、抚恤金等费用）110万元。</w:t>
      </w:r>
    </w:p>
    <w:p>
      <w:pPr>
        <w:snapToGrid w:val="0"/>
        <w:spacing w:line="600" w:lineRule="exact"/>
        <w:ind w:firstLine="680" w:firstLineChars="200"/>
        <w:jc w:val="left"/>
        <w:rPr>
          <w:rFonts w:ascii="黑体" w:hAnsi="黑体" w:eastAsia="黑体" w:cs="黑体"/>
          <w:sz w:val="34"/>
          <w:szCs w:val="34"/>
        </w:rPr>
      </w:pPr>
      <w:r>
        <w:rPr>
          <w:rFonts w:hint="eastAsia" w:ascii="黑体" w:hAnsi="黑体" w:eastAsia="黑体" w:cs="黑体"/>
          <w:sz w:val="34"/>
          <w:szCs w:val="34"/>
        </w:rPr>
        <w:t>四、事故原因和性质</w:t>
      </w:r>
    </w:p>
    <w:p>
      <w:pPr>
        <w:spacing w:line="600" w:lineRule="exact"/>
        <w:ind w:firstLine="682" w:firstLineChars="200"/>
        <w:jc w:val="left"/>
        <w:rPr>
          <w:rFonts w:ascii="楷体_GB2312" w:hAnsi="楷体_GB2312" w:eastAsia="楷体_GB2312" w:cs="楷体_GB2312"/>
          <w:b/>
          <w:bCs/>
          <w:sz w:val="34"/>
          <w:szCs w:val="34"/>
        </w:rPr>
      </w:pPr>
      <w:r>
        <w:rPr>
          <w:rFonts w:hint="eastAsia" w:ascii="楷体_GB2312" w:hAnsi="楷体_GB2312" w:eastAsia="楷体_GB2312" w:cs="楷体_GB2312"/>
          <w:b/>
          <w:bCs/>
          <w:sz w:val="34"/>
          <w:szCs w:val="34"/>
        </w:rPr>
        <w:t>（一）直接原因</w:t>
      </w:r>
    </w:p>
    <w:p>
      <w:pPr>
        <w:spacing w:line="600" w:lineRule="exact"/>
        <w:ind w:firstLine="680" w:firstLineChars="200"/>
        <w:jc w:val="left"/>
        <w:rPr>
          <w:rFonts w:ascii="仿宋_GB2312" w:eastAsia="仿宋_GB2312"/>
          <w:sz w:val="34"/>
          <w:szCs w:val="34"/>
        </w:rPr>
      </w:pPr>
      <w:r>
        <w:rPr>
          <w:rFonts w:hint="eastAsia" w:ascii="仿宋_GB2312" w:eastAsia="仿宋_GB2312"/>
          <w:sz w:val="34"/>
          <w:szCs w:val="34"/>
        </w:rPr>
        <w:t>远大住宅工业（天津）有限公司一车间五生产线布料机操作工张慧在清理布料机卸料斜斗作业时，未按照公司《布料机清洗作业安全注意事项》制度的规定进行清洗作业，被从北向南运行给布料机运送水泥的送料小车夹在卸料斜斗与送料小车之间，是导致事故发生的直接原因。</w:t>
      </w:r>
    </w:p>
    <w:p>
      <w:pPr>
        <w:spacing w:line="600" w:lineRule="exact"/>
        <w:ind w:firstLine="682" w:firstLineChars="200"/>
        <w:jc w:val="left"/>
        <w:rPr>
          <w:rFonts w:ascii="楷体_GB2312" w:hAnsi="楷体_GB2312" w:eastAsia="楷体_GB2312" w:cs="楷体_GB2312"/>
          <w:b/>
          <w:bCs/>
          <w:sz w:val="34"/>
          <w:szCs w:val="34"/>
        </w:rPr>
      </w:pPr>
      <w:r>
        <w:rPr>
          <w:rFonts w:hint="eastAsia" w:ascii="楷体_GB2312" w:hAnsi="楷体_GB2312" w:eastAsia="楷体_GB2312" w:cs="楷体_GB2312"/>
          <w:b/>
          <w:bCs/>
          <w:sz w:val="34"/>
          <w:szCs w:val="34"/>
        </w:rPr>
        <w:t>（二）间接原因</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1.远大住宅工业（天津）有限公司安全生产管理混乱，没有建立健全全部岗位安全生产责任制，没有逐级、逐岗位签订安全生产责任书。</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2.远大住宅工业（天津）有限公司安全培训教育不落实，三级安全教育培训不到位，没有进行班组级安全教育和培训，没有对被派遣劳动者张慧进行岗位安全操作规程的教育和培训，导致操作工张慧</w:t>
      </w:r>
      <w:r>
        <w:rPr>
          <w:rFonts w:hint="eastAsia" w:ascii="仿宋_GB2312" w:eastAsia="仿宋_GB2312"/>
          <w:sz w:val="34"/>
          <w:szCs w:val="34"/>
        </w:rPr>
        <w:t>未掌握本公司《布料机清洗作业安全注意事项》制度，违规进行清洗作业。</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3.远大住宅工业（天津）有限公司隐患排查制度不落实、不到位，公司主要负责人未参与制定本公司隐患排查治理制度，没有组织检查本单位的安全生产工作，及时消除存在违规作业的生产安全事故隐患，一车间五生产线工位长未按照本公司《事故隐患排查管理制度》规定开展事故隐患排查，对张慧违反本公司《布料机清洗作业安全注意事项》制度的规定进行布料机卸料斜斗清洗作业的生产安全事故隐患，没有及时发现并消除。</w:t>
      </w:r>
    </w:p>
    <w:p>
      <w:pPr>
        <w:spacing w:line="600" w:lineRule="exact"/>
        <w:ind w:firstLine="682" w:firstLineChars="200"/>
        <w:jc w:val="left"/>
        <w:rPr>
          <w:rFonts w:ascii="楷体_GB2312" w:hAnsi="楷体_GB2312" w:eastAsia="楷体_GB2312" w:cs="楷体_GB2312"/>
          <w:b/>
          <w:bCs/>
          <w:sz w:val="34"/>
          <w:szCs w:val="34"/>
        </w:rPr>
      </w:pPr>
      <w:r>
        <w:rPr>
          <w:rFonts w:hint="eastAsia" w:ascii="楷体_GB2312" w:hAnsi="楷体_GB2312" w:eastAsia="楷体_GB2312" w:cs="楷体_GB2312"/>
          <w:b/>
          <w:bCs/>
          <w:sz w:val="34"/>
          <w:szCs w:val="34"/>
        </w:rPr>
        <w:t>（三）事故性质</w:t>
      </w:r>
    </w:p>
    <w:p>
      <w:pPr>
        <w:spacing w:line="600" w:lineRule="exact"/>
        <w:ind w:firstLine="680" w:firstLineChars="200"/>
        <w:jc w:val="left"/>
        <w:rPr>
          <w:rFonts w:ascii="仿宋_GB2312" w:hAnsi="仿宋_GB2312" w:eastAsia="仿宋_GB2312" w:cs="仿宋_GB2312"/>
          <w:sz w:val="34"/>
          <w:szCs w:val="34"/>
        </w:rPr>
      </w:pPr>
      <w:r>
        <w:rPr>
          <w:rFonts w:hint="eastAsia" w:ascii="仿宋_GB2312" w:eastAsia="仿宋_GB2312"/>
          <w:sz w:val="34"/>
          <w:szCs w:val="34"/>
        </w:rPr>
        <w:t>事故发生后，</w:t>
      </w:r>
      <w:r>
        <w:rPr>
          <w:rFonts w:hint="eastAsia" w:ascii="仿宋_GB2312" w:hAnsi="仿宋_GB2312" w:eastAsia="仿宋_GB2312" w:cs="仿宋_GB2312"/>
          <w:sz w:val="34"/>
          <w:szCs w:val="34"/>
        </w:rPr>
        <w:t>远大住宅工业（天津）有限公司</w:t>
      </w:r>
      <w:r>
        <w:rPr>
          <w:rFonts w:hint="eastAsia" w:ascii="仿宋_GB2312" w:eastAsia="仿宋_GB2312"/>
          <w:sz w:val="34"/>
          <w:szCs w:val="34"/>
        </w:rPr>
        <w:t>不认真吸取事故教训，没有向安全生产监督管理部门和负有安全生产监督管理职责的有关部门报告事故情况，查明事故原因，确保职工生产安全，而是安排工人清理了事故现场，继续组织生产活动，导致现场被破坏，且存在瞒报情节。依据《天津市安全生产条例》第六十条的规定，认定远大住宅工业（天津）有限公司“5·18”机械伤害事故是一起生产安全责任事故，该单位对事故发生负有责任</w:t>
      </w:r>
      <w:r>
        <w:rPr>
          <w:rFonts w:hint="eastAsia" w:ascii="仿宋_GB2312" w:hAnsi="仿宋_GB2312" w:eastAsia="仿宋_GB2312" w:cs="仿宋_GB2312"/>
          <w:sz w:val="34"/>
          <w:szCs w:val="34"/>
        </w:rPr>
        <w:t>，事故等级为一般事故。</w:t>
      </w:r>
    </w:p>
    <w:p>
      <w:pPr>
        <w:snapToGrid w:val="0"/>
        <w:spacing w:line="600" w:lineRule="exact"/>
        <w:ind w:firstLine="680" w:firstLineChars="200"/>
        <w:jc w:val="left"/>
        <w:rPr>
          <w:rFonts w:ascii="黑体" w:hAnsi="黑体" w:eastAsia="黑体" w:cs="黑体"/>
          <w:sz w:val="34"/>
          <w:szCs w:val="34"/>
        </w:rPr>
      </w:pPr>
      <w:r>
        <w:rPr>
          <w:rFonts w:hint="eastAsia" w:ascii="黑体" w:hAnsi="黑体" w:eastAsia="黑体" w:cs="黑体"/>
          <w:sz w:val="34"/>
          <w:szCs w:val="34"/>
        </w:rPr>
        <w:t>五、事故责任的认定以及对事故责任者的处理建议</w:t>
      </w:r>
    </w:p>
    <w:p>
      <w:pPr>
        <w:spacing w:line="600" w:lineRule="exact"/>
        <w:ind w:firstLine="680" w:firstLineChars="200"/>
        <w:rPr>
          <w:rFonts w:ascii="仿宋_GB2312" w:hAnsi="仿宋_GB2312" w:eastAsia="仿宋_GB2312" w:cs="仿宋_GB2312"/>
          <w:sz w:val="34"/>
          <w:szCs w:val="34"/>
        </w:rPr>
      </w:pPr>
      <w:r>
        <w:rPr>
          <w:rFonts w:hint="eastAsia" w:ascii="仿宋_GB2312" w:hAnsi="仿宋_GB2312" w:eastAsia="仿宋_GB2312" w:cs="仿宋_GB2312"/>
          <w:sz w:val="34"/>
          <w:szCs w:val="34"/>
        </w:rPr>
        <w:t>远大住宅工业（天津）有限公司安全生产管理混乱，没有建立健全全部岗位安全生产责任制，没有逐级、逐岗位签订安全生产责任书；安全培训教育不到位，一车间五生产线三级安全教育培训班组级培训不落实，没有对被派遣劳务者张慧进行岗位安全操作规程的教育和培训，导致操作工张慧违规进行布料机卸料斜斗的清洗作业；隐患排查制度不落实、不到位，公司主要负责人黎磊未参与制定本公司隐患排查治理制度，没有组织检查本单位的安全生产工作，对存在违规清洗作业的生产安全事故隐患没有及时消除；一车间五生产线工位长未按照本公司《事故隐患排查管理制度》规定开展事故隐患排查，对张慧违反本公司《布料机清洗作业安全注意事项》制度的规定进行布料机卸料斜斗清洗作业的生产安全事故隐患，没有及时发现并消除。违反了《中华人民共和国安全生产法》第四条、第二十五条第二款、第三十八条第一款，《天津市安全生产条例》第十四条第一款，《生产经营单位安全培训规定》（国家安全生产监督管理总局令第3号）第十六条，导致张慧死亡的生产安全事故发生，对事故发生负有责任。事故发生后，单位负责人未按照国家有关规定立即如实向当地负有安全生产监督管理职责的部门报告事故情况，存在瞒报行为,违反了《生产安全事故报告和调查处理条例》（国务院令第493号）第四条第一款的规定。对远大住宅工业（天津）有限公司的违法行为作出如下处罚：一是依据《生产安全事故罚款处罚规定（试行）》（国家安全生产监督管理总局令第13号）第十四条的规定，对远大住宅工业（天津）有限公司处以伍拾万元整（500000元）的行政罚款；二是依据《生产安全事故报告和调查处理条例》（国务院令第493号）第三十六条的规定，对远大住宅工业（天津）有限公司处以壹佰万元整（1000000元）的罚款；根据《安全生产违法行为行政处罚办法》（国家安全生产监督管理总局令第 15 号）第五十三条的规定，合并处罚。共处罚远大住宅工业（天津）有限公司壹佰伍拾万元整（1500000）的罚款。</w:t>
      </w:r>
    </w:p>
    <w:p>
      <w:pPr>
        <w:spacing w:line="600" w:lineRule="exact"/>
        <w:ind w:firstLine="680" w:firstLineChars="200"/>
        <w:rPr>
          <w:rFonts w:ascii="仿宋_GB2312" w:hAnsi="仿宋_GB2312" w:eastAsia="仿宋_GB2312" w:cs="仿宋_GB2312"/>
          <w:sz w:val="34"/>
          <w:szCs w:val="34"/>
        </w:rPr>
      </w:pPr>
      <w:r>
        <w:rPr>
          <w:rFonts w:hint="eastAsia" w:ascii="仿宋_GB2312" w:hAnsi="仿宋_GB2312" w:eastAsia="仿宋_GB2312" w:cs="仿宋_GB2312"/>
          <w:sz w:val="34"/>
          <w:szCs w:val="34"/>
        </w:rPr>
        <w:t>黎磊作为公司法定代表人，是安全生产工作的第一责任人，法律意识淡薄，未建立、健全本单位安全生产责任制，没有组织检查本单位的安全生产工作，及时消除违规清洗作业的生产安全事故隐患，事故发生后，未按照国家有关规定立即如实向当地负有安全生产监督管理职责的有关部门报告事故情况，存在瞒报情节。黎磊违反了《中华人民共和国安全生产法》第十八条第（一）项、第（五）项和第（七）项规定，导致张慧死亡的生产安全亡人事故发生，对事故发生负有责任，存在瞒报行为。对黎磊的违法行为作出处罚如下：一是依据《中华人民共和国安全生产法》第九十二条第（一）项的规定，对黎磊处以上年收入30%的罚款；二是依据《生产安全事故罚款处罚规定（试行）》（国家安全生产监督管理总局令第13号）第十三条第（二）项的规定，对黎磊处以上年收入100%的罚款；根据《安全生产违法行为行政处罚办法》（国家安全生产监督管理总局令第 15 号）第五十三条的规定，合并处罚。共处罚黎磊上年收入130%的罚款（黎磊上年收入共计120000元），共计拾伍万陆仟元整（156000元）。</w:t>
      </w:r>
    </w:p>
    <w:p>
      <w:pPr>
        <w:spacing w:line="600" w:lineRule="exact"/>
        <w:ind w:firstLine="680" w:firstLineChars="200"/>
        <w:rPr>
          <w:rFonts w:ascii="仿宋_GB2312" w:hAnsi="仿宋_GB2312" w:eastAsia="仿宋_GB2312" w:cs="仿宋_GB2312"/>
          <w:sz w:val="34"/>
          <w:szCs w:val="34"/>
        </w:rPr>
      </w:pPr>
      <w:r>
        <w:rPr>
          <w:rFonts w:hint="eastAsia" w:ascii="仿宋_GB2312" w:hAnsi="仿宋_GB2312" w:eastAsia="仿宋_GB2312" w:cs="仿宋_GB2312"/>
          <w:sz w:val="34"/>
          <w:szCs w:val="34"/>
        </w:rPr>
        <w:t>天津市开发区管委会对辖区内远大住宅工业（天津）有限公司在日常安全监管上存在漏洞，对事故发生负有监管责任。建议由天津市北辰区经济技术开发区管委会主要负责人对分管负责人和公共安全办公室负责人等相关责任人进行约谈，并在一定范围内通报批评。对相关责任人约谈和通报批评的情况报事故调查组。</w:t>
      </w:r>
    </w:p>
    <w:p>
      <w:pPr>
        <w:spacing w:line="600" w:lineRule="exact"/>
        <w:ind w:firstLine="680" w:firstLineChars="200"/>
        <w:jc w:val="left"/>
        <w:rPr>
          <w:rFonts w:ascii="黑体" w:hAnsi="黑体" w:eastAsia="黑体" w:cs="黑体"/>
          <w:sz w:val="34"/>
          <w:szCs w:val="34"/>
        </w:rPr>
      </w:pPr>
      <w:r>
        <w:rPr>
          <w:rFonts w:hint="eastAsia" w:ascii="黑体" w:hAnsi="黑体" w:eastAsia="黑体" w:cs="黑体"/>
          <w:sz w:val="34"/>
          <w:szCs w:val="34"/>
        </w:rPr>
        <w:t>六、事故防范和整改措施</w:t>
      </w:r>
    </w:p>
    <w:p>
      <w:pPr>
        <w:spacing w:line="600" w:lineRule="exact"/>
        <w:ind w:firstLine="680" w:firstLineChars="200"/>
        <w:jc w:val="left"/>
        <w:rPr>
          <w:rFonts w:ascii="仿宋_GB2312" w:hAnsi="仿宋_GB2312" w:eastAsia="仿宋_GB2312" w:cs="仿宋_GB2312"/>
          <w:sz w:val="34"/>
          <w:szCs w:val="34"/>
        </w:rPr>
      </w:pPr>
      <w:r>
        <w:rPr>
          <w:rFonts w:hint="eastAsia" w:ascii="仿宋_GB2312" w:hAnsi="仿宋_GB2312" w:eastAsia="仿宋_GB2312" w:cs="仿宋_GB2312"/>
          <w:sz w:val="34"/>
          <w:szCs w:val="34"/>
        </w:rPr>
        <w:t>按照事故发生“四不放过”原则，对事故调查中发现的隐患问题，责令远大住宅工业（天津）有限公司立即采取以下五项措施：</w:t>
      </w:r>
    </w:p>
    <w:p>
      <w:pPr>
        <w:spacing w:line="600" w:lineRule="exact"/>
        <w:ind w:firstLine="682" w:firstLineChars="200"/>
        <w:jc w:val="left"/>
        <w:rPr>
          <w:rFonts w:ascii="仿宋_GB2312" w:hAnsi="仿宋_GB2312" w:eastAsia="仿宋_GB2312" w:cs="仿宋_GB2312"/>
          <w:sz w:val="34"/>
          <w:szCs w:val="34"/>
        </w:rPr>
      </w:pPr>
      <w:r>
        <w:rPr>
          <w:rFonts w:hint="eastAsia" w:ascii="楷体_GB2312" w:hAnsi="楷体_GB2312" w:eastAsia="楷体_GB2312" w:cs="楷体_GB2312"/>
          <w:b/>
          <w:bCs/>
          <w:sz w:val="34"/>
          <w:szCs w:val="34"/>
        </w:rPr>
        <w:t>一是</w:t>
      </w:r>
      <w:r>
        <w:rPr>
          <w:rFonts w:hint="eastAsia" w:ascii="仿宋_GB2312" w:hAnsi="仿宋_GB2312" w:eastAsia="仿宋_GB2312" w:cs="仿宋_GB2312"/>
          <w:sz w:val="34"/>
          <w:szCs w:val="34"/>
        </w:rPr>
        <w:t>按照《中华人民共和国安全生产法》和《天津市安全生产条例》等相关法律法规要求，建立健全全部工作岗位及从业人员的安全生产责任制，逐级、逐岗位签订安全生产责任书。安全生产责任制应当包括主要负责人、分管安全负责人及其他分管负责人的安全生产责任范围及考核标准；各部门、各岗位负责人的安全生产责任范围及考核标准；各岗位作业人员的安全生产责任范围及考核标准；违反规定的奖惩措施。</w:t>
      </w:r>
    </w:p>
    <w:p>
      <w:pPr>
        <w:spacing w:line="600" w:lineRule="exact"/>
        <w:ind w:firstLine="682" w:firstLineChars="200"/>
        <w:jc w:val="left"/>
        <w:rPr>
          <w:rFonts w:ascii="仿宋_GB2312" w:hAnsi="仿宋_GB2312" w:eastAsia="仿宋_GB2312" w:cs="仿宋_GB2312"/>
          <w:sz w:val="34"/>
          <w:szCs w:val="34"/>
        </w:rPr>
      </w:pPr>
      <w:r>
        <w:rPr>
          <w:rFonts w:hint="eastAsia" w:ascii="楷体_GB2312" w:hAnsi="楷体_GB2312" w:eastAsia="楷体_GB2312" w:cs="楷体_GB2312"/>
          <w:b/>
          <w:bCs/>
          <w:sz w:val="34"/>
          <w:szCs w:val="34"/>
        </w:rPr>
        <w:t>二是</w:t>
      </w:r>
      <w:r>
        <w:rPr>
          <w:rFonts w:hint="eastAsia" w:ascii="仿宋_GB2312" w:hAnsi="仿宋_GB2312" w:eastAsia="仿宋_GB2312" w:cs="仿宋_GB2312"/>
          <w:sz w:val="34"/>
          <w:szCs w:val="34"/>
        </w:rPr>
        <w:t>加强安全生产教育和培训。按照《中华人民共和国安全生产法》和《生产经营单位安全培训规定》（国家安监总局令第3号）等相关法律法规规定，修订本公司安全生产教育制度，明确安全生产教育培训内容。厂级安全培训内容应包括：本单位安全生产情况及安全生产基本知识、本单位安全生产规章制度和劳动纪律、从业人员安全生产权利和义务；车间级岗前安全培训内容应包括：工作环境及危险因素、所从事工种可能遭受的职业伤害和伤亡事故、所从事工种的安全职责、操作技能及强制性标准、自救互救疏散和现场紧急情况的处理、安全设备设施和个人防护用品的使用和维护、车间安全生产状况及规章制度、预防事故和职业危害的措施及应注意的安全事项；班组级岗前安全培训内容应包括：岗位安全操作规程、岗位之间工作衔接配合的安全与职业卫生事项、有关事故案例。安排专人抓好从业人员和被派遣劳动者的安全生产三级安全教育，考核合格后方能上岗。</w:t>
      </w:r>
    </w:p>
    <w:p>
      <w:pPr>
        <w:spacing w:line="600" w:lineRule="exact"/>
        <w:ind w:firstLine="682" w:firstLineChars="200"/>
        <w:jc w:val="left"/>
        <w:rPr>
          <w:rFonts w:ascii="仿宋_GB2312" w:hAnsi="仿宋_GB2312" w:eastAsia="仿宋_GB2312" w:cs="仿宋_GB2312"/>
          <w:sz w:val="34"/>
          <w:szCs w:val="34"/>
        </w:rPr>
      </w:pPr>
      <w:r>
        <w:rPr>
          <w:rFonts w:hint="eastAsia" w:ascii="楷体_GB2312" w:hAnsi="楷体_GB2312" w:eastAsia="楷体_GB2312" w:cs="楷体_GB2312"/>
          <w:b/>
          <w:bCs/>
          <w:sz w:val="34"/>
          <w:szCs w:val="34"/>
        </w:rPr>
        <w:t>三是</w:t>
      </w:r>
      <w:r>
        <w:rPr>
          <w:rFonts w:hint="eastAsia" w:ascii="仿宋_GB2312" w:hAnsi="仿宋_GB2312" w:eastAsia="仿宋_GB2312" w:cs="仿宋_GB2312"/>
          <w:sz w:val="34"/>
          <w:szCs w:val="34"/>
        </w:rPr>
        <w:t>严格按照《中华人民共和国安全生产法》、《天津市安全生产条例》和《安全生产事故隐患排查治理暂行规定》（国家安监总局令第16号）等相关法律法规的规定，结合公司生产实际，建立健全事故隐患排查治理和建档监控等制度，逐级建立并落实从主要负责人到每个从业人员的隐患排查治理和监控责任制，定期组织安全生产管理人员、工程技术人员和其他相关人员排查本单位的事故隐患。建立事故隐患信息档案，并按照职责分工实施监控治理，做好本单位生产安全事故隐患排查治理工作。</w:t>
      </w:r>
    </w:p>
    <w:p>
      <w:pPr>
        <w:spacing w:line="600" w:lineRule="exact"/>
        <w:ind w:firstLine="682" w:firstLineChars="200"/>
        <w:jc w:val="left"/>
        <w:rPr>
          <w:rFonts w:ascii="仿宋_GB2312" w:hAnsi="仿宋_GB2312" w:eastAsia="仿宋_GB2312" w:cs="仿宋_GB2312"/>
          <w:sz w:val="34"/>
          <w:szCs w:val="34"/>
        </w:rPr>
      </w:pPr>
      <w:r>
        <w:rPr>
          <w:rFonts w:hint="eastAsia" w:ascii="楷体_GB2312" w:hAnsi="楷体_GB2312" w:eastAsia="楷体_GB2312" w:cs="楷体_GB2312"/>
          <w:b/>
          <w:bCs/>
          <w:sz w:val="34"/>
          <w:szCs w:val="34"/>
        </w:rPr>
        <w:t>四是</w:t>
      </w:r>
      <w:r>
        <w:rPr>
          <w:rFonts w:hint="eastAsia" w:ascii="仿宋_GB2312" w:hAnsi="仿宋_GB2312" w:eastAsia="仿宋_GB2312" w:cs="仿宋_GB2312"/>
          <w:sz w:val="34"/>
          <w:szCs w:val="34"/>
        </w:rPr>
        <w:t>增强公司安全生产监管力量，增加专职安全监管人员，确保无论白班夜班都有专职安全监管人员对安全生产工作进行监督检查，切实增强作业现场的安全管理，消除事故隐患；</w:t>
      </w:r>
    </w:p>
    <w:p>
      <w:pPr>
        <w:spacing w:line="600" w:lineRule="exact"/>
        <w:ind w:firstLine="682" w:firstLineChars="200"/>
        <w:jc w:val="left"/>
        <w:rPr>
          <w:rFonts w:ascii="仿宋_GB2312" w:hAnsi="仿宋_GB2312" w:eastAsia="仿宋_GB2312" w:cs="仿宋_GB2312"/>
          <w:sz w:val="34"/>
          <w:szCs w:val="34"/>
        </w:rPr>
      </w:pPr>
      <w:r>
        <w:rPr>
          <w:rFonts w:hint="eastAsia" w:ascii="楷体_GB2312" w:hAnsi="楷体_GB2312" w:eastAsia="楷体_GB2312" w:cs="楷体_GB2312"/>
          <w:b/>
          <w:bCs/>
          <w:sz w:val="34"/>
          <w:szCs w:val="34"/>
        </w:rPr>
        <w:t>五是</w:t>
      </w:r>
      <w:r>
        <w:rPr>
          <w:rFonts w:hint="eastAsia" w:ascii="仿宋_GB2312" w:hAnsi="仿宋_GB2312" w:eastAsia="仿宋_GB2312" w:cs="仿宋_GB2312"/>
          <w:sz w:val="34"/>
          <w:szCs w:val="34"/>
        </w:rPr>
        <w:t>立即召开全体职工大会，通报事故情况，相关责任人作出检讨，做好对全体职工的警示教育，吸取事故教训，引以为戒，防止类似事故再次发生。</w:t>
      </w:r>
      <w:bookmarkStart w:id="0" w:name="_GoBack"/>
      <w:bookmarkEnd w:id="0"/>
    </w:p>
    <w:sectPr>
      <w:footerReference r:id="rId3" w:type="default"/>
      <w:pgSz w:w="11906" w:h="16838"/>
      <w:pgMar w:top="2098" w:right="1474" w:bottom="198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DejaVu Sans">
    <w:panose1 w:val="020B0603030804020204"/>
    <w:charset w:val="00"/>
    <w:family w:val="roman"/>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黑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FgAAAGRycy9QSwECFAAUAAAACACHTuJAs0lY7tAAAAAF&#10;AQAADwAAAAAAAAABACAAAAA4AAAAZHJzL2Rvd25yZXYueG1sUEsBAhQAFAAAAAgAh07iQPpO5poO&#10;AgAABwQAAA4AAAAAAAAAAQAgAAAANQEAAGRycy9lMm9Eb2MueG1sUEsFBgAAAAAGAAYAWQEAALUF&#10;A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835CA8"/>
    <w:multiLevelType w:val="singleLevel"/>
    <w:tmpl w:val="E0835CA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9C0880"/>
    <w:rsid w:val="000F4114"/>
    <w:rsid w:val="00180015"/>
    <w:rsid w:val="003161E6"/>
    <w:rsid w:val="00386387"/>
    <w:rsid w:val="00405776"/>
    <w:rsid w:val="00453055"/>
    <w:rsid w:val="0051446F"/>
    <w:rsid w:val="00696994"/>
    <w:rsid w:val="00702646"/>
    <w:rsid w:val="007734FD"/>
    <w:rsid w:val="00845C51"/>
    <w:rsid w:val="00B0338C"/>
    <w:rsid w:val="00BD600C"/>
    <w:rsid w:val="00BF5841"/>
    <w:rsid w:val="00CF0E9B"/>
    <w:rsid w:val="00DE7F56"/>
    <w:rsid w:val="00E172E4"/>
    <w:rsid w:val="00F23A02"/>
    <w:rsid w:val="0367459C"/>
    <w:rsid w:val="07E60EFA"/>
    <w:rsid w:val="0A164586"/>
    <w:rsid w:val="105D0915"/>
    <w:rsid w:val="15B40C66"/>
    <w:rsid w:val="182C77AB"/>
    <w:rsid w:val="19130DDB"/>
    <w:rsid w:val="1A1945DB"/>
    <w:rsid w:val="1B011675"/>
    <w:rsid w:val="228E6894"/>
    <w:rsid w:val="24E122CB"/>
    <w:rsid w:val="27F872AA"/>
    <w:rsid w:val="28FD0475"/>
    <w:rsid w:val="29A04D3C"/>
    <w:rsid w:val="2B864A03"/>
    <w:rsid w:val="2BF5513E"/>
    <w:rsid w:val="2F5C12BE"/>
    <w:rsid w:val="301560FA"/>
    <w:rsid w:val="37BC6D2D"/>
    <w:rsid w:val="3A021575"/>
    <w:rsid w:val="3C662516"/>
    <w:rsid w:val="3F53163A"/>
    <w:rsid w:val="4BCA4022"/>
    <w:rsid w:val="54360A3A"/>
    <w:rsid w:val="549F7C9D"/>
    <w:rsid w:val="579C0880"/>
    <w:rsid w:val="58A55AAC"/>
    <w:rsid w:val="61682A85"/>
    <w:rsid w:val="65493D03"/>
    <w:rsid w:val="6B393A7D"/>
    <w:rsid w:val="6FA07472"/>
    <w:rsid w:val="77234F9F"/>
    <w:rsid w:val="77FA37A2"/>
    <w:rsid w:val="B3FDEF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Date"/>
    <w:basedOn w:val="1"/>
    <w:next w:val="1"/>
    <w:link w:val="11"/>
    <w:qFormat/>
    <w:uiPriority w:val="0"/>
    <w:pPr>
      <w:ind w:left="100" w:leftChars="25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6">
    <w:name w:val="Strong"/>
    <w:basedOn w:val="5"/>
    <w:qFormat/>
    <w:uiPriority w:val="0"/>
    <w:rPr>
      <w:b/>
    </w:rPr>
  </w:style>
  <w:style w:type="character" w:styleId="7">
    <w:name w:val="FollowedHyperlink"/>
    <w:basedOn w:val="5"/>
    <w:qFormat/>
    <w:uiPriority w:val="0"/>
    <w:rPr>
      <w:color w:val="000000"/>
      <w:u w:val="none"/>
    </w:rPr>
  </w:style>
  <w:style w:type="character" w:styleId="8">
    <w:name w:val="Hyperlink"/>
    <w:basedOn w:val="5"/>
    <w:qFormat/>
    <w:uiPriority w:val="0"/>
    <w:rPr>
      <w:color w:val="000000"/>
      <w:u w:val="none"/>
    </w:rPr>
  </w:style>
  <w:style w:type="paragraph" w:customStyle="1" w:styleId="10">
    <w:name w:val="p0"/>
    <w:basedOn w:val="1"/>
    <w:qFormat/>
    <w:uiPriority w:val="0"/>
    <w:pPr>
      <w:widowControl/>
    </w:pPr>
    <w:rPr>
      <w:kern w:val="0"/>
      <w:szCs w:val="21"/>
    </w:rPr>
  </w:style>
  <w:style w:type="character" w:customStyle="1" w:styleId="11">
    <w:name w:val="日期 Char"/>
    <w:basedOn w:val="5"/>
    <w:link w:val="2"/>
    <w:qFormat/>
    <w:uiPriority w:val="0"/>
    <w:rPr>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959</Words>
  <Characters>5469</Characters>
  <Lines>45</Lines>
  <Paragraphs>12</Paragraphs>
  <TotalTime>55</TotalTime>
  <ScaleCrop>false</ScaleCrop>
  <LinksUpToDate>false</LinksUpToDate>
  <CharactersWithSpaces>6416</CharactersWithSpaces>
  <Application>WPS Office_10.8.0.7149_F1E327BC-269C-435d-A152-05C5408002CA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2019-09-04T16:31:00Z</dcterms:created>
  <dc:creator>lenovo</dc:creator>
  <cp:lastModifiedBy>kylin</cp:lastModifiedBy>
  <cp:lastPrinted>2019-12-26T17:19:00Z</cp:lastPrinted>
  <dcterms:modified xsi:type="dcterms:W3CDTF">2020-06-10T17:06:32Z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2052-10.8.0.7149</vt:lpwstr>
  </property>
</Properties>
</file>