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sz w:val="44"/>
        </w:rPr>
      </w:pPr>
    </w:p>
    <w:p>
      <w:pPr>
        <w:jc w:val="center"/>
        <w:rPr>
          <w:rFonts w:hint="eastAsia" w:ascii="仿宋_GB2312" w:hAnsi="仿宋_GB2312" w:eastAsia="仿宋_GB2312" w:cs="仿宋_GB2312"/>
          <w:bCs/>
          <w:sz w:val="48"/>
          <w:szCs w:val="48"/>
        </w:rPr>
      </w:pPr>
      <w:r>
        <w:rPr>
          <w:rFonts w:hint="eastAsia" w:ascii="仿宋_GB2312" w:hAnsi="仿宋_GB2312" w:eastAsia="仿宋_GB2312" w:cs="仿宋_GB2312"/>
          <w:bCs/>
          <w:sz w:val="48"/>
          <w:szCs w:val="48"/>
        </w:rPr>
        <w:t>事故调查报告书</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事故时间：202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年</w:t>
      </w:r>
      <w:r>
        <w:rPr>
          <w:rFonts w:hint="eastAsia" w:ascii="仿宋_GB2312" w:hAnsi="仿宋_GB2312" w:eastAsia="仿宋_GB2312" w:cs="仿宋_GB2312"/>
          <w:bCs/>
          <w:sz w:val="28"/>
          <w:lang w:val="en-US" w:eastAsia="zh-CN"/>
        </w:rPr>
        <w:t>5</w:t>
      </w:r>
      <w:r>
        <w:rPr>
          <w:rFonts w:hint="eastAsia" w:ascii="仿宋_GB2312" w:hAnsi="仿宋_GB2312" w:eastAsia="仿宋_GB2312" w:cs="仿宋_GB2312"/>
          <w:bCs/>
          <w:sz w:val="28"/>
        </w:rPr>
        <w:t>月</w:t>
      </w:r>
      <w:r>
        <w:rPr>
          <w:rFonts w:hint="eastAsia" w:ascii="仿宋_GB2312" w:hAnsi="仿宋_GB2312" w:eastAsia="仿宋_GB2312" w:cs="仿宋_GB2312"/>
          <w:bCs/>
          <w:sz w:val="28"/>
          <w:lang w:val="en-US" w:eastAsia="zh-CN"/>
        </w:rPr>
        <w:t>22</w:t>
      </w:r>
      <w:r>
        <w:rPr>
          <w:rFonts w:hint="eastAsia" w:ascii="仿宋_GB2312" w:hAnsi="仿宋_GB2312" w:eastAsia="仿宋_GB2312" w:cs="仿宋_GB2312"/>
          <w:bCs/>
          <w:sz w:val="28"/>
        </w:rPr>
        <w:t>日</w:t>
      </w:r>
      <w:r>
        <w:rPr>
          <w:rFonts w:hint="eastAsia" w:ascii="仿宋_GB2312" w:hAnsi="仿宋_GB2312" w:eastAsia="仿宋_GB2312" w:cs="仿宋_GB2312"/>
          <w:bCs/>
          <w:sz w:val="28"/>
          <w:lang w:val="en-US" w:eastAsia="zh-CN"/>
        </w:rPr>
        <w:t>15</w:t>
      </w:r>
      <w:r>
        <w:rPr>
          <w:rFonts w:hint="eastAsia" w:ascii="仿宋_GB2312" w:hAnsi="仿宋_GB2312" w:eastAsia="仿宋_GB2312" w:cs="仿宋_GB2312"/>
          <w:bCs/>
          <w:sz w:val="28"/>
        </w:rPr>
        <w:t>时</w:t>
      </w:r>
      <w:r>
        <w:rPr>
          <w:rFonts w:hint="eastAsia" w:ascii="仿宋_GB2312" w:hAnsi="仿宋_GB2312" w:eastAsia="仿宋_GB2312" w:cs="仿宋_GB2312"/>
          <w:bCs/>
          <w:sz w:val="28"/>
          <w:lang w:val="en-US" w:eastAsia="zh-CN"/>
        </w:rPr>
        <w:t>38</w:t>
      </w:r>
      <w:r>
        <w:rPr>
          <w:rFonts w:hint="eastAsia" w:ascii="仿宋_GB2312" w:hAnsi="仿宋_GB2312" w:eastAsia="仿宋_GB2312" w:cs="仿宋_GB2312"/>
          <w:bCs/>
          <w:sz w:val="28"/>
        </w:rPr>
        <w:t>分许</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事故地点：重庆市合川区国道212线1171公里20米路段</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天    气：晴      </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（一）事故当事人、车辆、道路和交通环境等基本情况：</w:t>
      </w:r>
    </w:p>
    <w:p>
      <w:pPr>
        <w:ind w:firstLine="570"/>
        <w:rPr>
          <w:rFonts w:hint="eastAsia" w:ascii="仿宋_GB2312" w:hAnsi="仿宋_GB2312" w:eastAsia="仿宋_GB2312" w:cs="仿宋_GB2312"/>
          <w:bCs/>
          <w:sz w:val="28"/>
        </w:rPr>
      </w:pPr>
      <w:r>
        <w:rPr>
          <w:rFonts w:hint="eastAsia" w:ascii="仿宋_GB2312" w:hAnsi="仿宋_GB2312" w:eastAsia="仿宋_GB2312" w:cs="仿宋_GB2312"/>
          <w:bCs/>
          <w:sz w:val="28"/>
        </w:rPr>
        <w:t>1、当事人情况</w:t>
      </w:r>
    </w:p>
    <w:p>
      <w:pPr>
        <w:ind w:firstLine="570"/>
        <w:rPr>
          <w:rFonts w:hint="eastAsia" w:ascii="仿宋_GB2312" w:hAnsi="仿宋_GB2312" w:eastAsia="仿宋_GB2312" w:cs="仿宋_GB2312"/>
          <w:bCs/>
          <w:sz w:val="28"/>
        </w:rPr>
      </w:pPr>
      <w:r>
        <w:rPr>
          <w:rFonts w:hint="eastAsia" w:ascii="仿宋_GB2312" w:hAnsi="仿宋_GB2312" w:eastAsia="仿宋_GB2312" w:cs="仿宋_GB2312"/>
          <w:bCs/>
          <w:sz w:val="28"/>
          <w:lang w:eastAsia="zh-CN"/>
        </w:rPr>
        <w:t>钟*勇</w:t>
      </w:r>
      <w:r>
        <w:rPr>
          <w:rFonts w:hint="eastAsia" w:ascii="仿宋_GB2312" w:hAnsi="仿宋_GB2312" w:eastAsia="仿宋_GB2312" w:cs="仿宋_GB2312"/>
          <w:bCs/>
          <w:sz w:val="28"/>
        </w:rPr>
        <w:t>，男，</w:t>
      </w:r>
      <w:r>
        <w:rPr>
          <w:rFonts w:hint="eastAsia" w:ascii="仿宋_GB2312" w:hAnsi="仿宋_GB2312" w:eastAsia="仿宋_GB2312" w:cs="仿宋_GB2312"/>
          <w:bCs/>
          <w:sz w:val="28"/>
          <w:lang w:val="en-US" w:eastAsia="zh-CN"/>
        </w:rPr>
        <w:t>44</w:t>
      </w:r>
      <w:r>
        <w:rPr>
          <w:rFonts w:hint="eastAsia" w:ascii="仿宋_GB2312" w:hAnsi="仿宋_GB2312" w:eastAsia="仿宋_GB2312" w:cs="仿宋_GB2312"/>
          <w:bCs/>
          <w:sz w:val="28"/>
        </w:rPr>
        <w:t>岁，汉族，户籍地：重庆市合川区。</w:t>
      </w:r>
      <w:r>
        <w:rPr>
          <w:rFonts w:hint="eastAsia" w:ascii="仿宋_GB2312" w:hAnsi="仿宋_GB2312" w:eastAsia="仿宋_GB2312" w:cs="仿宋_GB2312"/>
          <w:bCs/>
          <w:sz w:val="28"/>
          <w:lang w:val="zh-CN"/>
        </w:rPr>
        <w:t>现住址：</w:t>
      </w:r>
      <w:r>
        <w:rPr>
          <w:rFonts w:hint="eastAsia" w:ascii="仿宋_GB2312" w:hAnsi="仿宋_GB2312" w:eastAsia="仿宋_GB2312" w:cs="仿宋_GB2312"/>
          <w:bCs/>
          <w:sz w:val="28"/>
        </w:rPr>
        <w:t>重庆市合川区</w:t>
      </w:r>
      <w:r>
        <w:rPr>
          <w:rFonts w:hint="eastAsia" w:ascii="仿宋_GB2312" w:hAnsi="仿宋_GB2312" w:eastAsia="仿宋_GB2312" w:cs="仿宋_GB2312"/>
          <w:bCs/>
          <w:sz w:val="28"/>
          <w:lang w:val="zh-CN"/>
        </w:rPr>
        <w:t>。</w:t>
      </w:r>
      <w:r>
        <w:rPr>
          <w:rFonts w:hint="eastAsia" w:ascii="仿宋_GB2312" w:hAnsi="仿宋_GB2312" w:eastAsia="仿宋_GB2312" w:cs="仿宋_GB2312"/>
          <w:bCs/>
          <w:sz w:val="28"/>
          <w:lang w:eastAsia="zh-CN"/>
        </w:rPr>
        <w:t>无</w:t>
      </w:r>
      <w:r>
        <w:rPr>
          <w:rFonts w:hint="eastAsia" w:ascii="仿宋_GB2312" w:hAnsi="仿宋_GB2312" w:eastAsia="仿宋_GB2312" w:cs="仿宋_GB2312"/>
          <w:bCs/>
          <w:sz w:val="28"/>
        </w:rPr>
        <w:t>有效机动车驾驶证</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事故发生时驾驶渝</w:t>
      </w:r>
      <w:r>
        <w:rPr>
          <w:rFonts w:hint="eastAsia" w:ascii="仿宋_GB2312" w:hAnsi="仿宋_GB2312" w:eastAsia="仿宋_GB2312" w:cs="仿宋_GB2312"/>
          <w:bCs/>
          <w:sz w:val="28"/>
          <w:lang w:eastAsia="zh-CN"/>
        </w:rPr>
        <w:t>CS****</w:t>
      </w:r>
      <w:r>
        <w:rPr>
          <w:rFonts w:hint="eastAsia" w:ascii="仿宋_GB2312" w:hAnsi="仿宋_GB2312" w:eastAsia="仿宋_GB2312" w:cs="仿宋_GB2312"/>
          <w:bCs/>
          <w:sz w:val="28"/>
        </w:rPr>
        <w:t>号小型普通客车。</w:t>
      </w:r>
    </w:p>
    <w:p>
      <w:pPr>
        <w:ind w:firstLine="570"/>
        <w:rPr>
          <w:rFonts w:hint="eastAsia" w:ascii="仿宋_GB2312" w:hAnsi="仿宋_GB2312" w:eastAsia="仿宋_GB2312" w:cs="仿宋_GB2312"/>
          <w:bCs/>
          <w:sz w:val="28"/>
          <w:lang w:val="zh-CN"/>
        </w:rPr>
      </w:pPr>
      <w:r>
        <w:rPr>
          <w:rFonts w:hint="eastAsia" w:ascii="仿宋_GB2312" w:hAnsi="仿宋_GB2312" w:eastAsia="仿宋_GB2312" w:cs="仿宋_GB2312"/>
          <w:bCs/>
          <w:sz w:val="28"/>
          <w:lang w:val="zh-CN"/>
        </w:rPr>
        <w:t>李*东，</w:t>
      </w:r>
      <w:r>
        <w:rPr>
          <w:rFonts w:hint="eastAsia" w:ascii="仿宋_GB2312" w:hAnsi="仿宋_GB2312" w:eastAsia="仿宋_GB2312" w:cs="仿宋_GB2312"/>
          <w:bCs/>
          <w:sz w:val="28"/>
          <w:lang w:val="zh-CN" w:eastAsia="zh-CN"/>
        </w:rPr>
        <w:t>男</w:t>
      </w:r>
      <w:r>
        <w:rPr>
          <w:rFonts w:hint="eastAsia" w:ascii="仿宋_GB2312" w:hAnsi="仿宋_GB2312" w:eastAsia="仿宋_GB2312" w:cs="仿宋_GB2312"/>
          <w:bCs/>
          <w:sz w:val="28"/>
          <w:lang w:val="zh-CN"/>
        </w:rPr>
        <w:t>，</w:t>
      </w:r>
      <w:r>
        <w:rPr>
          <w:rFonts w:hint="eastAsia" w:ascii="仿宋_GB2312" w:hAnsi="仿宋_GB2312" w:eastAsia="仿宋_GB2312" w:cs="仿宋_GB2312"/>
          <w:bCs/>
          <w:sz w:val="28"/>
          <w:lang w:val="en-US" w:eastAsia="zh-CN"/>
        </w:rPr>
        <w:t>51</w:t>
      </w:r>
      <w:r>
        <w:rPr>
          <w:rFonts w:hint="eastAsia" w:ascii="仿宋_GB2312" w:hAnsi="仿宋_GB2312" w:eastAsia="仿宋_GB2312" w:cs="仿宋_GB2312"/>
          <w:bCs/>
          <w:sz w:val="28"/>
          <w:lang w:val="zh-CN"/>
        </w:rPr>
        <w:t>岁，汉族，户籍地：四川省武胜县，现住址：四川省武胜县。</w:t>
      </w:r>
      <w:r>
        <w:rPr>
          <w:rFonts w:hint="eastAsia" w:ascii="仿宋_GB2312" w:hAnsi="仿宋_GB2312" w:eastAsia="仿宋_GB2312" w:cs="仿宋_GB2312"/>
          <w:bCs/>
          <w:sz w:val="28"/>
        </w:rPr>
        <w:t>持A2机动车驾驶证</w:t>
      </w:r>
      <w:r>
        <w:rPr>
          <w:rFonts w:hint="eastAsia" w:ascii="方正仿宋_GBK" w:eastAsia="方正仿宋_GBK"/>
          <w:snapToGrid w:val="0"/>
          <w:kern w:val="0"/>
          <w:szCs w:val="32"/>
          <w:lang w:val="en-US" w:eastAsia="zh-CN"/>
        </w:rPr>
        <w:t>，</w:t>
      </w:r>
      <w:r>
        <w:rPr>
          <w:rFonts w:hint="eastAsia" w:ascii="仿宋_GB2312" w:hAnsi="仿宋_GB2312" w:eastAsia="仿宋_GB2312" w:cs="仿宋_GB2312"/>
          <w:bCs/>
          <w:sz w:val="28"/>
        </w:rPr>
        <w:t>事故发生时驾驶川X6</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号重型半挂牵引车牵引的川X</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挂号重型自卸半挂车</w:t>
      </w:r>
      <w:r>
        <w:rPr>
          <w:rFonts w:hint="eastAsia" w:ascii="仿宋_GB2312" w:hAnsi="仿宋_GB2312" w:eastAsia="仿宋_GB2312" w:cs="仿宋_GB2312"/>
          <w:bCs/>
          <w:sz w:val="28"/>
          <w:lang w:val="zh-CN" w:eastAsia="zh-CN"/>
        </w:rPr>
        <w:t>。</w:t>
      </w:r>
    </w:p>
    <w:p>
      <w:pPr>
        <w:ind w:firstLine="570"/>
        <w:rPr>
          <w:rFonts w:hint="eastAsia" w:ascii="仿宋_GB2312" w:hAnsi="仿宋_GB2312" w:eastAsia="仿宋_GB2312" w:cs="仿宋_GB2312"/>
          <w:bCs/>
          <w:sz w:val="28"/>
          <w:lang w:val="zh-CN"/>
        </w:rPr>
      </w:pPr>
      <w:r>
        <w:rPr>
          <w:rFonts w:hint="eastAsia" w:ascii="仿宋_GB2312" w:hAnsi="仿宋_GB2312" w:eastAsia="仿宋_GB2312" w:cs="仿宋_GB2312"/>
          <w:bCs/>
          <w:sz w:val="28"/>
          <w:lang w:val="zh-CN"/>
        </w:rPr>
        <w:t>黄*英，女，53岁，汉族，户籍地：四川省安岳县。事故发生时乘坐渝CS****号小型普通客车，于事故中死亡。</w:t>
      </w:r>
    </w:p>
    <w:p>
      <w:pPr>
        <w:numPr>
          <w:ilvl w:val="0"/>
          <w:numId w:val="1"/>
        </w:numPr>
        <w:ind w:firstLine="570"/>
        <w:rPr>
          <w:rFonts w:hint="eastAsia" w:ascii="仿宋_GB2312" w:hAnsi="仿宋_GB2312" w:eastAsia="仿宋_GB2312" w:cs="仿宋_GB2312"/>
          <w:bCs/>
          <w:sz w:val="28"/>
        </w:rPr>
      </w:pPr>
      <w:r>
        <w:rPr>
          <w:rFonts w:hint="eastAsia" w:ascii="仿宋_GB2312" w:hAnsi="仿宋_GB2312" w:eastAsia="仿宋_GB2312" w:cs="仿宋_GB2312"/>
          <w:bCs/>
          <w:sz w:val="28"/>
        </w:rPr>
        <w:t>车辆情况</w:t>
      </w:r>
    </w:p>
    <w:p>
      <w:pPr>
        <w:numPr>
          <w:ilvl w:val="0"/>
          <w:numId w:val="0"/>
        </w:numPr>
        <w:ind w:firstLine="560"/>
        <w:rPr>
          <w:rFonts w:hint="eastAsia" w:ascii="仿宋_GB2312" w:hAnsi="仿宋_GB2312" w:eastAsia="仿宋_GB2312" w:cs="仿宋_GB2312"/>
          <w:bCs/>
          <w:sz w:val="28"/>
        </w:rPr>
      </w:pPr>
      <w:r>
        <w:rPr>
          <w:rFonts w:hint="eastAsia" w:ascii="仿宋_GB2312" w:hAnsi="仿宋_GB2312" w:eastAsia="仿宋_GB2312" w:cs="仿宋_GB2312"/>
          <w:bCs/>
          <w:sz w:val="28"/>
        </w:rPr>
        <w:t>渝</w:t>
      </w:r>
      <w:r>
        <w:rPr>
          <w:rFonts w:hint="eastAsia" w:ascii="仿宋_GB2312" w:hAnsi="仿宋_GB2312" w:eastAsia="仿宋_GB2312" w:cs="仿宋_GB2312"/>
          <w:bCs/>
          <w:sz w:val="28"/>
          <w:lang w:eastAsia="zh-CN"/>
        </w:rPr>
        <w:t>CS****</w:t>
      </w:r>
      <w:r>
        <w:rPr>
          <w:rFonts w:hint="eastAsia" w:ascii="仿宋_GB2312" w:hAnsi="仿宋_GB2312" w:eastAsia="仿宋_GB2312" w:cs="仿宋_GB2312"/>
          <w:bCs/>
          <w:sz w:val="28"/>
        </w:rPr>
        <w:t>号小型普通客车，品牌型号：长安牌SC6449D5，车辆识别代码为：LS4ASB3EXGA72</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，发动机号为：HTA106****，机动车所有人：</w:t>
      </w:r>
      <w:r>
        <w:rPr>
          <w:rFonts w:hint="eastAsia" w:ascii="仿宋_GB2312" w:hAnsi="仿宋_GB2312" w:eastAsia="仿宋_GB2312" w:cs="仿宋_GB2312"/>
          <w:bCs/>
          <w:sz w:val="28"/>
          <w:lang w:eastAsia="zh-CN"/>
        </w:rPr>
        <w:t>钟*勇</w:t>
      </w:r>
      <w:r>
        <w:rPr>
          <w:rFonts w:hint="eastAsia" w:ascii="仿宋_GB2312" w:hAnsi="仿宋_GB2312" w:eastAsia="仿宋_GB2312" w:cs="仿宋_GB2312"/>
          <w:bCs/>
          <w:sz w:val="28"/>
        </w:rPr>
        <w:t>，登记地址为：重庆市合川区北环路。</w:t>
      </w:r>
    </w:p>
    <w:p>
      <w:pPr>
        <w:numPr>
          <w:ilvl w:val="0"/>
          <w:numId w:val="0"/>
        </w:numPr>
        <w:ind w:firstLine="560"/>
        <w:rPr>
          <w:rFonts w:hint="eastAsia" w:ascii="仿宋_GB2312" w:hAnsi="仿宋_GB2312" w:eastAsia="仿宋_GB2312" w:cs="仿宋_GB2312"/>
          <w:bCs/>
          <w:sz w:val="28"/>
        </w:rPr>
      </w:pPr>
      <w:r>
        <w:rPr>
          <w:rFonts w:hint="eastAsia" w:ascii="仿宋_GB2312" w:hAnsi="仿宋_GB2312" w:eastAsia="仿宋_GB2312" w:cs="仿宋_GB2312"/>
          <w:bCs/>
          <w:sz w:val="28"/>
        </w:rPr>
        <w:t>川X6</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号重型半挂牵引车，品牌型号：东风牌DFH4250A4,车辆识别代码为：LGAG4DY33M901****，发动机号为：M201****，机动车所有人：四川</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rPr>
        <w:t>物流有限公司，登记地址为：四川省广安市武胜县。保险情况：在中国太平洋保险有公司投保交强险和第三者责任险。</w:t>
      </w:r>
    </w:p>
    <w:p>
      <w:pPr>
        <w:numPr>
          <w:ilvl w:val="0"/>
          <w:numId w:val="0"/>
        </w:numPr>
        <w:ind w:firstLine="560"/>
        <w:rPr>
          <w:rFonts w:hint="eastAsia" w:ascii="仿宋_GB2312" w:hAnsi="仿宋_GB2312" w:eastAsia="仿宋_GB2312" w:cs="仿宋_GB2312"/>
          <w:bCs/>
          <w:sz w:val="28"/>
        </w:rPr>
      </w:pPr>
      <w:r>
        <w:rPr>
          <w:rFonts w:hint="eastAsia" w:ascii="仿宋_GB2312" w:hAnsi="仿宋_GB2312" w:eastAsia="仿宋_GB2312" w:cs="仿宋_GB2312"/>
          <w:bCs/>
          <w:sz w:val="28"/>
        </w:rPr>
        <w:t>川X</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挂号重型自卸半挂车，品牌型号：鲁玺牌LXP9380ZHX，车辆识别代码为：LA996RZC6P0LX****，发动机号为：无，机动车所有人：武胜县</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rPr>
        <w:t>汽车运输有限责任公司，登记地址为：四川省广安市武胜县。</w:t>
      </w:r>
    </w:p>
    <w:p>
      <w:pPr>
        <w:numPr>
          <w:ilvl w:val="0"/>
          <w:numId w:val="2"/>
        </w:numPr>
        <w:rPr>
          <w:rFonts w:hint="eastAsia" w:ascii="仿宋_GB2312" w:hAnsi="仿宋_GB2312" w:eastAsia="仿宋_GB2312" w:cs="仿宋_GB2312"/>
          <w:bCs/>
          <w:sz w:val="28"/>
        </w:rPr>
      </w:pPr>
      <w:r>
        <w:rPr>
          <w:rFonts w:hint="eastAsia" w:ascii="仿宋_GB2312" w:hAnsi="仿宋_GB2312" w:eastAsia="仿宋_GB2312" w:cs="仿宋_GB2312"/>
          <w:bCs/>
          <w:sz w:val="28"/>
        </w:rPr>
        <w:t>道路情况</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     </w:t>
      </w:r>
      <w:r>
        <w:rPr>
          <w:rFonts w:hint="eastAsia" w:ascii="仿宋_GB2312" w:hAnsi="宋体" w:eastAsia="仿宋_GB2312"/>
          <w:sz w:val="28"/>
          <w:szCs w:val="28"/>
        </w:rPr>
        <w:t>现场位于</w:t>
      </w:r>
      <w:r>
        <w:rPr>
          <w:rFonts w:hint="eastAsia" w:ascii="仿宋_GB2312" w:hAnsi="仿宋_GB2312" w:eastAsia="仿宋_GB2312" w:cs="仿宋_GB2312"/>
          <w:bCs/>
          <w:sz w:val="28"/>
        </w:rPr>
        <w:t xml:space="preserve">重庆市合川区国道212线1171公里20米路段，交通标志、标线齐全，干燥沥青路面，双向两车道道路中间有一条单黄实线，道路两侧各有一条非机动车道宽2米。道路全宽8米，天气晴，事故发生时为下午。    </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（二）道路交通事故发生经过：   </w:t>
      </w:r>
    </w:p>
    <w:p>
      <w:pPr>
        <w:autoSpaceDE w:val="0"/>
        <w:autoSpaceDN w:val="0"/>
        <w:adjustRightInd w:val="0"/>
        <w:snapToGrid w:val="0"/>
        <w:spacing w:line="600" w:lineRule="exact"/>
        <w:ind w:firstLine="560" w:firstLineChars="200"/>
        <w:rPr>
          <w:rFonts w:hint="eastAsia" w:ascii="仿宋_GB2312" w:hAnsi="仿宋_GB2312" w:eastAsia="仿宋_GB2312" w:cs="仿宋_GB2312"/>
          <w:bCs/>
          <w:sz w:val="28"/>
        </w:rPr>
      </w:pPr>
      <w:r>
        <w:rPr>
          <w:rFonts w:hint="eastAsia" w:ascii="仿宋_GB2312" w:hAnsi="仿宋_GB2312" w:eastAsia="仿宋_GB2312" w:cs="仿宋_GB2312"/>
          <w:bCs/>
          <w:sz w:val="28"/>
          <w:lang w:val="en-US" w:eastAsia="zh-CN"/>
        </w:rPr>
        <w:t xml:space="preserve"> </w:t>
      </w:r>
      <w:r>
        <w:rPr>
          <w:rFonts w:hint="eastAsia" w:ascii="仿宋_GB2312" w:hAnsi="仿宋_GB2312" w:eastAsia="仿宋_GB2312" w:cs="仿宋_GB2312"/>
          <w:bCs/>
          <w:sz w:val="28"/>
        </w:rPr>
        <w:t>2024年5月22日15时38分许，</w:t>
      </w:r>
      <w:r>
        <w:rPr>
          <w:rFonts w:hint="eastAsia" w:ascii="仿宋_GB2312" w:hAnsi="仿宋_GB2312" w:eastAsia="仿宋_GB2312" w:cs="仿宋_GB2312"/>
          <w:bCs/>
          <w:sz w:val="28"/>
          <w:lang w:eastAsia="zh-CN"/>
        </w:rPr>
        <w:t>钟*勇醉酒后</w:t>
      </w:r>
      <w:r>
        <w:rPr>
          <w:rFonts w:hint="eastAsia" w:ascii="仿宋_GB2312" w:hAnsi="仿宋_GB2312" w:eastAsia="仿宋_GB2312" w:cs="仿宋_GB2312"/>
          <w:bCs/>
          <w:sz w:val="28"/>
        </w:rPr>
        <w:t>驾驶渝</w:t>
      </w:r>
      <w:r>
        <w:rPr>
          <w:rFonts w:hint="eastAsia" w:ascii="仿宋_GB2312" w:hAnsi="仿宋_GB2312" w:eastAsia="仿宋_GB2312" w:cs="仿宋_GB2312"/>
          <w:bCs/>
          <w:sz w:val="28"/>
          <w:lang w:eastAsia="zh-CN"/>
        </w:rPr>
        <w:t>CS****</w:t>
      </w:r>
      <w:r>
        <w:rPr>
          <w:rFonts w:hint="eastAsia" w:ascii="仿宋_GB2312" w:hAnsi="仿宋_GB2312" w:eastAsia="仿宋_GB2312" w:cs="仿宋_GB2312"/>
          <w:bCs/>
          <w:sz w:val="28"/>
        </w:rPr>
        <w:t>号小型普通客车搭乘其</w:t>
      </w:r>
      <w:r>
        <w:rPr>
          <w:rFonts w:hint="eastAsia" w:ascii="仿宋_GB2312" w:hAnsi="仿宋_GB2312" w:eastAsia="仿宋_GB2312" w:cs="仿宋_GB2312"/>
          <w:bCs/>
          <w:sz w:val="28"/>
          <w:lang w:eastAsia="zh-CN"/>
        </w:rPr>
        <w:t>朋友</w:t>
      </w:r>
      <w:r>
        <w:rPr>
          <w:rFonts w:hint="eastAsia" w:ascii="仿宋_GB2312" w:hAnsi="仿宋_GB2312" w:eastAsia="仿宋_GB2312" w:cs="仿宋_GB2312"/>
          <w:bCs/>
          <w:sz w:val="28"/>
        </w:rPr>
        <w:t>黄</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英沿国道212线由合川区大石街道往合川区古楼镇方向，当车行驶至重庆市合川区国道212线1171公里20米路段处时，与对向车道由李</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东驾驶的川X6</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号重型半挂牵引车牵引的川X</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挂号重型自卸半挂车发生碰撞，事故造成</w:t>
      </w:r>
      <w:r>
        <w:rPr>
          <w:rFonts w:hint="eastAsia" w:ascii="仿宋_GB2312" w:hAnsi="仿宋_GB2312" w:eastAsia="仿宋_GB2312" w:cs="仿宋_GB2312"/>
          <w:bCs/>
          <w:sz w:val="28"/>
          <w:lang w:eastAsia="zh-CN"/>
        </w:rPr>
        <w:t>钟*勇受伤</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黄*英死亡，</w:t>
      </w:r>
      <w:r>
        <w:rPr>
          <w:rFonts w:hint="eastAsia" w:ascii="仿宋_GB2312" w:hAnsi="仿宋_GB2312" w:eastAsia="仿宋_GB2312" w:cs="仿宋_GB2312"/>
          <w:bCs/>
          <w:sz w:val="28"/>
        </w:rPr>
        <w:t>车辆受损的道路交通事故。</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（三）道路交通事故证据及</w:t>
      </w:r>
      <w:bookmarkStart w:id="0" w:name="_GoBack"/>
      <w:bookmarkEnd w:id="0"/>
      <w:r>
        <w:rPr>
          <w:rFonts w:hint="eastAsia" w:ascii="仿宋_GB2312" w:hAnsi="仿宋_GB2312" w:eastAsia="仿宋_GB2312" w:cs="仿宋_GB2312"/>
          <w:bCs/>
          <w:sz w:val="28"/>
        </w:rPr>
        <w:t xml:space="preserve">事故形成原因的分析：             </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上述事实有以下证据予以证实：</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1、受案登记表：证明事故发生时间、地点。</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2、现场勘查笔录、现场图、现场照片固定、</w:t>
      </w:r>
      <w:r>
        <w:rPr>
          <w:rFonts w:hint="eastAsia" w:ascii="仿宋_GB2312" w:hAnsi="仿宋_GB2312" w:eastAsia="仿宋_GB2312" w:cs="仿宋_GB2312"/>
          <w:bCs/>
          <w:sz w:val="28"/>
          <w:lang w:eastAsia="zh-CN"/>
        </w:rPr>
        <w:t>车辆行车记录仪</w:t>
      </w:r>
      <w:r>
        <w:rPr>
          <w:rFonts w:hint="eastAsia" w:ascii="仿宋_GB2312" w:hAnsi="仿宋_GB2312" w:eastAsia="仿宋_GB2312" w:cs="仿宋_GB2312"/>
          <w:bCs/>
          <w:sz w:val="28"/>
        </w:rPr>
        <w:t>记录了交通事故现场情况。</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lang w:val="en-US" w:eastAsia="zh-CN"/>
        </w:rPr>
        <w:t>3、</w:t>
      </w:r>
      <w:r>
        <w:rPr>
          <w:rFonts w:hint="eastAsia" w:ascii="仿宋_GB2312" w:hAnsi="仿宋_GB2312" w:eastAsia="仿宋_GB2312" w:cs="仿宋_GB2312"/>
          <w:bCs/>
          <w:sz w:val="28"/>
        </w:rPr>
        <w:t>重庆市合川区公安局物证鉴定所出具的合川公鉴（病理）【202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w:t>
      </w:r>
      <w:r>
        <w:rPr>
          <w:rFonts w:hint="eastAsia" w:ascii="仿宋_GB2312" w:hAnsi="仿宋_GB2312" w:eastAsia="仿宋_GB2312" w:cs="仿宋_GB2312"/>
          <w:bCs/>
          <w:sz w:val="28"/>
          <w:lang w:val="en-US" w:eastAsia="zh-CN"/>
        </w:rPr>
        <w:t>38</w:t>
      </w:r>
      <w:r>
        <w:rPr>
          <w:rFonts w:hint="eastAsia" w:ascii="仿宋_GB2312" w:hAnsi="仿宋_GB2312" w:eastAsia="仿宋_GB2312" w:cs="仿宋_GB2312"/>
          <w:bCs/>
          <w:sz w:val="28"/>
        </w:rPr>
        <w:t>号法医学尸体检验鉴定书证实：</w:t>
      </w:r>
      <w:r>
        <w:rPr>
          <w:rFonts w:hint="eastAsia" w:ascii="仿宋_GB2312" w:hAnsi="仿宋_GB2312" w:eastAsia="仿宋_GB2312" w:cs="仿宋_GB2312"/>
          <w:bCs/>
          <w:sz w:val="28"/>
          <w:lang w:eastAsia="zh-CN"/>
        </w:rPr>
        <w:t>黄*英系颅脑损伤死亡可能性大</w:t>
      </w:r>
      <w:r>
        <w:rPr>
          <w:rFonts w:hint="eastAsia" w:ascii="仿宋_GB2312" w:hAnsi="仿宋_GB2312" w:eastAsia="仿宋_GB2312" w:cs="仿宋_GB2312"/>
          <w:bCs/>
          <w:sz w:val="28"/>
        </w:rPr>
        <w:t>。</w:t>
      </w:r>
    </w:p>
    <w:p>
      <w:pPr>
        <w:ind w:firstLine="548" w:firstLineChars="196"/>
        <w:rPr>
          <w:rFonts w:hint="eastAsia" w:ascii="仿宋_GB2312" w:hAnsi="仿宋_GB2312" w:eastAsia="仿宋_GB2312" w:cs="仿宋_GB2312"/>
          <w:bCs/>
          <w:sz w:val="28"/>
          <w:lang w:eastAsia="zh-CN"/>
        </w:rPr>
      </w:pP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1811</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被鉴定车辆渝</w:t>
      </w:r>
      <w:r>
        <w:rPr>
          <w:rFonts w:hint="eastAsia" w:ascii="仿宋_GB2312" w:hAnsi="仿宋_GB2312" w:eastAsia="仿宋_GB2312" w:cs="仿宋_GB2312"/>
          <w:bCs/>
          <w:sz w:val="28"/>
          <w:lang w:val="en-US" w:eastAsia="zh-CN"/>
        </w:rPr>
        <w:t>CS****号小型普通客车的转向系、传动系、行驶系、制动系性能事故前应有效</w:t>
      </w:r>
      <w:r>
        <w:rPr>
          <w:rFonts w:hint="eastAsia" w:ascii="仿宋_GB2312" w:hAnsi="仿宋_GB2312" w:eastAsia="仿宋_GB2312" w:cs="仿宋_GB2312"/>
          <w:bCs/>
          <w:sz w:val="28"/>
          <w:lang w:eastAsia="zh-CN"/>
        </w:rPr>
        <w:t>。</w:t>
      </w:r>
    </w:p>
    <w:p>
      <w:pPr>
        <w:ind w:firstLine="548" w:firstLineChars="196"/>
        <w:rPr>
          <w:rFonts w:hint="eastAsia" w:ascii="仿宋_GB2312" w:hAnsi="仿宋_GB2312" w:eastAsia="仿宋_GB2312" w:cs="仿宋_GB2312"/>
          <w:bCs/>
          <w:sz w:val="28"/>
          <w:lang w:eastAsia="zh-CN"/>
        </w:rPr>
      </w:pPr>
      <w:r>
        <w:rPr>
          <w:rFonts w:hint="eastAsia" w:ascii="仿宋_GB2312" w:hAnsi="仿宋_GB2312" w:eastAsia="仿宋_GB2312" w:cs="仿宋_GB2312"/>
          <w:bCs/>
          <w:sz w:val="28"/>
          <w:lang w:val="en-US" w:eastAsia="zh-CN"/>
        </w:rPr>
        <w:t>5</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1812</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根据现有材料，渝</w:t>
      </w:r>
      <w:r>
        <w:rPr>
          <w:rFonts w:hint="eastAsia" w:ascii="仿宋_GB2312" w:hAnsi="仿宋_GB2312" w:eastAsia="仿宋_GB2312" w:cs="仿宋_GB2312"/>
          <w:bCs/>
          <w:sz w:val="28"/>
          <w:lang w:val="en-US" w:eastAsia="zh-CN"/>
        </w:rPr>
        <w:t>CS****号小型普通客车在视频中事发时的行驶速度约为58km/h</w:t>
      </w:r>
      <w:r>
        <w:rPr>
          <w:rFonts w:hint="eastAsia" w:ascii="仿宋_GB2312" w:hAnsi="仿宋_GB2312" w:eastAsia="仿宋_GB2312" w:cs="仿宋_GB2312"/>
          <w:bCs/>
          <w:sz w:val="28"/>
          <w:lang w:eastAsia="zh-CN"/>
        </w:rPr>
        <w:t>。</w:t>
      </w:r>
    </w:p>
    <w:p>
      <w:pPr>
        <w:ind w:firstLine="548" w:firstLineChars="196"/>
        <w:rPr>
          <w:rFonts w:hint="eastAsia" w:ascii="仿宋_GB2312" w:hAnsi="仿宋_GB2312" w:eastAsia="仿宋_GB2312" w:cs="仿宋_GB2312"/>
          <w:bCs/>
          <w:sz w:val="28"/>
          <w:lang w:val="en-US" w:eastAsia="zh-CN"/>
        </w:rPr>
      </w:pPr>
      <w:r>
        <w:rPr>
          <w:rFonts w:hint="eastAsia" w:ascii="仿宋_GB2312" w:hAnsi="仿宋_GB2312" w:eastAsia="仿宋_GB2312" w:cs="仿宋_GB2312"/>
          <w:bCs/>
          <w:sz w:val="28"/>
          <w:lang w:val="en-US" w:eastAsia="zh-CN"/>
        </w:rPr>
        <w:t>6、</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1813</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根据现有材料，川</w:t>
      </w:r>
      <w:r>
        <w:rPr>
          <w:rFonts w:hint="eastAsia" w:ascii="仿宋_GB2312" w:hAnsi="仿宋_GB2312" w:eastAsia="仿宋_GB2312" w:cs="仿宋_GB2312"/>
          <w:bCs/>
          <w:sz w:val="28"/>
          <w:lang w:val="en-US" w:eastAsia="zh-CN"/>
        </w:rPr>
        <w:t>X6***号重型半挂牵引车事故发生时车辆行驶速度应为57km/h。</w:t>
      </w:r>
    </w:p>
    <w:p>
      <w:pPr>
        <w:ind w:firstLine="548" w:firstLineChars="196"/>
        <w:rPr>
          <w:rFonts w:hint="eastAsia" w:ascii="仿宋_GB2312" w:hAnsi="仿宋_GB2312" w:eastAsia="仿宋_GB2312" w:cs="仿宋_GB2312"/>
          <w:bCs/>
          <w:sz w:val="28"/>
          <w:lang w:val="en-US" w:eastAsia="zh-CN"/>
        </w:rPr>
      </w:pPr>
      <w:r>
        <w:rPr>
          <w:rFonts w:hint="eastAsia" w:ascii="仿宋_GB2312" w:hAnsi="仿宋_GB2312" w:eastAsia="仿宋_GB2312" w:cs="仿宋_GB2312"/>
          <w:bCs/>
          <w:sz w:val="28"/>
          <w:lang w:val="en-US" w:eastAsia="zh-CN"/>
        </w:rPr>
        <w:t>7、</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1914</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被鉴定车辆川</w:t>
      </w:r>
      <w:r>
        <w:rPr>
          <w:rFonts w:hint="eastAsia" w:ascii="仿宋_GB2312" w:hAnsi="仿宋_GB2312" w:eastAsia="仿宋_GB2312" w:cs="仿宋_GB2312"/>
          <w:bCs/>
          <w:sz w:val="28"/>
          <w:lang w:val="en-US" w:eastAsia="zh-CN"/>
        </w:rPr>
        <w:t>X****挂号重型自卸半挂车的转向系、传动系、行驶系、制动系性能事发前应有效。</w:t>
      </w:r>
    </w:p>
    <w:p>
      <w:pPr>
        <w:ind w:firstLine="548" w:firstLineChars="196"/>
        <w:rPr>
          <w:rFonts w:hint="eastAsia" w:ascii="仿宋_GB2312" w:hAnsi="仿宋_GB2312" w:eastAsia="仿宋_GB2312" w:cs="仿宋_GB2312"/>
          <w:bCs/>
          <w:sz w:val="28"/>
          <w:lang w:val="en-US" w:eastAsia="zh-CN"/>
        </w:rPr>
      </w:pPr>
      <w:r>
        <w:rPr>
          <w:rFonts w:hint="eastAsia" w:ascii="仿宋_GB2312" w:hAnsi="仿宋_GB2312" w:eastAsia="仿宋_GB2312" w:cs="仿宋_GB2312"/>
          <w:bCs/>
          <w:sz w:val="28"/>
          <w:lang w:val="en-US" w:eastAsia="zh-CN"/>
        </w:rPr>
        <w:t>8、</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1915</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被鉴定车辆川</w:t>
      </w:r>
      <w:r>
        <w:rPr>
          <w:rFonts w:hint="eastAsia" w:ascii="仿宋_GB2312" w:hAnsi="仿宋_GB2312" w:eastAsia="仿宋_GB2312" w:cs="仿宋_GB2312"/>
          <w:bCs/>
          <w:sz w:val="28"/>
          <w:lang w:val="en-US" w:eastAsia="zh-CN"/>
        </w:rPr>
        <w:t>X6***号重型半挂牵引车的转向系、传动系、行驶系、制动系性能事发前应有效。</w:t>
      </w:r>
    </w:p>
    <w:p>
      <w:pPr>
        <w:ind w:firstLine="548" w:firstLineChars="196"/>
        <w:rPr>
          <w:rFonts w:hint="eastAsia" w:ascii="仿宋_GB2312" w:hAnsi="仿宋_GB2312" w:eastAsia="仿宋_GB2312" w:cs="仿宋_GB2312"/>
          <w:bCs/>
          <w:sz w:val="28"/>
          <w:lang w:val="en-US" w:eastAsia="zh-CN"/>
        </w:rPr>
      </w:pPr>
      <w:r>
        <w:rPr>
          <w:rFonts w:hint="eastAsia" w:ascii="仿宋_GB2312" w:hAnsi="仿宋_GB2312" w:eastAsia="仿宋_GB2312" w:cs="仿宋_GB2312"/>
          <w:bCs/>
          <w:sz w:val="28"/>
          <w:lang w:val="en-US" w:eastAsia="zh-CN"/>
        </w:rPr>
        <w:t>9、重庆市公安局物证鉴定中心出具的渝公鉴（乙醇）【2024】33639号鉴定书证实：钟*勇体内血液乙醇含量为204.5mg/100mL。</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造成此次交通事故原因分析：在此次交通事故中，</w:t>
      </w:r>
      <w:r>
        <w:rPr>
          <w:rFonts w:hint="eastAsia" w:ascii="仿宋_GB2312" w:hAnsi="仿宋_GB2312" w:eastAsia="仿宋_GB2312" w:cs="仿宋_GB2312"/>
          <w:bCs/>
          <w:sz w:val="28"/>
          <w:lang w:eastAsia="zh-CN"/>
        </w:rPr>
        <w:t>钟*勇</w:t>
      </w:r>
      <w:r>
        <w:rPr>
          <w:rFonts w:hint="eastAsia" w:ascii="仿宋_GB2312" w:hAnsi="仿宋_GB2312" w:eastAsia="仿宋_GB2312" w:cs="仿宋_GB2312"/>
          <w:bCs/>
          <w:sz w:val="28"/>
        </w:rPr>
        <w:t>在无有效机动车驾驶证的情况下醉酒后驾驶机动车上道路行驶因操作不当且遇急弯路段时超过了急</w:t>
      </w:r>
      <w:r>
        <w:rPr>
          <w:rFonts w:hint="eastAsia" w:ascii="仿宋_GB2312" w:hAnsi="仿宋_GB2312" w:eastAsia="仿宋_GB2312" w:cs="仿宋_GB2312"/>
          <w:bCs/>
          <w:sz w:val="28"/>
          <w:lang w:eastAsia="zh-CN"/>
        </w:rPr>
        <w:t>弯</w:t>
      </w:r>
      <w:r>
        <w:rPr>
          <w:rFonts w:hint="eastAsia" w:ascii="仿宋_GB2312" w:hAnsi="仿宋_GB2312" w:eastAsia="仿宋_GB2312" w:cs="仿宋_GB2312"/>
          <w:bCs/>
          <w:sz w:val="28"/>
        </w:rPr>
        <w:t>路段规定限制的最高速度行驶，致使车辆驶向对向车道，并与对向车道由李</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东驾驶的川X6</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号重型半挂牵引车牵引的川X</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挂号重型自卸半挂车发生碰撞是造成此次事故的主要原因。李</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东驾驶川X6</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号重型半挂牵引车牵引的川X</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挂号重型自卸半挂车在行驶至急弯路段时超过了急</w:t>
      </w:r>
      <w:r>
        <w:rPr>
          <w:rFonts w:hint="eastAsia" w:ascii="仿宋_GB2312" w:hAnsi="仿宋_GB2312" w:eastAsia="仿宋_GB2312" w:cs="仿宋_GB2312"/>
          <w:bCs/>
          <w:sz w:val="28"/>
          <w:lang w:eastAsia="zh-CN"/>
        </w:rPr>
        <w:t>弯</w:t>
      </w:r>
      <w:r>
        <w:rPr>
          <w:rFonts w:hint="eastAsia" w:ascii="仿宋_GB2312" w:hAnsi="仿宋_GB2312" w:eastAsia="仿宋_GB2312" w:cs="仿宋_GB2312"/>
          <w:bCs/>
          <w:sz w:val="28"/>
        </w:rPr>
        <w:t>路段规定限制的最高速度行驶，是造成此次事故的次要原因。</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（四）当事人导致道路交通事故的过错及责任或者意外原因：</w:t>
      </w:r>
    </w:p>
    <w:p>
      <w:pPr>
        <w:adjustRightInd w:val="0"/>
        <w:jc w:val="left"/>
        <w:rPr>
          <w:rFonts w:hint="eastAsia" w:ascii="仿宋_GB2312" w:hAnsi="仿宋_GB2312" w:eastAsia="仿宋_GB2312" w:cs="仿宋_GB2312"/>
          <w:bCs/>
          <w:sz w:val="28"/>
        </w:rPr>
      </w:pPr>
      <w:r>
        <w:rPr>
          <w:rFonts w:hint="eastAsia" w:ascii="仿宋_GB2312" w:hAnsi="仿宋_GB2312" w:eastAsia="仿宋_GB2312" w:cs="仿宋_GB2312"/>
          <w:bCs/>
          <w:sz w:val="28"/>
          <w:lang w:val="en-US" w:eastAsia="zh-CN"/>
        </w:rPr>
        <w:t xml:space="preserve">    </w:t>
      </w:r>
      <w:r>
        <w:rPr>
          <w:rFonts w:hint="eastAsia" w:ascii="仿宋_GB2312" w:hAnsi="仿宋_GB2312" w:eastAsia="仿宋_GB2312" w:cs="仿宋_GB2312"/>
          <w:bCs/>
          <w:sz w:val="28"/>
        </w:rPr>
        <w:t>当事人</w:t>
      </w:r>
      <w:r>
        <w:rPr>
          <w:rFonts w:hint="eastAsia" w:ascii="仿宋_GB2312" w:hAnsi="仿宋_GB2312" w:eastAsia="仿宋_GB2312" w:cs="仿宋_GB2312"/>
          <w:bCs/>
          <w:sz w:val="28"/>
          <w:lang w:eastAsia="zh-CN"/>
        </w:rPr>
        <w:t>钟*勇</w:t>
      </w:r>
      <w:r>
        <w:rPr>
          <w:rFonts w:hint="eastAsia" w:ascii="仿宋_GB2312" w:hAnsi="仿宋_GB2312" w:eastAsia="仿宋_GB2312" w:cs="仿宋_GB2312"/>
          <w:bCs/>
          <w:sz w:val="28"/>
        </w:rPr>
        <w:t>的行为</w:t>
      </w:r>
      <w:r>
        <w:rPr>
          <w:rFonts w:hint="eastAsia" w:ascii="仿宋_GB2312" w:hAnsi="仿宋_GB2312" w:eastAsia="仿宋_GB2312" w:cs="仿宋_GB2312"/>
          <w:bCs/>
          <w:sz w:val="28"/>
          <w:lang w:eastAsia="zh-CN"/>
        </w:rPr>
        <w:t>分别</w:t>
      </w:r>
      <w:r>
        <w:rPr>
          <w:rFonts w:hint="eastAsia" w:ascii="仿宋_GB2312" w:hAnsi="仿宋_GB2312" w:eastAsia="仿宋_GB2312" w:cs="仿宋_GB2312"/>
          <w:bCs/>
          <w:sz w:val="28"/>
        </w:rPr>
        <w:t>违反了《中华人民共和国道路交通安全法》第十九条</w:t>
      </w:r>
      <w:r>
        <w:rPr>
          <w:rFonts w:hint="eastAsia" w:ascii="仿宋_GB2312" w:hAnsi="仿宋_GB2312" w:eastAsia="仿宋_GB2312" w:cs="仿宋_GB2312"/>
          <w:bCs/>
          <w:sz w:val="28"/>
          <w:lang w:eastAsia="zh-CN"/>
        </w:rPr>
        <w:t>第一款</w:t>
      </w:r>
      <w:r>
        <w:rPr>
          <w:rFonts w:hint="eastAsia" w:ascii="仿宋_GB2312" w:hAnsi="仿宋_GB2312" w:eastAsia="仿宋_GB2312" w:cs="仿宋_GB2312"/>
          <w:bCs/>
          <w:sz w:val="28"/>
        </w:rPr>
        <w:t>“驾驶机动车，应当依法取得机动车驾驶证。”</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第</w:t>
      </w:r>
      <w:r>
        <w:rPr>
          <w:rFonts w:hint="eastAsia" w:ascii="仿宋_GB2312" w:hAnsi="仿宋_GB2312" w:eastAsia="仿宋_GB2312" w:cs="仿宋_GB2312"/>
          <w:bCs/>
          <w:sz w:val="28"/>
          <w:lang w:eastAsia="zh-CN"/>
        </w:rPr>
        <w:t>二十二</w:t>
      </w:r>
      <w:r>
        <w:rPr>
          <w:rFonts w:hint="eastAsia" w:ascii="仿宋_GB2312" w:hAnsi="仿宋_GB2312" w:eastAsia="仿宋_GB2312" w:cs="仿宋_GB2312"/>
          <w:bCs/>
          <w:sz w:val="28"/>
        </w:rPr>
        <w:t>条</w:t>
      </w:r>
      <w:r>
        <w:rPr>
          <w:rFonts w:hint="eastAsia" w:ascii="仿宋_GB2312" w:hAnsi="仿宋_GB2312" w:eastAsia="仿宋_GB2312" w:cs="仿宋_GB2312"/>
          <w:bCs/>
          <w:sz w:val="28"/>
          <w:lang w:eastAsia="zh-CN"/>
        </w:rPr>
        <w:t>第二款</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饮酒、服用国家管制的精神药品或者麻醉药品，或者患有妨碍安全驾驶机动车的疾病，或者过度疲劳影响安全驾驶的，不得驾驶机动车。</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、第三十八条</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车辆、行人应当按照交通信号通行；遇有交通警察现场指挥时，应当按照交通警察的指挥通行；在没有交通信号的道路上，应当在确保安全、畅通的原则下通行。</w:t>
      </w:r>
      <w:r>
        <w:rPr>
          <w:rFonts w:hint="default" w:ascii="仿宋_GB2312" w:hAnsi="仿宋_GB2312" w:eastAsia="仿宋_GB2312" w:cs="仿宋_GB2312"/>
          <w:bCs/>
          <w:sz w:val="28"/>
          <w:lang w:val="en-US" w:eastAsia="zh-CN"/>
        </w:rPr>
        <w:t>”</w:t>
      </w:r>
      <w:r>
        <w:rPr>
          <w:rFonts w:hint="eastAsia" w:ascii="仿宋_GB2312" w:hAnsi="仿宋_GB2312" w:eastAsia="仿宋_GB2312" w:cs="仿宋_GB2312"/>
          <w:bCs/>
          <w:sz w:val="28"/>
          <w:lang w:eastAsia="zh-CN"/>
        </w:rPr>
        <w:t>和</w:t>
      </w:r>
      <w:r>
        <w:rPr>
          <w:rFonts w:hint="eastAsia" w:ascii="仿宋_GB2312" w:hAnsi="仿宋_GB2312" w:eastAsia="仿宋_GB2312" w:cs="仿宋_GB2312"/>
          <w:bCs/>
          <w:sz w:val="28"/>
        </w:rPr>
        <w:t>《中华人民共和国道路交通安全法</w:t>
      </w:r>
      <w:r>
        <w:rPr>
          <w:rFonts w:hint="eastAsia" w:ascii="仿宋_GB2312" w:hAnsi="仿宋_GB2312" w:eastAsia="仿宋_GB2312" w:cs="仿宋_GB2312"/>
          <w:bCs/>
          <w:sz w:val="28"/>
          <w:lang w:eastAsia="zh-CN"/>
        </w:rPr>
        <w:t>实施条例</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第四十六条“机动车行驶中遇有下列情形之一的，最高行驶速度不得超过每小时30公里，其中拖拉机、电瓶车、轮式专用机械车不得超过每小时15公里：进出非机动车道，通过铁路道口、急弯路、窄路、窄桥时”</w:t>
      </w:r>
      <w:r>
        <w:rPr>
          <w:rFonts w:hint="eastAsia" w:ascii="仿宋_GB2312" w:hAnsi="仿宋_GB2312" w:eastAsia="仿宋_GB2312" w:cs="仿宋_GB2312"/>
          <w:bCs/>
          <w:sz w:val="28"/>
        </w:rPr>
        <w:t>之规定，是造成此次事故的</w:t>
      </w:r>
      <w:r>
        <w:rPr>
          <w:rFonts w:hint="eastAsia" w:ascii="仿宋_GB2312" w:hAnsi="仿宋_GB2312" w:eastAsia="仿宋_GB2312" w:cs="仿宋_GB2312"/>
          <w:bCs/>
          <w:sz w:val="28"/>
          <w:lang w:eastAsia="zh-CN"/>
        </w:rPr>
        <w:t>主要</w:t>
      </w:r>
      <w:r>
        <w:rPr>
          <w:rFonts w:hint="eastAsia" w:ascii="仿宋_GB2312" w:hAnsi="仿宋_GB2312" w:eastAsia="仿宋_GB2312" w:cs="仿宋_GB2312"/>
          <w:bCs/>
          <w:sz w:val="28"/>
        </w:rPr>
        <w:t>原因。</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当事人</w:t>
      </w:r>
      <w:r>
        <w:rPr>
          <w:rFonts w:hint="eastAsia" w:ascii="仿宋_GB2312" w:hAnsi="仿宋_GB2312" w:eastAsia="仿宋_GB2312" w:cs="仿宋_GB2312"/>
          <w:bCs/>
          <w:sz w:val="28"/>
          <w:lang w:val="zh-CN"/>
        </w:rPr>
        <w:t>李*东</w:t>
      </w:r>
      <w:r>
        <w:rPr>
          <w:rFonts w:hint="eastAsia" w:ascii="仿宋_GB2312" w:hAnsi="仿宋_GB2312" w:eastAsia="仿宋_GB2312" w:cs="仿宋_GB2312"/>
          <w:bCs/>
          <w:sz w:val="28"/>
        </w:rPr>
        <w:t>的行为违反了</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中华人民共和国道路交通安全法</w:t>
      </w:r>
      <w:r>
        <w:rPr>
          <w:rFonts w:hint="eastAsia" w:ascii="仿宋_GB2312" w:hAnsi="仿宋_GB2312" w:eastAsia="仿宋_GB2312" w:cs="仿宋_GB2312"/>
          <w:bCs/>
          <w:sz w:val="28"/>
          <w:lang w:eastAsia="zh-CN"/>
        </w:rPr>
        <w:t>实施条例</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第四十六条“机动车行驶中遇有下列情形之一的，最高行驶速度不得超过每小时30公里，其中拖拉机、电瓶车、轮式专用机械车不得超过每小时15公里：进出非机动车道，通过铁路道口、急弯路、窄路、窄桥时”</w:t>
      </w:r>
      <w:r>
        <w:rPr>
          <w:rFonts w:hint="eastAsia" w:ascii="仿宋_GB2312" w:hAnsi="仿宋_GB2312" w:eastAsia="仿宋_GB2312" w:cs="仿宋_GB2312"/>
          <w:bCs/>
          <w:sz w:val="28"/>
        </w:rPr>
        <w:t>之规定</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是造成此次事故的</w:t>
      </w:r>
      <w:r>
        <w:rPr>
          <w:rFonts w:hint="eastAsia" w:ascii="仿宋_GB2312" w:hAnsi="仿宋_GB2312" w:eastAsia="仿宋_GB2312" w:cs="仿宋_GB2312"/>
          <w:bCs/>
          <w:sz w:val="28"/>
          <w:lang w:eastAsia="zh-CN"/>
        </w:rPr>
        <w:t>次要</w:t>
      </w:r>
      <w:r>
        <w:rPr>
          <w:rFonts w:hint="eastAsia" w:ascii="仿宋_GB2312" w:hAnsi="仿宋_GB2312" w:eastAsia="仿宋_GB2312" w:cs="仿宋_GB2312"/>
          <w:bCs/>
          <w:sz w:val="28"/>
        </w:rPr>
        <w:t>原因。</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当事人</w:t>
      </w:r>
      <w:r>
        <w:rPr>
          <w:rFonts w:hint="eastAsia" w:ascii="仿宋_GB2312" w:hAnsi="仿宋_GB2312" w:eastAsia="仿宋_GB2312" w:cs="仿宋_GB2312"/>
          <w:bCs/>
          <w:sz w:val="28"/>
          <w:lang w:eastAsia="zh-CN"/>
        </w:rPr>
        <w:t>黄*英</w:t>
      </w:r>
      <w:r>
        <w:rPr>
          <w:rFonts w:hint="eastAsia" w:ascii="仿宋_GB2312" w:hAnsi="仿宋_GB2312" w:eastAsia="仿宋_GB2312" w:cs="仿宋_GB2312"/>
          <w:bCs/>
          <w:sz w:val="28"/>
        </w:rPr>
        <w:t>无与此次事故相关的违法行为。</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根据《中华人民共和国道路交通安全法实施条例》第九十一条“公安机关交通管理部门应当根据交通事故当事人的行为对发生交通事故所起的作用以及过错的严重程度，确定当事人的责任。”、《交通事故处理程序规定》第六十条第一款第一项“公安机关交通管理部门应当根据当事人的行为对发生道路交通事故所起的作用以及过错的严重程度，确定当事人的责任。（二）“</w:t>
      </w:r>
      <w:r>
        <w:rPr>
          <w:rFonts w:hint="eastAsia" w:ascii="仿宋_GB2312" w:hAnsi="仿宋_GB2312" w:eastAsia="仿宋_GB2312" w:cs="仿宋_GB2312"/>
          <w:sz w:val="28"/>
          <w:szCs w:val="28"/>
        </w:rPr>
        <w:t>因两方或者两方以上当事人的过错发生道路交通事故的，根据其行为对事故发生的作用以及过错的严重程度，分别承担主要责任、同等责任和次要责任；</w:t>
      </w:r>
      <w:r>
        <w:rPr>
          <w:rFonts w:hint="eastAsia" w:ascii="仿宋_GB2312" w:hAnsi="仿宋_GB2312" w:eastAsia="仿宋_GB2312" w:cs="仿宋_GB2312"/>
          <w:bCs/>
          <w:sz w:val="28"/>
        </w:rPr>
        <w:t>”和《重庆市道路交通安全条例》六十三条“公安机关交通管理部门应当根据交通事故当事人的行为对发生事故所起的作用以及过错的程度，确定交通事故责任，制作交通事故认定书。”之规定。</w:t>
      </w:r>
      <w:r>
        <w:rPr>
          <w:rFonts w:hint="eastAsia" w:ascii="仿宋_GB2312" w:hAnsi="宋体" w:eastAsia="仿宋_GB2312"/>
          <w:sz w:val="28"/>
          <w:szCs w:val="28"/>
        </w:rPr>
        <w:t>此次交通事故因当事人</w:t>
      </w:r>
      <w:r>
        <w:rPr>
          <w:rFonts w:hint="eastAsia" w:ascii="仿宋_GB2312" w:hAnsi="宋体" w:eastAsia="仿宋_GB2312"/>
          <w:sz w:val="28"/>
          <w:szCs w:val="28"/>
          <w:lang w:eastAsia="zh-CN"/>
        </w:rPr>
        <w:t>钟*勇、李*东</w:t>
      </w:r>
      <w:r>
        <w:rPr>
          <w:rFonts w:hint="eastAsia" w:ascii="仿宋_GB2312" w:hAnsi="宋体" w:eastAsia="仿宋_GB2312"/>
          <w:sz w:val="28"/>
          <w:szCs w:val="28"/>
        </w:rPr>
        <w:t>两方的过错造成，且当事人</w:t>
      </w:r>
      <w:r>
        <w:rPr>
          <w:rFonts w:hint="eastAsia" w:ascii="仿宋_GB2312" w:hAnsi="宋体" w:eastAsia="仿宋_GB2312"/>
          <w:sz w:val="28"/>
          <w:szCs w:val="28"/>
          <w:lang w:eastAsia="zh-CN"/>
        </w:rPr>
        <w:t>钟*勇</w:t>
      </w:r>
      <w:r>
        <w:rPr>
          <w:rFonts w:hint="eastAsia" w:ascii="仿宋_GB2312" w:hAnsi="宋体" w:eastAsia="仿宋_GB2312"/>
          <w:sz w:val="28"/>
          <w:szCs w:val="28"/>
        </w:rPr>
        <w:t>的行为对发生道路交通事故所起的作用以及过错较大、故当事人</w:t>
      </w:r>
      <w:r>
        <w:rPr>
          <w:rFonts w:hint="eastAsia" w:ascii="仿宋_GB2312" w:hAnsi="宋体" w:eastAsia="仿宋_GB2312"/>
          <w:sz w:val="28"/>
          <w:szCs w:val="28"/>
          <w:lang w:eastAsia="zh-CN"/>
        </w:rPr>
        <w:t>钟*勇</w:t>
      </w:r>
      <w:r>
        <w:rPr>
          <w:rFonts w:hint="eastAsia" w:ascii="仿宋_GB2312" w:hAnsi="宋体" w:eastAsia="仿宋_GB2312"/>
          <w:sz w:val="28"/>
          <w:szCs w:val="28"/>
        </w:rPr>
        <w:t>承担此次事故的主要责任；当事人</w:t>
      </w:r>
      <w:r>
        <w:rPr>
          <w:rFonts w:hint="eastAsia" w:ascii="仿宋_GB2312" w:hAnsi="宋体" w:eastAsia="仿宋_GB2312"/>
          <w:sz w:val="28"/>
          <w:szCs w:val="28"/>
          <w:lang w:eastAsia="zh-CN"/>
        </w:rPr>
        <w:t>李*东</w:t>
      </w:r>
      <w:r>
        <w:rPr>
          <w:rFonts w:hint="eastAsia" w:ascii="仿宋_GB2312" w:hAnsi="宋体" w:eastAsia="仿宋_GB2312"/>
          <w:sz w:val="28"/>
          <w:szCs w:val="28"/>
        </w:rPr>
        <w:t>的行为对发生道路交通事故所起的作用以及过错较小、故当事人</w:t>
      </w:r>
      <w:r>
        <w:rPr>
          <w:rFonts w:hint="eastAsia" w:ascii="仿宋_GB2312" w:hAnsi="宋体" w:eastAsia="仿宋_GB2312"/>
          <w:sz w:val="28"/>
          <w:szCs w:val="28"/>
          <w:lang w:eastAsia="zh-CN"/>
        </w:rPr>
        <w:t>李*东</w:t>
      </w:r>
      <w:r>
        <w:rPr>
          <w:rFonts w:hint="eastAsia" w:ascii="仿宋_GB2312" w:hAnsi="宋体" w:eastAsia="仿宋_GB2312"/>
          <w:sz w:val="28"/>
          <w:szCs w:val="28"/>
        </w:rPr>
        <w:t>承担此次事故的次要责任</w:t>
      </w:r>
      <w:r>
        <w:rPr>
          <w:rFonts w:hint="eastAsia" w:ascii="仿宋_GB2312" w:hAnsi="宋体" w:eastAsia="仿宋_GB2312"/>
          <w:sz w:val="28"/>
          <w:szCs w:val="28"/>
          <w:lang w:eastAsia="zh-CN"/>
        </w:rPr>
        <w:t>。黄*英无责任。</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（五）道路交通事故暴露出来的事故预防工作中存在的突出问题及预防对策建议：</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    建议加强对无有效机动车驾驶证人员驾驶机动车辆上道路行驶</w:t>
      </w:r>
      <w:r>
        <w:rPr>
          <w:rFonts w:hint="eastAsia" w:ascii="仿宋_GB2312" w:hAnsi="仿宋_GB2312" w:eastAsia="仿宋_GB2312" w:cs="仿宋_GB2312"/>
          <w:bCs/>
          <w:sz w:val="28"/>
          <w:lang w:eastAsia="zh-CN"/>
        </w:rPr>
        <w:t>和酒后驾驶机动车上道路行驶的</w:t>
      </w:r>
      <w:r>
        <w:rPr>
          <w:rFonts w:hint="eastAsia" w:ascii="仿宋_GB2312" w:hAnsi="仿宋_GB2312" w:eastAsia="仿宋_GB2312" w:cs="仿宋_GB2312"/>
          <w:bCs/>
          <w:sz w:val="28"/>
        </w:rPr>
        <w:t xml:space="preserve">查处力度。                                     </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简体">
    <w:panose1 w:val="02000000000000000000"/>
    <w:charset w:val="86"/>
    <w:family w:val="auto"/>
    <w:pitch w:val="default"/>
    <w:sig w:usb0="A00002BF" w:usb1="184F6CFA" w:usb2="00000012" w:usb3="00000000" w:csb0="00040001" w:csb1="00000000"/>
  </w:font>
  <w:font w:name="仿宋_GB2312">
    <w:panose1 w:val="02010609030101010101"/>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Align="top"/>
      <w:pBdr>
        <w:between w:val="none" w:color="auto" w:sz="0" w:space="0"/>
      </w:pBdr>
    </w:pPr>
    <w:r>
      <w:fldChar w:fldCharType="begin"/>
    </w:r>
    <w:r>
      <w:rPr>
        <w:rStyle w:val="7"/>
      </w:rPr>
      <w:instrText xml:space="preserve"> PAGE  </w:instrText>
    </w:r>
    <w:r>
      <w:fldChar w:fldCharType="separate"/>
    </w:r>
    <w:r>
      <w:rPr>
        <w:rStyle w:val="7"/>
      </w:rPr>
      <w:t>1</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BF742"/>
    <w:multiLevelType w:val="singleLevel"/>
    <w:tmpl w:val="9ACBF742"/>
    <w:lvl w:ilvl="0" w:tentative="0">
      <w:start w:val="3"/>
      <w:numFmt w:val="decimal"/>
      <w:suff w:val="nothing"/>
      <w:lvlText w:val="%1、"/>
      <w:lvlJc w:val="left"/>
      <w:pPr>
        <w:ind w:left="700" w:firstLine="0"/>
      </w:pPr>
    </w:lvl>
  </w:abstractNum>
  <w:abstractNum w:abstractNumId="1">
    <w:nsid w:val="64473095"/>
    <w:multiLevelType w:val="singleLevel"/>
    <w:tmpl w:val="64473095"/>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26730"/>
    <w:rsid w:val="00045470"/>
    <w:rsid w:val="00050169"/>
    <w:rsid w:val="00090948"/>
    <w:rsid w:val="000D0B19"/>
    <w:rsid w:val="000D74E8"/>
    <w:rsid w:val="000E4604"/>
    <w:rsid w:val="000F19FD"/>
    <w:rsid w:val="000F3529"/>
    <w:rsid w:val="00113D5F"/>
    <w:rsid w:val="001205C9"/>
    <w:rsid w:val="0014397B"/>
    <w:rsid w:val="00161C16"/>
    <w:rsid w:val="00165B88"/>
    <w:rsid w:val="00182E48"/>
    <w:rsid w:val="001D3FBB"/>
    <w:rsid w:val="00257E4A"/>
    <w:rsid w:val="00264C80"/>
    <w:rsid w:val="00274916"/>
    <w:rsid w:val="002B0F6B"/>
    <w:rsid w:val="002B1B35"/>
    <w:rsid w:val="002E23D3"/>
    <w:rsid w:val="002E5D36"/>
    <w:rsid w:val="002F50AC"/>
    <w:rsid w:val="003164E0"/>
    <w:rsid w:val="0033267F"/>
    <w:rsid w:val="00370649"/>
    <w:rsid w:val="003D249D"/>
    <w:rsid w:val="00420398"/>
    <w:rsid w:val="0043379D"/>
    <w:rsid w:val="0044480C"/>
    <w:rsid w:val="00447B95"/>
    <w:rsid w:val="0048400B"/>
    <w:rsid w:val="004A41BA"/>
    <w:rsid w:val="004C69DE"/>
    <w:rsid w:val="004D78B0"/>
    <w:rsid w:val="004F316C"/>
    <w:rsid w:val="00523268"/>
    <w:rsid w:val="00525083"/>
    <w:rsid w:val="005457BF"/>
    <w:rsid w:val="00564E9A"/>
    <w:rsid w:val="00577CFB"/>
    <w:rsid w:val="00586B5D"/>
    <w:rsid w:val="005C5340"/>
    <w:rsid w:val="005D270E"/>
    <w:rsid w:val="005D5055"/>
    <w:rsid w:val="005E4DEF"/>
    <w:rsid w:val="00603E18"/>
    <w:rsid w:val="00623FBA"/>
    <w:rsid w:val="0064523A"/>
    <w:rsid w:val="00647D01"/>
    <w:rsid w:val="006500F7"/>
    <w:rsid w:val="00653993"/>
    <w:rsid w:val="00695495"/>
    <w:rsid w:val="006A58FE"/>
    <w:rsid w:val="006C1040"/>
    <w:rsid w:val="006E3ED5"/>
    <w:rsid w:val="006F04B0"/>
    <w:rsid w:val="007055DC"/>
    <w:rsid w:val="00713476"/>
    <w:rsid w:val="00730D52"/>
    <w:rsid w:val="00752E35"/>
    <w:rsid w:val="00756011"/>
    <w:rsid w:val="00763639"/>
    <w:rsid w:val="007B16D4"/>
    <w:rsid w:val="007F3E32"/>
    <w:rsid w:val="00814B5C"/>
    <w:rsid w:val="008214E4"/>
    <w:rsid w:val="00857762"/>
    <w:rsid w:val="00857D57"/>
    <w:rsid w:val="00863205"/>
    <w:rsid w:val="00875209"/>
    <w:rsid w:val="00877CE4"/>
    <w:rsid w:val="008927FF"/>
    <w:rsid w:val="0089764A"/>
    <w:rsid w:val="008A0F39"/>
    <w:rsid w:val="008F7F06"/>
    <w:rsid w:val="009038CE"/>
    <w:rsid w:val="00912F29"/>
    <w:rsid w:val="009453C6"/>
    <w:rsid w:val="00947629"/>
    <w:rsid w:val="00991472"/>
    <w:rsid w:val="00995C82"/>
    <w:rsid w:val="009F5992"/>
    <w:rsid w:val="00A201D9"/>
    <w:rsid w:val="00A218C1"/>
    <w:rsid w:val="00A834A1"/>
    <w:rsid w:val="00A97E51"/>
    <w:rsid w:val="00AA6FD9"/>
    <w:rsid w:val="00AC4731"/>
    <w:rsid w:val="00AF1AC2"/>
    <w:rsid w:val="00B0034E"/>
    <w:rsid w:val="00B15B13"/>
    <w:rsid w:val="00B15BA6"/>
    <w:rsid w:val="00B277B2"/>
    <w:rsid w:val="00B37CA9"/>
    <w:rsid w:val="00B4036B"/>
    <w:rsid w:val="00B47C6D"/>
    <w:rsid w:val="00BB17A8"/>
    <w:rsid w:val="00BD7FE3"/>
    <w:rsid w:val="00BE78EC"/>
    <w:rsid w:val="00C40601"/>
    <w:rsid w:val="00C70B09"/>
    <w:rsid w:val="00CC4203"/>
    <w:rsid w:val="00CE4E61"/>
    <w:rsid w:val="00D067E1"/>
    <w:rsid w:val="00D203E2"/>
    <w:rsid w:val="00D23AA7"/>
    <w:rsid w:val="00D27CB6"/>
    <w:rsid w:val="00D47E72"/>
    <w:rsid w:val="00D5200C"/>
    <w:rsid w:val="00D5530A"/>
    <w:rsid w:val="00D566A8"/>
    <w:rsid w:val="00D83131"/>
    <w:rsid w:val="00DC427E"/>
    <w:rsid w:val="00E11182"/>
    <w:rsid w:val="00E22863"/>
    <w:rsid w:val="00E46BC0"/>
    <w:rsid w:val="00EB7CFF"/>
    <w:rsid w:val="00EE447A"/>
    <w:rsid w:val="00EE6627"/>
    <w:rsid w:val="00F258D8"/>
    <w:rsid w:val="00F434F9"/>
    <w:rsid w:val="00F56ABE"/>
    <w:rsid w:val="00F71E80"/>
    <w:rsid w:val="00F834A8"/>
    <w:rsid w:val="00F93217"/>
    <w:rsid w:val="00FA1FA4"/>
    <w:rsid w:val="00FA2CF5"/>
    <w:rsid w:val="00FC60DF"/>
    <w:rsid w:val="00FF4AB2"/>
    <w:rsid w:val="01D21F0F"/>
    <w:rsid w:val="04E1218F"/>
    <w:rsid w:val="069F3388"/>
    <w:rsid w:val="098B72B4"/>
    <w:rsid w:val="0A8E365F"/>
    <w:rsid w:val="0B724F56"/>
    <w:rsid w:val="0E4B7C02"/>
    <w:rsid w:val="0EB90236"/>
    <w:rsid w:val="0FAC0AC3"/>
    <w:rsid w:val="116B1A5B"/>
    <w:rsid w:val="14BA1191"/>
    <w:rsid w:val="14D41D3A"/>
    <w:rsid w:val="15701BB9"/>
    <w:rsid w:val="15CA3505"/>
    <w:rsid w:val="162A486A"/>
    <w:rsid w:val="181C2A9C"/>
    <w:rsid w:val="19B21C39"/>
    <w:rsid w:val="1DE8351C"/>
    <w:rsid w:val="1E2F1712"/>
    <w:rsid w:val="1FF22678"/>
    <w:rsid w:val="2491398A"/>
    <w:rsid w:val="28347384"/>
    <w:rsid w:val="2857083D"/>
    <w:rsid w:val="2AE15CE9"/>
    <w:rsid w:val="2C0F4970"/>
    <w:rsid w:val="2C773801"/>
    <w:rsid w:val="2DCE3DB2"/>
    <w:rsid w:val="2E2D5450"/>
    <w:rsid w:val="2ED25BDE"/>
    <w:rsid w:val="2F093B3A"/>
    <w:rsid w:val="2F0A15BB"/>
    <w:rsid w:val="2F421715"/>
    <w:rsid w:val="321A6940"/>
    <w:rsid w:val="327018CD"/>
    <w:rsid w:val="330F43EB"/>
    <w:rsid w:val="330F5F53"/>
    <w:rsid w:val="33EB6BBB"/>
    <w:rsid w:val="342B1BA3"/>
    <w:rsid w:val="34866A39"/>
    <w:rsid w:val="3A767A79"/>
    <w:rsid w:val="3AF67D63"/>
    <w:rsid w:val="3CE31D71"/>
    <w:rsid w:val="3FC5312E"/>
    <w:rsid w:val="40BC5C45"/>
    <w:rsid w:val="41C23E6E"/>
    <w:rsid w:val="41CB1D47"/>
    <w:rsid w:val="41F2243E"/>
    <w:rsid w:val="426B6885"/>
    <w:rsid w:val="430F1370"/>
    <w:rsid w:val="43706519"/>
    <w:rsid w:val="44942F84"/>
    <w:rsid w:val="45065957"/>
    <w:rsid w:val="454A343A"/>
    <w:rsid w:val="45550D7C"/>
    <w:rsid w:val="46271B24"/>
    <w:rsid w:val="48F851C5"/>
    <w:rsid w:val="498A7FB7"/>
    <w:rsid w:val="4AAC5B10"/>
    <w:rsid w:val="4FE64AA3"/>
    <w:rsid w:val="503C7A30"/>
    <w:rsid w:val="5098104C"/>
    <w:rsid w:val="514327E1"/>
    <w:rsid w:val="51914A97"/>
    <w:rsid w:val="521108B0"/>
    <w:rsid w:val="528540F2"/>
    <w:rsid w:val="589B664C"/>
    <w:rsid w:val="58A0793C"/>
    <w:rsid w:val="5998070C"/>
    <w:rsid w:val="59D77139"/>
    <w:rsid w:val="5A1F6067"/>
    <w:rsid w:val="5ADA201D"/>
    <w:rsid w:val="5FCD5DE0"/>
    <w:rsid w:val="617F0202"/>
    <w:rsid w:val="63791642"/>
    <w:rsid w:val="63CD32CA"/>
    <w:rsid w:val="65164566"/>
    <w:rsid w:val="65351598"/>
    <w:rsid w:val="65636BE4"/>
    <w:rsid w:val="66154489"/>
    <w:rsid w:val="674B0C82"/>
    <w:rsid w:val="67C52B03"/>
    <w:rsid w:val="684546D6"/>
    <w:rsid w:val="6A071E00"/>
    <w:rsid w:val="6B0E6077"/>
    <w:rsid w:val="6BEB6B1D"/>
    <w:rsid w:val="6BFF10BB"/>
    <w:rsid w:val="6DDE6F4D"/>
    <w:rsid w:val="6E8354DD"/>
    <w:rsid w:val="72581325"/>
    <w:rsid w:val="73887EDB"/>
    <w:rsid w:val="73F96853"/>
    <w:rsid w:val="744A7557"/>
    <w:rsid w:val="74AD3D78"/>
    <w:rsid w:val="75531AB2"/>
    <w:rsid w:val="76875E6F"/>
    <w:rsid w:val="779F7769"/>
    <w:rsid w:val="7AB26F5C"/>
    <w:rsid w:val="7AFA7350"/>
    <w:rsid w:val="7BCD2F2C"/>
    <w:rsid w:val="7C000994"/>
    <w:rsid w:val="7CB72B29"/>
    <w:rsid w:val="7E765088"/>
    <w:rsid w:val="7F3344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character" w:styleId="7">
    <w:name w:val="page number"/>
    <w:basedOn w:val="6"/>
    <w:qFormat/>
    <w:uiPriority w:val="0"/>
  </w:style>
  <w:style w:type="character" w:customStyle="1" w:styleId="8">
    <w:name w:val="span-value"/>
    <w:basedOn w:val="6"/>
    <w:qFormat/>
    <w:uiPriority w:val="0"/>
  </w:style>
  <w:style w:type="character" w:customStyle="1" w:styleId="9">
    <w:name w:val="td-val"/>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305</Words>
  <Characters>1745</Characters>
  <Lines>14</Lines>
  <Paragraphs>4</Paragraphs>
  <TotalTime>6</TotalTime>
  <ScaleCrop>false</ScaleCrop>
  <LinksUpToDate>false</LinksUpToDate>
  <CharactersWithSpaces>2046</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2023-10-09T02:58:00Z</dcterms:created>
  <dc:creator>微软用户</dc:creator>
  <cp:lastModifiedBy>27113</cp:lastModifiedBy>
  <cp:lastPrinted>2023-10-09T08:38:00Z</cp:lastPrinted>
  <dcterms:modified xsi:type="dcterms:W3CDTF">2026-05-26T03:39:58Z</dcterms:modified>
  <dc:title>事故时间：2011年03月05日 08时25分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1F010E23E1894A4D959BE4849E066A92</vt:lpwstr>
  </property>
</Properties>
</file>