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道路交通事故调查报告</w:t>
      </w:r>
    </w:p>
    <w:p>
      <w:pPr>
        <w:numPr>
          <w:ilvl w:val="0"/>
          <w:numId w:val="0"/>
        </w:num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事故时间：202</w:t>
      </w:r>
      <w:r>
        <w:rPr>
          <w:rFonts w:hint="eastAsia" w:ascii="方正仿宋_GBK" w:hAnsi="方正仿宋_GBK" w:eastAsia="方正仿宋_GBK" w:cs="方正仿宋_GBK"/>
          <w:sz w:val="28"/>
          <w:szCs w:val="28"/>
          <w:lang w:val="en-US" w:eastAsia="zh-CN"/>
        </w:rPr>
        <w:t>5</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lang w:val="en-US" w:eastAsia="zh-CN"/>
        </w:rPr>
        <w:t>06</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lang w:val="en-US" w:eastAsia="zh-CN"/>
        </w:rPr>
        <w:t>30</w:t>
      </w:r>
      <w:r>
        <w:rPr>
          <w:rFonts w:hint="eastAsia" w:ascii="方正仿宋_GBK" w:hAnsi="方正仿宋_GBK" w:eastAsia="方正仿宋_GBK" w:cs="方正仿宋_GBK"/>
          <w:sz w:val="28"/>
          <w:szCs w:val="28"/>
        </w:rPr>
        <w:t>日</w:t>
      </w:r>
      <w:r>
        <w:rPr>
          <w:rFonts w:hint="eastAsia" w:ascii="方正仿宋_GBK" w:hAnsi="方正仿宋_GBK" w:eastAsia="方正仿宋_GBK" w:cs="方正仿宋_GBK"/>
          <w:sz w:val="28"/>
          <w:szCs w:val="28"/>
          <w:lang w:val="en-US" w:eastAsia="zh-CN"/>
        </w:rPr>
        <w:t>08</w:t>
      </w:r>
      <w:r>
        <w:rPr>
          <w:rFonts w:hint="eastAsia" w:ascii="方正仿宋_GBK" w:hAnsi="方正仿宋_GBK" w:eastAsia="方正仿宋_GBK" w:cs="方正仿宋_GBK"/>
          <w:sz w:val="28"/>
          <w:szCs w:val="28"/>
        </w:rPr>
        <w:t>时</w:t>
      </w:r>
      <w:r>
        <w:rPr>
          <w:rFonts w:hint="eastAsia" w:ascii="方正仿宋_GBK" w:hAnsi="方正仿宋_GBK" w:eastAsia="方正仿宋_GBK" w:cs="方正仿宋_GBK"/>
          <w:sz w:val="28"/>
          <w:szCs w:val="28"/>
          <w:lang w:val="en-US" w:eastAsia="zh-CN"/>
        </w:rPr>
        <w:t>35</w:t>
      </w:r>
      <w:r>
        <w:rPr>
          <w:rFonts w:hint="eastAsia" w:ascii="方正仿宋_GBK" w:hAnsi="方正仿宋_GBK" w:eastAsia="方正仿宋_GBK" w:cs="方正仿宋_GBK"/>
          <w:sz w:val="28"/>
          <w:szCs w:val="28"/>
        </w:rPr>
        <w:t>分</w:t>
      </w:r>
    </w:p>
    <w:p>
      <w:pPr>
        <w:numPr>
          <w:ilvl w:val="0"/>
          <w:numId w:val="0"/>
        </w:num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事故地点：重庆市合川区</w:t>
      </w:r>
      <w:r>
        <w:rPr>
          <w:rFonts w:hint="eastAsia" w:ascii="方正仿宋_GBK" w:hAnsi="方正仿宋_GBK" w:eastAsia="方正仿宋_GBK" w:cs="方正仿宋_GBK"/>
          <w:sz w:val="28"/>
          <w:szCs w:val="28"/>
          <w:lang w:eastAsia="zh-CN"/>
        </w:rPr>
        <w:t>清平镇宝清路</w:t>
      </w:r>
      <w:r>
        <w:rPr>
          <w:rFonts w:hint="eastAsia" w:ascii="方正仿宋_GBK" w:hAnsi="方正仿宋_GBK" w:eastAsia="方正仿宋_GBK" w:cs="方正仿宋_GBK"/>
          <w:sz w:val="28"/>
          <w:szCs w:val="28"/>
          <w:lang w:val="en-US" w:eastAsia="zh-CN"/>
        </w:rPr>
        <w:t>4KM+450M处</w:t>
      </w:r>
      <w:r>
        <w:rPr>
          <w:rFonts w:hint="eastAsia" w:ascii="方正仿宋_GBK" w:hAnsi="方正仿宋_GBK" w:eastAsia="方正仿宋_GBK" w:cs="方正仿宋_GBK"/>
          <w:sz w:val="28"/>
          <w:szCs w:val="28"/>
        </w:rPr>
        <w:t>　</w:t>
      </w:r>
    </w:p>
    <w:p>
      <w:pPr>
        <w:numPr>
          <w:ilvl w:val="0"/>
          <w:numId w:val="0"/>
        </w:numPr>
        <w:jc w:val="left"/>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天　　气：</w:t>
      </w:r>
      <w:r>
        <w:rPr>
          <w:rFonts w:hint="eastAsia" w:ascii="方正仿宋_GBK" w:hAnsi="方正仿宋_GBK" w:eastAsia="方正仿宋_GBK" w:cs="方正仿宋_GBK"/>
          <w:sz w:val="28"/>
          <w:szCs w:val="28"/>
          <w:lang w:eastAsia="zh-CN"/>
        </w:rPr>
        <w:t>晴</w:t>
      </w:r>
    </w:p>
    <w:p>
      <w:pPr>
        <w:numPr>
          <w:ilvl w:val="0"/>
          <w:numId w:val="0"/>
        </w:num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一、交通事故当事人、车辆、道路和交通环境的基本情况：</w:t>
      </w:r>
    </w:p>
    <w:p>
      <w:pPr>
        <w:numPr>
          <w:ilvl w:val="0"/>
          <w:numId w:val="0"/>
        </w:num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（一）当事人情况：</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李治*</w:t>
      </w:r>
      <w:r>
        <w:rPr>
          <w:rFonts w:hint="eastAsia" w:ascii="方正仿宋_GBK" w:hAnsi="方正仿宋_GBK" w:eastAsia="方正仿宋_GBK" w:cs="方正仿宋_GBK"/>
          <w:sz w:val="28"/>
          <w:szCs w:val="28"/>
        </w:rPr>
        <w:t>，男，59岁，</w:t>
      </w:r>
      <w:r>
        <w:rPr>
          <w:rFonts w:hint="eastAsia" w:ascii="方正仿宋_GBK" w:hAnsi="方正仿宋_GBK" w:eastAsia="方正仿宋_GBK" w:cs="方正仿宋_GBK"/>
          <w:sz w:val="28"/>
          <w:szCs w:val="28"/>
          <w:lang w:eastAsia="zh-CN"/>
        </w:rPr>
        <w:t>出生年月：</w:t>
      </w:r>
      <w:r>
        <w:rPr>
          <w:rFonts w:hint="eastAsia" w:ascii="方正仿宋_GBK" w:hAnsi="方正仿宋_GBK" w:eastAsia="方正仿宋_GBK" w:cs="方正仿宋_GBK"/>
          <w:sz w:val="28"/>
          <w:szCs w:val="28"/>
          <w:lang w:val="en-US" w:eastAsia="zh-CN"/>
        </w:rPr>
        <w:t>1966-02-14，</w:t>
      </w:r>
      <w:r>
        <w:rPr>
          <w:rFonts w:hint="eastAsia" w:ascii="方正仿宋_GBK" w:hAnsi="方正仿宋_GBK" w:eastAsia="方正仿宋_GBK" w:cs="方正仿宋_GBK"/>
          <w:sz w:val="28"/>
          <w:szCs w:val="28"/>
        </w:rPr>
        <w:t>登记地址：重庆市合川区双凤镇，</w:t>
      </w:r>
      <w:r>
        <w:rPr>
          <w:rFonts w:hint="eastAsia" w:ascii="方正仿宋_GBK" w:hAnsi="方正仿宋_GBK" w:eastAsia="方正仿宋_GBK" w:cs="方正仿宋_GBK"/>
          <w:sz w:val="28"/>
          <w:szCs w:val="28"/>
          <w:lang w:eastAsia="zh-CN"/>
        </w:rPr>
        <w:t>准驾车型：</w:t>
      </w:r>
      <w:r>
        <w:rPr>
          <w:rFonts w:hint="eastAsia" w:ascii="方正仿宋_GBK" w:hAnsi="方正仿宋_GBK" w:eastAsia="方正仿宋_GBK" w:cs="方正仿宋_GBK"/>
          <w:sz w:val="28"/>
          <w:szCs w:val="28"/>
          <w:lang w:val="en-US" w:eastAsia="zh-CN"/>
        </w:rPr>
        <w:t>E，初次领证日期：2010-09-30，有效期止：2026-09-30，驾驶证状态：正常，</w:t>
      </w:r>
      <w:r>
        <w:rPr>
          <w:rFonts w:hint="eastAsia" w:ascii="方正仿宋_GBK" w:hAnsi="方正仿宋_GBK" w:eastAsia="方正仿宋_GBK" w:cs="方正仿宋_GBK"/>
          <w:sz w:val="28"/>
          <w:szCs w:val="28"/>
        </w:rPr>
        <w:t>事故发生时驾驶无号牌</w:t>
      </w:r>
      <w:r>
        <w:rPr>
          <w:rFonts w:hint="eastAsia" w:ascii="方正仿宋_GBK" w:hAnsi="方正仿宋_GBK" w:eastAsia="方正仿宋_GBK" w:cs="方正仿宋_GBK"/>
          <w:sz w:val="28"/>
          <w:szCs w:val="28"/>
          <w:lang w:eastAsia="zh-CN"/>
        </w:rPr>
        <w:t>正</w:t>
      </w:r>
      <w:r>
        <w:rPr>
          <w:rFonts w:hint="eastAsia" w:ascii="方正仿宋_GBK" w:hAnsi="方正仿宋_GBK" w:eastAsia="方正仿宋_GBK" w:cs="方正仿宋_GBK"/>
          <w:sz w:val="28"/>
          <w:szCs w:val="28"/>
        </w:rPr>
        <w:t>三轮</w:t>
      </w:r>
      <w:r>
        <w:rPr>
          <w:rFonts w:hint="eastAsia" w:ascii="方正仿宋_GBK" w:hAnsi="方正仿宋_GBK" w:eastAsia="方正仿宋_GBK" w:cs="方正仿宋_GBK"/>
          <w:sz w:val="28"/>
          <w:szCs w:val="28"/>
          <w:lang w:eastAsia="zh-CN"/>
        </w:rPr>
        <w:t>载货摩托</w:t>
      </w:r>
      <w:r>
        <w:rPr>
          <w:rFonts w:hint="eastAsia" w:ascii="方正仿宋_GBK" w:hAnsi="方正仿宋_GBK" w:eastAsia="方正仿宋_GBK" w:cs="方正仿宋_GBK"/>
          <w:sz w:val="28"/>
          <w:szCs w:val="28"/>
        </w:rPr>
        <w:t>车，在此次事故中死亡。</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陈昌*，男，40岁,出生年月：</w:t>
      </w:r>
      <w:r>
        <w:rPr>
          <w:rFonts w:hint="eastAsia" w:ascii="方正仿宋_GBK" w:hAnsi="方正仿宋_GBK" w:eastAsia="方正仿宋_GBK" w:cs="方正仿宋_GBK"/>
          <w:sz w:val="28"/>
          <w:szCs w:val="28"/>
          <w:lang w:val="en-US" w:eastAsia="zh-CN"/>
        </w:rPr>
        <w:t>1985年7月1日</w:t>
      </w:r>
      <w:r>
        <w:rPr>
          <w:rFonts w:hint="eastAsia" w:ascii="方正仿宋_GBK" w:hAnsi="方正仿宋_GBK" w:eastAsia="方正仿宋_GBK" w:cs="方正仿宋_GBK"/>
          <w:sz w:val="28"/>
          <w:szCs w:val="28"/>
          <w:lang w:eastAsia="zh-CN"/>
        </w:rPr>
        <w:t>，登记地址：四川省北川羌族自治县，准驾车型：</w:t>
      </w:r>
      <w:r>
        <w:rPr>
          <w:rFonts w:hint="eastAsia" w:ascii="方正仿宋_GBK" w:hAnsi="方正仿宋_GBK" w:eastAsia="方正仿宋_GBK" w:cs="方正仿宋_GBK"/>
          <w:sz w:val="28"/>
          <w:szCs w:val="28"/>
          <w:lang w:val="en-US" w:eastAsia="zh-CN"/>
        </w:rPr>
        <w:t>A1A2，初次领证日期：2006-11-06,有效期止：2082-11-06，驾驶证状态：正常，</w:t>
      </w:r>
      <w:r>
        <w:rPr>
          <w:rFonts w:hint="eastAsia" w:ascii="方正仿宋_GBK" w:hAnsi="方正仿宋_GBK" w:eastAsia="方正仿宋_GBK" w:cs="方正仿宋_GBK"/>
          <w:sz w:val="28"/>
          <w:szCs w:val="28"/>
          <w:lang w:eastAsia="zh-CN"/>
        </w:rPr>
        <w:t>事故发生时驾驶川B6****号重型半挂牵引车牵引川B****挂号重型自卸半挂车。</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傅*</w:t>
      </w:r>
      <w:r>
        <w:rPr>
          <w:rFonts w:hint="eastAsia" w:ascii="方正仿宋_GBK" w:hAnsi="方正仿宋_GBK" w:eastAsia="方正仿宋_GBK" w:cs="方正仿宋_GBK"/>
          <w:sz w:val="28"/>
          <w:szCs w:val="28"/>
        </w:rPr>
        <w:t>，男，46岁，</w:t>
      </w:r>
      <w:r>
        <w:rPr>
          <w:rFonts w:hint="eastAsia" w:ascii="方正仿宋_GBK" w:hAnsi="方正仿宋_GBK" w:eastAsia="方正仿宋_GBK" w:cs="方正仿宋_GBK"/>
          <w:sz w:val="28"/>
          <w:szCs w:val="28"/>
          <w:lang w:eastAsia="zh-CN"/>
        </w:rPr>
        <w:t>出生年月：</w:t>
      </w:r>
      <w:r>
        <w:rPr>
          <w:rFonts w:hint="eastAsia" w:ascii="方正仿宋_GBK" w:hAnsi="方正仿宋_GBK" w:eastAsia="方正仿宋_GBK" w:cs="方正仿宋_GBK"/>
          <w:sz w:val="28"/>
          <w:szCs w:val="28"/>
          <w:lang w:val="en-US" w:eastAsia="zh-CN"/>
        </w:rPr>
        <w:t>1979年12月6日，</w:t>
      </w:r>
      <w:r>
        <w:rPr>
          <w:rFonts w:hint="eastAsia" w:ascii="方正仿宋_GBK" w:hAnsi="方正仿宋_GBK" w:eastAsia="方正仿宋_GBK" w:cs="方正仿宋_GBK"/>
          <w:sz w:val="28"/>
          <w:szCs w:val="28"/>
        </w:rPr>
        <w:t>户籍地登记地址：重庆市合川区双凤镇，事故发生时乘坐</w:t>
      </w:r>
      <w:r>
        <w:rPr>
          <w:rFonts w:hint="eastAsia" w:ascii="方正仿宋_GBK" w:hAnsi="方正仿宋_GBK" w:eastAsia="方正仿宋_GBK" w:cs="方正仿宋_GBK"/>
          <w:sz w:val="28"/>
          <w:szCs w:val="28"/>
          <w:lang w:eastAsia="zh-CN"/>
        </w:rPr>
        <w:t>李治*</w:t>
      </w:r>
      <w:r>
        <w:rPr>
          <w:rFonts w:hint="eastAsia" w:ascii="方正仿宋_GBK" w:hAnsi="方正仿宋_GBK" w:eastAsia="方正仿宋_GBK" w:cs="方正仿宋_GBK"/>
          <w:sz w:val="28"/>
          <w:szCs w:val="28"/>
        </w:rPr>
        <w:t>驾驶无号牌</w:t>
      </w:r>
      <w:r>
        <w:rPr>
          <w:rFonts w:hint="eastAsia" w:ascii="方正仿宋_GBK" w:hAnsi="方正仿宋_GBK" w:eastAsia="方正仿宋_GBK" w:cs="方正仿宋_GBK"/>
          <w:sz w:val="28"/>
          <w:szCs w:val="28"/>
          <w:lang w:eastAsia="zh-CN"/>
        </w:rPr>
        <w:t>正</w:t>
      </w:r>
      <w:r>
        <w:rPr>
          <w:rFonts w:hint="eastAsia" w:ascii="方正仿宋_GBK" w:hAnsi="方正仿宋_GBK" w:eastAsia="方正仿宋_GBK" w:cs="方正仿宋_GBK"/>
          <w:sz w:val="28"/>
          <w:szCs w:val="28"/>
        </w:rPr>
        <w:t>三轮</w:t>
      </w:r>
      <w:r>
        <w:rPr>
          <w:rFonts w:hint="eastAsia" w:ascii="方正仿宋_GBK" w:hAnsi="方正仿宋_GBK" w:eastAsia="方正仿宋_GBK" w:cs="方正仿宋_GBK"/>
          <w:sz w:val="28"/>
          <w:szCs w:val="28"/>
          <w:lang w:eastAsia="zh-CN"/>
        </w:rPr>
        <w:t>载货摩托</w:t>
      </w:r>
      <w:r>
        <w:rPr>
          <w:rFonts w:hint="eastAsia" w:ascii="方正仿宋_GBK" w:hAnsi="方正仿宋_GBK" w:eastAsia="方正仿宋_GBK" w:cs="方正仿宋_GBK"/>
          <w:sz w:val="28"/>
          <w:szCs w:val="28"/>
        </w:rPr>
        <w:t>车，在此次事故中死亡。</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（二）车辆情况：</w:t>
      </w:r>
    </w:p>
    <w:p>
      <w:pPr>
        <w:spacing w:line="56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川B6</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号重型半挂牵引车，中文品牌：红岩牌/CQ4257HD12384T；车辆类型：重型半挂牵引车；车架识别代码：LA9937Z32R0TZ</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，发动机号：无，使用性质：货运，机动车状态：正常，登记所有人：绵阳</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有限公司，登记住所：四川省绵阳市安州区。该车在申能财产保险股份有限公司购买有保险，交强险保单号：650343008812024000</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，商业险保单号：650343008882024000</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，三者险保险金额100万元。</w:t>
      </w:r>
    </w:p>
    <w:p>
      <w:pPr>
        <w:spacing w:line="56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川B</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挂号重型自卸半挂车，中文品牌：通泰鼎盛牌/TZL9370ZHX；车辆类型：重型自卸半挂车；车架识别代码：LZFH25W4XKD04</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，发动机号：E919A00</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，使用性质：货运，机动车状态：正常，登记所有人：绵阳</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sz w:val="28"/>
          <w:szCs w:val="28"/>
        </w:rPr>
        <w:t>有限公司，登记住所：四川省绵阳市安州区。</w:t>
      </w:r>
    </w:p>
    <w:p>
      <w:pPr>
        <w:spacing w:line="56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无号牌电动三</w:t>
      </w:r>
      <w:r>
        <w:rPr>
          <w:rFonts w:hint="eastAsia" w:ascii="方正仿宋_GBK" w:hAnsi="方正仿宋_GBK" w:eastAsia="方正仿宋_GBK" w:cs="方正仿宋_GBK"/>
          <w:bCs/>
          <w:color w:val="000000" w:themeColor="text1"/>
          <w:sz w:val="28"/>
          <w:szCs w:val="28"/>
          <w14:textFill>
            <w14:solidFill>
              <w14:schemeClr w14:val="tx1"/>
            </w14:solidFill>
          </w14:textFill>
        </w:rPr>
        <w:t>轮车，“能骏”牌，电机号：无，车架号：JLL170</w:t>
      </w:r>
      <w:r>
        <w:rPr>
          <w:rFonts w:hint="eastAsia" w:ascii="方正仿宋_GBK" w:hAnsi="方正仿宋_GBK" w:eastAsia="方正仿宋_GBK" w:cs="方正仿宋_GBK"/>
          <w:bCs/>
          <w:sz w:val="28"/>
          <w:szCs w:val="28"/>
          <w:lang w:eastAsia="zh-CN"/>
        </w:rPr>
        <w:t>****</w:t>
      </w:r>
      <w:r>
        <w:rPr>
          <w:rFonts w:hint="eastAsia" w:ascii="方正仿宋_GBK" w:hAnsi="方正仿宋_GBK" w:eastAsia="方正仿宋_GBK" w:cs="方正仿宋_GBK"/>
          <w:bCs/>
          <w:color w:val="000000" w:themeColor="text1"/>
          <w:sz w:val="28"/>
          <w:szCs w:val="28"/>
          <w14:textFill>
            <w14:solidFill>
              <w14:schemeClr w14:val="tx1"/>
            </w14:solidFill>
          </w14:textFill>
        </w:rPr>
        <w:t>，制造日期：</w:t>
      </w:r>
      <w:r>
        <w:rPr>
          <w:rFonts w:hint="eastAsia" w:ascii="方正仿宋_GBK" w:hAnsi="方正仿宋_GBK" w:eastAsia="方正仿宋_GBK" w:cs="方正仿宋_GBK"/>
          <w:bCs/>
          <w:sz w:val="28"/>
          <w:szCs w:val="28"/>
        </w:rPr>
        <w:t>不详，车辆所有人：</w:t>
      </w:r>
      <w:r>
        <w:rPr>
          <w:rFonts w:hint="eastAsia" w:ascii="方正仿宋_GBK" w:hAnsi="方正仿宋_GBK" w:eastAsia="方正仿宋_GBK" w:cs="方正仿宋_GBK"/>
          <w:bCs/>
          <w:sz w:val="28"/>
          <w:szCs w:val="28"/>
          <w:lang w:eastAsia="zh-CN"/>
        </w:rPr>
        <w:t>李治*</w:t>
      </w:r>
      <w:r>
        <w:rPr>
          <w:rFonts w:hint="eastAsia" w:ascii="方正仿宋_GBK" w:hAnsi="方正仿宋_GBK" w:eastAsia="方正仿宋_GBK" w:cs="方正仿宋_GBK"/>
          <w:bCs/>
          <w:sz w:val="28"/>
          <w:szCs w:val="28"/>
        </w:rPr>
        <w:t>，所有人地址：</w:t>
      </w:r>
      <w:r>
        <w:rPr>
          <w:rFonts w:hint="eastAsia" w:ascii="方正仿宋_GBK" w:hAnsi="方正仿宋_GBK" w:eastAsia="方正仿宋_GBK" w:cs="方正仿宋_GBK"/>
          <w:sz w:val="28"/>
          <w:szCs w:val="28"/>
        </w:rPr>
        <w:t>重庆市合川区双凤镇</w:t>
      </w:r>
      <w:bookmarkStart w:id="0" w:name="_GoBack"/>
      <w:bookmarkEnd w:id="0"/>
      <w:r>
        <w:rPr>
          <w:rFonts w:hint="eastAsia" w:ascii="方正仿宋_GBK" w:hAnsi="方正仿宋_GBK" w:eastAsia="方正仿宋_GBK" w:cs="方正仿宋_GBK"/>
          <w:bCs/>
          <w:sz w:val="28"/>
          <w:szCs w:val="28"/>
        </w:rPr>
        <w:t>。</w:t>
      </w:r>
    </w:p>
    <w:p>
      <w:pPr>
        <w:numPr>
          <w:ilvl w:val="0"/>
          <w:numId w:val="0"/>
        </w:numPr>
        <w:ind w:firstLine="280" w:firstLineChars="1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（三）道路和交通环境情况：</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现场位于重庆市合川区</w:t>
      </w:r>
      <w:r>
        <w:rPr>
          <w:rFonts w:hint="eastAsia" w:ascii="方正仿宋_GBK" w:hAnsi="方正仿宋_GBK" w:eastAsia="方正仿宋_GBK" w:cs="方正仿宋_GBK"/>
          <w:sz w:val="28"/>
          <w:szCs w:val="28"/>
          <w:lang w:eastAsia="zh-CN"/>
        </w:rPr>
        <w:t>清平镇宝清路</w:t>
      </w:r>
      <w:r>
        <w:rPr>
          <w:rFonts w:hint="eastAsia" w:ascii="方正仿宋_GBK" w:hAnsi="方正仿宋_GBK" w:eastAsia="方正仿宋_GBK" w:cs="方正仿宋_GBK"/>
          <w:sz w:val="28"/>
          <w:szCs w:val="28"/>
          <w:lang w:val="en-US" w:eastAsia="zh-CN"/>
        </w:rPr>
        <w:t>4.45KM</w:t>
      </w:r>
      <w:r>
        <w:rPr>
          <w:rFonts w:hint="eastAsia" w:ascii="方正仿宋_GBK" w:hAnsi="方正仿宋_GBK" w:eastAsia="方正仿宋_GBK" w:cs="方正仿宋_GBK"/>
          <w:sz w:val="28"/>
          <w:szCs w:val="28"/>
          <w:lang w:eastAsia="zh-CN"/>
        </w:rPr>
        <w:t>路段</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东至清平镇方向，西至宝合方向，设计为双向两车道，道路</w:t>
      </w:r>
      <w:r>
        <w:rPr>
          <w:rFonts w:hint="eastAsia" w:ascii="方正仿宋_GBK" w:hAnsi="方正仿宋_GBK" w:eastAsia="方正仿宋_GBK" w:cs="方正仿宋_GBK"/>
          <w:sz w:val="28"/>
          <w:szCs w:val="28"/>
        </w:rPr>
        <w:t>有交</w:t>
      </w:r>
      <w:r>
        <w:rPr>
          <w:rFonts w:hint="eastAsia" w:ascii="方正仿宋_GBK" w:hAnsi="方正仿宋_GBK" w:eastAsia="方正仿宋_GBK" w:cs="方正仿宋_GBK"/>
          <w:sz w:val="28"/>
          <w:szCs w:val="28"/>
          <w:lang w:eastAsia="zh-CN"/>
        </w:rPr>
        <w:t>通标志、</w:t>
      </w:r>
      <w:r>
        <w:rPr>
          <w:rFonts w:hint="eastAsia" w:ascii="方正仿宋_GBK" w:hAnsi="方正仿宋_GBK" w:eastAsia="方正仿宋_GBK" w:cs="方正仿宋_GBK"/>
          <w:sz w:val="28"/>
          <w:szCs w:val="28"/>
        </w:rPr>
        <w:t>标线控制</w:t>
      </w:r>
      <w:r>
        <w:rPr>
          <w:rFonts w:hint="eastAsia" w:ascii="方正仿宋_GBK" w:hAnsi="方正仿宋_GBK" w:eastAsia="方正仿宋_GBK" w:cs="方正仿宋_GBK"/>
          <w:sz w:val="28"/>
          <w:szCs w:val="28"/>
          <w:lang w:eastAsia="zh-CN"/>
        </w:rPr>
        <w:t>。事故发生地道路为急弯、陡坡路段，道路中心线因车辆碾压模糊不清，道路进弯处</w:t>
      </w:r>
      <w:r>
        <w:rPr>
          <w:rFonts w:hint="eastAsia" w:ascii="方正仿宋_GBK" w:hAnsi="方正仿宋_GBK" w:eastAsia="方正仿宋_GBK" w:cs="方正仿宋_GBK"/>
          <w:sz w:val="28"/>
          <w:szCs w:val="28"/>
          <w:lang w:val="en-US" w:eastAsia="zh-CN"/>
        </w:rPr>
        <w:t>800CM，弯道最宽处950CM，</w:t>
      </w:r>
      <w:r>
        <w:rPr>
          <w:rFonts w:hint="eastAsia" w:ascii="方正仿宋_GBK" w:hAnsi="方正仿宋_GBK" w:eastAsia="方正仿宋_GBK" w:cs="方正仿宋_GBK"/>
          <w:sz w:val="28"/>
          <w:szCs w:val="28"/>
        </w:rPr>
        <w:t>沥青路面</w:t>
      </w:r>
      <w:r>
        <w:rPr>
          <w:rFonts w:hint="eastAsia" w:ascii="方正仿宋_GBK" w:hAnsi="方正仿宋_GBK" w:eastAsia="方正仿宋_GBK" w:cs="方正仿宋_GBK"/>
          <w:sz w:val="28"/>
          <w:szCs w:val="28"/>
          <w:lang w:eastAsia="zh-CN"/>
        </w:rPr>
        <w:t>，清平往宝合方向道路边缘散落、堆积石子，路面潮湿、</w:t>
      </w:r>
      <w:r>
        <w:rPr>
          <w:rFonts w:hint="eastAsia" w:ascii="方正仿宋_GBK" w:hAnsi="方正仿宋_GBK" w:eastAsia="方正仿宋_GBK" w:cs="方正仿宋_GBK"/>
          <w:sz w:val="28"/>
          <w:szCs w:val="28"/>
        </w:rPr>
        <w:t>视线</w:t>
      </w:r>
      <w:r>
        <w:rPr>
          <w:rFonts w:hint="eastAsia" w:ascii="方正仿宋_GBK" w:hAnsi="方正仿宋_GBK" w:eastAsia="方正仿宋_GBK" w:cs="方正仿宋_GBK"/>
          <w:sz w:val="28"/>
          <w:szCs w:val="28"/>
          <w:lang w:eastAsia="zh-CN"/>
        </w:rPr>
        <w:t>一般</w:t>
      </w:r>
      <w:r>
        <w:rPr>
          <w:rFonts w:hint="eastAsia" w:ascii="方正仿宋_GBK" w:hAnsi="方正仿宋_GBK" w:eastAsia="方正仿宋_GBK" w:cs="方正仿宋_GBK"/>
          <w:sz w:val="28"/>
          <w:szCs w:val="28"/>
        </w:rPr>
        <w:t>。</w:t>
      </w:r>
    </w:p>
    <w:p>
      <w:pPr>
        <w:numPr>
          <w:ilvl w:val="0"/>
          <w:numId w:val="0"/>
        </w:num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二、交通事故的基本事实：</w:t>
      </w:r>
    </w:p>
    <w:p>
      <w:pPr>
        <w:ind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2025年6月30日8时35分许，</w:t>
      </w:r>
      <w:r>
        <w:rPr>
          <w:rFonts w:hint="eastAsia" w:ascii="方正仿宋_GBK" w:hAnsi="方正仿宋_GBK" w:eastAsia="方正仿宋_GBK" w:cs="方正仿宋_GBK"/>
          <w:sz w:val="28"/>
          <w:szCs w:val="28"/>
          <w:lang w:eastAsia="zh-CN"/>
        </w:rPr>
        <w:t>李治*</w:t>
      </w:r>
      <w:r>
        <w:rPr>
          <w:rFonts w:hint="eastAsia" w:ascii="方正仿宋_GBK" w:hAnsi="方正仿宋_GBK" w:eastAsia="方正仿宋_GBK" w:cs="方正仿宋_GBK"/>
          <w:sz w:val="28"/>
          <w:szCs w:val="28"/>
        </w:rPr>
        <w:t>驾驶</w:t>
      </w:r>
      <w:r>
        <w:rPr>
          <w:rFonts w:hint="eastAsia" w:ascii="方正仿宋_GBK" w:hAnsi="方正仿宋_GBK" w:eastAsia="方正仿宋_GBK" w:cs="方正仿宋_GBK"/>
          <w:sz w:val="28"/>
          <w:szCs w:val="28"/>
          <w:lang w:eastAsia="zh-CN"/>
        </w:rPr>
        <w:t>驾驶无号牌正三轮载货摩托车搭乘傅*沿宝清路由宝合往清平方向行驶至重庆市合川区清平镇</w:t>
      </w:r>
      <w:r>
        <w:rPr>
          <w:rFonts w:hint="eastAsia" w:ascii="方正仿宋_GBK" w:hAnsi="方正仿宋_GBK" w:eastAsia="方正仿宋_GBK" w:cs="方正仿宋_GBK"/>
          <w:sz w:val="28"/>
          <w:szCs w:val="28"/>
        </w:rPr>
        <w:t>宝清路</w:t>
      </w:r>
      <w:r>
        <w:rPr>
          <w:rFonts w:hint="eastAsia" w:ascii="方正仿宋_GBK" w:hAnsi="方正仿宋_GBK" w:eastAsia="方正仿宋_GBK" w:cs="方正仿宋_GBK"/>
          <w:sz w:val="28"/>
          <w:szCs w:val="28"/>
          <w:lang w:val="en-US" w:eastAsia="zh-CN"/>
        </w:rPr>
        <w:t>4.45KM</w:t>
      </w:r>
      <w:r>
        <w:rPr>
          <w:rFonts w:hint="eastAsia" w:ascii="方正仿宋_GBK" w:hAnsi="方正仿宋_GBK" w:eastAsia="方正仿宋_GBK" w:cs="方正仿宋_GBK"/>
          <w:sz w:val="28"/>
          <w:szCs w:val="28"/>
        </w:rPr>
        <w:t>（清平镇黄金村2组）路段时</w:t>
      </w:r>
      <w:r>
        <w:rPr>
          <w:rFonts w:hint="eastAsia" w:ascii="方正仿宋_GBK" w:hAnsi="方正仿宋_GBK" w:eastAsia="方正仿宋_GBK" w:cs="方正仿宋_GBK"/>
          <w:sz w:val="28"/>
          <w:szCs w:val="28"/>
          <w:lang w:eastAsia="zh-CN"/>
        </w:rPr>
        <w:t>，车辆驶入行驶方向左侧道路，与相对方向由</w:t>
      </w:r>
      <w:r>
        <w:rPr>
          <w:rFonts w:hint="eastAsia" w:ascii="方正仿宋_GBK" w:hAnsi="方正仿宋_GBK" w:eastAsia="方正仿宋_GBK" w:cs="方正仿宋_GBK"/>
          <w:sz w:val="28"/>
          <w:szCs w:val="28"/>
        </w:rPr>
        <w:t>陈</w:t>
      </w:r>
      <w:r>
        <w:rPr>
          <w:rFonts w:hint="eastAsia" w:ascii="方正仿宋_GBK" w:hAnsi="方正仿宋_GBK" w:eastAsia="方正仿宋_GBK" w:cs="方正仿宋_GBK"/>
          <w:sz w:val="28"/>
          <w:szCs w:val="28"/>
          <w:lang w:eastAsia="zh-CN"/>
        </w:rPr>
        <w:t>昌*</w:t>
      </w:r>
      <w:r>
        <w:rPr>
          <w:rFonts w:hint="eastAsia" w:ascii="方正仿宋_GBK" w:hAnsi="方正仿宋_GBK" w:eastAsia="方正仿宋_GBK" w:cs="方正仿宋_GBK"/>
          <w:sz w:val="28"/>
          <w:szCs w:val="28"/>
        </w:rPr>
        <w:t>驾驶川B6</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号重型半挂牵引车牵引川B</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挂号重型自卸半挂车</w:t>
      </w:r>
      <w:r>
        <w:rPr>
          <w:rFonts w:hint="eastAsia" w:ascii="方正仿宋_GBK" w:hAnsi="方正仿宋_GBK" w:eastAsia="方正仿宋_GBK" w:cs="方正仿宋_GBK"/>
          <w:sz w:val="28"/>
          <w:szCs w:val="28"/>
          <w:lang w:eastAsia="zh-CN"/>
        </w:rPr>
        <w:t>相撞，造成</w:t>
      </w:r>
      <w:r>
        <w:rPr>
          <w:rFonts w:hint="eastAsia" w:ascii="方正仿宋_GBK" w:hAnsi="方正仿宋_GBK" w:eastAsia="方正仿宋_GBK" w:cs="方正仿宋_GBK"/>
          <w:sz w:val="28"/>
          <w:szCs w:val="28"/>
        </w:rPr>
        <w:t>川B6</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号重型半挂牵引车</w:t>
      </w:r>
      <w:r>
        <w:rPr>
          <w:rFonts w:hint="eastAsia" w:ascii="方正仿宋_GBK" w:hAnsi="方正仿宋_GBK" w:eastAsia="方正仿宋_GBK" w:cs="方正仿宋_GBK"/>
          <w:sz w:val="28"/>
          <w:szCs w:val="28"/>
          <w:lang w:eastAsia="zh-CN"/>
        </w:rPr>
        <w:t>、无号牌电动三轮车受损，李治*</w:t>
      </w:r>
      <w:r>
        <w:rPr>
          <w:rFonts w:hint="eastAsia" w:ascii="方正仿宋_GBK" w:hAnsi="方正仿宋_GBK" w:eastAsia="方正仿宋_GBK" w:cs="方正仿宋_GBK"/>
          <w:sz w:val="28"/>
          <w:szCs w:val="28"/>
        </w:rPr>
        <w:t>当场死亡、</w:t>
      </w:r>
      <w:r>
        <w:rPr>
          <w:rFonts w:hint="eastAsia" w:ascii="方正仿宋_GBK" w:hAnsi="方正仿宋_GBK" w:eastAsia="方正仿宋_GBK" w:cs="方正仿宋_GBK"/>
          <w:sz w:val="28"/>
          <w:szCs w:val="28"/>
          <w:lang w:eastAsia="zh-CN"/>
        </w:rPr>
        <w:t>傅*</w:t>
      </w:r>
      <w:r>
        <w:rPr>
          <w:rFonts w:hint="eastAsia" w:ascii="方正仿宋_GBK" w:hAnsi="方正仿宋_GBK" w:eastAsia="方正仿宋_GBK" w:cs="方正仿宋_GBK"/>
          <w:sz w:val="28"/>
          <w:szCs w:val="28"/>
        </w:rPr>
        <w:t>经抢救无效死亡的道路交通事故</w:t>
      </w:r>
      <w:r>
        <w:rPr>
          <w:rFonts w:hint="eastAsia" w:ascii="方正仿宋_GBK" w:hAnsi="方正仿宋_GBK" w:eastAsia="方正仿宋_GBK" w:cs="方正仿宋_GBK"/>
          <w:sz w:val="28"/>
          <w:szCs w:val="28"/>
          <w:lang w:eastAsia="zh-CN"/>
        </w:rPr>
        <w:t>。</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三、道路交通事故证据及事故形成原因的分析：</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（一）事故证据：</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1、受案登记表：证明事故的发生时间、地点。2、现场勘查笔录、现场图、现场照片固定、记录了交通事故现场情况及事故发生情况。 3、法医学尸体检验鉴定书合川公鉴（病理）[2025] 63号：傅*系胸腔脏器损伤死亡可能性大。4、法医学尸体检验鉴定书合川公鉴（病理）[2025] 61号：李治*系颅脑损伤死亡可能性大。5、重庆市公安局物证鉴定中心：渝公鉴（乙醇）【2025】34032号（1号检材中未检出乙醇）。6、对无号牌电动三轮车的属性检验鉴定（重庆市正港司法鉴定中心【2025】痕鉴字第2572号）：被鉴定车辆无号牌电动三轮车（车驾钢印号：JLL1704042）属于机动车范畴，系正三轮载货摩托车。7、对川B6****号重型半挂牵引车车辆车辆安全技术性能检验：（重庆市正港司法鉴定中心【2025】痕鉴字第2488号）：被鉴定车辆川B6****号重型半挂牵引车的转向系、传动系、行驶系、制动系性能有效。8、对川B****号重型自卸半挂车车辆车辆安全技术性能检验：（重庆市正港司法鉴定中心【2025】痕鉴字第2487号）：被鉴定车辆川B****号重型自卸半挂车的转向系、传动系、行驶系、制动系性能有效。9、对无号牌电动三轮车进行车辆安全技术性能检验鉴定：（重庆市正港司法鉴定中心【2025】痕鉴字第2473号）：被鉴定车辆无号牌电动三轮车（车架钢印号：JLL1704042）的转向系、传动系、行驶系、制动系性能事故前应有效。10、对无号牌电动三轮车事发时的车速进行鉴定：（重庆市正港司法鉴定中心【2025】痕鉴字第2474号）：根据现有材料，被鉴定车辆无号牌电动三轮车事发时车速无法鉴定。11、对川B6****号重型半挂牵引车车辆行驶速度进行鉴定：（重庆市正港司法鉴定中心【2025】痕鉴字第2486号）：根据现有材料，被鉴定车辆川B6****号重型半挂牵引车事发时的行驶速度应为42km/h。11、对本次事故综合分析鉴定：（重庆市正港司法鉴定中心【2025】痕鉴字第2575号）：根据现有材料，本次事故系李治*驾驶的无号牌电动三轮车在事故路段沿道路线性右转弯行驶过程中车身发生倾斜后滑过道路中心线车身部分进入宝华方向车道内与朝宝华方向行驶的川B6****号重型半挂牵引车牵引川B****挂号重型自卸半挂车车身左侧发生碰撞造成。12、当事人陈昌*、死者亲属笔录材料。13、事故发生时川B6****号重型半挂牵引车行车记录仪视频。14、陈昌*呼气酒精含量测试记录。15、户籍信息查询记录、驾驶人及机动车、车辆保单等信息。                                           </w:t>
      </w:r>
      <w:r>
        <w:rPr>
          <w:rFonts w:hint="eastAsia" w:ascii="方正仿宋_GBK" w:hAnsi="方正仿宋_GBK" w:eastAsia="方正仿宋_GBK" w:cs="方正仿宋_GBK"/>
          <w:sz w:val="28"/>
          <w:szCs w:val="28"/>
        </w:rPr>
        <w:t>（二）事故形成原因的分析：</w:t>
      </w:r>
    </w:p>
    <w:p>
      <w:pPr>
        <w:numPr>
          <w:ilvl w:val="0"/>
          <w:numId w:val="0"/>
        </w:numPr>
        <w:ind w:firstLine="560" w:firstLineChars="2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eastAsia="zh-CN"/>
        </w:rPr>
        <w:t xml:space="preserve">李治*驾驶机动车上道路行驶，其准驾车型为“E”，与实际驾驶车辆不符；其驾驶的车辆为正三轮载货摩托车，不具备载人条件；同时其行经陡坡、急弯路段对车辆操作不当，未减速靠右行驶，车辆倾斜，致使车辆驶入行驶方向左侧车道，是造成此事故的主要原因。 </w:t>
      </w:r>
      <w:r>
        <w:rPr>
          <w:rFonts w:hint="eastAsia" w:ascii="方正仿宋_GBK" w:hAnsi="方正仿宋_GBK" w:eastAsia="方正仿宋_GBK" w:cs="方正仿宋_GBK"/>
          <w:sz w:val="28"/>
          <w:szCs w:val="28"/>
          <w:lang w:val="en-US" w:eastAsia="zh-CN"/>
        </w:rPr>
        <w:t xml:space="preserve">         </w:t>
      </w:r>
    </w:p>
    <w:p>
      <w:pPr>
        <w:numPr>
          <w:ilvl w:val="0"/>
          <w:numId w:val="0"/>
        </w:numPr>
        <w:ind w:firstLine="560" w:firstLineChars="2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陈</w:t>
      </w:r>
      <w:r>
        <w:rPr>
          <w:rFonts w:hint="eastAsia" w:ascii="方正仿宋_GBK" w:hAnsi="方正仿宋_GBK" w:eastAsia="方正仿宋_GBK" w:cs="方正仿宋_GBK"/>
          <w:sz w:val="28"/>
          <w:szCs w:val="28"/>
          <w:lang w:eastAsia="zh-CN"/>
        </w:rPr>
        <w:t>昌*</w:t>
      </w:r>
      <w:r>
        <w:rPr>
          <w:rFonts w:hint="eastAsia" w:ascii="方正仿宋_GBK" w:hAnsi="方正仿宋_GBK" w:eastAsia="方正仿宋_GBK" w:cs="方正仿宋_GBK"/>
          <w:sz w:val="28"/>
          <w:szCs w:val="28"/>
        </w:rPr>
        <w:t>驾驶货车行驶至急弯路段时</w:t>
      </w:r>
      <w:r>
        <w:rPr>
          <w:rFonts w:hint="eastAsia" w:ascii="方正仿宋_GBK" w:hAnsi="方正仿宋_GBK" w:eastAsia="方正仿宋_GBK" w:cs="方正仿宋_GBK"/>
          <w:sz w:val="28"/>
          <w:szCs w:val="28"/>
          <w:lang w:eastAsia="zh-CN"/>
        </w:rPr>
        <w:t>，安全行车意识淡薄，</w:t>
      </w:r>
      <w:r>
        <w:rPr>
          <w:rFonts w:hint="eastAsia" w:ascii="方正仿宋_GBK" w:hAnsi="方正仿宋_GBK" w:eastAsia="方正仿宋_GBK" w:cs="方正仿宋_GBK"/>
          <w:sz w:val="28"/>
          <w:szCs w:val="28"/>
        </w:rPr>
        <w:t>未</w:t>
      </w:r>
      <w:r>
        <w:rPr>
          <w:rFonts w:hint="eastAsia" w:ascii="方正仿宋_GBK" w:hAnsi="方正仿宋_GBK" w:eastAsia="方正仿宋_GBK" w:cs="方正仿宋_GBK"/>
          <w:sz w:val="28"/>
          <w:szCs w:val="28"/>
          <w:lang w:eastAsia="zh-CN"/>
        </w:rPr>
        <w:t>保持安全行车速度，是</w:t>
      </w:r>
      <w:r>
        <w:rPr>
          <w:rFonts w:hint="eastAsia" w:ascii="方正仿宋_GBK" w:hAnsi="方正仿宋_GBK" w:eastAsia="方正仿宋_GBK" w:cs="方正仿宋_GBK"/>
          <w:sz w:val="28"/>
          <w:szCs w:val="28"/>
        </w:rPr>
        <w:t>造成此事故</w:t>
      </w:r>
      <w:r>
        <w:rPr>
          <w:rFonts w:hint="eastAsia" w:ascii="方正仿宋_GBK" w:hAnsi="方正仿宋_GBK" w:eastAsia="方正仿宋_GBK" w:cs="方正仿宋_GBK"/>
          <w:sz w:val="28"/>
          <w:szCs w:val="28"/>
          <w:lang w:eastAsia="zh-CN"/>
        </w:rPr>
        <w:t>次要</w:t>
      </w:r>
      <w:r>
        <w:rPr>
          <w:rFonts w:hint="eastAsia" w:ascii="方正仿宋_GBK" w:hAnsi="方正仿宋_GBK" w:eastAsia="方正仿宋_GBK" w:cs="方正仿宋_GBK"/>
          <w:sz w:val="28"/>
          <w:szCs w:val="28"/>
        </w:rPr>
        <w:t>的原因。</w:t>
      </w:r>
      <w:r>
        <w:rPr>
          <w:rFonts w:hint="eastAsia" w:ascii="方正仿宋_GBK" w:hAnsi="方正仿宋_GBK" w:eastAsia="方正仿宋_GBK" w:cs="方正仿宋_GBK"/>
          <w:sz w:val="28"/>
          <w:szCs w:val="28"/>
          <w:lang w:val="en-US" w:eastAsia="zh-CN"/>
        </w:rPr>
        <w:t xml:space="preserve"> </w:t>
      </w:r>
    </w:p>
    <w:p>
      <w:pPr>
        <w:numPr>
          <w:ilvl w:val="0"/>
          <w:numId w:val="0"/>
        </w:numPr>
        <w:ind w:firstLine="560" w:firstLineChars="2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 xml:space="preserve">傅*无引起此事故发生的原因。                     </w:t>
      </w:r>
    </w:p>
    <w:p>
      <w:pPr>
        <w:numPr>
          <w:ilvl w:val="0"/>
          <w:numId w:val="0"/>
        </w:num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四、</w:t>
      </w:r>
      <w:r>
        <w:rPr>
          <w:rFonts w:hint="eastAsia" w:ascii="方正仿宋_GBK" w:hAnsi="方正仿宋_GBK" w:eastAsia="方正仿宋_GBK" w:cs="方正仿宋_GBK"/>
          <w:sz w:val="28"/>
          <w:szCs w:val="28"/>
        </w:rPr>
        <w:t>适用法律、法规及责任划分意见：</w:t>
      </w:r>
    </w:p>
    <w:p>
      <w:pPr>
        <w:numPr>
          <w:ilvl w:val="0"/>
          <w:numId w:val="0"/>
        </w:numPr>
        <w:jc w:val="left"/>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 xml:space="preserve">    根据以上情况，</w:t>
      </w:r>
      <w:r>
        <w:rPr>
          <w:rFonts w:hint="eastAsia" w:ascii="方正仿宋_GBK" w:hAnsi="方正仿宋_GBK" w:eastAsia="方正仿宋_GBK" w:cs="方正仿宋_GBK"/>
          <w:sz w:val="28"/>
          <w:szCs w:val="28"/>
          <w:lang w:eastAsia="zh-CN"/>
        </w:rPr>
        <w:t>李治*</w:t>
      </w:r>
      <w:r>
        <w:rPr>
          <w:rFonts w:hint="eastAsia" w:ascii="方正仿宋_GBK" w:hAnsi="方正仿宋_GBK" w:eastAsia="方正仿宋_GBK" w:cs="方正仿宋_GBK"/>
          <w:sz w:val="28"/>
          <w:szCs w:val="28"/>
        </w:rPr>
        <w:t>的行为违反了《中华人民共和国道路交通安全法》第十九条第四款：“驾驶人应当按照驾驶证载明的准驾车型驾驶机动车；驾驶机动车时，应当随身携带机动车驾驶证。”之规定；《中华人民共和国道路交通安全法》第二十二条第一款：“机动车驾驶人应当遵守道路交通安全法律、法规的规定，按照操作规范安全驾驶、文明驾驶。”之规定；《中华人民共和国道路交通安全法》第五十条第一款：“禁止货运机动车载客。”之规定；以及《中华人民共和国道路交通安全法实施条例》第四十八条第一项：“在没有中心隔离设施或者没有中心线的道路上，机动车遇相对方向来车时应当遵守下列规定：（一）减速靠右行驶，并与其他车辆、行人保持必要的安全距离；”之规定。</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陈昌*的</w:t>
      </w:r>
      <w:r>
        <w:rPr>
          <w:rFonts w:hint="eastAsia" w:ascii="方正仿宋_GBK" w:hAnsi="方正仿宋_GBK" w:eastAsia="方正仿宋_GBK" w:cs="方正仿宋_GBK"/>
          <w:sz w:val="28"/>
          <w:szCs w:val="28"/>
        </w:rPr>
        <w:t>行为违反了《中华人民共和国</w:t>
      </w:r>
      <w:r>
        <w:rPr>
          <w:rFonts w:hint="eastAsia" w:ascii="方正仿宋_GBK" w:hAnsi="方正仿宋_GBK" w:eastAsia="方正仿宋_GBK" w:cs="方正仿宋_GBK"/>
          <w:sz w:val="28"/>
          <w:szCs w:val="28"/>
          <w:lang w:eastAsia="zh-CN"/>
        </w:rPr>
        <w:t>道路交通安全法</w:t>
      </w:r>
      <w:r>
        <w:rPr>
          <w:rFonts w:hint="eastAsia" w:ascii="方正仿宋_GBK" w:hAnsi="方正仿宋_GBK" w:eastAsia="方正仿宋_GBK" w:cs="方正仿宋_GBK"/>
          <w:sz w:val="28"/>
          <w:szCs w:val="28"/>
        </w:rPr>
        <w:t>》有关"第四十二条第一款</w:t>
      </w:r>
      <w:r>
        <w:rPr>
          <w:rFonts w:hint="eastAsia" w:ascii="方正仿宋_GBK" w:hAnsi="方正仿宋_GBK" w:eastAsia="方正仿宋_GBK" w:cs="方正仿宋_GBK"/>
          <w:sz w:val="28"/>
          <w:szCs w:val="28"/>
          <w:lang w:eastAsia="zh-CN"/>
        </w:rPr>
        <w:t>：“机动车上道路行驶，不得超过限速标志标明的最高时速。在没有限速标志的路段，应当保持安全车速。”</w:t>
      </w:r>
      <w:r>
        <w:rPr>
          <w:rFonts w:hint="eastAsia" w:ascii="方正仿宋_GBK" w:hAnsi="方正仿宋_GBK" w:eastAsia="方正仿宋_GBK" w:cs="方正仿宋_GBK"/>
          <w:sz w:val="28"/>
          <w:szCs w:val="28"/>
        </w:rPr>
        <w:t>之规定。</w:t>
      </w:r>
    </w:p>
    <w:p>
      <w:pPr>
        <w:numPr>
          <w:ilvl w:val="0"/>
          <w:numId w:val="0"/>
        </w:num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中华人民共和国道路交通安全法实施条例》第九十一条“公安机关交通管理部门应当根据交通事故当事人的行为对发生交通事故所起的作用以及过错的严重程度，确定当事人的责任。”和《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及《重庆市道路交通安全条例》第六十三条“公安机关交通管理部门应当根据交通事故当事人的行为对发生交通事故所起的作用以及过错的程度，确定交通事故责任，制作交通事故认定书。”之规定</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此次交通事故因当事人</w:t>
      </w:r>
      <w:r>
        <w:rPr>
          <w:rFonts w:hint="eastAsia" w:ascii="方正仿宋_GBK" w:hAnsi="方正仿宋_GBK" w:eastAsia="方正仿宋_GBK" w:cs="方正仿宋_GBK"/>
          <w:sz w:val="28"/>
          <w:szCs w:val="28"/>
          <w:lang w:eastAsia="zh-CN"/>
        </w:rPr>
        <w:t>李治*的过错在事故中其主要作用，陈昌*的</w:t>
      </w:r>
      <w:r>
        <w:rPr>
          <w:rFonts w:hint="eastAsia" w:ascii="方正仿宋_GBK" w:hAnsi="方正仿宋_GBK" w:eastAsia="方正仿宋_GBK" w:cs="方正仿宋_GBK"/>
          <w:sz w:val="28"/>
          <w:szCs w:val="28"/>
        </w:rPr>
        <w:t>过错在此次事故中起</w:t>
      </w:r>
      <w:r>
        <w:rPr>
          <w:rFonts w:hint="eastAsia" w:ascii="方正仿宋_GBK" w:hAnsi="方正仿宋_GBK" w:eastAsia="方正仿宋_GBK" w:cs="方正仿宋_GBK"/>
          <w:sz w:val="28"/>
          <w:szCs w:val="28"/>
          <w:lang w:eastAsia="zh-CN"/>
        </w:rPr>
        <w:t>次要</w:t>
      </w:r>
      <w:r>
        <w:rPr>
          <w:rFonts w:hint="eastAsia" w:ascii="方正仿宋_GBK" w:hAnsi="方正仿宋_GBK" w:eastAsia="方正仿宋_GBK" w:cs="方正仿宋_GBK"/>
          <w:sz w:val="28"/>
          <w:szCs w:val="28"/>
        </w:rPr>
        <w:t>作用；建议</w:t>
      </w:r>
      <w:r>
        <w:rPr>
          <w:rFonts w:hint="eastAsia" w:ascii="方正仿宋_GBK" w:hAnsi="方正仿宋_GBK" w:eastAsia="方正仿宋_GBK" w:cs="方正仿宋_GBK"/>
          <w:sz w:val="28"/>
          <w:szCs w:val="28"/>
          <w:lang w:eastAsia="zh-CN"/>
        </w:rPr>
        <w:t>李治*</w:t>
      </w:r>
      <w:r>
        <w:rPr>
          <w:rFonts w:hint="eastAsia" w:ascii="方正仿宋_GBK" w:hAnsi="方正仿宋_GBK" w:eastAsia="方正仿宋_GBK" w:cs="方正仿宋_GBK"/>
          <w:sz w:val="28"/>
          <w:szCs w:val="28"/>
        </w:rPr>
        <w:t>承担</w:t>
      </w:r>
      <w:r>
        <w:rPr>
          <w:rFonts w:hint="eastAsia" w:ascii="方正仿宋_GBK" w:hAnsi="方正仿宋_GBK" w:eastAsia="方正仿宋_GBK" w:cs="方正仿宋_GBK"/>
          <w:sz w:val="28"/>
          <w:szCs w:val="28"/>
          <w:lang w:eastAsia="zh-CN"/>
        </w:rPr>
        <w:t>主要</w:t>
      </w:r>
      <w:r>
        <w:rPr>
          <w:rFonts w:hint="eastAsia" w:ascii="方正仿宋_GBK" w:hAnsi="方正仿宋_GBK" w:eastAsia="方正仿宋_GBK" w:cs="方正仿宋_GBK"/>
          <w:sz w:val="28"/>
          <w:szCs w:val="28"/>
        </w:rPr>
        <w:t>责任，</w:t>
      </w:r>
      <w:r>
        <w:rPr>
          <w:rFonts w:hint="eastAsia" w:ascii="方正仿宋_GBK" w:hAnsi="方正仿宋_GBK" w:eastAsia="方正仿宋_GBK" w:cs="方正仿宋_GBK"/>
          <w:sz w:val="28"/>
          <w:szCs w:val="28"/>
          <w:lang w:eastAsia="zh-CN"/>
        </w:rPr>
        <w:t>陈昌*承担次要</w:t>
      </w:r>
      <w:r>
        <w:rPr>
          <w:rFonts w:hint="eastAsia" w:ascii="方正仿宋_GBK" w:hAnsi="方正仿宋_GBK" w:eastAsia="方正仿宋_GBK" w:cs="方正仿宋_GBK"/>
          <w:sz w:val="28"/>
          <w:szCs w:val="28"/>
        </w:rPr>
        <w:t>责任</w:t>
      </w:r>
      <w:r>
        <w:rPr>
          <w:rFonts w:hint="eastAsia" w:ascii="方正仿宋_GBK" w:hAnsi="方正仿宋_GBK" w:eastAsia="方正仿宋_GBK" w:cs="方正仿宋_GBK"/>
          <w:sz w:val="28"/>
          <w:szCs w:val="28"/>
          <w:lang w:eastAsia="zh-CN"/>
        </w:rPr>
        <w:t>，傅*承担无责任</w:t>
      </w:r>
      <w:r>
        <w:rPr>
          <w:rFonts w:hint="eastAsia" w:ascii="方正仿宋_GBK" w:hAnsi="方正仿宋_GBK" w:eastAsia="方正仿宋_GBK" w:cs="方正仿宋_GBK"/>
          <w:sz w:val="28"/>
          <w:szCs w:val="28"/>
        </w:rPr>
        <w:t>。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进一步加强对我区乡道路机动车驾驶人违法行为的查处力度及交通安全教育。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hYzU5OGM0NTQxMmYzZGJjNjc2ZjI5ZDFlMDUwYjMifQ=="/>
  </w:docVars>
  <w:rsids>
    <w:rsidRoot w:val="00000000"/>
    <w:rsid w:val="009F4C1B"/>
    <w:rsid w:val="013965AA"/>
    <w:rsid w:val="019B3C2B"/>
    <w:rsid w:val="01A21DD4"/>
    <w:rsid w:val="01F8686F"/>
    <w:rsid w:val="028B3DD8"/>
    <w:rsid w:val="02AA2D05"/>
    <w:rsid w:val="03240055"/>
    <w:rsid w:val="038A02DA"/>
    <w:rsid w:val="06420251"/>
    <w:rsid w:val="068234BF"/>
    <w:rsid w:val="07B27EB7"/>
    <w:rsid w:val="07C269C2"/>
    <w:rsid w:val="081F1419"/>
    <w:rsid w:val="08A27EA7"/>
    <w:rsid w:val="0A4C5B8F"/>
    <w:rsid w:val="0A91270F"/>
    <w:rsid w:val="0D587602"/>
    <w:rsid w:val="0DD8500B"/>
    <w:rsid w:val="0E4B465E"/>
    <w:rsid w:val="0EBB5505"/>
    <w:rsid w:val="10B1077E"/>
    <w:rsid w:val="10F151AF"/>
    <w:rsid w:val="121532ED"/>
    <w:rsid w:val="131C4545"/>
    <w:rsid w:val="139C00E3"/>
    <w:rsid w:val="146560D1"/>
    <w:rsid w:val="14BA3B97"/>
    <w:rsid w:val="15514B98"/>
    <w:rsid w:val="15BB4A22"/>
    <w:rsid w:val="18B352B0"/>
    <w:rsid w:val="1918459A"/>
    <w:rsid w:val="1A0D11D1"/>
    <w:rsid w:val="1B2A79A3"/>
    <w:rsid w:val="1B5E3907"/>
    <w:rsid w:val="1C2950D6"/>
    <w:rsid w:val="1D7063C6"/>
    <w:rsid w:val="1E2219B6"/>
    <w:rsid w:val="1F6B2E72"/>
    <w:rsid w:val="1F9E3FF7"/>
    <w:rsid w:val="1FE8572B"/>
    <w:rsid w:val="214A380E"/>
    <w:rsid w:val="21886353"/>
    <w:rsid w:val="225636F1"/>
    <w:rsid w:val="231132FF"/>
    <w:rsid w:val="23925429"/>
    <w:rsid w:val="23C16AD3"/>
    <w:rsid w:val="265D74BE"/>
    <w:rsid w:val="275B0EF7"/>
    <w:rsid w:val="27B94359"/>
    <w:rsid w:val="294A5A09"/>
    <w:rsid w:val="29D35641"/>
    <w:rsid w:val="2A7E1EBA"/>
    <w:rsid w:val="2BC36FB8"/>
    <w:rsid w:val="2D9E2E39"/>
    <w:rsid w:val="2F6F12F1"/>
    <w:rsid w:val="3005716B"/>
    <w:rsid w:val="309846CA"/>
    <w:rsid w:val="31D645FD"/>
    <w:rsid w:val="323A180C"/>
    <w:rsid w:val="3345572B"/>
    <w:rsid w:val="3349365F"/>
    <w:rsid w:val="33F012D4"/>
    <w:rsid w:val="34896D40"/>
    <w:rsid w:val="34F34F5A"/>
    <w:rsid w:val="361E1B63"/>
    <w:rsid w:val="3636094B"/>
    <w:rsid w:val="36685EAE"/>
    <w:rsid w:val="39D47766"/>
    <w:rsid w:val="3A0223C2"/>
    <w:rsid w:val="3A042677"/>
    <w:rsid w:val="3A0747F6"/>
    <w:rsid w:val="3B8A5269"/>
    <w:rsid w:val="3BBE6CAA"/>
    <w:rsid w:val="3C6978B0"/>
    <w:rsid w:val="3CD94104"/>
    <w:rsid w:val="3CDD04AA"/>
    <w:rsid w:val="3D9A3237"/>
    <w:rsid w:val="3DC11C12"/>
    <w:rsid w:val="3DC63B55"/>
    <w:rsid w:val="3E176984"/>
    <w:rsid w:val="3EF20679"/>
    <w:rsid w:val="3FF52094"/>
    <w:rsid w:val="406764D8"/>
    <w:rsid w:val="410A5684"/>
    <w:rsid w:val="42701073"/>
    <w:rsid w:val="42DE20B4"/>
    <w:rsid w:val="4324481A"/>
    <w:rsid w:val="43E24691"/>
    <w:rsid w:val="44D91FA2"/>
    <w:rsid w:val="46097E5D"/>
    <w:rsid w:val="47095373"/>
    <w:rsid w:val="47690D8C"/>
    <w:rsid w:val="4832149E"/>
    <w:rsid w:val="487D66A7"/>
    <w:rsid w:val="48FE00B4"/>
    <w:rsid w:val="4906155E"/>
    <w:rsid w:val="49F96E2F"/>
    <w:rsid w:val="4A0464D0"/>
    <w:rsid w:val="4A7D1D1E"/>
    <w:rsid w:val="4AF34F14"/>
    <w:rsid w:val="4BC43DD9"/>
    <w:rsid w:val="4C4E048D"/>
    <w:rsid w:val="4C7719E7"/>
    <w:rsid w:val="4C7E337D"/>
    <w:rsid w:val="4C862990"/>
    <w:rsid w:val="4CA22FE1"/>
    <w:rsid w:val="4CE34791"/>
    <w:rsid w:val="4D115B26"/>
    <w:rsid w:val="4D41554A"/>
    <w:rsid w:val="4D4F0E9E"/>
    <w:rsid w:val="4DAF6FDE"/>
    <w:rsid w:val="4FE91CDC"/>
    <w:rsid w:val="503552E3"/>
    <w:rsid w:val="50423D0F"/>
    <w:rsid w:val="50601E86"/>
    <w:rsid w:val="506B2627"/>
    <w:rsid w:val="50823ED7"/>
    <w:rsid w:val="51111E2E"/>
    <w:rsid w:val="521618DE"/>
    <w:rsid w:val="52255B8B"/>
    <w:rsid w:val="53CA0DA2"/>
    <w:rsid w:val="552C79A0"/>
    <w:rsid w:val="55485343"/>
    <w:rsid w:val="56A85901"/>
    <w:rsid w:val="57DB4073"/>
    <w:rsid w:val="58370A12"/>
    <w:rsid w:val="58FE46BC"/>
    <w:rsid w:val="599003B3"/>
    <w:rsid w:val="5B5258EC"/>
    <w:rsid w:val="5B61665E"/>
    <w:rsid w:val="5BF86523"/>
    <w:rsid w:val="5CEF24B7"/>
    <w:rsid w:val="5D3B5643"/>
    <w:rsid w:val="5D40691B"/>
    <w:rsid w:val="5D6D0F63"/>
    <w:rsid w:val="5DAA1F42"/>
    <w:rsid w:val="5E2D2DE0"/>
    <w:rsid w:val="5FDE5D3B"/>
    <w:rsid w:val="606D70BF"/>
    <w:rsid w:val="60E130CB"/>
    <w:rsid w:val="61824F9F"/>
    <w:rsid w:val="61D124E7"/>
    <w:rsid w:val="62051CB3"/>
    <w:rsid w:val="62574D5B"/>
    <w:rsid w:val="63757B06"/>
    <w:rsid w:val="63E33E2D"/>
    <w:rsid w:val="63FC2C34"/>
    <w:rsid w:val="64984D97"/>
    <w:rsid w:val="64E95904"/>
    <w:rsid w:val="64EC6D0D"/>
    <w:rsid w:val="64F3142B"/>
    <w:rsid w:val="657F02A8"/>
    <w:rsid w:val="65995B94"/>
    <w:rsid w:val="67430895"/>
    <w:rsid w:val="67DE635A"/>
    <w:rsid w:val="67F7566D"/>
    <w:rsid w:val="68C46F74"/>
    <w:rsid w:val="68CE5441"/>
    <w:rsid w:val="6A2B2DFB"/>
    <w:rsid w:val="6C09653E"/>
    <w:rsid w:val="6CC653B3"/>
    <w:rsid w:val="6D256C39"/>
    <w:rsid w:val="6E165CC1"/>
    <w:rsid w:val="6E27780E"/>
    <w:rsid w:val="6E7E6DD3"/>
    <w:rsid w:val="6F410095"/>
    <w:rsid w:val="6F966A82"/>
    <w:rsid w:val="6FA90517"/>
    <w:rsid w:val="6FC239E0"/>
    <w:rsid w:val="6FC335A9"/>
    <w:rsid w:val="6FF15617"/>
    <w:rsid w:val="703244F1"/>
    <w:rsid w:val="70B34012"/>
    <w:rsid w:val="70D86BBC"/>
    <w:rsid w:val="71DF5B3E"/>
    <w:rsid w:val="722D739B"/>
    <w:rsid w:val="72AF357B"/>
    <w:rsid w:val="72E57A0B"/>
    <w:rsid w:val="733963ED"/>
    <w:rsid w:val="73AA63CA"/>
    <w:rsid w:val="74106960"/>
    <w:rsid w:val="74227813"/>
    <w:rsid w:val="75401818"/>
    <w:rsid w:val="754211B6"/>
    <w:rsid w:val="75886DA0"/>
    <w:rsid w:val="7651346D"/>
    <w:rsid w:val="77315427"/>
    <w:rsid w:val="7768496E"/>
    <w:rsid w:val="789C1DAC"/>
    <w:rsid w:val="792C6B21"/>
    <w:rsid w:val="79E9616D"/>
    <w:rsid w:val="7B9D6653"/>
    <w:rsid w:val="7BFC15CB"/>
    <w:rsid w:val="7C01434D"/>
    <w:rsid w:val="7C357419"/>
    <w:rsid w:val="7CA2376B"/>
    <w:rsid w:val="7CBF5D63"/>
    <w:rsid w:val="7D7A62BE"/>
    <w:rsid w:val="7E0B4BF9"/>
    <w:rsid w:val="7E3D1150"/>
    <w:rsid w:val="7ED062EE"/>
    <w:rsid w:val="7F764F73"/>
    <w:rsid w:val="7F7B6CAB"/>
    <w:rsid w:val="7FF5201B"/>
    <w:rsid w:val="7FF77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32"/>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3094</Words>
  <Characters>3560</Characters>
  <Lines>0</Lines>
  <Paragraphs>0</Paragraphs>
  <TotalTime>1</TotalTime>
  <ScaleCrop>false</ScaleCrop>
  <LinksUpToDate>false</LinksUpToDate>
  <CharactersWithSpaces>3744</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2023-06-26T08:07:00Z</dcterms:created>
  <dc:creator>Administrator</dc:creator>
  <cp:lastModifiedBy>27113</cp:lastModifiedBy>
  <cp:lastPrinted>2025-03-07T04:25:00Z</cp:lastPrinted>
  <dcterms:modified xsi:type="dcterms:W3CDTF">2026-05-26T03:55:50Z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DCE1B6D0F04242EE9FFF94C203CE8CD1_13</vt:lpwstr>
  </property>
</Properties>
</file>