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rPr>
          <w:rFonts w:hint="eastAsia"/>
          <w:sz w:val="44"/>
        </w:rPr>
      </w:pPr>
    </w:p>
    <w:p>
      <w:pPr>
        <w:jc w:val="center"/>
        <w:rPr>
          <w:rFonts w:hint="eastAsia" w:ascii="仿宋_GB2312" w:hAnsi="仿宋_GB2312" w:eastAsia="仿宋_GB2312" w:cs="仿宋_GB2312"/>
          <w:bCs/>
          <w:sz w:val="48"/>
          <w:szCs w:val="48"/>
        </w:rPr>
      </w:pPr>
      <w:r>
        <w:rPr>
          <w:rFonts w:hint="eastAsia" w:ascii="仿宋_GB2312" w:hAnsi="仿宋_GB2312" w:eastAsia="仿宋_GB2312" w:cs="仿宋_GB2312"/>
          <w:bCs/>
          <w:sz w:val="48"/>
          <w:szCs w:val="48"/>
        </w:rPr>
        <w:t>事故调查报告书</w:t>
      </w:r>
    </w:p>
    <w:p>
      <w:pPr>
        <w:rPr>
          <w:rFonts w:hint="eastAsia" w:ascii="仿宋_GB2312" w:hAnsi="仿宋_GB2312" w:eastAsia="仿宋_GB2312" w:cs="仿宋_GB2312"/>
          <w:bCs/>
          <w:sz w:val="28"/>
        </w:rPr>
      </w:pPr>
      <w:r>
        <w:rPr>
          <w:rFonts w:hint="eastAsia" w:ascii="仿宋_GB2312" w:hAnsi="仿宋_GB2312" w:eastAsia="仿宋_GB2312" w:cs="仿宋_GB2312"/>
          <w:bCs/>
          <w:sz w:val="28"/>
        </w:rPr>
        <w:t>事故时间：2023年9月2</w:t>
      </w:r>
      <w:r>
        <w:rPr>
          <w:rFonts w:hint="eastAsia" w:ascii="仿宋_GB2312" w:hAnsi="仿宋_GB2312" w:eastAsia="仿宋_GB2312" w:cs="仿宋_GB2312"/>
          <w:bCs/>
          <w:sz w:val="28"/>
          <w:lang w:val="en-US" w:eastAsia="zh-CN"/>
        </w:rPr>
        <w:t>7</w:t>
      </w:r>
      <w:r>
        <w:rPr>
          <w:rFonts w:hint="eastAsia" w:ascii="仿宋_GB2312" w:hAnsi="仿宋_GB2312" w:eastAsia="仿宋_GB2312" w:cs="仿宋_GB2312"/>
          <w:bCs/>
          <w:sz w:val="28"/>
        </w:rPr>
        <w:t>日</w:t>
      </w:r>
      <w:r>
        <w:rPr>
          <w:rFonts w:hint="eastAsia" w:ascii="仿宋_GB2312" w:hAnsi="仿宋_GB2312" w:eastAsia="仿宋_GB2312" w:cs="仿宋_GB2312"/>
          <w:bCs/>
          <w:sz w:val="28"/>
          <w:lang w:val="en-US" w:eastAsia="zh-CN"/>
        </w:rPr>
        <w:t>09</w:t>
      </w:r>
      <w:r>
        <w:rPr>
          <w:rFonts w:hint="eastAsia" w:ascii="仿宋_GB2312" w:hAnsi="仿宋_GB2312" w:eastAsia="仿宋_GB2312" w:cs="仿宋_GB2312"/>
          <w:bCs/>
          <w:sz w:val="28"/>
        </w:rPr>
        <w:t>时</w:t>
      </w:r>
      <w:r>
        <w:rPr>
          <w:rFonts w:hint="eastAsia" w:ascii="仿宋_GB2312" w:hAnsi="仿宋_GB2312" w:eastAsia="仿宋_GB2312" w:cs="仿宋_GB2312"/>
          <w:bCs/>
          <w:sz w:val="28"/>
          <w:lang w:val="en-US" w:eastAsia="zh-CN"/>
        </w:rPr>
        <w:t>20</w:t>
      </w:r>
      <w:r>
        <w:rPr>
          <w:rFonts w:hint="eastAsia" w:ascii="仿宋_GB2312" w:hAnsi="仿宋_GB2312" w:eastAsia="仿宋_GB2312" w:cs="仿宋_GB2312"/>
          <w:bCs/>
          <w:sz w:val="28"/>
        </w:rPr>
        <w:t>分许</w:t>
      </w:r>
    </w:p>
    <w:p>
      <w:pPr>
        <w:rPr>
          <w:rFonts w:hint="eastAsia" w:ascii="仿宋_GB2312" w:hAnsi="仿宋_GB2312" w:eastAsia="仿宋_GB2312" w:cs="仿宋_GB2312"/>
          <w:bCs/>
          <w:sz w:val="28"/>
        </w:rPr>
      </w:pPr>
      <w:r>
        <w:rPr>
          <w:rFonts w:hint="eastAsia" w:ascii="仿宋_GB2312" w:hAnsi="仿宋_GB2312" w:eastAsia="仿宋_GB2312" w:cs="仿宋_GB2312"/>
          <w:bCs/>
          <w:sz w:val="28"/>
        </w:rPr>
        <w:t>事故地点：重庆市合川区汇狮路三汇镇老龙村7组路段</w:t>
      </w:r>
    </w:p>
    <w:p>
      <w:pPr>
        <w:rPr>
          <w:rFonts w:hint="eastAsia" w:ascii="仿宋_GB2312" w:hAnsi="仿宋_GB2312" w:eastAsia="仿宋_GB2312" w:cs="仿宋_GB2312"/>
          <w:bCs/>
          <w:sz w:val="28"/>
        </w:rPr>
      </w:pPr>
      <w:r>
        <w:rPr>
          <w:rFonts w:hint="eastAsia" w:ascii="仿宋_GB2312" w:hAnsi="仿宋_GB2312" w:eastAsia="仿宋_GB2312" w:cs="仿宋_GB2312"/>
          <w:bCs/>
          <w:sz w:val="28"/>
        </w:rPr>
        <w:t xml:space="preserve">天    气：晴      </w:t>
      </w:r>
    </w:p>
    <w:p>
      <w:pPr>
        <w:rPr>
          <w:rFonts w:hint="eastAsia" w:ascii="仿宋_GB2312" w:hAnsi="仿宋_GB2312" w:eastAsia="仿宋_GB2312" w:cs="仿宋_GB2312"/>
          <w:bCs/>
          <w:sz w:val="28"/>
        </w:rPr>
      </w:pPr>
      <w:r>
        <w:rPr>
          <w:rFonts w:hint="eastAsia" w:ascii="仿宋_GB2312" w:hAnsi="仿宋_GB2312" w:eastAsia="仿宋_GB2312" w:cs="仿宋_GB2312"/>
          <w:bCs/>
          <w:sz w:val="28"/>
        </w:rPr>
        <w:t>（一）事故当事人、车辆、道路和交通环境等基本情况：</w:t>
      </w:r>
    </w:p>
    <w:p>
      <w:pPr>
        <w:ind w:firstLine="570"/>
        <w:rPr>
          <w:rFonts w:hint="eastAsia" w:ascii="仿宋_GB2312" w:hAnsi="仿宋_GB2312" w:eastAsia="仿宋_GB2312" w:cs="仿宋_GB2312"/>
          <w:bCs/>
          <w:sz w:val="28"/>
        </w:rPr>
      </w:pPr>
      <w:r>
        <w:rPr>
          <w:rFonts w:hint="eastAsia" w:ascii="仿宋_GB2312" w:hAnsi="仿宋_GB2312" w:eastAsia="仿宋_GB2312" w:cs="仿宋_GB2312"/>
          <w:bCs/>
          <w:sz w:val="28"/>
        </w:rPr>
        <w:t>1、当事人情况</w:t>
      </w:r>
    </w:p>
    <w:p>
      <w:pPr>
        <w:ind w:firstLine="570"/>
        <w:rPr>
          <w:rFonts w:hint="eastAsia" w:ascii="方正仿宋_GBK" w:eastAsia="方正仿宋_GBK"/>
          <w:snapToGrid w:val="0"/>
          <w:kern w:val="0"/>
          <w:szCs w:val="32"/>
        </w:rPr>
      </w:pPr>
      <w:r>
        <w:rPr>
          <w:rFonts w:hint="eastAsia" w:ascii="仿宋_GB2312" w:hAnsi="仿宋_GB2312" w:eastAsia="仿宋_GB2312" w:cs="仿宋_GB2312"/>
          <w:bCs/>
          <w:sz w:val="28"/>
          <w:lang w:eastAsia="zh-CN"/>
        </w:rPr>
        <w:t>何*飞</w:t>
      </w:r>
      <w:r>
        <w:rPr>
          <w:rFonts w:hint="eastAsia" w:ascii="仿宋_GB2312" w:hAnsi="仿宋_GB2312" w:eastAsia="仿宋_GB2312" w:cs="仿宋_GB2312"/>
          <w:bCs/>
          <w:sz w:val="28"/>
        </w:rPr>
        <w:t>，男，</w:t>
      </w:r>
      <w:r>
        <w:rPr>
          <w:rFonts w:hint="eastAsia" w:ascii="仿宋_GB2312" w:hAnsi="仿宋_GB2312" w:eastAsia="仿宋_GB2312" w:cs="仿宋_GB2312"/>
          <w:bCs/>
          <w:sz w:val="28"/>
          <w:lang w:val="en-US" w:eastAsia="zh-CN"/>
        </w:rPr>
        <w:t>49</w:t>
      </w:r>
      <w:r>
        <w:rPr>
          <w:rFonts w:hint="eastAsia" w:ascii="仿宋_GB2312" w:hAnsi="仿宋_GB2312" w:eastAsia="仿宋_GB2312" w:cs="仿宋_GB2312"/>
          <w:bCs/>
          <w:sz w:val="28"/>
        </w:rPr>
        <w:t>岁，汉族，户籍地：</w:t>
      </w:r>
      <w:r>
        <w:rPr>
          <w:rFonts w:hint="eastAsia" w:ascii="仿宋_GB2312" w:hAnsi="仿宋_GB2312" w:eastAsia="仿宋_GB2312" w:cs="仿宋_GB2312"/>
          <w:bCs/>
          <w:sz w:val="28"/>
          <w:lang w:val="zh-CN"/>
        </w:rPr>
        <w:t>四川省南充市嘉陵区</w:t>
      </w:r>
      <w:r>
        <w:rPr>
          <w:rFonts w:hint="eastAsia" w:ascii="仿宋_GB2312" w:hAnsi="仿宋_GB2312" w:eastAsia="仿宋_GB2312" w:cs="仿宋_GB2312"/>
          <w:bCs/>
          <w:sz w:val="28"/>
        </w:rPr>
        <w:t>，现住址：</w:t>
      </w:r>
      <w:r>
        <w:rPr>
          <w:rFonts w:hint="eastAsia" w:ascii="仿宋_GB2312" w:hAnsi="仿宋_GB2312" w:eastAsia="仿宋_GB2312" w:cs="仿宋_GB2312"/>
          <w:bCs/>
          <w:sz w:val="28"/>
          <w:lang w:val="zh-CN"/>
        </w:rPr>
        <w:t>四川省南充市嘉陵区</w:t>
      </w:r>
      <w:r>
        <w:rPr>
          <w:rFonts w:hint="eastAsia" w:ascii="仿宋_GB2312" w:hAnsi="仿宋_GB2312" w:eastAsia="仿宋_GB2312" w:cs="仿宋_GB2312"/>
          <w:bCs/>
          <w:sz w:val="28"/>
        </w:rPr>
        <w:t>。持“</w:t>
      </w:r>
      <w:r>
        <w:rPr>
          <w:rFonts w:hint="eastAsia" w:ascii="仿宋_GB2312" w:hAnsi="仿宋_GB2312" w:eastAsia="仿宋_GB2312" w:cs="仿宋_GB2312"/>
          <w:bCs/>
          <w:sz w:val="28"/>
          <w:lang w:val="en-US" w:eastAsia="zh-CN"/>
        </w:rPr>
        <w:t>A2</w:t>
      </w:r>
      <w:r>
        <w:rPr>
          <w:rFonts w:hint="eastAsia" w:ascii="仿宋_GB2312" w:hAnsi="仿宋_GB2312" w:eastAsia="仿宋_GB2312" w:cs="仿宋_GB2312"/>
          <w:bCs/>
          <w:sz w:val="28"/>
        </w:rPr>
        <w:t>”型有效机动车驾驶证，事故发生时驾驶</w:t>
      </w:r>
      <w:r>
        <w:rPr>
          <w:rFonts w:hint="eastAsia" w:ascii="仿宋_GB2312" w:hAnsi="仿宋_GB2312" w:eastAsia="仿宋_GB2312" w:cs="仿宋_GB2312"/>
          <w:bCs/>
          <w:sz w:val="28"/>
          <w:lang w:eastAsia="zh-CN"/>
        </w:rPr>
        <w:t>川R7****</w:t>
      </w:r>
      <w:r>
        <w:rPr>
          <w:rFonts w:hint="eastAsia" w:ascii="仿宋_GB2312" w:hAnsi="仿宋_GB2312" w:eastAsia="仿宋_GB2312" w:cs="仿宋_GB2312"/>
          <w:bCs/>
          <w:sz w:val="28"/>
        </w:rPr>
        <w:t>号重型半挂牵引车</w:t>
      </w:r>
      <w:r>
        <w:rPr>
          <w:rFonts w:hint="eastAsia" w:ascii="仿宋_GB2312" w:hAnsi="仿宋_GB2312" w:eastAsia="仿宋_GB2312" w:cs="仿宋_GB2312"/>
          <w:bCs/>
          <w:sz w:val="28"/>
          <w:lang w:eastAsia="zh-CN"/>
        </w:rPr>
        <w:t>牵引着川AP***</w:t>
      </w:r>
      <w:r>
        <w:rPr>
          <w:rFonts w:hint="eastAsia" w:ascii="仿宋_GB2312" w:hAnsi="仿宋_GB2312" w:eastAsia="仿宋_GB2312" w:cs="仿宋_GB2312"/>
          <w:bCs/>
          <w:sz w:val="28"/>
          <w:lang w:val="en-US" w:eastAsia="zh-CN"/>
        </w:rPr>
        <w:t>挂号重型自卸半挂车</w:t>
      </w:r>
      <w:r>
        <w:rPr>
          <w:rFonts w:hint="eastAsia" w:ascii="仿宋_GB2312" w:hAnsi="仿宋_GB2312" w:eastAsia="仿宋_GB2312" w:cs="仿宋_GB2312"/>
          <w:bCs/>
          <w:sz w:val="28"/>
        </w:rPr>
        <w:t>。</w:t>
      </w:r>
    </w:p>
    <w:p>
      <w:pPr>
        <w:spacing w:line="560" w:lineRule="exact"/>
        <w:ind w:firstLine="560" w:firstLineChars="200"/>
        <w:rPr>
          <w:rFonts w:hint="eastAsia" w:ascii="仿宋_GB2312" w:hAnsi="仿宋_GB2312" w:eastAsia="仿宋_GB2312" w:cs="仿宋_GB2312"/>
          <w:bCs/>
          <w:sz w:val="28"/>
        </w:rPr>
      </w:pPr>
      <w:r>
        <w:rPr>
          <w:rFonts w:hint="eastAsia" w:ascii="仿宋_GB2312" w:hAnsi="仿宋_GB2312" w:eastAsia="仿宋_GB2312" w:cs="仿宋_GB2312"/>
          <w:bCs/>
          <w:sz w:val="28"/>
          <w:lang w:val="zh-CN"/>
        </w:rPr>
        <w:t>杨*</w:t>
      </w:r>
      <w:r>
        <w:rPr>
          <w:rFonts w:hint="eastAsia" w:ascii="仿宋_GB2312" w:hAnsi="仿宋_GB2312" w:eastAsia="仿宋_GB2312" w:cs="仿宋_GB2312"/>
          <w:bCs/>
          <w:sz w:val="28"/>
        </w:rPr>
        <w:t>，男，</w:t>
      </w:r>
      <w:r>
        <w:rPr>
          <w:rFonts w:hint="eastAsia" w:ascii="仿宋_GB2312" w:hAnsi="仿宋_GB2312" w:eastAsia="仿宋_GB2312" w:cs="仿宋_GB2312"/>
          <w:bCs/>
          <w:sz w:val="28"/>
          <w:lang w:val="en-US" w:eastAsia="zh-CN"/>
        </w:rPr>
        <w:t>58</w:t>
      </w:r>
      <w:r>
        <w:rPr>
          <w:rFonts w:hint="eastAsia" w:ascii="仿宋_GB2312" w:hAnsi="仿宋_GB2312" w:eastAsia="仿宋_GB2312" w:cs="仿宋_GB2312"/>
          <w:bCs/>
          <w:sz w:val="28"/>
        </w:rPr>
        <w:t>岁，汉族，户籍地：重庆市合川区，现住址：重庆市合川区三汇镇。持“</w:t>
      </w:r>
      <w:r>
        <w:rPr>
          <w:rFonts w:hint="eastAsia" w:ascii="仿宋_GB2312" w:hAnsi="仿宋_GB2312" w:eastAsia="仿宋_GB2312" w:cs="仿宋_GB2312"/>
          <w:bCs/>
          <w:sz w:val="28"/>
          <w:lang w:val="en-US" w:eastAsia="zh-CN"/>
        </w:rPr>
        <w:t>E</w:t>
      </w:r>
      <w:r>
        <w:rPr>
          <w:rFonts w:hint="eastAsia" w:ascii="仿宋_GB2312" w:hAnsi="仿宋_GB2312" w:eastAsia="仿宋_GB2312" w:cs="仿宋_GB2312"/>
          <w:bCs/>
          <w:sz w:val="28"/>
        </w:rPr>
        <w:t>”型有效机动车驾驶证</w:t>
      </w:r>
      <w:r>
        <w:rPr>
          <w:rFonts w:hint="eastAsia" w:ascii="仿宋_GB2312" w:hAnsi="仿宋_GB2312" w:eastAsia="仿宋_GB2312" w:cs="仿宋_GB2312"/>
          <w:bCs/>
          <w:sz w:val="28"/>
          <w:lang w:val="en-US" w:eastAsia="zh-CN"/>
        </w:rPr>
        <w:t>，</w:t>
      </w:r>
      <w:r>
        <w:rPr>
          <w:rFonts w:hint="eastAsia" w:ascii="仿宋_GB2312" w:hAnsi="仿宋_GB2312" w:eastAsia="仿宋_GB2312" w:cs="仿宋_GB2312"/>
          <w:bCs/>
          <w:sz w:val="28"/>
        </w:rPr>
        <w:t>事故发生时</w:t>
      </w:r>
      <w:r>
        <w:rPr>
          <w:rFonts w:hint="eastAsia" w:ascii="仿宋_GB2312" w:hAnsi="仿宋_GB2312" w:eastAsia="仿宋_GB2312" w:cs="仿宋_GB2312"/>
          <w:bCs/>
          <w:sz w:val="28"/>
          <w:lang w:val="zh-CN"/>
        </w:rPr>
        <w:t>渝</w:t>
      </w:r>
      <w:r>
        <w:rPr>
          <w:rFonts w:hint="eastAsia" w:ascii="仿宋_GB2312" w:hAnsi="仿宋_GB2312" w:eastAsia="仿宋_GB2312" w:cs="仿宋_GB2312"/>
          <w:bCs/>
          <w:sz w:val="28"/>
        </w:rPr>
        <w:t>D6</w:t>
      </w:r>
      <w:r>
        <w:rPr>
          <w:rFonts w:hint="eastAsia" w:ascii="仿宋_GB2312" w:hAnsi="仿宋_GB2312" w:eastAsia="仿宋_GB2312" w:cs="仿宋_GB2312"/>
          <w:bCs/>
          <w:sz w:val="28"/>
          <w:lang w:eastAsia="zh-CN"/>
        </w:rPr>
        <w:t>****</w:t>
      </w:r>
      <w:r>
        <w:rPr>
          <w:rFonts w:hint="eastAsia" w:ascii="仿宋_GB2312" w:hAnsi="仿宋_GB2312" w:eastAsia="仿宋_GB2312" w:cs="仿宋_GB2312"/>
          <w:bCs/>
          <w:sz w:val="28"/>
          <w:lang w:val="en-US" w:eastAsia="zh-CN"/>
        </w:rPr>
        <w:t>号普通二轮摩托车</w:t>
      </w:r>
      <w:r>
        <w:rPr>
          <w:rFonts w:hint="eastAsia" w:ascii="仿宋_GB2312" w:hAnsi="仿宋_GB2312" w:eastAsia="仿宋_GB2312" w:cs="仿宋_GB2312"/>
          <w:bCs/>
          <w:sz w:val="28"/>
          <w:lang w:eastAsia="zh-CN"/>
        </w:rPr>
        <w:t>。</w:t>
      </w:r>
    </w:p>
    <w:p>
      <w:pPr>
        <w:numPr>
          <w:ilvl w:val="0"/>
          <w:numId w:val="1"/>
        </w:numPr>
        <w:ind w:firstLine="570"/>
        <w:rPr>
          <w:rFonts w:hint="eastAsia" w:ascii="仿宋_GB2312" w:hAnsi="仿宋_GB2312" w:eastAsia="仿宋_GB2312" w:cs="仿宋_GB2312"/>
          <w:bCs/>
          <w:sz w:val="28"/>
        </w:rPr>
      </w:pPr>
      <w:r>
        <w:rPr>
          <w:rFonts w:hint="eastAsia" w:ascii="仿宋_GB2312" w:hAnsi="仿宋_GB2312" w:eastAsia="仿宋_GB2312" w:cs="仿宋_GB2312"/>
          <w:bCs/>
          <w:sz w:val="28"/>
        </w:rPr>
        <w:t>车辆情况</w:t>
      </w:r>
    </w:p>
    <w:p>
      <w:pPr>
        <w:spacing w:line="560" w:lineRule="exact"/>
        <w:ind w:firstLine="560" w:firstLineChars="200"/>
        <w:rPr>
          <w:rFonts w:hint="eastAsia" w:ascii="仿宋_GB2312" w:hAnsi="仿宋_GB2312" w:eastAsia="仿宋_GB2312" w:cs="仿宋_GB2312"/>
          <w:bCs/>
          <w:sz w:val="28"/>
        </w:rPr>
      </w:pPr>
      <w:r>
        <w:rPr>
          <w:rFonts w:hint="eastAsia" w:ascii="仿宋_GB2312" w:hAnsi="仿宋_GB2312" w:eastAsia="仿宋_GB2312" w:cs="仿宋_GB2312"/>
          <w:bCs/>
          <w:sz w:val="28"/>
          <w:lang w:eastAsia="zh-CN"/>
        </w:rPr>
        <w:t>川R7****</w:t>
      </w:r>
      <w:r>
        <w:rPr>
          <w:rFonts w:hint="eastAsia" w:ascii="仿宋_GB2312" w:hAnsi="仿宋_GB2312" w:eastAsia="仿宋_GB2312" w:cs="仿宋_GB2312"/>
          <w:bCs/>
          <w:sz w:val="28"/>
        </w:rPr>
        <w:t>号</w:t>
      </w:r>
      <w:r>
        <w:rPr>
          <w:rFonts w:hint="eastAsia" w:ascii="仿宋_GB2312" w:hAnsi="仿宋_GB2312" w:eastAsia="仿宋_GB2312" w:cs="仿宋_GB2312"/>
          <w:bCs/>
          <w:sz w:val="28"/>
          <w:lang w:eastAsia="zh-CN"/>
        </w:rPr>
        <w:t>重型半挂牵引车，东风</w:t>
      </w:r>
      <w:r>
        <w:rPr>
          <w:rFonts w:hint="eastAsia" w:ascii="仿宋_GB2312" w:hAnsi="仿宋_GB2312" w:eastAsia="仿宋_GB2312" w:cs="仿宋_GB2312"/>
          <w:bCs/>
          <w:sz w:val="28"/>
        </w:rPr>
        <w:t>牌“</w:t>
      </w:r>
      <w:r>
        <w:rPr>
          <w:rFonts w:hint="eastAsia" w:ascii="仿宋_GB2312" w:hAnsi="仿宋_GB2312" w:eastAsia="仿宋_GB2312" w:cs="仿宋_GB2312"/>
          <w:bCs/>
          <w:sz w:val="28"/>
          <w:lang w:val="en-US" w:eastAsia="zh-CN"/>
        </w:rPr>
        <w:t>EQ4250GD5N1</w:t>
      </w:r>
      <w:r>
        <w:rPr>
          <w:rFonts w:hint="eastAsia" w:ascii="仿宋_GB2312" w:hAnsi="仿宋_GB2312" w:eastAsia="仿宋_GB2312" w:cs="仿宋_GB2312"/>
          <w:bCs/>
          <w:sz w:val="28"/>
        </w:rPr>
        <w:t>”型，车辆识别代号：</w:t>
      </w:r>
      <w:r>
        <w:rPr>
          <w:rFonts w:hint="eastAsia" w:ascii="仿宋_GB2312" w:hAnsi="仿宋_GB2312" w:eastAsia="仿宋_GB2312" w:cs="仿宋_GB2312"/>
          <w:bCs/>
          <w:sz w:val="28"/>
          <w:lang w:val="en-US" w:eastAsia="zh-CN"/>
        </w:rPr>
        <w:t>LGAGLSUP1H405****</w:t>
      </w:r>
      <w:r>
        <w:rPr>
          <w:rFonts w:hint="eastAsia" w:ascii="仿宋_GB2312" w:hAnsi="仿宋_GB2312" w:eastAsia="仿宋_GB2312" w:cs="仿宋_GB2312"/>
          <w:bCs/>
          <w:sz w:val="28"/>
        </w:rPr>
        <w:t>，发动机号：</w:t>
      </w:r>
      <w:r>
        <w:rPr>
          <w:rFonts w:hint="eastAsia" w:ascii="仿宋_GB2312" w:hAnsi="仿宋_GB2312" w:eastAsia="仿宋_GB2312" w:cs="仿宋_GB2312"/>
          <w:bCs/>
          <w:sz w:val="28"/>
          <w:lang w:val="en-US" w:eastAsia="zh-CN"/>
        </w:rPr>
        <w:t>K3ND2G3****</w:t>
      </w:r>
      <w:r>
        <w:rPr>
          <w:rFonts w:hint="eastAsia" w:ascii="仿宋_GB2312" w:hAnsi="仿宋_GB2312" w:eastAsia="仿宋_GB2312" w:cs="仿宋_GB2312"/>
          <w:bCs/>
          <w:sz w:val="28"/>
        </w:rPr>
        <w:t>，机动车所有人：</w:t>
      </w:r>
      <w:r>
        <w:rPr>
          <w:rFonts w:hint="eastAsia" w:ascii="仿宋_GB2312" w:hAnsi="仿宋_GB2312" w:eastAsia="仿宋_GB2312" w:cs="仿宋_GB2312"/>
          <w:bCs/>
          <w:sz w:val="28"/>
          <w:lang w:eastAsia="zh-CN"/>
        </w:rPr>
        <w:t>南充市</w:t>
      </w:r>
      <w:r>
        <w:rPr>
          <w:rFonts w:hint="eastAsia" w:ascii="仿宋_GB2312" w:hAnsi="仿宋_GB2312" w:eastAsia="仿宋_GB2312" w:cs="仿宋_GB2312"/>
          <w:bCs/>
          <w:sz w:val="28"/>
          <w:lang w:val="en-US" w:eastAsia="zh-CN"/>
        </w:rPr>
        <w:t>**</w:t>
      </w:r>
      <w:r>
        <w:rPr>
          <w:rFonts w:hint="eastAsia" w:ascii="仿宋_GB2312" w:hAnsi="仿宋_GB2312" w:eastAsia="仿宋_GB2312" w:cs="仿宋_GB2312"/>
          <w:bCs/>
          <w:sz w:val="28"/>
          <w:lang w:eastAsia="zh-CN"/>
        </w:rPr>
        <w:t>运业有限公司</w:t>
      </w:r>
      <w:r>
        <w:rPr>
          <w:rFonts w:hint="eastAsia" w:ascii="仿宋_GB2312" w:hAnsi="仿宋_GB2312" w:eastAsia="仿宋_GB2312" w:cs="仿宋_GB2312"/>
          <w:bCs/>
          <w:sz w:val="28"/>
        </w:rPr>
        <w:t>，登记地址：</w:t>
      </w:r>
      <w:r>
        <w:rPr>
          <w:rFonts w:hint="eastAsia" w:ascii="仿宋_GB2312" w:hAnsi="仿宋_GB2312" w:eastAsia="仿宋_GB2312" w:cs="仿宋_GB2312"/>
          <w:bCs/>
          <w:sz w:val="28"/>
          <w:lang w:eastAsia="zh-CN"/>
        </w:rPr>
        <w:t>四川省南充市嘉陵区</w:t>
      </w:r>
      <w:r>
        <w:rPr>
          <w:rFonts w:hint="eastAsia" w:ascii="仿宋_GB2312" w:hAnsi="仿宋_GB2312" w:eastAsia="仿宋_GB2312" w:cs="仿宋_GB2312"/>
          <w:bCs/>
          <w:sz w:val="28"/>
        </w:rPr>
        <w:t>。该车在</w:t>
      </w:r>
      <w:r>
        <w:rPr>
          <w:rFonts w:hint="eastAsia" w:ascii="仿宋_GB2312" w:hAnsi="仿宋_GB2312" w:eastAsia="仿宋_GB2312" w:cs="仿宋_GB2312"/>
          <w:bCs/>
          <w:sz w:val="28"/>
          <w:lang w:eastAsia="zh-CN"/>
        </w:rPr>
        <w:t>中国大地财产保险股份有限公司</w:t>
      </w:r>
      <w:r>
        <w:rPr>
          <w:rFonts w:hint="eastAsia" w:ascii="仿宋_GB2312" w:hAnsi="仿宋_GB2312" w:eastAsia="仿宋_GB2312" w:cs="仿宋_GB2312"/>
          <w:bCs/>
          <w:sz w:val="28"/>
        </w:rPr>
        <w:t>购买</w:t>
      </w:r>
      <w:r>
        <w:rPr>
          <w:rFonts w:hint="eastAsia" w:ascii="仿宋_GB2312" w:hAnsi="仿宋_GB2312" w:eastAsia="仿宋_GB2312" w:cs="仿宋_GB2312"/>
          <w:bCs/>
          <w:sz w:val="28"/>
          <w:lang w:eastAsia="zh-CN"/>
        </w:rPr>
        <w:t>交强险、三者</w:t>
      </w:r>
      <w:r>
        <w:rPr>
          <w:rFonts w:hint="eastAsia" w:ascii="仿宋_GB2312" w:hAnsi="仿宋_GB2312" w:eastAsia="仿宋_GB2312" w:cs="仿宋_GB2312"/>
          <w:bCs/>
          <w:sz w:val="28"/>
        </w:rPr>
        <w:t>商业险</w:t>
      </w:r>
      <w:r>
        <w:rPr>
          <w:rFonts w:hint="eastAsia" w:ascii="仿宋_GB2312" w:hAnsi="仿宋_GB2312" w:eastAsia="仿宋_GB2312" w:cs="仿宋_GB2312"/>
          <w:bCs/>
          <w:sz w:val="28"/>
          <w:lang w:val="en-US" w:eastAsia="zh-CN"/>
        </w:rPr>
        <w:t>100</w:t>
      </w:r>
      <w:r>
        <w:rPr>
          <w:rFonts w:hint="eastAsia" w:ascii="仿宋_GB2312" w:hAnsi="仿宋_GB2312" w:eastAsia="仿宋_GB2312" w:cs="仿宋_GB2312"/>
          <w:bCs/>
          <w:sz w:val="28"/>
        </w:rPr>
        <w:t>万。</w:t>
      </w:r>
    </w:p>
    <w:p>
      <w:pPr>
        <w:spacing w:line="560" w:lineRule="exact"/>
        <w:ind w:firstLine="560" w:firstLineChars="200"/>
        <w:rPr>
          <w:rFonts w:hint="eastAsia" w:ascii="仿宋_GB2312" w:hAnsi="仿宋_GB2312" w:eastAsia="仿宋_GB2312" w:cs="仿宋_GB2312"/>
          <w:bCs/>
          <w:sz w:val="28"/>
        </w:rPr>
      </w:pPr>
      <w:r>
        <w:rPr>
          <w:rFonts w:hint="eastAsia" w:ascii="仿宋_GB2312" w:hAnsi="仿宋_GB2312" w:eastAsia="仿宋_GB2312" w:cs="仿宋_GB2312"/>
          <w:bCs/>
          <w:sz w:val="28"/>
          <w:lang w:eastAsia="zh-CN"/>
        </w:rPr>
        <w:t>川AP***</w:t>
      </w:r>
      <w:r>
        <w:rPr>
          <w:rFonts w:hint="eastAsia" w:ascii="仿宋_GB2312" w:hAnsi="仿宋_GB2312" w:eastAsia="仿宋_GB2312" w:cs="仿宋_GB2312"/>
          <w:bCs/>
          <w:sz w:val="28"/>
          <w:lang w:val="en-US" w:eastAsia="zh-CN"/>
        </w:rPr>
        <w:t>挂</w:t>
      </w:r>
      <w:r>
        <w:rPr>
          <w:rFonts w:hint="eastAsia" w:ascii="仿宋_GB2312" w:hAnsi="仿宋_GB2312" w:eastAsia="仿宋_GB2312" w:cs="仿宋_GB2312"/>
          <w:bCs/>
          <w:sz w:val="28"/>
        </w:rPr>
        <w:t>号</w:t>
      </w:r>
      <w:r>
        <w:rPr>
          <w:rFonts w:hint="eastAsia" w:ascii="仿宋_GB2312" w:hAnsi="仿宋_GB2312" w:eastAsia="仿宋_GB2312" w:cs="仿宋_GB2312"/>
          <w:bCs/>
          <w:sz w:val="28"/>
          <w:lang w:eastAsia="zh-CN"/>
        </w:rPr>
        <w:t>重型自卸半挂车，通泰鼎盛</w:t>
      </w:r>
      <w:r>
        <w:rPr>
          <w:rFonts w:hint="eastAsia" w:ascii="仿宋_GB2312" w:hAnsi="仿宋_GB2312" w:eastAsia="仿宋_GB2312" w:cs="仿宋_GB2312"/>
          <w:bCs/>
          <w:sz w:val="28"/>
        </w:rPr>
        <w:t>牌“</w:t>
      </w:r>
      <w:r>
        <w:rPr>
          <w:rFonts w:hint="eastAsia" w:ascii="仿宋_GB2312" w:hAnsi="仿宋_GB2312" w:eastAsia="仿宋_GB2312" w:cs="仿宋_GB2312"/>
          <w:bCs/>
          <w:sz w:val="28"/>
          <w:lang w:val="en-US" w:eastAsia="zh-CN"/>
        </w:rPr>
        <w:t>TZL9400ZHX</w:t>
      </w:r>
      <w:r>
        <w:rPr>
          <w:rFonts w:hint="eastAsia" w:ascii="仿宋_GB2312" w:hAnsi="仿宋_GB2312" w:eastAsia="仿宋_GB2312" w:cs="仿宋_GB2312"/>
          <w:bCs/>
          <w:sz w:val="28"/>
        </w:rPr>
        <w:t>”型，车辆识别代号：</w:t>
      </w:r>
      <w:r>
        <w:rPr>
          <w:rFonts w:hint="eastAsia" w:ascii="仿宋_GB2312" w:hAnsi="仿宋_GB2312" w:eastAsia="仿宋_GB2312" w:cs="仿宋_GB2312"/>
          <w:bCs/>
          <w:sz w:val="28"/>
          <w:lang w:val="en-US" w:eastAsia="zh-CN"/>
        </w:rPr>
        <w:t>LA9940Z38K0TZ****</w:t>
      </w:r>
      <w:r>
        <w:rPr>
          <w:rFonts w:hint="eastAsia" w:ascii="仿宋_GB2312" w:hAnsi="仿宋_GB2312" w:eastAsia="仿宋_GB2312" w:cs="仿宋_GB2312"/>
          <w:bCs/>
          <w:sz w:val="28"/>
        </w:rPr>
        <w:t>，机动车所有人：</w:t>
      </w:r>
      <w:r>
        <w:rPr>
          <w:rFonts w:hint="eastAsia" w:ascii="仿宋_GB2312" w:hAnsi="仿宋_GB2312" w:eastAsia="仿宋_GB2312" w:cs="仿宋_GB2312"/>
          <w:bCs/>
          <w:sz w:val="28"/>
          <w:lang w:eastAsia="zh-CN"/>
        </w:rPr>
        <w:t>成都</w:t>
      </w:r>
      <w:r>
        <w:rPr>
          <w:rFonts w:hint="eastAsia" w:ascii="仿宋_GB2312" w:hAnsi="仿宋_GB2312" w:eastAsia="仿宋_GB2312" w:cs="仿宋_GB2312"/>
          <w:bCs/>
          <w:sz w:val="28"/>
          <w:lang w:val="en-US" w:eastAsia="zh-CN"/>
        </w:rPr>
        <w:t>***</w:t>
      </w:r>
      <w:r>
        <w:rPr>
          <w:rFonts w:hint="eastAsia" w:ascii="仿宋_GB2312" w:hAnsi="仿宋_GB2312" w:eastAsia="仿宋_GB2312" w:cs="仿宋_GB2312"/>
          <w:bCs/>
          <w:sz w:val="28"/>
          <w:lang w:eastAsia="zh-CN"/>
        </w:rPr>
        <w:t>运输有限公司</w:t>
      </w:r>
      <w:r>
        <w:rPr>
          <w:rFonts w:hint="eastAsia" w:ascii="仿宋_GB2312" w:hAnsi="仿宋_GB2312" w:eastAsia="仿宋_GB2312" w:cs="仿宋_GB2312"/>
          <w:bCs/>
          <w:sz w:val="28"/>
        </w:rPr>
        <w:t>，登记地址：</w:t>
      </w:r>
      <w:r>
        <w:rPr>
          <w:rFonts w:hint="eastAsia" w:ascii="仿宋_GB2312" w:hAnsi="仿宋_GB2312" w:eastAsia="仿宋_GB2312" w:cs="仿宋_GB2312"/>
          <w:bCs/>
          <w:sz w:val="28"/>
          <w:lang w:eastAsia="zh-CN"/>
        </w:rPr>
        <w:t>成都市金牛区</w:t>
      </w:r>
      <w:r>
        <w:rPr>
          <w:rFonts w:hint="eastAsia" w:ascii="仿宋_GB2312" w:hAnsi="仿宋_GB2312" w:eastAsia="仿宋_GB2312" w:cs="仿宋_GB2312"/>
          <w:bCs/>
          <w:sz w:val="28"/>
        </w:rPr>
        <w:t>。</w:t>
      </w:r>
    </w:p>
    <w:p>
      <w:pPr>
        <w:spacing w:line="560" w:lineRule="exact"/>
        <w:ind w:firstLine="560" w:firstLineChars="200"/>
        <w:rPr>
          <w:rFonts w:hint="eastAsia" w:ascii="仿宋_GB2312" w:hAnsi="仿宋_GB2312" w:eastAsia="仿宋_GB2312" w:cs="仿宋_GB2312"/>
          <w:bCs/>
          <w:sz w:val="28"/>
          <w:lang w:val="en-US" w:eastAsia="zh-CN"/>
        </w:rPr>
      </w:pPr>
      <w:r>
        <w:rPr>
          <w:rFonts w:hint="eastAsia" w:ascii="仿宋_GB2312" w:hAnsi="仿宋_GB2312" w:eastAsia="仿宋_GB2312" w:cs="仿宋_GB2312"/>
          <w:bCs/>
          <w:sz w:val="28"/>
          <w:lang w:val="en-US" w:eastAsia="zh-CN"/>
        </w:rPr>
        <w:t>渝D6****号普通二轮摩托车，豪爵牌“HJ150-23C”型，车辆识别代号：LC6PCK153L002****，发动机号：SK48***，机动车所有人：王贤明，登记地址：</w:t>
      </w:r>
      <w:r>
        <w:rPr>
          <w:rFonts w:hint="eastAsia" w:ascii="仿宋_GB2312" w:hAnsi="仿宋_GB2312" w:eastAsia="仿宋_GB2312" w:cs="仿宋_GB2312"/>
          <w:bCs/>
          <w:sz w:val="28"/>
          <w:lang w:val="zh-CN" w:eastAsia="zh-CN"/>
        </w:rPr>
        <w:t>重庆市合川区双凤镇</w:t>
      </w:r>
      <w:bookmarkStart w:id="0" w:name="_GoBack"/>
      <w:bookmarkEnd w:id="0"/>
      <w:r>
        <w:rPr>
          <w:rFonts w:hint="eastAsia" w:ascii="仿宋_GB2312" w:hAnsi="仿宋_GB2312" w:eastAsia="仿宋_GB2312" w:cs="仿宋_GB2312"/>
          <w:bCs/>
          <w:sz w:val="28"/>
          <w:lang w:val="en-US" w:eastAsia="zh-CN"/>
        </w:rPr>
        <w:t>。</w:t>
      </w:r>
    </w:p>
    <w:p>
      <w:pPr>
        <w:numPr>
          <w:ilvl w:val="0"/>
          <w:numId w:val="2"/>
        </w:numPr>
        <w:rPr>
          <w:rFonts w:hint="eastAsia" w:ascii="仿宋_GB2312" w:hAnsi="仿宋_GB2312" w:eastAsia="仿宋_GB2312" w:cs="仿宋_GB2312"/>
          <w:bCs/>
          <w:sz w:val="28"/>
        </w:rPr>
      </w:pPr>
      <w:r>
        <w:rPr>
          <w:rFonts w:hint="eastAsia" w:ascii="仿宋_GB2312" w:hAnsi="仿宋_GB2312" w:eastAsia="仿宋_GB2312" w:cs="仿宋_GB2312"/>
          <w:bCs/>
          <w:sz w:val="28"/>
        </w:rPr>
        <w:t>道路情况</w:t>
      </w:r>
    </w:p>
    <w:p>
      <w:pPr>
        <w:rPr>
          <w:rFonts w:hint="eastAsia" w:ascii="仿宋_GB2312" w:hAnsi="仿宋_GB2312" w:eastAsia="仿宋_GB2312" w:cs="仿宋_GB2312"/>
          <w:bCs/>
          <w:sz w:val="28"/>
        </w:rPr>
      </w:pPr>
      <w:r>
        <w:rPr>
          <w:rFonts w:hint="eastAsia" w:ascii="仿宋_GB2312" w:hAnsi="仿宋_GB2312" w:eastAsia="仿宋_GB2312" w:cs="仿宋_GB2312"/>
          <w:bCs/>
          <w:sz w:val="28"/>
        </w:rPr>
        <w:t xml:space="preserve">     </w:t>
      </w:r>
      <w:r>
        <w:rPr>
          <w:rFonts w:hint="eastAsia" w:ascii="仿宋_GB2312" w:hAnsi="宋体" w:eastAsia="仿宋_GB2312"/>
          <w:sz w:val="28"/>
          <w:szCs w:val="28"/>
        </w:rPr>
        <w:t>现场位于</w:t>
      </w:r>
      <w:r>
        <w:rPr>
          <w:rFonts w:hint="eastAsia" w:ascii="仿宋_GB2312" w:hAnsi="仿宋_GB2312" w:eastAsia="仿宋_GB2312" w:cs="仿宋_GB2312"/>
          <w:bCs/>
          <w:sz w:val="28"/>
        </w:rPr>
        <w:t>重庆市合川区汇狮路三汇镇老龙村7组路段</w:t>
      </w:r>
      <w:r>
        <w:rPr>
          <w:rFonts w:hint="eastAsia" w:ascii="仿宋_GB2312" w:hAnsi="宋体" w:eastAsia="仿宋_GB2312"/>
          <w:sz w:val="28"/>
          <w:szCs w:val="28"/>
        </w:rPr>
        <w:t>，该路段为乡村道路，无</w:t>
      </w:r>
      <w:r>
        <w:rPr>
          <w:rFonts w:hint="eastAsia" w:ascii="仿宋_GB2312" w:hAnsi="仿宋_GB2312" w:eastAsia="仿宋_GB2312" w:cs="仿宋_GB2312"/>
          <w:bCs/>
          <w:sz w:val="28"/>
        </w:rPr>
        <w:t>交通标志、标线，</w:t>
      </w:r>
      <w:r>
        <w:rPr>
          <w:rFonts w:hint="eastAsia" w:ascii="仿宋_GB2312" w:hAnsi="仿宋_GB2312" w:eastAsia="仿宋_GB2312" w:cs="仿宋_GB2312"/>
          <w:bCs/>
          <w:sz w:val="28"/>
          <w:lang w:eastAsia="zh-CN"/>
        </w:rPr>
        <w:t>潮湿</w:t>
      </w:r>
      <w:r>
        <w:rPr>
          <w:rFonts w:hint="eastAsia" w:ascii="仿宋_GB2312" w:hAnsi="仿宋_GB2312" w:eastAsia="仿宋_GB2312" w:cs="仿宋_GB2312"/>
          <w:bCs/>
          <w:sz w:val="28"/>
        </w:rPr>
        <w:t>水泥路面，道路全宽</w:t>
      </w:r>
      <w:r>
        <w:rPr>
          <w:rFonts w:hint="eastAsia" w:ascii="仿宋_GB2312" w:hAnsi="仿宋_GB2312" w:eastAsia="仿宋_GB2312" w:cs="仿宋_GB2312"/>
          <w:bCs/>
          <w:sz w:val="28"/>
          <w:lang w:val="en-US" w:eastAsia="zh-CN"/>
        </w:rPr>
        <w:t>8.85</w:t>
      </w:r>
      <w:r>
        <w:rPr>
          <w:rFonts w:hint="eastAsia" w:ascii="仿宋_GB2312" w:hAnsi="仿宋_GB2312" w:eastAsia="仿宋_GB2312" w:cs="仿宋_GB2312"/>
          <w:bCs/>
          <w:sz w:val="28"/>
        </w:rPr>
        <w:t>米（北往合川区</w:t>
      </w:r>
      <w:r>
        <w:rPr>
          <w:rFonts w:hint="eastAsia" w:ascii="仿宋_GB2312" w:hAnsi="仿宋_GB2312" w:eastAsia="仿宋_GB2312" w:cs="仿宋_GB2312"/>
          <w:bCs/>
          <w:sz w:val="28"/>
          <w:lang w:eastAsia="zh-CN"/>
        </w:rPr>
        <w:t>三汇镇</w:t>
      </w:r>
      <w:r>
        <w:rPr>
          <w:rFonts w:hint="eastAsia" w:ascii="仿宋_GB2312" w:hAnsi="仿宋_GB2312" w:eastAsia="仿宋_GB2312" w:cs="仿宋_GB2312"/>
          <w:bCs/>
          <w:sz w:val="28"/>
        </w:rPr>
        <w:t>，南往合川区</w:t>
      </w:r>
      <w:r>
        <w:rPr>
          <w:rFonts w:hint="eastAsia" w:ascii="仿宋_GB2312" w:hAnsi="仿宋_GB2312" w:eastAsia="仿宋_GB2312" w:cs="仿宋_GB2312"/>
          <w:bCs/>
          <w:sz w:val="28"/>
          <w:lang w:eastAsia="zh-CN"/>
        </w:rPr>
        <w:t>狮滩镇</w:t>
      </w:r>
      <w:r>
        <w:rPr>
          <w:rFonts w:hint="eastAsia" w:ascii="仿宋_GB2312" w:hAnsi="仿宋_GB2312" w:eastAsia="仿宋_GB2312" w:cs="仿宋_GB2312"/>
          <w:bCs/>
          <w:sz w:val="28"/>
        </w:rPr>
        <w:t xml:space="preserve">）。    </w:t>
      </w:r>
    </w:p>
    <w:p>
      <w:pPr>
        <w:rPr>
          <w:rFonts w:hint="eastAsia" w:ascii="仿宋_GB2312" w:hAnsi="仿宋_GB2312" w:eastAsia="仿宋_GB2312" w:cs="仿宋_GB2312"/>
          <w:bCs/>
          <w:sz w:val="28"/>
        </w:rPr>
      </w:pPr>
      <w:r>
        <w:rPr>
          <w:rFonts w:hint="eastAsia" w:ascii="仿宋_GB2312" w:hAnsi="仿宋_GB2312" w:eastAsia="仿宋_GB2312" w:cs="仿宋_GB2312"/>
          <w:bCs/>
          <w:sz w:val="28"/>
        </w:rPr>
        <w:t xml:space="preserve">（二）道路交通事故发生经过：   </w:t>
      </w:r>
    </w:p>
    <w:p>
      <w:pPr>
        <w:autoSpaceDE w:val="0"/>
        <w:autoSpaceDN w:val="0"/>
        <w:adjustRightInd w:val="0"/>
        <w:snapToGrid w:val="0"/>
        <w:spacing w:line="600" w:lineRule="exact"/>
        <w:ind w:firstLine="560" w:firstLineChars="200"/>
        <w:rPr>
          <w:rFonts w:hint="eastAsia" w:ascii="仿宋_GB2312" w:hAnsi="仿宋_GB2312" w:eastAsia="仿宋_GB2312" w:cs="仿宋_GB2312"/>
          <w:bCs/>
          <w:sz w:val="28"/>
        </w:rPr>
      </w:pPr>
      <w:r>
        <w:rPr>
          <w:rFonts w:hint="eastAsia" w:ascii="仿宋_GB2312" w:hAnsi="仿宋_GB2312" w:eastAsia="仿宋_GB2312" w:cs="仿宋_GB2312"/>
          <w:bCs/>
          <w:sz w:val="28"/>
        </w:rPr>
        <w:t xml:space="preserve"> 2023年9月27日09时20分许，</w:t>
      </w:r>
      <w:r>
        <w:rPr>
          <w:rFonts w:hint="eastAsia" w:ascii="仿宋_GB2312" w:hAnsi="仿宋_GB2312" w:eastAsia="仿宋_GB2312" w:cs="仿宋_GB2312"/>
          <w:bCs/>
          <w:sz w:val="28"/>
          <w:lang w:eastAsia="zh-CN"/>
        </w:rPr>
        <w:t>何*飞</w:t>
      </w:r>
      <w:r>
        <w:rPr>
          <w:rFonts w:hint="eastAsia" w:ascii="仿宋_GB2312" w:hAnsi="仿宋_GB2312" w:eastAsia="仿宋_GB2312" w:cs="仿宋_GB2312"/>
          <w:bCs/>
          <w:sz w:val="28"/>
        </w:rPr>
        <w:t>驾驶</w:t>
      </w:r>
      <w:r>
        <w:rPr>
          <w:rFonts w:hint="eastAsia" w:ascii="仿宋_GB2312" w:hAnsi="仿宋_GB2312" w:eastAsia="仿宋_GB2312" w:cs="仿宋_GB2312"/>
          <w:bCs/>
          <w:sz w:val="28"/>
          <w:lang w:eastAsia="zh-CN"/>
        </w:rPr>
        <w:t>川R7****</w:t>
      </w:r>
      <w:r>
        <w:rPr>
          <w:rFonts w:hint="eastAsia" w:ascii="仿宋_GB2312" w:hAnsi="仿宋_GB2312" w:eastAsia="仿宋_GB2312" w:cs="仿宋_GB2312"/>
          <w:bCs/>
          <w:sz w:val="28"/>
        </w:rPr>
        <w:t>号重型半挂牵引车牵引着</w:t>
      </w:r>
      <w:r>
        <w:rPr>
          <w:rFonts w:hint="eastAsia" w:ascii="仿宋_GB2312" w:hAnsi="仿宋_GB2312" w:eastAsia="仿宋_GB2312" w:cs="仿宋_GB2312"/>
          <w:bCs/>
          <w:sz w:val="28"/>
          <w:lang w:eastAsia="zh-CN"/>
        </w:rPr>
        <w:t>川AP***</w:t>
      </w:r>
      <w:r>
        <w:rPr>
          <w:rFonts w:hint="eastAsia" w:ascii="仿宋_GB2312" w:hAnsi="仿宋_GB2312" w:eastAsia="仿宋_GB2312" w:cs="仿宋_GB2312"/>
          <w:bCs/>
          <w:sz w:val="28"/>
        </w:rPr>
        <w:t>挂号重型自卸半挂车行驶至合川区汇狮路三汇镇老龙村7组路段时，与对向行驶由的</w:t>
      </w:r>
      <w:r>
        <w:rPr>
          <w:rFonts w:hint="eastAsia" w:ascii="仿宋_GB2312" w:hAnsi="仿宋_GB2312" w:eastAsia="仿宋_GB2312" w:cs="仿宋_GB2312"/>
          <w:bCs/>
          <w:sz w:val="28"/>
          <w:lang w:eastAsia="zh-CN"/>
        </w:rPr>
        <w:t>杨*</w:t>
      </w:r>
      <w:r>
        <w:rPr>
          <w:rFonts w:hint="eastAsia" w:ascii="仿宋_GB2312" w:hAnsi="仿宋_GB2312" w:eastAsia="仿宋_GB2312" w:cs="仿宋_GB2312"/>
          <w:bCs/>
          <w:sz w:val="28"/>
        </w:rPr>
        <w:t>驾驶的渝D6</w:t>
      </w:r>
      <w:r>
        <w:rPr>
          <w:rFonts w:hint="eastAsia" w:ascii="仿宋_GB2312" w:hAnsi="仿宋_GB2312" w:eastAsia="仿宋_GB2312" w:cs="仿宋_GB2312"/>
          <w:bCs/>
          <w:sz w:val="28"/>
          <w:lang w:eastAsia="zh-CN"/>
        </w:rPr>
        <w:t>****</w:t>
      </w:r>
      <w:r>
        <w:rPr>
          <w:rFonts w:hint="eastAsia" w:ascii="仿宋_GB2312" w:hAnsi="仿宋_GB2312" w:eastAsia="仿宋_GB2312" w:cs="仿宋_GB2312"/>
          <w:bCs/>
          <w:sz w:val="28"/>
        </w:rPr>
        <w:t>号普通二轮摩托车发生接触，造成</w:t>
      </w:r>
      <w:r>
        <w:rPr>
          <w:rFonts w:hint="eastAsia" w:ascii="仿宋_GB2312" w:hAnsi="仿宋_GB2312" w:eastAsia="仿宋_GB2312" w:cs="仿宋_GB2312"/>
          <w:bCs/>
          <w:sz w:val="28"/>
          <w:lang w:eastAsia="zh-CN"/>
        </w:rPr>
        <w:t>杨*受伤</w:t>
      </w:r>
      <w:r>
        <w:rPr>
          <w:rFonts w:hint="eastAsia" w:ascii="仿宋_GB2312" w:hAnsi="仿宋_GB2312" w:eastAsia="仿宋_GB2312" w:cs="仿宋_GB2312"/>
          <w:bCs/>
          <w:sz w:val="28"/>
        </w:rPr>
        <w:t>，车辆部分受损的交通事故。</w:t>
      </w:r>
    </w:p>
    <w:p>
      <w:pPr>
        <w:rPr>
          <w:rFonts w:hint="eastAsia" w:ascii="仿宋_GB2312" w:hAnsi="仿宋_GB2312" w:eastAsia="仿宋_GB2312" w:cs="仿宋_GB2312"/>
          <w:bCs/>
          <w:sz w:val="28"/>
        </w:rPr>
      </w:pPr>
      <w:r>
        <w:rPr>
          <w:rFonts w:hint="eastAsia" w:ascii="仿宋_GB2312" w:hAnsi="仿宋_GB2312" w:eastAsia="仿宋_GB2312" w:cs="仿宋_GB2312"/>
          <w:bCs/>
          <w:sz w:val="28"/>
        </w:rPr>
        <w:t xml:space="preserve">（三）道路交通事故证据及事故形成原因的分析：             </w:t>
      </w:r>
    </w:p>
    <w:p>
      <w:pPr>
        <w:ind w:firstLine="548" w:firstLineChars="196"/>
        <w:rPr>
          <w:rFonts w:hint="eastAsia" w:ascii="仿宋_GB2312" w:hAnsi="仿宋_GB2312" w:eastAsia="仿宋_GB2312" w:cs="仿宋_GB2312"/>
          <w:bCs/>
          <w:sz w:val="28"/>
        </w:rPr>
      </w:pPr>
      <w:r>
        <w:rPr>
          <w:rFonts w:hint="eastAsia" w:ascii="仿宋_GB2312" w:hAnsi="仿宋_GB2312" w:eastAsia="仿宋_GB2312" w:cs="仿宋_GB2312"/>
          <w:bCs/>
          <w:sz w:val="28"/>
        </w:rPr>
        <w:t>上述事实有以下证据予以证实：</w:t>
      </w:r>
    </w:p>
    <w:p>
      <w:pPr>
        <w:ind w:firstLine="548" w:firstLineChars="196"/>
        <w:rPr>
          <w:rFonts w:hint="eastAsia" w:ascii="仿宋_GB2312" w:hAnsi="仿宋_GB2312" w:eastAsia="仿宋_GB2312" w:cs="仿宋_GB2312"/>
          <w:bCs/>
          <w:sz w:val="28"/>
        </w:rPr>
      </w:pPr>
      <w:r>
        <w:rPr>
          <w:rFonts w:hint="eastAsia" w:ascii="仿宋_GB2312" w:hAnsi="仿宋_GB2312" w:eastAsia="仿宋_GB2312" w:cs="仿宋_GB2312"/>
          <w:bCs/>
          <w:sz w:val="28"/>
        </w:rPr>
        <w:t>1、受案登记表：证明事故发生时间、地点。</w:t>
      </w:r>
    </w:p>
    <w:p>
      <w:pPr>
        <w:ind w:firstLine="548" w:firstLineChars="196"/>
        <w:rPr>
          <w:rFonts w:hint="eastAsia" w:ascii="仿宋_GB2312" w:hAnsi="仿宋_GB2312" w:eastAsia="仿宋_GB2312" w:cs="仿宋_GB2312"/>
          <w:bCs/>
          <w:sz w:val="28"/>
        </w:rPr>
      </w:pPr>
      <w:r>
        <w:rPr>
          <w:rFonts w:hint="eastAsia" w:ascii="仿宋_GB2312" w:hAnsi="仿宋_GB2312" w:eastAsia="仿宋_GB2312" w:cs="仿宋_GB2312"/>
          <w:bCs/>
          <w:sz w:val="28"/>
        </w:rPr>
        <w:t>2、现场勘查笔录、现场图、现场照片固定、记录了交通事故现场情况。</w:t>
      </w:r>
    </w:p>
    <w:p>
      <w:pPr>
        <w:ind w:firstLine="548" w:firstLineChars="196"/>
        <w:rPr>
          <w:rFonts w:hint="eastAsia" w:ascii="仿宋_GB2312" w:hAnsi="仿宋_GB2312" w:eastAsia="仿宋_GB2312" w:cs="仿宋_GB2312"/>
          <w:bCs/>
          <w:sz w:val="28"/>
          <w:lang w:val="en-US" w:eastAsia="zh-CN"/>
        </w:rPr>
      </w:pPr>
      <w:r>
        <w:rPr>
          <w:rFonts w:hint="eastAsia" w:ascii="仿宋_GB2312" w:hAnsi="仿宋_GB2312" w:eastAsia="仿宋_GB2312" w:cs="仿宋_GB2312"/>
          <w:bCs/>
          <w:sz w:val="28"/>
        </w:rPr>
        <w:t>3、</w:t>
      </w:r>
      <w:r>
        <w:rPr>
          <w:rFonts w:hint="eastAsia" w:ascii="仿宋_GB2312" w:hAnsi="仿宋_GB2312" w:eastAsia="仿宋_GB2312" w:cs="仿宋_GB2312"/>
          <w:bCs/>
          <w:sz w:val="28"/>
          <w:lang w:val="en-US" w:eastAsia="zh-CN"/>
        </w:rPr>
        <w:t>重庆市公安局物证鉴定中心出具的渝公鉴（乙醇）【2023】36853号鉴定书证实：杨*体内血液乙醇含量为34mg/100mL。</w:t>
      </w:r>
    </w:p>
    <w:p>
      <w:pPr>
        <w:ind w:firstLine="548" w:firstLineChars="196"/>
        <w:rPr>
          <w:rFonts w:hint="eastAsia" w:ascii="仿宋_GB2312" w:hAnsi="仿宋_GB2312" w:eastAsia="仿宋_GB2312" w:cs="仿宋_GB2312"/>
          <w:bCs/>
          <w:sz w:val="28"/>
        </w:rPr>
      </w:pPr>
      <w:r>
        <w:rPr>
          <w:rFonts w:hint="eastAsia" w:ascii="仿宋_GB2312" w:hAnsi="仿宋_GB2312" w:eastAsia="仿宋_GB2312" w:cs="仿宋_GB2312"/>
          <w:bCs/>
          <w:sz w:val="28"/>
          <w:lang w:val="en-US" w:eastAsia="zh-CN"/>
        </w:rPr>
        <w:t>4</w:t>
      </w:r>
      <w:r>
        <w:rPr>
          <w:rFonts w:hint="eastAsia" w:ascii="仿宋_GB2312" w:hAnsi="仿宋_GB2312" w:eastAsia="仿宋_GB2312" w:cs="仿宋_GB2312"/>
          <w:bCs/>
          <w:sz w:val="28"/>
        </w:rPr>
        <w:t>、重庆市正港司法鉴定中心出具的渝正港司鉴中心（2023）痕鉴字第</w:t>
      </w:r>
      <w:r>
        <w:rPr>
          <w:rFonts w:hint="eastAsia" w:ascii="仿宋_GB2312" w:hAnsi="仿宋_GB2312" w:eastAsia="仿宋_GB2312" w:cs="仿宋_GB2312"/>
          <w:bCs/>
          <w:sz w:val="28"/>
          <w:lang w:val="en-US" w:eastAsia="zh-CN"/>
        </w:rPr>
        <w:t>3404</w:t>
      </w:r>
      <w:r>
        <w:rPr>
          <w:rFonts w:hint="eastAsia" w:ascii="仿宋_GB2312" w:hAnsi="仿宋_GB2312" w:eastAsia="仿宋_GB2312" w:cs="仿宋_GB2312"/>
          <w:bCs/>
          <w:sz w:val="28"/>
        </w:rPr>
        <w:t>号司法鉴定意见书证实：被鉴定车辆</w:t>
      </w:r>
      <w:r>
        <w:rPr>
          <w:rFonts w:hint="eastAsia" w:ascii="仿宋_GB2312" w:hAnsi="仿宋_GB2312" w:eastAsia="仿宋_GB2312" w:cs="仿宋_GB2312"/>
          <w:bCs/>
          <w:sz w:val="28"/>
          <w:lang w:eastAsia="zh-CN"/>
        </w:rPr>
        <w:t>川R7****</w:t>
      </w:r>
      <w:r>
        <w:rPr>
          <w:rFonts w:hint="eastAsia" w:ascii="仿宋_GB2312" w:hAnsi="仿宋_GB2312" w:eastAsia="仿宋_GB2312" w:cs="仿宋_GB2312"/>
          <w:bCs/>
          <w:sz w:val="28"/>
        </w:rPr>
        <w:t>重型半挂牵引车的前风窗玻璃完好，间接视野装置（左、右后视镜及下视镜）设置齐全，视野良好；该车转向系、传动系、制动系性能有效；该车行驶系（第三轴车轮同一轴上轮胎花纹不同）不符合GB7258-2017《机动车运行安全技术条件》相关要求。</w:t>
      </w:r>
    </w:p>
    <w:p>
      <w:pPr>
        <w:ind w:firstLine="548" w:firstLineChars="196"/>
        <w:rPr>
          <w:rFonts w:hint="eastAsia" w:ascii="仿宋_GB2312" w:hAnsi="仿宋_GB2312" w:eastAsia="仿宋_GB2312" w:cs="仿宋_GB2312"/>
          <w:bCs/>
          <w:sz w:val="28"/>
        </w:rPr>
      </w:pPr>
      <w:r>
        <w:rPr>
          <w:rFonts w:hint="eastAsia" w:ascii="仿宋_GB2312" w:hAnsi="仿宋_GB2312" w:eastAsia="仿宋_GB2312" w:cs="仿宋_GB2312"/>
          <w:bCs/>
          <w:sz w:val="28"/>
          <w:lang w:val="en-US" w:eastAsia="zh-CN"/>
        </w:rPr>
        <w:t>5</w:t>
      </w:r>
      <w:r>
        <w:rPr>
          <w:rFonts w:hint="eastAsia" w:ascii="仿宋_GB2312" w:hAnsi="仿宋_GB2312" w:eastAsia="仿宋_GB2312" w:cs="仿宋_GB2312"/>
          <w:bCs/>
          <w:sz w:val="28"/>
        </w:rPr>
        <w:t>、重庆市正港司法鉴定中心出具的渝正港司鉴中心（2023）痕鉴字第3</w:t>
      </w:r>
      <w:r>
        <w:rPr>
          <w:rFonts w:hint="eastAsia" w:ascii="仿宋_GB2312" w:hAnsi="仿宋_GB2312" w:eastAsia="仿宋_GB2312" w:cs="仿宋_GB2312"/>
          <w:bCs/>
          <w:sz w:val="28"/>
          <w:lang w:val="en-US" w:eastAsia="zh-CN"/>
        </w:rPr>
        <w:t>405</w:t>
      </w:r>
      <w:r>
        <w:rPr>
          <w:rFonts w:hint="eastAsia" w:ascii="仿宋_GB2312" w:hAnsi="仿宋_GB2312" w:eastAsia="仿宋_GB2312" w:cs="仿宋_GB2312"/>
          <w:bCs/>
          <w:sz w:val="28"/>
        </w:rPr>
        <w:t>号司法鉴定意见书证实：被鉴定车辆</w:t>
      </w:r>
      <w:r>
        <w:rPr>
          <w:rFonts w:hint="eastAsia" w:ascii="仿宋_GB2312" w:hAnsi="仿宋_GB2312" w:eastAsia="仿宋_GB2312" w:cs="仿宋_GB2312"/>
          <w:bCs/>
          <w:sz w:val="28"/>
          <w:lang w:eastAsia="zh-CN"/>
        </w:rPr>
        <w:t>川AP***</w:t>
      </w:r>
      <w:r>
        <w:rPr>
          <w:rFonts w:hint="eastAsia" w:ascii="仿宋_GB2312" w:hAnsi="仿宋_GB2312" w:eastAsia="仿宋_GB2312" w:cs="仿宋_GB2312"/>
          <w:bCs/>
          <w:sz w:val="28"/>
        </w:rPr>
        <w:t>挂重型自卸半挂车的转向系、传动系、制动系性能有效；该车行驶系（第一轴、第二轴、第三轴车轮同一轴上轮胎花纹不同）不符合GB7258-2017《机动车运行安全技术条件》相关要求。</w:t>
      </w:r>
    </w:p>
    <w:p>
      <w:pPr>
        <w:ind w:firstLine="548" w:firstLineChars="196"/>
        <w:rPr>
          <w:rFonts w:hint="eastAsia" w:ascii="仿宋_GB2312" w:hAnsi="仿宋_GB2312" w:eastAsia="仿宋_GB2312" w:cs="仿宋_GB2312"/>
          <w:bCs/>
          <w:sz w:val="28"/>
        </w:rPr>
      </w:pPr>
      <w:r>
        <w:rPr>
          <w:rFonts w:hint="eastAsia" w:ascii="仿宋_GB2312" w:hAnsi="仿宋_GB2312" w:eastAsia="仿宋_GB2312" w:cs="仿宋_GB2312"/>
          <w:bCs/>
          <w:sz w:val="28"/>
          <w:lang w:val="en-US" w:eastAsia="zh-CN"/>
        </w:rPr>
        <w:t>6</w:t>
      </w:r>
      <w:r>
        <w:rPr>
          <w:rFonts w:hint="eastAsia" w:ascii="仿宋_GB2312" w:hAnsi="仿宋_GB2312" w:eastAsia="仿宋_GB2312" w:cs="仿宋_GB2312"/>
          <w:bCs/>
          <w:sz w:val="28"/>
        </w:rPr>
        <w:t>、重庆市正港司法鉴定中心出具的渝正港司鉴中心（2023）痕鉴字第3</w:t>
      </w:r>
      <w:r>
        <w:rPr>
          <w:rFonts w:hint="eastAsia" w:ascii="仿宋_GB2312" w:hAnsi="仿宋_GB2312" w:eastAsia="仿宋_GB2312" w:cs="仿宋_GB2312"/>
          <w:bCs/>
          <w:sz w:val="28"/>
          <w:lang w:val="en-US" w:eastAsia="zh-CN"/>
        </w:rPr>
        <w:t>403</w:t>
      </w:r>
      <w:r>
        <w:rPr>
          <w:rFonts w:hint="eastAsia" w:ascii="仿宋_GB2312" w:hAnsi="仿宋_GB2312" w:eastAsia="仿宋_GB2312" w:cs="仿宋_GB2312"/>
          <w:bCs/>
          <w:sz w:val="28"/>
        </w:rPr>
        <w:t>号司法鉴定意见书证实：被鉴定车辆渝D6</w:t>
      </w:r>
      <w:r>
        <w:rPr>
          <w:rFonts w:hint="eastAsia" w:ascii="仿宋_GB2312" w:hAnsi="仿宋_GB2312" w:eastAsia="仿宋_GB2312" w:cs="仿宋_GB2312"/>
          <w:bCs/>
          <w:sz w:val="28"/>
          <w:lang w:eastAsia="zh-CN"/>
        </w:rPr>
        <w:t>****</w:t>
      </w:r>
      <w:r>
        <w:rPr>
          <w:rFonts w:hint="eastAsia" w:ascii="仿宋_GB2312" w:hAnsi="仿宋_GB2312" w:eastAsia="仿宋_GB2312" w:cs="仿宋_GB2312"/>
          <w:bCs/>
          <w:sz w:val="28"/>
        </w:rPr>
        <w:t>号普通二轮摩托车的转向系、传动系、行驶系、制动系性能有效。</w:t>
      </w:r>
    </w:p>
    <w:p>
      <w:pPr>
        <w:ind w:firstLine="548" w:firstLineChars="196"/>
        <w:rPr>
          <w:rFonts w:hint="eastAsia" w:ascii="仿宋_GB2312" w:hAnsi="仿宋_GB2312" w:eastAsia="仿宋_GB2312" w:cs="仿宋_GB2312"/>
          <w:bCs/>
          <w:sz w:val="28"/>
        </w:rPr>
      </w:pPr>
      <w:r>
        <w:rPr>
          <w:rFonts w:hint="eastAsia" w:ascii="仿宋_GB2312" w:hAnsi="仿宋_GB2312" w:eastAsia="仿宋_GB2312" w:cs="仿宋_GB2312"/>
          <w:bCs/>
          <w:sz w:val="28"/>
        </w:rPr>
        <w:t>造成此次交通事故原因分析：在此次交通事故中，</w:t>
      </w:r>
      <w:r>
        <w:rPr>
          <w:rFonts w:hint="eastAsia" w:ascii="仿宋_GB2312" w:hAnsi="仿宋_GB2312" w:eastAsia="仿宋_GB2312" w:cs="仿宋_GB2312"/>
          <w:bCs/>
          <w:sz w:val="28"/>
          <w:lang w:eastAsia="zh-CN"/>
        </w:rPr>
        <w:t>何*飞</w:t>
      </w:r>
      <w:r>
        <w:rPr>
          <w:rFonts w:hint="eastAsia" w:ascii="仿宋_GB2312" w:hAnsi="仿宋_GB2312" w:eastAsia="仿宋_GB2312" w:cs="仿宋_GB2312"/>
          <w:bCs/>
          <w:sz w:val="28"/>
        </w:rPr>
        <w:t>驾驶</w:t>
      </w:r>
      <w:r>
        <w:rPr>
          <w:rFonts w:hint="eastAsia" w:ascii="仿宋_GB2312" w:hAnsi="仿宋_GB2312" w:eastAsia="仿宋_GB2312" w:cs="仿宋_GB2312"/>
          <w:bCs/>
          <w:sz w:val="28"/>
          <w:lang w:eastAsia="zh-CN"/>
        </w:rPr>
        <w:t>机动车上</w:t>
      </w:r>
      <w:r>
        <w:rPr>
          <w:rFonts w:hint="eastAsia" w:ascii="仿宋_GB2312" w:hAnsi="仿宋_GB2312" w:eastAsia="仿宋_GB2312" w:cs="仿宋_GB2312"/>
          <w:bCs/>
          <w:sz w:val="28"/>
        </w:rPr>
        <w:t>道路行驶</w:t>
      </w:r>
      <w:r>
        <w:rPr>
          <w:rFonts w:hint="eastAsia" w:ascii="仿宋_GB2312" w:hAnsi="仿宋_GB2312" w:eastAsia="仿宋_GB2312" w:cs="仿宋_GB2312"/>
          <w:bCs/>
          <w:sz w:val="28"/>
          <w:lang w:eastAsia="zh-CN"/>
        </w:rPr>
        <w:t>因</w:t>
      </w:r>
      <w:r>
        <w:rPr>
          <w:rFonts w:hint="eastAsia" w:ascii="仿宋_GB2312" w:hAnsi="仿宋_GB2312" w:eastAsia="仿宋_GB2312" w:cs="仿宋_GB2312"/>
          <w:bCs/>
          <w:sz w:val="28"/>
        </w:rPr>
        <w:t>操作不当致</w:t>
      </w:r>
      <w:r>
        <w:rPr>
          <w:rFonts w:hint="eastAsia" w:ascii="仿宋_GB2312" w:hAnsi="仿宋_GB2312" w:eastAsia="仿宋_GB2312" w:cs="仿宋_GB2312"/>
          <w:bCs/>
          <w:sz w:val="28"/>
          <w:lang w:eastAsia="zh-CN"/>
        </w:rPr>
        <w:t>车辆与对向杨*驾驶的机动车相撞</w:t>
      </w:r>
      <w:r>
        <w:rPr>
          <w:rFonts w:hint="eastAsia" w:ascii="仿宋_GB2312" w:hAnsi="仿宋_GB2312" w:eastAsia="仿宋_GB2312" w:cs="仿宋_GB2312"/>
          <w:bCs/>
          <w:sz w:val="28"/>
        </w:rPr>
        <w:t>造成事故发生，是造成此次事故的直接原因。</w:t>
      </w:r>
      <w:r>
        <w:rPr>
          <w:rFonts w:hint="eastAsia" w:ascii="仿宋_GB2312" w:hAnsi="仿宋_GB2312" w:eastAsia="仿宋_GB2312" w:cs="仿宋_GB2312"/>
          <w:bCs/>
          <w:sz w:val="28"/>
          <w:lang w:eastAsia="zh-CN"/>
        </w:rPr>
        <w:t>杨*</w:t>
      </w:r>
      <w:r>
        <w:rPr>
          <w:rFonts w:hint="eastAsia" w:ascii="仿宋_GB2312" w:hAnsi="仿宋_GB2312" w:eastAsia="仿宋_GB2312" w:cs="仿宋_GB2312"/>
          <w:bCs/>
          <w:sz w:val="28"/>
        </w:rPr>
        <w:t xml:space="preserve">无与此次事故相关的违法行为。 </w:t>
      </w:r>
    </w:p>
    <w:p>
      <w:pPr>
        <w:rPr>
          <w:rFonts w:ascii="仿宋_GB2312" w:hAnsi="仿宋_GB2312" w:eastAsia="仿宋_GB2312" w:cs="仿宋_GB2312"/>
          <w:bCs/>
          <w:sz w:val="28"/>
        </w:rPr>
      </w:pPr>
      <w:r>
        <w:rPr>
          <w:rFonts w:hint="eastAsia" w:ascii="仿宋_GB2312" w:hAnsi="仿宋_GB2312" w:eastAsia="仿宋_GB2312" w:cs="仿宋_GB2312"/>
          <w:bCs/>
          <w:sz w:val="28"/>
        </w:rPr>
        <w:t>（四）当事人导致道路交通事故的过错及责任或者意外原因：</w:t>
      </w:r>
    </w:p>
    <w:p>
      <w:pPr>
        <w:ind w:firstLine="555"/>
        <w:rPr>
          <w:rFonts w:hint="eastAsia" w:ascii="仿宋_GB2312" w:hAnsi="仿宋_GB2312" w:eastAsia="仿宋_GB2312" w:cs="仿宋_GB2312"/>
          <w:bCs/>
          <w:sz w:val="28"/>
        </w:rPr>
      </w:pPr>
      <w:r>
        <w:rPr>
          <w:rFonts w:hint="eastAsia" w:ascii="仿宋_GB2312" w:hAnsi="仿宋_GB2312" w:eastAsia="仿宋_GB2312" w:cs="仿宋_GB2312"/>
          <w:bCs/>
          <w:sz w:val="28"/>
        </w:rPr>
        <w:t>当事人</w:t>
      </w:r>
      <w:r>
        <w:rPr>
          <w:rFonts w:hint="eastAsia" w:ascii="仿宋_GB2312" w:hAnsi="仿宋_GB2312" w:eastAsia="仿宋_GB2312" w:cs="仿宋_GB2312"/>
          <w:bCs/>
          <w:sz w:val="28"/>
          <w:lang w:eastAsia="zh-CN"/>
        </w:rPr>
        <w:t>何*飞</w:t>
      </w:r>
      <w:r>
        <w:rPr>
          <w:rFonts w:hint="eastAsia" w:ascii="仿宋_GB2312" w:hAnsi="仿宋_GB2312" w:eastAsia="仿宋_GB2312" w:cs="仿宋_GB2312"/>
          <w:bCs/>
          <w:sz w:val="28"/>
        </w:rPr>
        <w:t>在行驶过程中因操作不当，致使车辆甩尾侵占对方车道，其行为分别违反了《中华人民共和国道路交通安全法》第二十一条“驾驶人驾驶机动车上道路行驶前，应当对机动车的安全技术性能进行认真检查；不得驾驶安全设施不全或者机件不符合技术标准等具有安全隐患的机动车。”和《中华人民共和国道路交通安全法》第二十二条 “机动车驾驶人应当遵守道路交通安全法律、法规的规定，按照操作规范安全驾驶、文明驾驶</w:t>
      </w:r>
      <w:r>
        <w:rPr>
          <w:rFonts w:ascii="ˎ̥" w:hAnsi="ˎ̥" w:cs="宋体"/>
          <w:color w:val="000033"/>
          <w:kern w:val="0"/>
          <w:sz w:val="28"/>
          <w:szCs w:val="28"/>
        </w:rPr>
        <w:t>。</w:t>
      </w:r>
      <w:r>
        <w:rPr>
          <w:rFonts w:hint="eastAsia" w:ascii="仿宋_GB2312" w:hAnsi="仿宋_GB2312" w:eastAsia="仿宋_GB2312" w:cs="仿宋_GB2312"/>
          <w:bCs/>
          <w:sz w:val="28"/>
        </w:rPr>
        <w:t>”之规定，是造成此次事故的直接原因。</w:t>
      </w:r>
    </w:p>
    <w:p>
      <w:pPr>
        <w:ind w:firstLine="555"/>
        <w:rPr>
          <w:rFonts w:hint="eastAsia" w:ascii="仿宋_GB2312" w:hAnsi="仿宋_GB2312" w:eastAsia="仿宋_GB2312" w:cs="仿宋_GB2312"/>
          <w:bCs/>
          <w:sz w:val="28"/>
        </w:rPr>
      </w:pPr>
      <w:r>
        <w:rPr>
          <w:rFonts w:hint="eastAsia" w:ascii="仿宋_GB2312" w:hAnsi="仿宋_GB2312" w:eastAsia="仿宋_GB2312" w:cs="仿宋_GB2312"/>
          <w:bCs/>
          <w:sz w:val="28"/>
        </w:rPr>
        <w:t>当事人</w:t>
      </w:r>
      <w:r>
        <w:rPr>
          <w:rFonts w:hint="eastAsia" w:ascii="仿宋_GB2312" w:hAnsi="仿宋_GB2312" w:eastAsia="仿宋_GB2312" w:cs="仿宋_GB2312"/>
          <w:bCs/>
          <w:sz w:val="28"/>
          <w:lang w:eastAsia="zh-CN"/>
        </w:rPr>
        <w:t>杨*</w:t>
      </w:r>
      <w:r>
        <w:rPr>
          <w:rFonts w:hint="eastAsia" w:ascii="仿宋_GB2312" w:hAnsi="仿宋_GB2312" w:eastAsia="仿宋_GB2312" w:cs="仿宋_GB2312"/>
          <w:bCs/>
          <w:sz w:val="28"/>
        </w:rPr>
        <w:t>无与此次事故相关的违法行为。</w:t>
      </w:r>
    </w:p>
    <w:p>
      <w:pPr>
        <w:ind w:firstLine="555"/>
        <w:rPr>
          <w:rFonts w:ascii="仿宋_GB2312" w:hAnsi="仿宋_GB2312" w:eastAsia="仿宋_GB2312" w:cs="仿宋_GB2312"/>
          <w:bCs/>
          <w:color w:val="auto"/>
          <w:sz w:val="28"/>
        </w:rPr>
      </w:pPr>
      <w:r>
        <w:rPr>
          <w:rFonts w:hint="eastAsia" w:ascii="仿宋_GB2312" w:hAnsi="仿宋_GB2312" w:eastAsia="仿宋_GB2312" w:cs="仿宋_GB2312"/>
          <w:bCs/>
          <w:color w:val="auto"/>
          <w:sz w:val="28"/>
        </w:rPr>
        <w:t>当事人</w:t>
      </w:r>
      <w:r>
        <w:rPr>
          <w:rFonts w:hint="eastAsia" w:ascii="仿宋_GB2312" w:hAnsi="仿宋_GB2312" w:eastAsia="仿宋_GB2312" w:cs="仿宋_GB2312"/>
          <w:bCs/>
          <w:color w:val="auto"/>
          <w:sz w:val="28"/>
          <w:lang w:eastAsia="zh-CN"/>
        </w:rPr>
        <w:t>杨*</w:t>
      </w:r>
      <w:r>
        <w:rPr>
          <w:rFonts w:hint="eastAsia" w:ascii="仿宋_GB2312" w:hAnsi="仿宋_GB2312" w:eastAsia="仿宋_GB2312" w:cs="仿宋_GB2312"/>
          <w:bCs/>
          <w:color w:val="auto"/>
          <w:sz w:val="28"/>
        </w:rPr>
        <w:t>于事故发生时在车道内正常行驶，虽然从</w:t>
      </w:r>
      <w:r>
        <w:rPr>
          <w:rFonts w:hint="eastAsia" w:ascii="仿宋_GB2312" w:hAnsi="仿宋_GB2312" w:eastAsia="仿宋_GB2312" w:cs="仿宋_GB2312"/>
          <w:bCs/>
          <w:color w:val="auto"/>
          <w:sz w:val="28"/>
          <w:lang w:eastAsia="zh-CN"/>
        </w:rPr>
        <w:t>杨*</w:t>
      </w:r>
      <w:r>
        <w:rPr>
          <w:rFonts w:hint="eastAsia" w:ascii="仿宋_GB2312" w:hAnsi="仿宋_GB2312" w:eastAsia="仿宋_GB2312" w:cs="仿宋_GB2312"/>
          <w:bCs/>
          <w:color w:val="auto"/>
          <w:sz w:val="28"/>
        </w:rPr>
        <w:t>体内抽取的血中检出乙醇，含量为34mg/100mL,但经走访调查，未发现</w:t>
      </w:r>
      <w:r>
        <w:rPr>
          <w:rFonts w:hint="eastAsia" w:ascii="仿宋_GB2312" w:hAnsi="仿宋_GB2312" w:eastAsia="仿宋_GB2312" w:cs="仿宋_GB2312"/>
          <w:bCs/>
          <w:color w:val="auto"/>
          <w:sz w:val="28"/>
          <w:lang w:eastAsia="zh-CN"/>
        </w:rPr>
        <w:t>杨*</w:t>
      </w:r>
      <w:r>
        <w:rPr>
          <w:rFonts w:hint="eastAsia" w:ascii="仿宋_GB2312" w:hAnsi="仿宋_GB2312" w:eastAsia="仿宋_GB2312" w:cs="仿宋_GB2312"/>
          <w:bCs/>
          <w:color w:val="auto"/>
          <w:sz w:val="28"/>
        </w:rPr>
        <w:t>于当日事故发生前有饮酒行为，且该情况与此次事故无直接因果关系，所以当事人</w:t>
      </w:r>
      <w:r>
        <w:rPr>
          <w:rFonts w:hint="eastAsia" w:ascii="仿宋_GB2312" w:hAnsi="仿宋_GB2312" w:eastAsia="仿宋_GB2312" w:cs="仿宋_GB2312"/>
          <w:bCs/>
          <w:color w:val="auto"/>
          <w:sz w:val="28"/>
          <w:lang w:eastAsia="zh-CN"/>
        </w:rPr>
        <w:t>杨*</w:t>
      </w:r>
      <w:r>
        <w:rPr>
          <w:rFonts w:hint="eastAsia" w:ascii="仿宋_GB2312" w:hAnsi="仿宋_GB2312" w:eastAsia="仿宋_GB2312" w:cs="仿宋_GB2312"/>
          <w:bCs/>
          <w:color w:val="auto"/>
          <w:sz w:val="28"/>
        </w:rPr>
        <w:t>在此次事故中不存在过错。</w:t>
      </w:r>
    </w:p>
    <w:p>
      <w:pPr>
        <w:ind w:firstLine="555"/>
        <w:rPr>
          <w:rFonts w:ascii="仿宋_GB2312" w:hAnsi="仿宋_GB2312" w:eastAsia="仿宋_GB2312" w:cs="仿宋_GB2312"/>
          <w:bCs/>
          <w:sz w:val="28"/>
        </w:rPr>
      </w:pPr>
      <w:r>
        <w:rPr>
          <w:rFonts w:hint="eastAsia" w:ascii="仿宋_GB2312" w:hAnsi="仿宋_GB2312" w:eastAsia="仿宋_GB2312" w:cs="仿宋_GB2312"/>
          <w:bCs/>
          <w:sz w:val="28"/>
        </w:rPr>
        <w:t>根据《中华人民共和国道路交通安全法实施条例》第九十一条“公安机关交通管理部门应当根据交通事故当事人的行为对发生交通事故所起的作用以及过错的严重程度，确定当事人的责任。”、《交通事故处理程序规定》第六十条第一款第（一）项“公安机关交通管理部门应当根据当事人的行为对发生道路交通事故所起的作用以及过错的严重程度，确定当事人的责任。（一）因一方当事人的过错导致道路交通事故的，承担全部责任；”和《重庆市道路交通安全条例》六十三条“公安机关交通管理部门应当根据交通事故当事人的行为对发生事故所起的作用以及过错的程度，确定交通事故责任，制作交通事故认定书。”之规定。在此次事故中，因当事人</w:t>
      </w:r>
      <w:r>
        <w:rPr>
          <w:rFonts w:hint="eastAsia" w:ascii="仿宋_GB2312" w:hAnsi="仿宋_GB2312" w:eastAsia="仿宋_GB2312" w:cs="仿宋_GB2312"/>
          <w:bCs/>
          <w:sz w:val="28"/>
          <w:lang w:eastAsia="zh-CN"/>
        </w:rPr>
        <w:t>何*飞</w:t>
      </w:r>
      <w:r>
        <w:rPr>
          <w:rFonts w:hint="eastAsia" w:ascii="仿宋_GB2312" w:hAnsi="仿宋_GB2312" w:eastAsia="仿宋_GB2312" w:cs="仿宋_GB2312"/>
          <w:bCs/>
          <w:sz w:val="28"/>
        </w:rPr>
        <w:t>的过错直接导致了此次交通事故的发生，故在此次交通事故中，当事人</w:t>
      </w:r>
      <w:r>
        <w:rPr>
          <w:rFonts w:hint="eastAsia" w:ascii="仿宋_GB2312" w:hAnsi="仿宋_GB2312" w:eastAsia="仿宋_GB2312" w:cs="仿宋_GB2312"/>
          <w:bCs/>
          <w:sz w:val="28"/>
          <w:lang w:eastAsia="zh-CN"/>
        </w:rPr>
        <w:t>何*飞</w:t>
      </w:r>
      <w:r>
        <w:rPr>
          <w:rFonts w:hint="eastAsia" w:ascii="仿宋_GB2312" w:hAnsi="仿宋_GB2312" w:eastAsia="仿宋_GB2312" w:cs="仿宋_GB2312"/>
          <w:bCs/>
          <w:sz w:val="28"/>
        </w:rPr>
        <w:t>承担全部责任。</w:t>
      </w:r>
      <w:r>
        <w:rPr>
          <w:rFonts w:hint="eastAsia" w:ascii="仿宋_GB2312" w:hAnsi="仿宋_GB2312" w:eastAsia="仿宋_GB2312" w:cs="仿宋_GB2312"/>
          <w:bCs/>
          <w:sz w:val="28"/>
          <w:lang w:eastAsia="zh-CN"/>
        </w:rPr>
        <w:t>杨*</w:t>
      </w:r>
      <w:r>
        <w:rPr>
          <w:rFonts w:hint="eastAsia" w:ascii="仿宋_GB2312" w:hAnsi="仿宋_GB2312" w:eastAsia="仿宋_GB2312" w:cs="仿宋_GB2312"/>
          <w:bCs/>
          <w:sz w:val="28"/>
        </w:rPr>
        <w:t>无责任。</w:t>
      </w:r>
    </w:p>
    <w:p>
      <w:pPr>
        <w:rPr>
          <w:rFonts w:hint="eastAsia" w:ascii="仿宋_GB2312" w:hAnsi="仿宋_GB2312" w:eastAsia="仿宋_GB2312" w:cs="仿宋_GB2312"/>
          <w:bCs/>
          <w:sz w:val="28"/>
        </w:rPr>
      </w:pPr>
      <w:r>
        <w:rPr>
          <w:rFonts w:hint="eastAsia" w:ascii="仿宋_GB2312" w:hAnsi="仿宋_GB2312" w:eastAsia="仿宋_GB2312" w:cs="仿宋_GB2312"/>
          <w:bCs/>
          <w:sz w:val="28"/>
        </w:rPr>
        <w:t>（五）道路交通事故暴露出来的事故预防工作中存在的突出问题及预防对策建议：</w:t>
      </w:r>
    </w:p>
    <w:p>
      <w:pPr>
        <w:rPr>
          <w:rFonts w:hint="eastAsia" w:ascii="仿宋_GB2312" w:hAnsi="仿宋_GB2312" w:eastAsia="仿宋_GB2312" w:cs="仿宋_GB2312"/>
          <w:bCs/>
          <w:sz w:val="28"/>
        </w:rPr>
      </w:pPr>
      <w:r>
        <w:rPr>
          <w:rFonts w:hint="eastAsia" w:ascii="仿宋_GB2312" w:hAnsi="仿宋_GB2312" w:eastAsia="仿宋_GB2312" w:cs="仿宋_GB2312"/>
          <w:bCs/>
          <w:sz w:val="28"/>
        </w:rPr>
        <w:t xml:space="preserve">    建议加强对驾驶存在安全隐患的机动车辆上道路行驶的查处力度。                                     </w:t>
      </w: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2000000000000000000"/>
    <w:charset w:val="86"/>
    <w:family w:val="auto"/>
    <w:pitch w:val="default"/>
    <w:sig w:usb0="A00002BF" w:usb1="38CF7CFA" w:usb2="00082016" w:usb3="00000000" w:csb0="00040001" w:csb1="00000000"/>
  </w:font>
  <w:font w:name="方正黑体_GBK">
    <w:panose1 w:val="02000000000000000000"/>
    <w:charset w:val="86"/>
    <w:family w:val="script"/>
    <w:pitch w:val="default"/>
    <w:sig w:usb0="A00002BF" w:usb1="38CF7CFA" w:usb2="00082016" w:usb3="00000000" w:csb0="00040001" w:csb1="00000000"/>
  </w:font>
  <w:font w:name="方正楷体简体">
    <w:panose1 w:val="02000000000000000000"/>
    <w:charset w:val="86"/>
    <w:family w:val="auto"/>
    <w:pitch w:val="default"/>
    <w:sig w:usb0="A00002BF" w:usb1="184F6CFA" w:usb2="00000012" w:usb3="00000000" w:csb0="00040001" w:csb1="00000000"/>
  </w:font>
  <w:font w:name="仿宋_GB2312">
    <w:panose1 w:val="02010609030101010101"/>
    <w:charset w:val="86"/>
    <w:family w:val="swiss"/>
    <w:pitch w:val="default"/>
    <w:sig w:usb0="00000001" w:usb1="080E0000" w:usb2="00000000" w:usb3="00000000" w:csb0="00040000" w:csb1="00000000"/>
  </w:font>
  <w:font w:name="ˎ̥">
    <w:altName w:val="Times New Roman"/>
    <w:panose1 w:val="00000000000000000000"/>
    <w:charset w:val="00"/>
    <w:family w:val="moder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center" w:yAlign="top"/>
      <w:pBdr>
        <w:between w:val="none" w:color="auto" w:sz="0" w:space="0"/>
      </w:pBdr>
    </w:pPr>
    <w:r>
      <w:fldChar w:fldCharType="begin"/>
    </w:r>
    <w:r>
      <w:rPr>
        <w:rStyle w:val="7"/>
      </w:rPr>
      <w:instrText xml:space="preserve"> PAGE  </w:instrText>
    </w:r>
    <w:r>
      <w:fldChar w:fldCharType="separate"/>
    </w:r>
    <w:r>
      <w:rPr>
        <w:rStyle w:val="7"/>
      </w:rPr>
      <w:t>1</w:t>
    </w:r>
    <w:r>
      <w:fldChar w:fldCharType="end"/>
    </w:r>
  </w:p>
  <w:p>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CBF742"/>
    <w:multiLevelType w:val="singleLevel"/>
    <w:tmpl w:val="9ACBF742"/>
    <w:lvl w:ilvl="0" w:tentative="0">
      <w:start w:val="3"/>
      <w:numFmt w:val="decimal"/>
      <w:suff w:val="nothing"/>
      <w:lvlText w:val="%1、"/>
      <w:lvlJc w:val="left"/>
      <w:pPr>
        <w:ind w:left="700" w:firstLine="0"/>
      </w:pPr>
    </w:lvl>
  </w:abstractNum>
  <w:abstractNum w:abstractNumId="1">
    <w:nsid w:val="64473095"/>
    <w:multiLevelType w:val="singleLevel"/>
    <w:tmpl w:val="64473095"/>
    <w:lvl w:ilvl="0" w:tentative="0">
      <w:start w:val="2"/>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2"/>
  </w:compat>
  <w:rsids>
    <w:rsidRoot w:val="00172A27"/>
    <w:rsid w:val="00026730"/>
    <w:rsid w:val="00045470"/>
    <w:rsid w:val="00050169"/>
    <w:rsid w:val="00090948"/>
    <w:rsid w:val="000D0B19"/>
    <w:rsid w:val="000D74E8"/>
    <w:rsid w:val="000E4604"/>
    <w:rsid w:val="000F19FD"/>
    <w:rsid w:val="000F3529"/>
    <w:rsid w:val="00113D5F"/>
    <w:rsid w:val="001205C9"/>
    <w:rsid w:val="0014397B"/>
    <w:rsid w:val="00161C16"/>
    <w:rsid w:val="00165B88"/>
    <w:rsid w:val="00182E48"/>
    <w:rsid w:val="001D3FBB"/>
    <w:rsid w:val="00257E4A"/>
    <w:rsid w:val="00264C80"/>
    <w:rsid w:val="00274916"/>
    <w:rsid w:val="002B0F6B"/>
    <w:rsid w:val="002B1B35"/>
    <w:rsid w:val="002E23D3"/>
    <w:rsid w:val="002E5D36"/>
    <w:rsid w:val="002F50AC"/>
    <w:rsid w:val="003164E0"/>
    <w:rsid w:val="0033267F"/>
    <w:rsid w:val="00370649"/>
    <w:rsid w:val="003D249D"/>
    <w:rsid w:val="00420398"/>
    <w:rsid w:val="0043379D"/>
    <w:rsid w:val="0044480C"/>
    <w:rsid w:val="00447B95"/>
    <w:rsid w:val="0048400B"/>
    <w:rsid w:val="004A41BA"/>
    <w:rsid w:val="004C69DE"/>
    <w:rsid w:val="004D78B0"/>
    <w:rsid w:val="004F316C"/>
    <w:rsid w:val="00523268"/>
    <w:rsid w:val="00525083"/>
    <w:rsid w:val="005457BF"/>
    <w:rsid w:val="00564E9A"/>
    <w:rsid w:val="00577CFB"/>
    <w:rsid w:val="00586B5D"/>
    <w:rsid w:val="005C5340"/>
    <w:rsid w:val="005D270E"/>
    <w:rsid w:val="005D5055"/>
    <w:rsid w:val="005E4DEF"/>
    <w:rsid w:val="00603E18"/>
    <w:rsid w:val="00623FBA"/>
    <w:rsid w:val="0064523A"/>
    <w:rsid w:val="00647D01"/>
    <w:rsid w:val="006500F7"/>
    <w:rsid w:val="00653993"/>
    <w:rsid w:val="00695495"/>
    <w:rsid w:val="006A58FE"/>
    <w:rsid w:val="006C1040"/>
    <w:rsid w:val="006E3ED5"/>
    <w:rsid w:val="006F04B0"/>
    <w:rsid w:val="007055DC"/>
    <w:rsid w:val="00713476"/>
    <w:rsid w:val="00730D52"/>
    <w:rsid w:val="00752E35"/>
    <w:rsid w:val="00756011"/>
    <w:rsid w:val="00763639"/>
    <w:rsid w:val="007B16D4"/>
    <w:rsid w:val="007F3E32"/>
    <w:rsid w:val="00814B5C"/>
    <w:rsid w:val="008214E4"/>
    <w:rsid w:val="00857762"/>
    <w:rsid w:val="00857D57"/>
    <w:rsid w:val="00863205"/>
    <w:rsid w:val="00875209"/>
    <w:rsid w:val="00877CE4"/>
    <w:rsid w:val="008927FF"/>
    <w:rsid w:val="0089764A"/>
    <w:rsid w:val="008A0F39"/>
    <w:rsid w:val="008F7F06"/>
    <w:rsid w:val="009038CE"/>
    <w:rsid w:val="00912F29"/>
    <w:rsid w:val="009453C6"/>
    <w:rsid w:val="00947629"/>
    <w:rsid w:val="00991472"/>
    <w:rsid w:val="00995C82"/>
    <w:rsid w:val="00A201D9"/>
    <w:rsid w:val="00A218C1"/>
    <w:rsid w:val="00A834A1"/>
    <w:rsid w:val="00A97E51"/>
    <w:rsid w:val="00AA6FD9"/>
    <w:rsid w:val="00AC4731"/>
    <w:rsid w:val="00AF1AC2"/>
    <w:rsid w:val="00B0034E"/>
    <w:rsid w:val="00B15B13"/>
    <w:rsid w:val="00B15BA6"/>
    <w:rsid w:val="00B277B2"/>
    <w:rsid w:val="00B37CA9"/>
    <w:rsid w:val="00B4036B"/>
    <w:rsid w:val="00B47C6D"/>
    <w:rsid w:val="00BB17A8"/>
    <w:rsid w:val="00BD7FE3"/>
    <w:rsid w:val="00BE78EC"/>
    <w:rsid w:val="00C40601"/>
    <w:rsid w:val="00C70B09"/>
    <w:rsid w:val="00CC4203"/>
    <w:rsid w:val="00CE4E61"/>
    <w:rsid w:val="00D067E1"/>
    <w:rsid w:val="00D203E2"/>
    <w:rsid w:val="00D23AA7"/>
    <w:rsid w:val="00D27CB6"/>
    <w:rsid w:val="00D47E72"/>
    <w:rsid w:val="00D5200C"/>
    <w:rsid w:val="00D5530A"/>
    <w:rsid w:val="00D566A8"/>
    <w:rsid w:val="00D83131"/>
    <w:rsid w:val="00DC427E"/>
    <w:rsid w:val="00E11182"/>
    <w:rsid w:val="00E22863"/>
    <w:rsid w:val="00E46BC0"/>
    <w:rsid w:val="00EB7CFF"/>
    <w:rsid w:val="00EE447A"/>
    <w:rsid w:val="00EE6627"/>
    <w:rsid w:val="00F258D8"/>
    <w:rsid w:val="00F434F9"/>
    <w:rsid w:val="00F56ABE"/>
    <w:rsid w:val="00F71E80"/>
    <w:rsid w:val="00F834A8"/>
    <w:rsid w:val="00F93217"/>
    <w:rsid w:val="00FA1FA4"/>
    <w:rsid w:val="00FA2CF5"/>
    <w:rsid w:val="00FC60DF"/>
    <w:rsid w:val="010975C0"/>
    <w:rsid w:val="0216427A"/>
    <w:rsid w:val="069F3388"/>
    <w:rsid w:val="0A6379F7"/>
    <w:rsid w:val="0A8E365F"/>
    <w:rsid w:val="0B724F56"/>
    <w:rsid w:val="0D5E127F"/>
    <w:rsid w:val="0E871FE6"/>
    <w:rsid w:val="0EA279B9"/>
    <w:rsid w:val="0EA3280F"/>
    <w:rsid w:val="0EB90236"/>
    <w:rsid w:val="0FB47FD2"/>
    <w:rsid w:val="10930DC1"/>
    <w:rsid w:val="14D41D3A"/>
    <w:rsid w:val="15CA3505"/>
    <w:rsid w:val="162A486A"/>
    <w:rsid w:val="19B21C39"/>
    <w:rsid w:val="1D71005A"/>
    <w:rsid w:val="1DE8351C"/>
    <w:rsid w:val="1FF22678"/>
    <w:rsid w:val="26A93FFA"/>
    <w:rsid w:val="27226242"/>
    <w:rsid w:val="2857083D"/>
    <w:rsid w:val="2DCE3DB2"/>
    <w:rsid w:val="2F0A15BB"/>
    <w:rsid w:val="2F421715"/>
    <w:rsid w:val="301C48FC"/>
    <w:rsid w:val="36682AC8"/>
    <w:rsid w:val="3A5F7E54"/>
    <w:rsid w:val="3A767A79"/>
    <w:rsid w:val="3B013DDA"/>
    <w:rsid w:val="3EBF5DFF"/>
    <w:rsid w:val="405A1423"/>
    <w:rsid w:val="41F2243E"/>
    <w:rsid w:val="43706519"/>
    <w:rsid w:val="4391021D"/>
    <w:rsid w:val="45065957"/>
    <w:rsid w:val="45BF33F9"/>
    <w:rsid w:val="47BF5EF5"/>
    <w:rsid w:val="48F851C5"/>
    <w:rsid w:val="4AA40703"/>
    <w:rsid w:val="4CC84B86"/>
    <w:rsid w:val="4FF24139"/>
    <w:rsid w:val="503C7A30"/>
    <w:rsid w:val="5098104C"/>
    <w:rsid w:val="51914A97"/>
    <w:rsid w:val="51EC51F8"/>
    <w:rsid w:val="521108B0"/>
    <w:rsid w:val="5998070C"/>
    <w:rsid w:val="5A1F6067"/>
    <w:rsid w:val="5ADA201D"/>
    <w:rsid w:val="5DDD390F"/>
    <w:rsid w:val="5F4750E0"/>
    <w:rsid w:val="5FCD5DE0"/>
    <w:rsid w:val="61366685"/>
    <w:rsid w:val="617F0202"/>
    <w:rsid w:val="65164566"/>
    <w:rsid w:val="65A72D35"/>
    <w:rsid w:val="674B0C82"/>
    <w:rsid w:val="67C52B03"/>
    <w:rsid w:val="684546D6"/>
    <w:rsid w:val="69156FF4"/>
    <w:rsid w:val="6BEB6B1D"/>
    <w:rsid w:val="6D23681A"/>
    <w:rsid w:val="6DDE6F4D"/>
    <w:rsid w:val="6E8354DD"/>
    <w:rsid w:val="70BA2B7E"/>
    <w:rsid w:val="73887EDB"/>
    <w:rsid w:val="73F96853"/>
    <w:rsid w:val="748D33C7"/>
    <w:rsid w:val="751402A4"/>
    <w:rsid w:val="76875E6F"/>
    <w:rsid w:val="7A5B654D"/>
    <w:rsid w:val="7E95593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semiHidden="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6">
    <w:name w:val="Default Paragraph Fon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Indent"/>
    <w:basedOn w:val="1"/>
    <w:qFormat/>
    <w:uiPriority w:val="0"/>
    <w:pPr>
      <w:spacing w:after="120"/>
      <w:ind w:leftChars="200"/>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bottom w:val="single" w:color="auto" w:sz="6" w:space="1"/>
      </w:pBdr>
      <w:tabs>
        <w:tab w:val="center" w:pos="4153"/>
        <w:tab w:val="right" w:pos="8306"/>
      </w:tabs>
      <w:snapToGrid w:val="0"/>
      <w:jc w:val="center"/>
    </w:pPr>
    <w:rPr>
      <w:sz w:val="18"/>
    </w:rPr>
  </w:style>
  <w:style w:type="character" w:styleId="7">
    <w:name w:val="page number"/>
    <w:basedOn w:val="6"/>
    <w:qFormat/>
    <w:uiPriority w:val="0"/>
  </w:style>
  <w:style w:type="character" w:customStyle="1" w:styleId="8">
    <w:name w:val="span-value"/>
    <w:basedOn w:val="6"/>
    <w:qFormat/>
    <w:uiPriority w:val="0"/>
  </w:style>
  <w:style w:type="character" w:customStyle="1" w:styleId="9">
    <w:name w:val="td-val"/>
    <w:basedOn w:val="6"/>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4</Pages>
  <Words>305</Words>
  <Characters>1745</Characters>
  <Lines>14</Lines>
  <Paragraphs>4</Paragraphs>
  <TotalTime>8</TotalTime>
  <ScaleCrop>false</ScaleCrop>
  <LinksUpToDate>false</LinksUpToDate>
  <CharactersWithSpaces>2046</CharactersWithSpaces>
  <Application>WPS Office_11.8.2.12011_F1E327BC-269C-435d-A152-05C5408002CA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2023-10-09T02:58:00Z</dcterms:created>
  <dc:creator>微软用户</dc:creator>
  <cp:lastModifiedBy>27113</cp:lastModifiedBy>
  <cp:lastPrinted>2023-10-09T08:38:00Z</cp:lastPrinted>
  <dcterms:modified xsi:type="dcterms:W3CDTF">2026-05-26T03:27:28Z</dcterms:modified>
  <dc:title>事故时间：2011年03月05日 08时25分</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2052-11.8.2.12011</vt:lpwstr>
  </property>
  <property fmtid="{D5CDD505-2E9C-101B-9397-08002B2CF9AE}" pid="3" name="ICV">
    <vt:lpwstr>63D55E5B5110480AB21FFE26CE994C29</vt:lpwstr>
  </property>
</Properties>
</file>