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2E715C">
      <w:pPr>
        <w:pStyle w:val="2"/>
        <w:rPr>
          <w:rFonts w:hint="default"/>
          <w:lang w:val="en-US" w:eastAsia="zh-CN"/>
        </w:rPr>
      </w:pPr>
    </w:p>
    <w:tbl>
      <w:tblPr>
        <w:tblStyle w:val="16"/>
        <w:tblW w:w="91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5"/>
      </w:tblGrid>
      <w:tr w14:paraId="4AA79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135" w:type="dxa"/>
            <w:tcBorders>
              <w:top w:val="nil"/>
              <w:left w:val="nil"/>
              <w:bottom w:val="nil"/>
              <w:right w:val="nil"/>
            </w:tcBorders>
          </w:tcPr>
          <w:p w14:paraId="4BEB2C38">
            <w:pPr>
              <w:keepNext w:val="0"/>
              <w:keepLines w:val="0"/>
              <w:pageBreakBefore w:val="0"/>
              <w:kinsoku/>
              <w:overflowPunct/>
              <w:topLinePunct w:val="0"/>
              <w:bidi w:val="0"/>
              <w:spacing w:after="0" w:line="594" w:lineRule="exact"/>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忠县忠州红星支路天鹅湖“农家庄园”外路段</w:t>
            </w:r>
          </w:p>
          <w:p w14:paraId="0AF23B22">
            <w:pPr>
              <w:keepNext w:val="0"/>
              <w:keepLines w:val="0"/>
              <w:pageBreakBefore w:val="0"/>
              <w:kinsoku/>
              <w:overflowPunct/>
              <w:topLinePunct w:val="0"/>
              <w:bidi w:val="0"/>
              <w:spacing w:after="0" w:line="594" w:lineRule="exact"/>
              <w:jc w:val="center"/>
              <w:textAlignment w:val="auto"/>
              <w:rPr>
                <w:rFonts w:hint="default" w:ascii="Times New Roman" w:hAnsi="Times New Roman" w:eastAsia="方正小标宋_GBK" w:cs="Times New Roman"/>
                <w:sz w:val="44"/>
                <w:szCs w:val="44"/>
              </w:rPr>
            </w:pPr>
            <w:r>
              <w:rPr>
                <w:rFonts w:hint="eastAsia" w:ascii="方正小标宋_GBK" w:hAnsi="方正小标宋_GBK" w:eastAsia="方正小标宋_GBK" w:cs="方正小标宋_GBK"/>
                <w:kern w:val="0"/>
                <w:sz w:val="44"/>
                <w:szCs w:val="44"/>
              </w:rPr>
              <w:t>“4</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19”一般道路运输交通事故调查报告</w:t>
            </w:r>
          </w:p>
          <w:p w14:paraId="1DEC847A">
            <w:pPr>
              <w:pStyle w:val="20"/>
              <w:keepNext w:val="0"/>
              <w:keepLines w:val="0"/>
              <w:pageBreakBefore w:val="0"/>
              <w:kinsoku/>
              <w:overflowPunct/>
              <w:topLinePunct w:val="0"/>
              <w:bidi w:val="0"/>
              <w:spacing w:line="594" w:lineRule="exact"/>
              <w:rPr>
                <w:rFonts w:hint="default" w:ascii="Times New Roman" w:hAnsi="Times New Roman" w:cs="Times New Roman"/>
                <w:lang w:val="en-US" w:eastAsia="zh-CN"/>
              </w:rPr>
            </w:pPr>
          </w:p>
          <w:p w14:paraId="3A2F61AB">
            <w:pPr>
              <w:pStyle w:val="5"/>
              <w:keepNext w:val="0"/>
              <w:keepLines w:val="0"/>
              <w:pageBreakBefore w:val="0"/>
              <w:widowControl w:val="0"/>
              <w:kinsoku/>
              <w:wordWrap/>
              <w:overflowPunct/>
              <w:topLinePunct w:val="0"/>
              <w:autoSpaceDE/>
              <w:autoSpaceDN/>
              <w:bidi w:val="0"/>
              <w:adjustRightInd w:val="0"/>
              <w:snapToGrid w:val="0"/>
              <w:spacing w:line="594" w:lineRule="exact"/>
              <w:jc w:val="both"/>
              <w:textAlignment w:val="auto"/>
              <w:rPr>
                <w:rFonts w:hint="default" w:ascii="Times New Roman" w:hAnsi="Times New Roman" w:eastAsia="方正小标宋_GBK" w:cs="Times New Roman"/>
                <w:sz w:val="48"/>
                <w:szCs w:val="48"/>
                <w:lang w:val="en-US" w:eastAsia="zh-CN"/>
              </w:rPr>
            </w:pPr>
          </w:p>
          <w:p w14:paraId="31C873B0">
            <w:pPr>
              <w:pStyle w:val="23"/>
              <w:keepNext w:val="0"/>
              <w:keepLines w:val="0"/>
              <w:pageBreakBefore w:val="0"/>
              <w:kinsoku/>
              <w:overflowPunct/>
              <w:topLinePunct w:val="0"/>
              <w:bidi w:val="0"/>
              <w:spacing w:line="594" w:lineRule="exact"/>
              <w:rPr>
                <w:rFonts w:hint="default" w:ascii="Times New Roman" w:hAnsi="Times New Roman" w:cs="Times New Roman"/>
                <w:sz w:val="44"/>
              </w:rPr>
            </w:pPr>
          </w:p>
          <w:p w14:paraId="0CE0FF10">
            <w:pPr>
              <w:pStyle w:val="23"/>
              <w:keepNext w:val="0"/>
              <w:keepLines w:val="0"/>
              <w:pageBreakBefore w:val="0"/>
              <w:kinsoku/>
              <w:overflowPunct/>
              <w:topLinePunct w:val="0"/>
              <w:bidi w:val="0"/>
              <w:spacing w:line="594" w:lineRule="exact"/>
              <w:jc w:val="center"/>
              <w:rPr>
                <w:rFonts w:hint="default" w:ascii="Times New Roman" w:hAnsi="Times New Roman" w:cs="Times New Roman"/>
                <w:sz w:val="44"/>
              </w:rPr>
            </w:pPr>
          </w:p>
        </w:tc>
      </w:tr>
      <w:tr w14:paraId="01182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35" w:type="dxa"/>
            <w:tcBorders>
              <w:top w:val="nil"/>
              <w:left w:val="nil"/>
              <w:bottom w:val="nil"/>
              <w:right w:val="nil"/>
            </w:tcBorders>
          </w:tcPr>
          <w:p w14:paraId="50DE0702">
            <w:pPr>
              <w:pStyle w:val="24"/>
              <w:keepNext w:val="0"/>
              <w:keepLines w:val="0"/>
              <w:pageBreakBefore w:val="0"/>
              <w:kinsoku/>
              <w:overflowPunct/>
              <w:topLinePunct w:val="0"/>
              <w:bidi w:val="0"/>
              <w:spacing w:line="594" w:lineRule="exact"/>
              <w:rPr>
                <w:rFonts w:hint="default" w:ascii="Times New Roman" w:hAnsi="Times New Roman" w:cs="Times New Roman"/>
                <w:b/>
                <w:color w:val="000000"/>
              </w:rPr>
            </w:pPr>
          </w:p>
          <w:p w14:paraId="50ADC3C8">
            <w:pPr>
              <w:pStyle w:val="24"/>
              <w:keepNext w:val="0"/>
              <w:keepLines w:val="0"/>
              <w:pageBreakBefore w:val="0"/>
              <w:kinsoku/>
              <w:overflowPunct/>
              <w:topLinePunct w:val="0"/>
              <w:bidi w:val="0"/>
              <w:spacing w:line="594" w:lineRule="exact"/>
              <w:jc w:val="both"/>
              <w:rPr>
                <w:rFonts w:hint="default" w:ascii="Times New Roman" w:hAnsi="Times New Roman" w:cs="Times New Roman"/>
                <w:b/>
                <w:color w:val="000000"/>
              </w:rPr>
            </w:pPr>
          </w:p>
        </w:tc>
      </w:tr>
      <w:tr w14:paraId="1B18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9135" w:type="dxa"/>
            <w:tcBorders>
              <w:top w:val="nil"/>
              <w:left w:val="nil"/>
              <w:bottom w:val="nil"/>
              <w:right w:val="nil"/>
            </w:tcBorders>
          </w:tcPr>
          <w:p w14:paraId="255689D4">
            <w:pPr>
              <w:keepNext w:val="0"/>
              <w:keepLines w:val="0"/>
              <w:pageBreakBefore w:val="0"/>
              <w:widowControl w:val="0"/>
              <w:kinsoku/>
              <w:wordWrap/>
              <w:overflowPunct/>
              <w:topLinePunct w:val="0"/>
              <w:autoSpaceDE/>
              <w:autoSpaceDN/>
              <w:bidi w:val="0"/>
              <w:adjustRightInd/>
              <w:snapToGrid/>
              <w:spacing w:beforeAutospacing="0" w:line="594" w:lineRule="exact"/>
              <w:ind w:left="0" w:leftChars="0" w:firstLine="0" w:firstLineChars="0"/>
              <w:jc w:val="both"/>
              <w:textAlignment w:val="auto"/>
              <w:rPr>
                <w:rFonts w:hint="default" w:ascii="Times New Roman" w:hAnsi="Times New Roman" w:eastAsia="方正楷体_GBK" w:cs="Times New Roman"/>
                <w:sz w:val="32"/>
                <w:szCs w:val="32"/>
                <w:lang w:val="en-US" w:eastAsia="zh-CN"/>
              </w:rPr>
            </w:pPr>
          </w:p>
          <w:p w14:paraId="786D546B">
            <w:pPr>
              <w:pStyle w:val="20"/>
              <w:rPr>
                <w:rFonts w:hint="default" w:ascii="Times New Roman" w:hAnsi="Times New Roman" w:eastAsia="方正楷体_GBK" w:cs="Times New Roman"/>
                <w:sz w:val="32"/>
                <w:szCs w:val="32"/>
                <w:lang w:val="en-US" w:eastAsia="zh-CN"/>
              </w:rPr>
            </w:pPr>
          </w:p>
          <w:p w14:paraId="6C099132">
            <w:pPr>
              <w:pStyle w:val="20"/>
              <w:rPr>
                <w:rFonts w:hint="default" w:ascii="Times New Roman" w:hAnsi="Times New Roman" w:eastAsia="方正楷体_GBK" w:cs="Times New Roman"/>
                <w:sz w:val="32"/>
                <w:szCs w:val="32"/>
                <w:lang w:val="en-US" w:eastAsia="zh-CN"/>
              </w:rPr>
            </w:pPr>
          </w:p>
          <w:p w14:paraId="670009AA">
            <w:pPr>
              <w:pStyle w:val="20"/>
              <w:rPr>
                <w:rFonts w:hint="default" w:ascii="Times New Roman" w:hAnsi="Times New Roman" w:eastAsia="方正楷体_GBK" w:cs="Times New Roman"/>
                <w:sz w:val="32"/>
                <w:szCs w:val="32"/>
                <w:lang w:val="en-US" w:eastAsia="zh-CN"/>
              </w:rPr>
            </w:pPr>
          </w:p>
          <w:p w14:paraId="7937E43F">
            <w:pPr>
              <w:pStyle w:val="20"/>
              <w:rPr>
                <w:rFonts w:hint="default" w:ascii="Times New Roman" w:hAnsi="Times New Roman" w:eastAsia="方正楷体_GBK" w:cs="Times New Roman"/>
                <w:sz w:val="32"/>
                <w:szCs w:val="32"/>
                <w:lang w:val="en-US" w:eastAsia="zh-CN"/>
              </w:rPr>
            </w:pPr>
          </w:p>
          <w:p w14:paraId="72A792FD">
            <w:pPr>
              <w:keepNext w:val="0"/>
              <w:keepLines w:val="0"/>
              <w:pageBreakBefore w:val="0"/>
              <w:widowControl w:val="0"/>
              <w:kinsoku/>
              <w:wordWrap/>
              <w:overflowPunct/>
              <w:topLinePunct w:val="0"/>
              <w:autoSpaceDE/>
              <w:autoSpaceDN/>
              <w:bidi w:val="0"/>
              <w:adjustRightInd/>
              <w:snapToGrid/>
              <w:spacing w:beforeAutospacing="0" w:line="594" w:lineRule="exact"/>
              <w:ind w:firstLine="640" w:firstLineChars="200"/>
              <w:jc w:val="center"/>
              <w:textAlignment w:val="auto"/>
              <w:rPr>
                <w:rFonts w:hint="default" w:ascii="Times New Roman" w:hAnsi="Times New Roman" w:eastAsia="方正楷体_GBK" w:cs="Times New Roman"/>
                <w:sz w:val="32"/>
                <w:szCs w:val="32"/>
                <w:lang w:val="en-US" w:eastAsia="zh-CN"/>
              </w:rPr>
            </w:pPr>
          </w:p>
          <w:p w14:paraId="383E9674">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14:paraId="22073498">
            <w:pPr>
              <w:keepNext w:val="0"/>
              <w:keepLines w:val="0"/>
              <w:pageBreakBefore w:val="0"/>
              <w:widowControl w:val="0"/>
              <w:kinsoku/>
              <w:wordWrap/>
              <w:overflowPunct/>
              <w:topLinePunct w:val="0"/>
              <w:autoSpaceDE/>
              <w:autoSpaceDN/>
              <w:bidi w:val="0"/>
              <w:adjustRightInd/>
              <w:snapToGrid/>
              <w:spacing w:beforeAutospacing="0" w:line="594" w:lineRule="exact"/>
              <w:ind w:firstLine="3520" w:firstLineChars="1100"/>
              <w:jc w:val="both"/>
              <w:textAlignment w:val="auto"/>
              <w:rPr>
                <w:rFonts w:hint="default" w:ascii="Times New Roman" w:hAnsi="Times New Roman" w:eastAsia="方正楷体_GBK" w:cs="Times New Roman"/>
                <w:sz w:val="32"/>
                <w:szCs w:val="32"/>
                <w:lang w:val="en-US" w:eastAsia="zh-CN"/>
              </w:rPr>
            </w:pPr>
          </w:p>
          <w:p w14:paraId="2EA90A90">
            <w:pPr>
              <w:keepNext w:val="0"/>
              <w:keepLines w:val="0"/>
              <w:pageBreakBefore w:val="0"/>
              <w:widowControl w:val="0"/>
              <w:kinsoku/>
              <w:wordWrap/>
              <w:overflowPunct/>
              <w:topLinePunct w:val="0"/>
              <w:autoSpaceDE/>
              <w:autoSpaceDN/>
              <w:bidi w:val="0"/>
              <w:adjustRightInd/>
              <w:snapToGrid/>
              <w:spacing w:beforeAutospacing="0" w:line="594" w:lineRule="exact"/>
              <w:jc w:val="center"/>
              <w:textAlignment w:val="auto"/>
              <w:rPr>
                <w:rFonts w:hint="default" w:ascii="Times New Roman" w:hAnsi="Times New Roman" w:eastAsia="方正楷体_GBK" w:cs="Times New Roman"/>
                <w:sz w:val="32"/>
                <w:szCs w:val="32"/>
                <w:lang w:val="en-US" w:eastAsia="zh-CN"/>
              </w:rPr>
            </w:pPr>
            <w:r>
              <w:rPr>
                <w:rFonts w:hint="eastAsia" w:eastAsia="方正楷体_GBK" w:cs="Times New Roman"/>
                <w:sz w:val="32"/>
                <w:szCs w:val="32"/>
                <w:lang w:val="en-US" w:eastAsia="zh-CN"/>
              </w:rPr>
              <w:t>忠县人民</w:t>
            </w:r>
            <w:r>
              <w:rPr>
                <w:rFonts w:hint="default" w:ascii="Times New Roman" w:hAnsi="Times New Roman" w:eastAsia="方正楷体_GBK" w:cs="Times New Roman"/>
                <w:sz w:val="32"/>
                <w:szCs w:val="32"/>
                <w:lang w:val="en-US" w:eastAsia="zh-CN"/>
              </w:rPr>
              <w:t>政府事故调查组</w:t>
            </w:r>
          </w:p>
          <w:p w14:paraId="4E1AA5EE">
            <w:pPr>
              <w:pStyle w:val="15"/>
              <w:keepNext w:val="0"/>
              <w:keepLines w:val="0"/>
              <w:pageBreakBefore w:val="0"/>
              <w:kinsoku/>
              <w:overflowPunct/>
              <w:topLinePunct w:val="0"/>
              <w:bidi w:val="0"/>
              <w:spacing w:line="594" w:lineRule="exact"/>
              <w:ind w:left="0" w:leftChars="0" w:firstLine="0" w:firstLineChars="0"/>
              <w:jc w:val="center"/>
              <w:rPr>
                <w:rFonts w:hint="default" w:ascii="Times New Roman" w:hAnsi="Times New Roman" w:cs="Times New Roman"/>
                <w:lang w:val="en-US" w:eastAsia="zh-CN"/>
              </w:rPr>
            </w:pPr>
            <w:r>
              <w:rPr>
                <w:rFonts w:hint="default" w:ascii="Times New Roman" w:hAnsi="Times New Roman" w:eastAsia="方正楷体_GBK" w:cs="Times New Roman"/>
                <w:sz w:val="32"/>
                <w:szCs w:val="32"/>
                <w:lang w:val="en-US" w:eastAsia="zh-CN"/>
              </w:rPr>
              <w:t>202</w:t>
            </w:r>
            <w:r>
              <w:rPr>
                <w:rFonts w:hint="eastAsia" w:eastAsia="方正楷体_GBK" w:cs="Times New Roman"/>
                <w:sz w:val="32"/>
                <w:szCs w:val="32"/>
                <w:lang w:val="en-US" w:eastAsia="zh-CN"/>
              </w:rPr>
              <w:t>3</w:t>
            </w:r>
            <w:r>
              <w:rPr>
                <w:rFonts w:hint="default" w:ascii="Times New Roman" w:hAnsi="Times New Roman" w:eastAsia="方正楷体_GBK" w:cs="Times New Roman"/>
                <w:sz w:val="32"/>
                <w:szCs w:val="32"/>
                <w:lang w:val="en-US" w:eastAsia="zh-CN"/>
              </w:rPr>
              <w:t>年</w:t>
            </w:r>
            <w:r>
              <w:rPr>
                <w:rFonts w:hint="eastAsia" w:eastAsia="方正楷体_GBK" w:cs="Times New Roman"/>
                <w:sz w:val="32"/>
                <w:szCs w:val="32"/>
                <w:lang w:val="en-US" w:eastAsia="zh-CN"/>
              </w:rPr>
              <w:t>7</w:t>
            </w:r>
            <w:r>
              <w:rPr>
                <w:rFonts w:hint="default" w:ascii="Times New Roman" w:hAnsi="Times New Roman" w:eastAsia="方正楷体_GBK" w:cs="Times New Roman"/>
                <w:sz w:val="32"/>
                <w:szCs w:val="32"/>
                <w:lang w:val="en-US" w:eastAsia="zh-CN"/>
              </w:rPr>
              <w:t>月</w:t>
            </w:r>
            <w:r>
              <w:rPr>
                <w:rFonts w:hint="eastAsia" w:eastAsia="方正楷体_GBK" w:cs="Times New Roman"/>
                <w:sz w:val="32"/>
                <w:szCs w:val="32"/>
                <w:lang w:val="en-US" w:eastAsia="zh-CN"/>
              </w:rPr>
              <w:t>10日</w:t>
            </w:r>
          </w:p>
          <w:p w14:paraId="1D0E4BBB">
            <w:pPr>
              <w:pStyle w:val="25"/>
              <w:keepNext w:val="0"/>
              <w:keepLines w:val="0"/>
              <w:pageBreakBefore w:val="0"/>
              <w:kinsoku/>
              <w:overflowPunct/>
              <w:topLinePunct w:val="0"/>
              <w:bidi w:val="0"/>
              <w:spacing w:line="594" w:lineRule="exact"/>
              <w:rPr>
                <w:rFonts w:hint="default" w:ascii="Times New Roman" w:hAnsi="Times New Roman" w:cs="Times New Roman"/>
              </w:rPr>
            </w:pPr>
          </w:p>
        </w:tc>
      </w:tr>
    </w:tbl>
    <w:p w14:paraId="72C3D195">
      <w:pPr>
        <w:pStyle w:val="10"/>
        <w:keepNext w:val="0"/>
        <w:keepLines w:val="0"/>
        <w:pageBreakBefore w:val="0"/>
        <w:tabs>
          <w:tab w:val="right" w:leader="dot" w:pos="8845"/>
        </w:tabs>
        <w:kinsoku/>
        <w:overflowPunct/>
        <w:topLinePunct w:val="0"/>
        <w:bidi w:val="0"/>
        <w:spacing w:line="594" w:lineRule="exact"/>
        <w:jc w:val="both"/>
        <w:rPr>
          <w:rFonts w:hint="default" w:ascii="Times New Roman" w:hAnsi="Times New Roman" w:eastAsia="方正小标宋_GBK" w:cs="Times New Roman"/>
          <w:lang w:eastAsia="zh-CN"/>
        </w:rPr>
      </w:pPr>
    </w:p>
    <w:p w14:paraId="5B7367BF">
      <w:pPr>
        <w:pStyle w:val="10"/>
        <w:keepNext w:val="0"/>
        <w:keepLines w:val="0"/>
        <w:pageBreakBefore w:val="0"/>
        <w:tabs>
          <w:tab w:val="right" w:leader="dot" w:pos="8845"/>
        </w:tabs>
        <w:kinsoku/>
        <w:overflowPunct/>
        <w:topLinePunct w:val="0"/>
        <w:bidi w:val="0"/>
        <w:spacing w:line="594" w:lineRule="exact"/>
        <w:jc w:val="center"/>
        <w:rPr>
          <w:rFonts w:hint="default"/>
        </w:rPr>
      </w:pPr>
      <w:r>
        <w:rPr>
          <w:rFonts w:hint="default" w:ascii="Times New Roman" w:hAnsi="Times New Roman" w:eastAsia="方正小标宋_GBK" w:cs="Times New Roman"/>
          <w:lang w:eastAsia="zh-CN"/>
        </w:rPr>
        <w:t>目</w:t>
      </w:r>
      <w:r>
        <w:rPr>
          <w:rFonts w:hint="default" w:ascii="Times New Roman" w:hAnsi="Times New Roman" w:eastAsia="方正小标宋_GBK" w:cs="Times New Roman"/>
          <w:lang w:val="en-US" w:eastAsia="zh-CN"/>
        </w:rPr>
        <w:t xml:space="preserve">  </w:t>
      </w:r>
      <w:r>
        <w:rPr>
          <w:rFonts w:hint="default" w:ascii="Times New Roman" w:hAnsi="Times New Roman" w:eastAsia="方正小标宋_GBK" w:cs="Times New Roman"/>
          <w:lang w:eastAsia="zh-CN"/>
        </w:rPr>
        <w:t>录</w:t>
      </w:r>
    </w:p>
    <w:sdt>
      <w:sdtPr>
        <w:rPr>
          <w:rFonts w:ascii="宋体" w:hAnsi="宋体" w:eastAsia="宋体" w:cs="Times New Roman"/>
          <w:kern w:val="2"/>
          <w:sz w:val="21"/>
          <w:szCs w:val="24"/>
          <w:lang w:val="en-US" w:eastAsia="zh-CN" w:bidi="ar-SA"/>
        </w:rPr>
        <w:id w:val="147463404"/>
        <w15:color w:val="DBDBDB"/>
        <w:docPartObj>
          <w:docPartGallery w:val="Table of Contents"/>
          <w:docPartUnique/>
        </w:docPartObj>
      </w:sdtPr>
      <w:sdtEndPr>
        <w:rPr>
          <w:rFonts w:ascii="宋体" w:hAnsi="宋体" w:eastAsia="宋体" w:cs="Times New Roman"/>
          <w:kern w:val="2"/>
          <w:sz w:val="21"/>
          <w:szCs w:val="24"/>
          <w:lang w:val="en-US" w:eastAsia="zh-CN" w:bidi="ar-SA"/>
        </w:rPr>
      </w:sdtEndPr>
      <w:sdtContent>
        <w:p w14:paraId="4986CDFE">
          <w:pPr>
            <w:spacing w:before="0" w:beforeLines="0" w:after="0" w:afterLines="0" w:line="240" w:lineRule="auto"/>
            <w:ind w:left="0" w:leftChars="0" w:right="0" w:rightChars="0" w:firstLine="0" w:firstLineChars="0"/>
            <w:jc w:val="center"/>
          </w:pPr>
        </w:p>
        <w:p w14:paraId="4EBF3A9C">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TOC \o "1-2" \h \u </w:instrText>
          </w:r>
          <w:r>
            <w:fldChar w:fldCharType="separate"/>
          </w:r>
          <w:r>
            <w:fldChar w:fldCharType="begin"/>
          </w:r>
          <w:r>
            <w:instrText xml:space="preserve"> HYPERLINK \l _Toc22033 </w:instrText>
          </w:r>
          <w:r>
            <w:fldChar w:fldCharType="separate"/>
          </w:r>
          <w:r>
            <w:rPr>
              <w:rFonts w:hint="eastAsia" w:ascii="Times New Roman" w:hAnsi="Times New Roman" w:eastAsia="方正黑体_GBK" w:cs="Times New Roman"/>
              <w:kern w:val="44"/>
              <w:szCs w:val="24"/>
              <w:lang w:val="en-US" w:eastAsia="zh-CN" w:bidi="ar-SA"/>
            </w:rPr>
            <w:t xml:space="preserve">一、 </w:t>
          </w:r>
          <w:r>
            <w:rPr>
              <w:rFonts w:hint="default" w:ascii="Times New Roman" w:hAnsi="Times New Roman" w:eastAsia="方正黑体_GBK" w:cs="Times New Roman"/>
              <w:kern w:val="44"/>
              <w:szCs w:val="24"/>
              <w:lang w:val="en-US" w:eastAsia="zh-CN" w:bidi="ar-SA"/>
            </w:rPr>
            <w:t>事故基本情况</w:t>
          </w:r>
          <w:r>
            <w:tab/>
          </w:r>
          <w:r>
            <w:fldChar w:fldCharType="begin"/>
          </w:r>
          <w:r>
            <w:instrText xml:space="preserve"> PAGEREF _Toc22033 \h </w:instrText>
          </w:r>
          <w:r>
            <w:fldChar w:fldCharType="separate"/>
          </w:r>
          <w:r>
            <w:t>1</w:t>
          </w:r>
          <w:r>
            <w:fldChar w:fldCharType="end"/>
          </w:r>
          <w:r>
            <w:fldChar w:fldCharType="end"/>
          </w:r>
        </w:p>
        <w:p w14:paraId="16B9950A">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_Toc22379 </w:instrText>
          </w:r>
          <w:r>
            <w:fldChar w:fldCharType="separate"/>
          </w:r>
          <w:r>
            <w:rPr>
              <w:rFonts w:hint="default" w:ascii="Times New Roman" w:hAnsi="Times New Roman" w:eastAsia="方正楷体_GBK" w:cs="Times New Roman"/>
              <w:bCs/>
              <w:kern w:val="2"/>
              <w:szCs w:val="32"/>
              <w:lang w:val="en-US" w:eastAsia="zh-CN" w:bidi="ar-SA"/>
            </w:rPr>
            <w:t>（一）事故发生经过</w:t>
          </w:r>
          <w:r>
            <w:tab/>
          </w:r>
          <w:r>
            <w:rPr>
              <w:rFonts w:hint="eastAsia"/>
              <w:lang w:val="en-US" w:eastAsia="zh-CN"/>
            </w:rPr>
            <w:t>2</w:t>
          </w:r>
          <w:r>
            <w:fldChar w:fldCharType="end"/>
          </w:r>
        </w:p>
        <w:p w14:paraId="15EE9BE1">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_Toc10370 </w:instrText>
          </w:r>
          <w:r>
            <w:fldChar w:fldCharType="separate"/>
          </w:r>
          <w:r>
            <w:rPr>
              <w:rFonts w:hint="default" w:ascii="Times New Roman" w:hAnsi="Times New Roman" w:eastAsia="方正楷体_GBK" w:cs="Times New Roman"/>
              <w:bCs/>
              <w:szCs w:val="32"/>
              <w:lang w:val="en-US" w:eastAsia="zh-CN"/>
            </w:rPr>
            <w:t>（二）事故现场情况</w:t>
          </w:r>
          <w:r>
            <w:tab/>
          </w:r>
          <w:r>
            <w:rPr>
              <w:rFonts w:hint="eastAsia"/>
              <w:lang w:val="en-US" w:eastAsia="zh-CN"/>
            </w:rPr>
            <w:t>3</w:t>
          </w:r>
          <w:r>
            <w:fldChar w:fldCharType="end"/>
          </w:r>
        </w:p>
        <w:p w14:paraId="73CB752A">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_Toc11376 </w:instrText>
          </w:r>
          <w:r>
            <w:fldChar w:fldCharType="separate"/>
          </w:r>
          <w:r>
            <w:rPr>
              <w:rFonts w:hint="default" w:ascii="Times New Roman" w:hAnsi="Times New Roman" w:eastAsia="方正楷体_GBK" w:cs="Times New Roman"/>
              <w:bCs/>
              <w:szCs w:val="32"/>
              <w:lang w:val="en-US" w:eastAsia="zh-CN"/>
            </w:rPr>
            <w:t>（三）人员</w:t>
          </w:r>
          <w:r>
            <w:rPr>
              <w:rFonts w:hint="eastAsia" w:eastAsia="方正楷体_GBK" w:cs="Times New Roman"/>
              <w:bCs/>
              <w:szCs w:val="32"/>
              <w:lang w:val="en-US" w:eastAsia="zh-CN"/>
            </w:rPr>
            <w:t>受伤</w:t>
          </w:r>
          <w:r>
            <w:rPr>
              <w:rFonts w:hint="default" w:ascii="Times New Roman" w:hAnsi="Times New Roman" w:eastAsia="方正楷体_GBK" w:cs="Times New Roman"/>
              <w:bCs/>
              <w:szCs w:val="32"/>
              <w:lang w:val="en-US" w:eastAsia="zh-CN"/>
            </w:rPr>
            <w:t>情况及损失情况</w:t>
          </w:r>
          <w:r>
            <w:tab/>
          </w:r>
          <w:r>
            <w:rPr>
              <w:rFonts w:hint="eastAsia"/>
              <w:lang w:val="en-US" w:eastAsia="zh-CN"/>
            </w:rPr>
            <w:t>3</w:t>
          </w:r>
          <w:r>
            <w:fldChar w:fldCharType="end"/>
          </w:r>
        </w:p>
        <w:p w14:paraId="61C88B59">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eastAsia" w:ascii="方正黑体_GBK" w:hAnsi="方正黑体_GBK" w:eastAsia="方正黑体_GBK" w:cs="方正黑体_GBK"/>
            </w:rPr>
          </w:pPr>
          <w:r>
            <w:rPr>
              <w:rFonts w:hint="eastAsia" w:ascii="方正黑体_GBK" w:hAnsi="方正黑体_GBK" w:eastAsia="方正黑体_GBK" w:cs="方正黑体_GBK"/>
            </w:rPr>
            <w:fldChar w:fldCharType="begin"/>
          </w:r>
          <w:r>
            <w:rPr>
              <w:rFonts w:hint="eastAsia" w:ascii="方正黑体_GBK" w:hAnsi="方正黑体_GBK" w:eastAsia="方正黑体_GBK" w:cs="方正黑体_GBK"/>
            </w:rPr>
            <w:instrText xml:space="preserve"> HYPERLINK \l _Toc15264 </w:instrText>
          </w:r>
          <w:r>
            <w:rPr>
              <w:rFonts w:hint="eastAsia" w:ascii="方正黑体_GBK" w:hAnsi="方正黑体_GBK" w:eastAsia="方正黑体_GBK" w:cs="方正黑体_GBK"/>
            </w:rPr>
            <w:fldChar w:fldCharType="separate"/>
          </w:r>
          <w:r>
            <w:rPr>
              <w:rFonts w:hint="eastAsia" w:ascii="方正黑体_GBK" w:hAnsi="方正黑体_GBK" w:eastAsia="方正黑体_GBK" w:cs="方正黑体_GBK"/>
              <w:lang w:eastAsia="zh-CN"/>
            </w:rPr>
            <w:t>二、事故应急处置及评估情况</w:t>
          </w:r>
          <w:r>
            <w:rPr>
              <w:rFonts w:hint="eastAsia" w:ascii="方正黑体_GBK" w:hAnsi="方正黑体_GBK" w:eastAsia="方正黑体_GBK" w:cs="方正黑体_GBK"/>
            </w:rPr>
            <w:tab/>
          </w:r>
          <w:r>
            <w:rPr>
              <w:rFonts w:hint="eastAsia" w:eastAsia="方正楷体_GBK" w:cs="Times New Roman"/>
              <w:bCs/>
              <w:kern w:val="2"/>
              <w:sz w:val="32"/>
              <w:szCs w:val="32"/>
              <w:lang w:val="en-US" w:eastAsia="zh-CN" w:bidi="ar-SA"/>
            </w:rPr>
            <w:t>3</w:t>
          </w:r>
          <w:r>
            <w:rPr>
              <w:rFonts w:hint="eastAsia" w:ascii="方正黑体_GBK" w:hAnsi="方正黑体_GBK" w:eastAsia="方正黑体_GBK" w:cs="方正黑体_GBK"/>
            </w:rPr>
            <w:fldChar w:fldCharType="end"/>
          </w:r>
        </w:p>
        <w:p w14:paraId="1F19CF2E">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_Toc6163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（一）事故信息接报及响应情况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3</w:t>
          </w:r>
          <w:r>
            <w:rPr>
              <w:rFonts w:hint="default" w:ascii="Times New Roman" w:hAnsi="Times New Roman" w:eastAsia="方正楷体_GBK" w:cs="Times New Roman"/>
              <w:bCs/>
              <w:kern w:val="2"/>
              <w:szCs w:val="32"/>
              <w:lang w:val="en-US" w:eastAsia="zh-CN" w:bidi="ar-SA"/>
            </w:rPr>
            <w:fldChar w:fldCharType="end"/>
          </w:r>
        </w:p>
        <w:p w14:paraId="53708822">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_Toc5092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（二）医疗救治情况</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78BE79CE">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_Toc8037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（三）事故应急处置评估</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5B9D3E2A">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_Toc10426 </w:instrText>
          </w:r>
          <w:r>
            <w:fldChar w:fldCharType="separate"/>
          </w:r>
          <w:r>
            <w:rPr>
              <w:rFonts w:hint="default" w:ascii="方正黑体_GBK" w:hAnsi="方正黑体_GBK" w:eastAsia="方正黑体_GBK" w:cs="方正黑体_GBK"/>
              <w:lang w:val="en-US" w:eastAsia="zh-CN"/>
            </w:rPr>
            <w:t>三、</w:t>
          </w:r>
          <w:r>
            <w:rPr>
              <w:rFonts w:hint="default" w:ascii="方正黑体_GBK" w:hAnsi="方正黑体_GBK" w:eastAsia="方正黑体_GBK" w:cs="方正黑体_GBK"/>
              <w:lang w:eastAsia="zh-CN"/>
            </w:rPr>
            <w:t>事故原因及事故性质认定</w:t>
          </w:r>
          <w:r>
            <w:tab/>
          </w:r>
          <w:r>
            <w:rPr>
              <w:rFonts w:hint="eastAsia"/>
              <w:lang w:val="en-US" w:eastAsia="zh-CN"/>
            </w:rPr>
            <w:t>4</w:t>
          </w:r>
          <w:r>
            <w:fldChar w:fldCharType="end"/>
          </w:r>
        </w:p>
        <w:p w14:paraId="0687AC83">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_Toc20257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（一）事故原因分析</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4</w:t>
          </w:r>
          <w:r>
            <w:rPr>
              <w:rFonts w:hint="default" w:ascii="Times New Roman" w:hAnsi="Times New Roman" w:eastAsia="方正楷体_GBK" w:cs="Times New Roman"/>
              <w:bCs/>
              <w:kern w:val="2"/>
              <w:szCs w:val="32"/>
              <w:lang w:val="en-US" w:eastAsia="zh-CN" w:bidi="ar-SA"/>
            </w:rPr>
            <w:fldChar w:fldCharType="end"/>
          </w:r>
        </w:p>
        <w:p w14:paraId="4698BC09">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_Toc746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（二）事故性质认定</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4C63D429">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_Toc26626 </w:instrText>
          </w:r>
          <w:r>
            <w:fldChar w:fldCharType="separate"/>
          </w:r>
          <w:r>
            <w:rPr>
              <w:rFonts w:hint="default" w:ascii="方正黑体_GBK" w:hAnsi="方正黑体_GBK" w:eastAsia="方正黑体_GBK" w:cs="方正黑体_GBK"/>
              <w:lang w:val="en-US" w:eastAsia="zh-CN"/>
            </w:rPr>
            <w:t>四、</w:t>
          </w:r>
          <w:r>
            <w:rPr>
              <w:rFonts w:hint="default" w:ascii="方正黑体_GBK" w:hAnsi="方正黑体_GBK" w:eastAsia="方正黑体_GBK" w:cs="方正黑体_GBK"/>
              <w:lang w:eastAsia="zh-CN"/>
            </w:rPr>
            <w:t>对有关责任人员和单位的处理建议</w:t>
          </w:r>
          <w:r>
            <w:tab/>
          </w:r>
          <w:r>
            <w:rPr>
              <w:rFonts w:hint="eastAsia"/>
              <w:lang w:val="en-US" w:eastAsia="zh-CN"/>
            </w:rPr>
            <w:t>5</w:t>
          </w:r>
          <w:r>
            <w:fldChar w:fldCharType="end"/>
          </w:r>
        </w:p>
        <w:p w14:paraId="67229C5B">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_Toc5901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（一）对</w:t>
          </w:r>
          <w:r>
            <w:rPr>
              <w:rFonts w:hint="eastAsia" w:eastAsia="方正楷体_GBK" w:cs="Times New Roman"/>
              <w:bCs/>
              <w:kern w:val="2"/>
              <w:szCs w:val="32"/>
              <w:lang w:val="en-US" w:eastAsia="zh-CN" w:bidi="ar-SA"/>
            </w:rPr>
            <w:t>相关</w:t>
          </w:r>
          <w:r>
            <w:rPr>
              <w:rFonts w:hint="default" w:ascii="Times New Roman" w:hAnsi="Times New Roman" w:eastAsia="方正楷体_GBK" w:cs="Times New Roman"/>
              <w:bCs/>
              <w:kern w:val="2"/>
              <w:szCs w:val="32"/>
              <w:lang w:val="en-US" w:eastAsia="zh-CN" w:bidi="ar-SA"/>
            </w:rPr>
            <w:t>责任人员处理建议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35BF973B">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_Toc4066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（二）对涉事车辆所有人的处理建议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5</w:t>
          </w:r>
          <w:r>
            <w:rPr>
              <w:rFonts w:hint="default" w:ascii="Times New Roman" w:hAnsi="Times New Roman" w:eastAsia="方正楷体_GBK" w:cs="Times New Roman"/>
              <w:bCs/>
              <w:kern w:val="2"/>
              <w:szCs w:val="32"/>
              <w:lang w:val="en-US" w:eastAsia="zh-CN" w:bidi="ar-SA"/>
            </w:rPr>
            <w:fldChar w:fldCharType="end"/>
          </w:r>
        </w:p>
        <w:p w14:paraId="08AC332B">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_Toc28852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（三）对监管部门的处理建议</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6</w:t>
          </w:r>
          <w:r>
            <w:rPr>
              <w:rFonts w:hint="default" w:ascii="Times New Roman" w:hAnsi="Times New Roman" w:eastAsia="方正楷体_GBK" w:cs="Times New Roman"/>
              <w:bCs/>
              <w:kern w:val="2"/>
              <w:szCs w:val="32"/>
              <w:lang w:val="en-US" w:eastAsia="zh-CN" w:bidi="ar-SA"/>
            </w:rPr>
            <w:fldChar w:fldCharType="end"/>
          </w:r>
        </w:p>
        <w:p w14:paraId="48C4C272">
          <w:pPr>
            <w:pStyle w:val="10"/>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pPr>
          <w:r>
            <w:fldChar w:fldCharType="begin"/>
          </w:r>
          <w:r>
            <w:instrText xml:space="preserve"> HYPERLINK \l _Toc5312 </w:instrText>
          </w:r>
          <w:r>
            <w:fldChar w:fldCharType="separate"/>
          </w:r>
          <w:r>
            <w:rPr>
              <w:rFonts w:hint="default" w:ascii="方正黑体_GBK" w:hAnsi="方正黑体_GBK" w:eastAsia="方正黑体_GBK" w:cs="方正黑体_GBK"/>
              <w:lang w:eastAsia="zh-CN"/>
            </w:rPr>
            <w:t>五、事故防范和整改措施</w:t>
          </w:r>
          <w:r>
            <w:tab/>
          </w:r>
          <w:r>
            <w:rPr>
              <w:rFonts w:hint="eastAsia"/>
              <w:lang w:val="en-US" w:eastAsia="zh-CN"/>
            </w:rPr>
            <w:t>7</w:t>
          </w:r>
          <w:r>
            <w:fldChar w:fldCharType="end"/>
          </w:r>
        </w:p>
        <w:p w14:paraId="107E9548">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_Toc7110 </w:instrText>
          </w:r>
          <w:r>
            <w:rPr>
              <w:rFonts w:hint="default" w:ascii="Times New Roman" w:hAnsi="Times New Roman" w:eastAsia="方正楷体_GBK" w:cs="Times New Roman"/>
              <w:bCs/>
              <w:kern w:val="2"/>
              <w:szCs w:val="32"/>
              <w:lang w:val="en-US" w:eastAsia="zh-CN" w:bidi="ar-SA"/>
            </w:rPr>
            <w:fldChar w:fldCharType="separate"/>
          </w:r>
          <w:r>
            <w:rPr>
              <w:rFonts w:hint="eastAsia" w:ascii="Times New Roman" w:hAnsi="Times New Roman" w:eastAsia="方正楷体_GBK" w:cs="Times New Roman"/>
              <w:bCs/>
              <w:kern w:val="2"/>
              <w:szCs w:val="32"/>
              <w:lang w:val="en-US" w:eastAsia="zh-CN" w:bidi="ar-SA"/>
            </w:rPr>
            <w:t>（一）</w:t>
          </w:r>
          <w:r>
            <w:rPr>
              <w:rFonts w:hint="eastAsia" w:eastAsia="方正楷体_GBK" w:cs="Times New Roman"/>
              <w:bCs/>
              <w:kern w:val="2"/>
              <w:szCs w:val="32"/>
              <w:lang w:val="en-US" w:eastAsia="zh-CN" w:bidi="ar-SA"/>
            </w:rPr>
            <w:t>******有限公司</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7</w:t>
          </w:r>
          <w:r>
            <w:rPr>
              <w:rFonts w:hint="default" w:ascii="Times New Roman" w:hAnsi="Times New Roman" w:eastAsia="方正楷体_GBK" w:cs="Times New Roman"/>
              <w:bCs/>
              <w:kern w:val="2"/>
              <w:szCs w:val="32"/>
              <w:lang w:val="en-US" w:eastAsia="zh-CN" w:bidi="ar-SA"/>
            </w:rPr>
            <w:fldChar w:fldCharType="end"/>
          </w:r>
        </w:p>
        <w:p w14:paraId="72E758B0">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eastAsia="方正楷体_GBK" w:cs="Times New Roman"/>
              <w:bCs/>
              <w:kern w:val="2"/>
              <w:szCs w:val="32"/>
              <w:lang w:val="en-US" w:eastAsia="zh-CN" w:bidi="ar-SA"/>
            </w:rPr>
          </w:pPr>
          <w:r>
            <w:rPr>
              <w:rFonts w:hint="default" w:ascii="Times New Roman" w:hAnsi="Times New Roman" w:eastAsia="方正楷体_GBK" w:cs="Times New Roman"/>
              <w:bCs/>
              <w:kern w:val="2"/>
              <w:szCs w:val="32"/>
              <w:lang w:val="en-US" w:eastAsia="zh-CN" w:bidi="ar-SA"/>
            </w:rPr>
            <w:fldChar w:fldCharType="begin"/>
          </w:r>
          <w:r>
            <w:rPr>
              <w:rFonts w:hint="default" w:ascii="Times New Roman" w:hAnsi="Times New Roman" w:eastAsia="方正楷体_GBK" w:cs="Times New Roman"/>
              <w:bCs/>
              <w:kern w:val="2"/>
              <w:szCs w:val="32"/>
              <w:lang w:val="en-US" w:eastAsia="zh-CN" w:bidi="ar-SA"/>
            </w:rPr>
            <w:instrText xml:space="preserve"> HYPERLINK \l _Toc6436 </w:instrText>
          </w:r>
          <w:r>
            <w:rPr>
              <w:rFonts w:hint="default" w:ascii="Times New Roman" w:hAnsi="Times New Roman" w:eastAsia="方正楷体_GBK" w:cs="Times New Roman"/>
              <w:bCs/>
              <w:kern w:val="2"/>
              <w:szCs w:val="32"/>
              <w:lang w:val="en-US" w:eastAsia="zh-CN" w:bidi="ar-SA"/>
            </w:rPr>
            <w:fldChar w:fldCharType="separate"/>
          </w:r>
          <w:r>
            <w:rPr>
              <w:rFonts w:hint="default" w:ascii="Times New Roman" w:hAnsi="Times New Roman" w:eastAsia="方正楷体_GBK" w:cs="Times New Roman"/>
              <w:bCs/>
              <w:kern w:val="2"/>
              <w:szCs w:val="32"/>
              <w:lang w:val="en-US" w:eastAsia="zh-CN" w:bidi="ar-SA"/>
            </w:rPr>
            <w:t>（二）</w:t>
          </w:r>
          <w:r>
            <w:rPr>
              <w:rFonts w:hint="eastAsia" w:eastAsia="方正楷体_GBK" w:cs="Times New Roman"/>
              <w:bCs/>
              <w:kern w:val="2"/>
              <w:szCs w:val="32"/>
              <w:lang w:val="en-US" w:eastAsia="zh-CN" w:bidi="ar-SA"/>
            </w:rPr>
            <w:t>忠县公安局.......................................................................8</w:t>
          </w:r>
        </w:p>
        <w:p w14:paraId="206AC1CF">
          <w:pPr>
            <w:pStyle w:val="12"/>
            <w:keepNext w:val="0"/>
            <w:keepLines w:val="0"/>
            <w:pageBreakBefore w:val="0"/>
            <w:widowControl w:val="0"/>
            <w:tabs>
              <w:tab w:val="right" w:leader="dot" w:pos="9014"/>
            </w:tabs>
            <w:kinsoku/>
            <w:wordWrap/>
            <w:overflowPunct/>
            <w:topLinePunct w:val="0"/>
            <w:autoSpaceDE/>
            <w:autoSpaceDN/>
            <w:bidi w:val="0"/>
            <w:adjustRightInd/>
            <w:snapToGrid/>
            <w:spacing w:line="594" w:lineRule="exact"/>
            <w:textAlignment w:val="auto"/>
            <w:rPr>
              <w:rFonts w:hint="default" w:ascii="Times New Roman" w:hAnsi="Times New Roman" w:eastAsia="方正楷体_GBK" w:cs="Times New Roman"/>
              <w:bCs/>
              <w:kern w:val="2"/>
              <w:szCs w:val="32"/>
              <w:lang w:val="en-US" w:eastAsia="zh-CN" w:bidi="ar-SA"/>
            </w:rPr>
          </w:pPr>
          <w:r>
            <w:rPr>
              <w:rFonts w:hint="eastAsia" w:eastAsia="方正楷体_GBK" w:cs="Times New Roman"/>
              <w:bCs/>
              <w:kern w:val="2"/>
              <w:szCs w:val="32"/>
              <w:lang w:val="en-US" w:eastAsia="zh-CN" w:bidi="ar-SA"/>
            </w:rPr>
            <w:t>（三）忠县交通运输委</w:t>
          </w:r>
          <w:r>
            <w:rPr>
              <w:rFonts w:hint="default" w:ascii="Times New Roman" w:hAnsi="Times New Roman" w:eastAsia="方正楷体_GBK" w:cs="Times New Roman"/>
              <w:bCs/>
              <w:kern w:val="2"/>
              <w:szCs w:val="32"/>
              <w:lang w:val="en-US" w:eastAsia="zh-CN" w:bidi="ar-SA"/>
            </w:rPr>
            <w:tab/>
          </w:r>
          <w:r>
            <w:rPr>
              <w:rFonts w:hint="eastAsia" w:eastAsia="方正楷体_GBK" w:cs="Times New Roman"/>
              <w:bCs/>
              <w:kern w:val="2"/>
              <w:szCs w:val="32"/>
              <w:lang w:val="en-US" w:eastAsia="zh-CN" w:bidi="ar-SA"/>
            </w:rPr>
            <w:t>8</w:t>
          </w:r>
          <w:r>
            <w:rPr>
              <w:rFonts w:hint="default" w:ascii="Times New Roman" w:hAnsi="Times New Roman" w:eastAsia="方正楷体_GBK" w:cs="Times New Roman"/>
              <w:bCs/>
              <w:kern w:val="2"/>
              <w:szCs w:val="32"/>
              <w:lang w:val="en-US" w:eastAsia="zh-CN" w:bidi="ar-SA"/>
            </w:rPr>
            <w:fldChar w:fldCharType="end"/>
          </w:r>
        </w:p>
        <w:p w14:paraId="3CBE97C6">
          <w:pPr>
            <w:rPr>
              <w:rFonts w:hint="default" w:ascii="Times New Roman" w:hAnsi="Times New Roman" w:eastAsia="方正小标宋_GBK" w:cs="Times New Roman"/>
              <w:sz w:val="44"/>
              <w:szCs w:val="44"/>
              <w:lang w:val="en-US" w:eastAsia="zh-CN"/>
            </w:rPr>
            <w:sectPr>
              <w:footerReference r:id="rId4" w:type="default"/>
              <w:pgSz w:w="11906" w:h="16838"/>
              <w:pgMar w:top="1984" w:right="1446" w:bottom="1644" w:left="1446" w:header="851" w:footer="992" w:gutter="0"/>
              <w:pgNumType w:fmt="decimal"/>
              <w:cols w:space="425" w:num="1"/>
              <w:docGrid w:type="lines" w:linePitch="312" w:charSpace="0"/>
            </w:sectPr>
          </w:pPr>
          <w:r>
            <w:fldChar w:fldCharType="end"/>
          </w:r>
          <w:r>
            <w:rPr>
              <w:rFonts w:hint="eastAsia"/>
              <w:lang w:val="en-US" w:eastAsia="zh-CN"/>
            </w:rPr>
            <w:t xml:space="preserve">    </w:t>
          </w:r>
          <w:r>
            <w:rPr>
              <w:rFonts w:hint="eastAsia" w:eastAsia="方正楷体_GBK" w:cs="Times New Roman"/>
              <w:bCs/>
              <w:kern w:val="2"/>
              <w:szCs w:val="32"/>
              <w:lang w:val="en-US" w:eastAsia="zh-CN" w:bidi="ar-SA"/>
            </w:rPr>
            <w:t>（四）忠县忠州街道办事处.......................................................8</w:t>
          </w:r>
        </w:p>
      </w:sdtContent>
    </w:sdt>
    <w:p w14:paraId="7F2DB7B0">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eastAsia" w:ascii="方正小标宋_GBK" w:hAnsi="方正小标宋_GBK" w:eastAsia="方正小标宋_GBK" w:cs="方正小标宋_GBK"/>
          <w:kern w:val="0"/>
          <w:sz w:val="44"/>
          <w:szCs w:val="44"/>
        </w:rPr>
      </w:pPr>
      <w:r>
        <w:rPr>
          <w:rFonts w:hint="eastAsia" w:ascii="方正小标宋_GBK" w:hAnsi="方正小标宋_GBK" w:eastAsia="方正小标宋_GBK" w:cs="方正小标宋_GBK"/>
          <w:kern w:val="0"/>
          <w:sz w:val="44"/>
          <w:szCs w:val="44"/>
        </w:rPr>
        <w:t>忠县忠州红星支路天鹅湖“农家庄园”外路段“4</w:t>
      </w:r>
      <w:r>
        <w:rPr>
          <w:rFonts w:hint="eastAsia" w:ascii="方正大标宋_GBK" w:hAnsi="方正大标宋_GBK" w:eastAsia="方正大标宋_GBK" w:cs="方正大标宋_GBK"/>
          <w:sz w:val="44"/>
          <w:szCs w:val="44"/>
          <w:lang w:val="en-US" w:eastAsia="zh-CN"/>
        </w:rPr>
        <w:t>·</w:t>
      </w:r>
      <w:r>
        <w:rPr>
          <w:rFonts w:hint="eastAsia" w:ascii="方正小标宋_GBK" w:hAnsi="方正小标宋_GBK" w:eastAsia="方正小标宋_GBK" w:cs="方正小标宋_GBK"/>
          <w:kern w:val="0"/>
          <w:sz w:val="44"/>
          <w:szCs w:val="44"/>
        </w:rPr>
        <w:t>19”一般道路运输交通事故调查报告</w:t>
      </w:r>
    </w:p>
    <w:p w14:paraId="45FD324E">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0" w:firstLineChars="0"/>
        <w:jc w:val="center"/>
        <w:textAlignment w:val="auto"/>
        <w:rPr>
          <w:rFonts w:hint="default" w:ascii="方正小标宋_GBK" w:hAnsi="方正小标宋_GBK" w:eastAsia="方正小标宋_GBK" w:cs="方正小标宋_GBK"/>
          <w:kern w:val="0"/>
          <w:sz w:val="44"/>
          <w:szCs w:val="44"/>
          <w:lang w:val="en-US" w:eastAsia="zh-CN"/>
        </w:rPr>
      </w:pPr>
    </w:p>
    <w:p w14:paraId="5D1DDE7C">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kern w:val="10"/>
          <w:sz w:val="32"/>
          <w:szCs w:val="32"/>
          <w:lang w:val="en-US" w:eastAsia="zh-CN" w:bidi="ar-SA"/>
        </w:rPr>
        <w:t>2023年4月19日，忠县忠州街道红星支路天鹅湖“农家庄院”外路段发生一起车辆与行人相撞致1人受伤的交通事故。</w:t>
      </w:r>
    </w:p>
    <w:p w14:paraId="11DB9DA7">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default" w:ascii="Times New Roman" w:hAnsi="Times New Roman" w:eastAsia="方正仿宋_GBK" w:cs="Times New Roman"/>
          <w:b w:val="0"/>
          <w:i w:val="0"/>
          <w:caps w:val="0"/>
          <w:spacing w:val="0"/>
          <w:w w:val="100"/>
          <w:kern w:val="2"/>
          <w:sz w:val="32"/>
          <w:szCs w:val="32"/>
          <w:lang w:val="en-US" w:eastAsia="zh-CN" w:bidi="ar-SA"/>
        </w:rPr>
      </w:pPr>
      <w:r>
        <w:rPr>
          <w:rFonts w:hint="default" w:ascii="Times New Roman" w:hAnsi="Times New Roman" w:eastAsia="方正仿宋_GBK" w:cs="Times New Roman"/>
          <w:kern w:val="10"/>
          <w:sz w:val="32"/>
          <w:szCs w:val="32"/>
          <w:lang w:val="en-US" w:eastAsia="zh-CN" w:bidi="ar-SA"/>
        </w:rPr>
        <w:t>根据《中华人民共和国安全生产法》《生产安全事故报告和调查处理条例》（国务院493号令）《重庆市安全生产条例》之规定和县政府（忠府〔2019〕44号）授权，由</w:t>
      </w:r>
      <w:r>
        <w:rPr>
          <w:rStyle w:val="21"/>
          <w:rFonts w:hint="eastAsia" w:ascii="Times New Roman" w:hAnsi="Times New Roman" w:cs="Times New Roman"/>
          <w:b w:val="0"/>
          <w:i w:val="0"/>
          <w:caps w:val="0"/>
          <w:spacing w:val="0"/>
          <w:w w:val="100"/>
          <w:kern w:val="2"/>
          <w:sz w:val="32"/>
          <w:szCs w:val="32"/>
          <w:lang w:val="en-US" w:eastAsia="zh-CN" w:bidi="ar-SA"/>
        </w:rPr>
        <w:t>忠县应急管理局</w:t>
      </w:r>
      <w:r>
        <w:rPr>
          <w:rStyle w:val="21"/>
          <w:rFonts w:hint="default" w:ascii="Times New Roman" w:hAnsi="Times New Roman" w:eastAsia="方正仿宋_GBK" w:cs="Times New Roman"/>
          <w:b w:val="0"/>
          <w:i w:val="0"/>
          <w:caps w:val="0"/>
          <w:spacing w:val="0"/>
          <w:w w:val="100"/>
          <w:kern w:val="2"/>
          <w:sz w:val="32"/>
          <w:szCs w:val="32"/>
          <w:lang w:val="en-US" w:eastAsia="zh-CN" w:bidi="ar-SA"/>
        </w:rPr>
        <w:t>牵头，</w:t>
      </w:r>
      <w:r>
        <w:rPr>
          <w:rFonts w:hint="eastAsia" w:ascii="Times New Roman" w:hAnsi="Times New Roman" w:cs="Times New Roman"/>
          <w:sz w:val="32"/>
          <w:szCs w:val="32"/>
          <w:lang w:eastAsia="zh-CN"/>
        </w:rPr>
        <w:t>县政府办、</w:t>
      </w:r>
      <w:r>
        <w:rPr>
          <w:rStyle w:val="21"/>
          <w:rFonts w:hint="default" w:ascii="Times New Roman" w:hAnsi="Times New Roman" w:cs="Times New Roman"/>
          <w:b w:val="0"/>
          <w:i w:val="0"/>
          <w:caps w:val="0"/>
          <w:spacing w:val="0"/>
          <w:w w:val="100"/>
          <w:kern w:val="2"/>
          <w:sz w:val="32"/>
          <w:szCs w:val="32"/>
          <w:lang w:val="en-US" w:eastAsia="zh-CN" w:bidi="ar-SA"/>
        </w:rPr>
        <w:t>县公安局</w:t>
      </w:r>
      <w:r>
        <w:rPr>
          <w:rStyle w:val="21"/>
          <w:rFonts w:hint="eastAsia" w:ascii="Times New Roman" w:hAnsi="Times New Roman" w:cs="Times New Roman"/>
          <w:b w:val="0"/>
          <w:i w:val="0"/>
          <w:caps w:val="0"/>
          <w:spacing w:val="0"/>
          <w:w w:val="100"/>
          <w:kern w:val="2"/>
          <w:sz w:val="32"/>
          <w:szCs w:val="32"/>
          <w:lang w:val="en-US" w:eastAsia="zh-CN" w:bidi="ar-SA"/>
        </w:rPr>
        <w:t>、</w:t>
      </w:r>
      <w:r>
        <w:rPr>
          <w:rStyle w:val="21"/>
          <w:rFonts w:hint="default" w:ascii="Times New Roman" w:hAnsi="Times New Roman" w:eastAsia="方正仿宋_GBK" w:cs="Times New Roman"/>
          <w:b w:val="0"/>
          <w:i w:val="0"/>
          <w:caps w:val="0"/>
          <w:spacing w:val="0"/>
          <w:w w:val="100"/>
          <w:kern w:val="2"/>
          <w:sz w:val="32"/>
          <w:szCs w:val="32"/>
          <w:lang w:val="en-US" w:eastAsia="zh-CN" w:bidi="ar-SA"/>
        </w:rPr>
        <w:t>县总工会、</w:t>
      </w:r>
      <w:r>
        <w:rPr>
          <w:rStyle w:val="21"/>
          <w:rFonts w:hint="eastAsia" w:ascii="Times New Roman" w:hAnsi="Times New Roman" w:cs="Times New Roman"/>
          <w:b w:val="0"/>
          <w:i w:val="0"/>
          <w:caps w:val="0"/>
          <w:spacing w:val="0"/>
          <w:w w:val="100"/>
          <w:kern w:val="2"/>
          <w:sz w:val="32"/>
          <w:szCs w:val="32"/>
          <w:lang w:val="en-US" w:eastAsia="zh-CN" w:bidi="ar-SA"/>
        </w:rPr>
        <w:t>县交通运输委</w:t>
      </w:r>
      <w:r>
        <w:rPr>
          <w:rStyle w:val="21"/>
          <w:rFonts w:hint="default" w:ascii="Times New Roman" w:hAnsi="Times New Roman" w:cs="Times New Roman"/>
          <w:b w:val="0"/>
          <w:i w:val="0"/>
          <w:caps w:val="0"/>
          <w:spacing w:val="0"/>
          <w:w w:val="100"/>
          <w:kern w:val="2"/>
          <w:sz w:val="32"/>
          <w:szCs w:val="32"/>
          <w:lang w:val="en-US" w:eastAsia="zh-CN" w:bidi="ar-SA"/>
        </w:rPr>
        <w:t>、</w:t>
      </w:r>
      <w:r>
        <w:rPr>
          <w:rStyle w:val="21"/>
          <w:rFonts w:hint="eastAsia" w:ascii="Times New Roman" w:hAnsi="Times New Roman" w:cs="Times New Roman"/>
          <w:b w:val="0"/>
          <w:i w:val="0"/>
          <w:caps w:val="0"/>
          <w:spacing w:val="0"/>
          <w:w w:val="100"/>
          <w:kern w:val="2"/>
          <w:sz w:val="32"/>
          <w:szCs w:val="32"/>
          <w:lang w:val="en-US" w:eastAsia="zh-CN" w:bidi="ar-SA"/>
        </w:rPr>
        <w:t>忠州街道办事处</w:t>
      </w:r>
      <w:r>
        <w:rPr>
          <w:rStyle w:val="21"/>
          <w:rFonts w:hint="eastAsia" w:cs="Times New Roman"/>
          <w:b w:val="0"/>
          <w:i w:val="0"/>
          <w:caps w:val="0"/>
          <w:spacing w:val="0"/>
          <w:w w:val="100"/>
          <w:kern w:val="2"/>
          <w:sz w:val="32"/>
          <w:szCs w:val="32"/>
          <w:lang w:val="en-US" w:eastAsia="zh-CN" w:bidi="ar-SA"/>
        </w:rPr>
        <w:t>等单位组成</w:t>
      </w:r>
      <w:r>
        <w:rPr>
          <w:rStyle w:val="21"/>
          <w:rFonts w:hint="eastAsia" w:ascii="Times New Roman" w:hAnsi="Times New Roman" w:eastAsia="方正仿宋_GBK" w:cs="Times New Roman"/>
          <w:b w:val="0"/>
          <w:i w:val="0"/>
          <w:caps w:val="0"/>
          <w:spacing w:val="0"/>
          <w:w w:val="100"/>
          <w:kern w:val="2"/>
          <w:sz w:val="32"/>
          <w:szCs w:val="32"/>
          <w:lang w:val="en-US" w:eastAsia="zh-CN" w:bidi="ar-SA"/>
        </w:rPr>
        <w:t>的</w:t>
      </w:r>
      <w:r>
        <w:rPr>
          <w:rStyle w:val="21"/>
          <w:rFonts w:hint="eastAsia" w:ascii="Times New Roman" w:hAnsi="Times New Roman" w:cs="Times New Roman"/>
          <w:b w:val="0"/>
          <w:i w:val="0"/>
          <w:caps w:val="0"/>
          <w:spacing w:val="0"/>
          <w:w w:val="100"/>
          <w:kern w:val="2"/>
          <w:sz w:val="32"/>
          <w:szCs w:val="32"/>
          <w:lang w:val="en-US" w:eastAsia="zh-CN" w:bidi="ar-SA"/>
        </w:rPr>
        <w:t>忠县忠州红星支路天鹅湖“农家庄园”外路段“4</w:t>
      </w:r>
      <w:r>
        <w:rPr>
          <w:rFonts w:hint="default" w:ascii="Times New Roman" w:hAnsi="Times New Roman" w:eastAsia="方正仿宋_GBK" w:cs="Times New Roman"/>
          <w:sz w:val="30"/>
          <w:szCs w:val="30"/>
        </w:rPr>
        <w:t>·</w:t>
      </w:r>
      <w:r>
        <w:rPr>
          <w:rStyle w:val="21"/>
          <w:rFonts w:hint="eastAsia" w:ascii="Times New Roman" w:hAnsi="Times New Roman" w:cs="Times New Roman"/>
          <w:b w:val="0"/>
          <w:i w:val="0"/>
          <w:caps w:val="0"/>
          <w:spacing w:val="0"/>
          <w:w w:val="100"/>
          <w:kern w:val="2"/>
          <w:sz w:val="32"/>
          <w:szCs w:val="32"/>
          <w:lang w:val="en-US" w:eastAsia="zh-CN" w:bidi="ar-SA"/>
        </w:rPr>
        <w:t>19”一般道路运输交通事故</w:t>
      </w:r>
      <w:r>
        <w:rPr>
          <w:rStyle w:val="21"/>
          <w:rFonts w:hint="default" w:ascii="Times New Roman" w:hAnsi="Times New Roman" w:cs="Times New Roman"/>
          <w:b w:val="0"/>
          <w:i w:val="0"/>
          <w:caps w:val="0"/>
          <w:spacing w:val="0"/>
          <w:w w:val="100"/>
          <w:kern w:val="2"/>
          <w:sz w:val="32"/>
          <w:szCs w:val="32"/>
          <w:lang w:val="en-US" w:eastAsia="zh-CN" w:bidi="ar-SA"/>
        </w:rPr>
        <w:t>调</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查</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组</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（以下简称事故调查组），</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负责事故调查工作，</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并邀请县检察院</w:t>
      </w:r>
      <w:r>
        <w:rPr>
          <w:rStyle w:val="21"/>
          <w:rFonts w:hint="eastAsia" w:cs="Times New Roman"/>
          <w:b w:val="0"/>
          <w:i w:val="0"/>
          <w:caps w:val="0"/>
          <w:color w:val="000000" w:themeColor="text1"/>
          <w:spacing w:val="0"/>
          <w:w w:val="100"/>
          <w:kern w:val="2"/>
          <w:sz w:val="32"/>
          <w:szCs w:val="32"/>
          <w:lang w:val="en-US" w:eastAsia="zh-CN" w:bidi="ar-SA"/>
          <w14:textFill>
            <w14:solidFill>
              <w14:schemeClr w14:val="tx1"/>
            </w14:solidFill>
          </w14:textFill>
        </w:rPr>
        <w:t>派员参加，邀请县纪委监委机关介入调查</w:t>
      </w:r>
      <w:r>
        <w:rPr>
          <w:rStyle w:val="21"/>
          <w:rFonts w:hint="default" w:ascii="Times New Roman" w:hAnsi="Times New Roman" w:eastAsia="方正仿宋_GBK" w:cs="Times New Roman"/>
          <w:b w:val="0"/>
          <w:i w:val="0"/>
          <w:caps w:val="0"/>
          <w:color w:val="000000" w:themeColor="text1"/>
          <w:spacing w:val="0"/>
          <w:w w:val="100"/>
          <w:kern w:val="2"/>
          <w:sz w:val="32"/>
          <w:szCs w:val="32"/>
          <w:lang w:val="en-US" w:eastAsia="zh-CN" w:bidi="ar-SA"/>
          <w14:textFill>
            <w14:solidFill>
              <w14:schemeClr w14:val="tx1"/>
            </w14:solidFill>
          </w14:textFill>
        </w:rPr>
        <w:t>。</w:t>
      </w:r>
    </w:p>
    <w:p w14:paraId="672C5806">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Style w:val="21"/>
          <w:rFonts w:hint="eastAsia" w:ascii="方正仿宋_GBK" w:hAnsi="方正仿宋_GBK" w:eastAsia="方正仿宋_GBK" w:cs="方正仿宋_GBK"/>
          <w:b w:val="0"/>
          <w:i w:val="0"/>
          <w:caps w:val="0"/>
          <w:spacing w:val="0"/>
          <w:w w:val="100"/>
          <w:kern w:val="2"/>
          <w:sz w:val="32"/>
          <w:szCs w:val="32"/>
          <w:lang w:val="en-US" w:eastAsia="zh-CN" w:bidi="ar-SA"/>
        </w:rPr>
      </w:pPr>
      <w:r>
        <w:rPr>
          <w:rStyle w:val="21"/>
          <w:rFonts w:hint="eastAsia" w:ascii="方正仿宋_GBK" w:hAnsi="方正仿宋_GBK" w:eastAsia="方正仿宋_GBK" w:cs="方正仿宋_GBK"/>
          <w:b w:val="0"/>
          <w:i w:val="0"/>
          <w:caps w:val="0"/>
          <w:spacing w:val="0"/>
          <w:w w:val="100"/>
          <w:kern w:val="2"/>
          <w:sz w:val="32"/>
          <w:szCs w:val="32"/>
          <w:lang w:val="en-US" w:eastAsia="zh-CN" w:bidi="ar-SA"/>
        </w:rPr>
        <w:t>事故调查组坚持“科学严谨、依法依规、实事求是、注重实效”及“一案双查”“三责同追”和“四不放过”的原则，通过现场勘验、调查取证、综合分析等，查明了事故经过、原因、人员</w:t>
      </w:r>
      <w:r>
        <w:rPr>
          <w:rStyle w:val="21"/>
          <w:rFonts w:hint="eastAsia" w:ascii="方正仿宋_GBK" w:hAnsi="方正仿宋_GBK" w:cs="方正仿宋_GBK"/>
          <w:b w:val="0"/>
          <w:i w:val="0"/>
          <w:caps w:val="0"/>
          <w:spacing w:val="0"/>
          <w:w w:val="100"/>
          <w:kern w:val="2"/>
          <w:sz w:val="32"/>
          <w:szCs w:val="32"/>
          <w:lang w:val="en-US" w:eastAsia="zh-CN" w:bidi="ar-SA"/>
        </w:rPr>
        <w:t>受伤</w:t>
      </w:r>
      <w:r>
        <w:rPr>
          <w:rStyle w:val="21"/>
          <w:rFonts w:hint="eastAsia" w:ascii="方正仿宋_GBK" w:hAnsi="方正仿宋_GBK" w:eastAsia="方正仿宋_GBK" w:cs="方正仿宋_GBK"/>
          <w:b w:val="0"/>
          <w:i w:val="0"/>
          <w:caps w:val="0"/>
          <w:spacing w:val="0"/>
          <w:w w:val="100"/>
          <w:kern w:val="2"/>
          <w:sz w:val="32"/>
          <w:szCs w:val="32"/>
          <w:lang w:val="en-US" w:eastAsia="zh-CN" w:bidi="ar-SA"/>
        </w:rPr>
        <w:t>和直接经济损失情况，认定了事故性质和责任，并针对事故原因及存在的问题，提出事故防范措施建议。</w:t>
      </w:r>
    </w:p>
    <w:p w14:paraId="2CA490AF">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highlight w:val="none"/>
          <w:lang w:val="en-US" w:eastAsia="zh-CN"/>
        </w:rPr>
        <w:t>经</w:t>
      </w:r>
      <w:r>
        <w:rPr>
          <w:rFonts w:hint="eastAsia" w:ascii="Times New Roman" w:hAnsi="Times New Roman" w:eastAsia="方正仿宋_GBK" w:cs="Times New Roman"/>
          <w:color w:val="auto"/>
          <w:sz w:val="32"/>
          <w:szCs w:val="32"/>
          <w:highlight w:val="none"/>
          <w:lang w:eastAsia="zh-CN"/>
        </w:rPr>
        <w:t>事故</w:t>
      </w:r>
      <w:r>
        <w:rPr>
          <w:rFonts w:hint="eastAsia" w:ascii="Times New Roman" w:hAnsi="Times New Roman" w:eastAsia="方正仿宋_GBK" w:cs="Times New Roman"/>
          <w:color w:val="auto"/>
          <w:sz w:val="32"/>
          <w:szCs w:val="32"/>
          <w:highlight w:val="none"/>
          <w:lang w:val="en-US" w:eastAsia="zh-CN"/>
        </w:rPr>
        <w:t>调查组认定，</w:t>
      </w:r>
      <w:r>
        <w:rPr>
          <w:rStyle w:val="21"/>
          <w:rFonts w:hint="eastAsia" w:ascii="Times New Roman" w:hAnsi="Times New Roman" w:cs="Times New Roman"/>
          <w:b w:val="0"/>
          <w:i w:val="0"/>
          <w:caps w:val="0"/>
          <w:spacing w:val="0"/>
          <w:w w:val="100"/>
          <w:kern w:val="2"/>
          <w:sz w:val="32"/>
          <w:szCs w:val="32"/>
          <w:lang w:val="en-US" w:eastAsia="zh-CN" w:bidi="ar-SA"/>
        </w:rPr>
        <w:t>忠县忠州红星支路天鹅湖“农家庄园”外路段“4</w:t>
      </w:r>
      <w:r>
        <w:rPr>
          <w:rFonts w:hint="default" w:ascii="Times New Roman" w:hAnsi="Times New Roman" w:eastAsia="方正仿宋_GBK" w:cs="Times New Roman"/>
          <w:sz w:val="30"/>
          <w:szCs w:val="30"/>
        </w:rPr>
        <w:t>·</w:t>
      </w:r>
      <w:r>
        <w:rPr>
          <w:rStyle w:val="21"/>
          <w:rFonts w:hint="eastAsia" w:ascii="Times New Roman" w:hAnsi="Times New Roman" w:cs="Times New Roman"/>
          <w:b w:val="0"/>
          <w:i w:val="0"/>
          <w:caps w:val="0"/>
          <w:spacing w:val="0"/>
          <w:w w:val="100"/>
          <w:kern w:val="2"/>
          <w:sz w:val="32"/>
          <w:szCs w:val="32"/>
          <w:lang w:val="en-US" w:eastAsia="zh-CN" w:bidi="ar-SA"/>
        </w:rPr>
        <w:t>19”一般道路运输交通事故</w:t>
      </w:r>
      <w:r>
        <w:rPr>
          <w:rFonts w:hint="eastAsia" w:ascii="Times New Roman" w:hAnsi="Times New Roman" w:eastAsia="方正仿宋_GBK" w:cs="Times New Roman"/>
          <w:color w:val="auto"/>
          <w:sz w:val="32"/>
          <w:szCs w:val="32"/>
          <w:highlight w:val="none"/>
          <w:lang w:val="en-US" w:eastAsia="zh-CN"/>
        </w:rPr>
        <w:t>是一起道路运输生产安全事故。</w:t>
      </w:r>
      <w:r>
        <w:rPr>
          <w:rFonts w:hint="default" w:ascii="Times New Roman" w:hAnsi="Times New Roman" w:eastAsia="方正仿宋_GBK" w:cs="Times New Roman"/>
          <w:kern w:val="10"/>
          <w:sz w:val="32"/>
          <w:szCs w:val="32"/>
          <w:lang w:val="en-US" w:eastAsia="zh-CN" w:bidi="ar-SA"/>
        </w:rPr>
        <w:t xml:space="preserve"> </w:t>
      </w:r>
      <w:bookmarkStart w:id="0" w:name="_Toc447"/>
      <w:bookmarkStart w:id="1" w:name="_Toc14072"/>
      <w:bookmarkStart w:id="2" w:name="_Toc15480"/>
    </w:p>
    <w:p w14:paraId="50AF7134">
      <w:pPr>
        <w:pStyle w:val="22"/>
        <w:keepNext w:val="0"/>
        <w:keepLines w:val="0"/>
        <w:pageBreakBefore w:val="0"/>
        <w:widowControl/>
        <w:numPr>
          <w:ilvl w:val="0"/>
          <w:numId w:val="1"/>
        </w:numPr>
        <w:kinsoku/>
        <w:wordWrap/>
        <w:overflowPunct/>
        <w:topLinePunct w:val="0"/>
        <w:autoSpaceDE/>
        <w:autoSpaceDN/>
        <w:bidi w:val="0"/>
        <w:adjustRightInd w:val="0"/>
        <w:snapToGrid w:val="0"/>
        <w:spacing w:line="594" w:lineRule="exact"/>
        <w:ind w:left="0" w:leftChars="0" w:firstLine="640" w:firstLineChars="200"/>
        <w:jc w:val="left"/>
        <w:textAlignment w:val="auto"/>
        <w:outlineLvl w:val="0"/>
        <w:rPr>
          <w:rFonts w:hint="default" w:ascii="Times New Roman" w:hAnsi="Times New Roman" w:eastAsia="方正黑体_GBK" w:cs="Times New Roman"/>
          <w:kern w:val="44"/>
          <w:sz w:val="32"/>
          <w:szCs w:val="24"/>
          <w:lang w:val="en-US" w:eastAsia="zh-CN" w:bidi="ar-SA"/>
        </w:rPr>
      </w:pPr>
      <w:bookmarkStart w:id="3" w:name="_Toc22033"/>
      <w:r>
        <w:rPr>
          <w:rFonts w:hint="default" w:ascii="Times New Roman" w:hAnsi="Times New Roman" w:eastAsia="方正黑体_GBK" w:cs="Times New Roman"/>
          <w:kern w:val="44"/>
          <w:sz w:val="32"/>
          <w:szCs w:val="24"/>
          <w:lang w:val="en-US" w:eastAsia="zh-CN" w:bidi="ar-SA"/>
        </w:rPr>
        <w:t>事故基本情况</w:t>
      </w:r>
      <w:bookmarkEnd w:id="0"/>
      <w:bookmarkEnd w:id="1"/>
      <w:bookmarkEnd w:id="2"/>
      <w:bookmarkEnd w:id="3"/>
      <w:bookmarkStart w:id="4" w:name="_Toc15306"/>
      <w:bookmarkStart w:id="5" w:name="_Toc21084"/>
      <w:bookmarkStart w:id="6" w:name="_Toc3826"/>
    </w:p>
    <w:p w14:paraId="470B3DE3">
      <w:pPr>
        <w:pStyle w:val="22"/>
        <w:keepNext w:val="0"/>
        <w:keepLines w:val="0"/>
        <w:pageBreakBefore w:val="0"/>
        <w:widowControl/>
        <w:numPr>
          <w:ilvl w:val="0"/>
          <w:numId w:val="0"/>
        </w:numPr>
        <w:kinsoku/>
        <w:wordWrap/>
        <w:overflowPunct/>
        <w:topLinePunct w:val="0"/>
        <w:autoSpaceDE/>
        <w:autoSpaceDN/>
        <w:bidi w:val="0"/>
        <w:adjustRightInd w:val="0"/>
        <w:snapToGrid w:val="0"/>
        <w:spacing w:line="594" w:lineRule="exact"/>
        <w:ind w:firstLine="643" w:firstLineChars="200"/>
        <w:jc w:val="left"/>
        <w:textAlignment w:val="auto"/>
        <w:outlineLvl w:val="1"/>
        <w:rPr>
          <w:rFonts w:hint="default" w:ascii="Times New Roman" w:hAnsi="Times New Roman" w:eastAsia="方正楷体_GBK" w:cs="Times New Roman"/>
          <w:b/>
          <w:bCs/>
          <w:kern w:val="2"/>
          <w:sz w:val="32"/>
          <w:szCs w:val="32"/>
          <w:lang w:val="en-US" w:eastAsia="zh-CN" w:bidi="ar-SA"/>
        </w:rPr>
      </w:pPr>
      <w:bookmarkStart w:id="7" w:name="_Toc22379"/>
      <w:r>
        <w:rPr>
          <w:rFonts w:hint="default" w:ascii="Times New Roman" w:hAnsi="Times New Roman" w:eastAsia="方正楷体_GBK" w:cs="Times New Roman"/>
          <w:b/>
          <w:bCs/>
          <w:kern w:val="2"/>
          <w:sz w:val="32"/>
          <w:szCs w:val="32"/>
          <w:lang w:val="en-US" w:eastAsia="zh-CN" w:bidi="ar-SA"/>
        </w:rPr>
        <w:t>（一）事故发生经过</w:t>
      </w:r>
      <w:bookmarkEnd w:id="4"/>
      <w:bookmarkEnd w:id="5"/>
      <w:bookmarkEnd w:id="6"/>
      <w:bookmarkEnd w:id="7"/>
    </w:p>
    <w:p w14:paraId="14F3E9D3">
      <w:pPr>
        <w:keepNext w:val="0"/>
        <w:keepLines w:val="0"/>
        <w:pageBreakBefore w:val="0"/>
        <w:kinsoku/>
        <w:wordWrap/>
        <w:overflowPunct/>
        <w:topLinePunct w:val="0"/>
        <w:bidi w:val="0"/>
        <w:spacing w:after="0" w:line="594" w:lineRule="exact"/>
        <w:ind w:firstLine="643" w:firstLineChars="200"/>
        <w:jc w:val="both"/>
        <w:textAlignment w:val="auto"/>
        <w:outlineLvl w:val="1"/>
        <w:rPr>
          <w:rFonts w:hint="default" w:ascii="Times New Roman" w:hAnsi="Times New Roman" w:cs="Times New Roman"/>
          <w:b/>
          <w:bCs/>
          <w:sz w:val="32"/>
          <w:szCs w:val="32"/>
          <w:lang w:val="en-US" w:eastAsia="zh-CN"/>
        </w:rPr>
      </w:pPr>
      <w:bookmarkStart w:id="8" w:name="_Toc30340"/>
      <w:bookmarkStart w:id="9" w:name="_Toc13139"/>
      <w:bookmarkStart w:id="10" w:name="_Toc32360"/>
      <w:bookmarkStart w:id="11" w:name="_Toc23408"/>
      <w:r>
        <w:rPr>
          <w:rFonts w:hint="default" w:ascii="Times New Roman" w:hAnsi="Times New Roman" w:cs="Times New Roman"/>
          <w:b/>
          <w:bCs/>
          <w:sz w:val="32"/>
          <w:szCs w:val="32"/>
          <w:lang w:val="en-US" w:eastAsia="zh-CN"/>
        </w:rPr>
        <w:t>1. 事故基本经过</w:t>
      </w:r>
      <w:bookmarkEnd w:id="8"/>
      <w:bookmarkEnd w:id="9"/>
      <w:bookmarkEnd w:id="10"/>
      <w:bookmarkEnd w:id="11"/>
    </w:p>
    <w:p w14:paraId="71B892E8">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kern w:val="10"/>
          <w:sz w:val="32"/>
          <w:szCs w:val="32"/>
          <w:lang w:val="en-US" w:eastAsia="zh-CN" w:bidi="ar-SA"/>
        </w:rPr>
      </w:pPr>
      <w:r>
        <w:rPr>
          <w:rFonts w:hint="eastAsia" w:ascii="Times New Roman" w:hAnsi="Times New Roman" w:eastAsia="方正仿宋_GBK" w:cs="Times New Roman"/>
          <w:color w:val="auto"/>
          <w:sz w:val="32"/>
          <w:szCs w:val="32"/>
          <w:lang w:val="en-US" w:eastAsia="zh-CN"/>
        </w:rPr>
        <w:t>2023年4月19日20时03分，</w:t>
      </w:r>
      <w:r>
        <w:rPr>
          <w:rFonts w:hint="eastAsia" w:cs="Times New Roman"/>
          <w:color w:val="auto"/>
          <w:sz w:val="32"/>
          <w:szCs w:val="32"/>
          <w:lang w:val="en-US" w:eastAsia="zh-CN"/>
        </w:rPr>
        <w:t>陈**</w:t>
      </w:r>
      <w:r>
        <w:rPr>
          <w:rFonts w:hint="eastAsia" w:ascii="Times New Roman" w:hAnsi="Times New Roman" w:eastAsia="方正仿宋_GBK" w:cs="Times New Roman"/>
          <w:color w:val="auto"/>
          <w:sz w:val="32"/>
          <w:szCs w:val="32"/>
          <w:lang w:val="en-US" w:eastAsia="zh-CN"/>
        </w:rPr>
        <w:t>在重庆市忠县忠州街道红星支路天鹅湖路段50米处横过道路时，遇</w:t>
      </w:r>
      <w:r>
        <w:rPr>
          <w:rFonts w:hint="eastAsia" w:cs="Times New Roman"/>
          <w:color w:val="auto"/>
          <w:sz w:val="32"/>
          <w:szCs w:val="32"/>
          <w:lang w:val="en-US" w:eastAsia="zh-CN"/>
        </w:rPr>
        <w:t>李**</w:t>
      </w:r>
      <w:r>
        <w:rPr>
          <w:rFonts w:hint="eastAsia" w:ascii="Times New Roman" w:hAnsi="Times New Roman" w:eastAsia="方正仿宋_GBK" w:cs="Times New Roman"/>
          <w:color w:val="auto"/>
          <w:sz w:val="32"/>
          <w:szCs w:val="32"/>
          <w:lang w:val="en-US" w:eastAsia="zh-CN"/>
        </w:rPr>
        <w:t>驾驶车牌号为渝</w:t>
      </w:r>
      <w:r>
        <w:rPr>
          <w:rFonts w:hint="eastAsia" w:cs="Times New Roman"/>
          <w:color w:val="auto"/>
          <w:sz w:val="32"/>
          <w:szCs w:val="32"/>
          <w:lang w:val="en-US" w:eastAsia="zh-CN"/>
        </w:rPr>
        <w:t>A8****</w:t>
      </w:r>
      <w:r>
        <w:rPr>
          <w:rFonts w:hint="eastAsia" w:ascii="Times New Roman" w:hAnsi="Times New Roman" w:eastAsia="方正仿宋_GBK" w:cs="Times New Roman"/>
          <w:color w:val="auto"/>
          <w:sz w:val="32"/>
          <w:szCs w:val="32"/>
          <w:lang w:val="en-US" w:eastAsia="zh-CN"/>
        </w:rPr>
        <w:t>的小型</w:t>
      </w:r>
      <w:r>
        <w:rPr>
          <w:rFonts w:hint="eastAsia" w:cs="Times New Roman"/>
          <w:color w:val="auto"/>
          <w:sz w:val="32"/>
          <w:szCs w:val="32"/>
          <w:lang w:val="en-US" w:eastAsia="zh-CN"/>
        </w:rPr>
        <w:t>客</w:t>
      </w:r>
      <w:r>
        <w:rPr>
          <w:rFonts w:hint="eastAsia" w:ascii="Times New Roman" w:hAnsi="Times New Roman" w:eastAsia="方正仿宋_GBK" w:cs="Times New Roman"/>
          <w:color w:val="auto"/>
          <w:sz w:val="32"/>
          <w:szCs w:val="32"/>
          <w:lang w:val="en-US" w:eastAsia="zh-CN"/>
        </w:rPr>
        <w:t>车，后该小型</w:t>
      </w:r>
      <w:r>
        <w:rPr>
          <w:rFonts w:hint="eastAsia" w:cs="Times New Roman"/>
          <w:color w:val="auto"/>
          <w:sz w:val="32"/>
          <w:szCs w:val="32"/>
          <w:lang w:val="en-US" w:eastAsia="zh-CN"/>
        </w:rPr>
        <w:t>客</w:t>
      </w:r>
      <w:r>
        <w:rPr>
          <w:rFonts w:hint="eastAsia" w:ascii="Times New Roman" w:hAnsi="Times New Roman" w:eastAsia="方正仿宋_GBK" w:cs="Times New Roman"/>
          <w:color w:val="auto"/>
          <w:sz w:val="32"/>
          <w:szCs w:val="32"/>
          <w:lang w:val="en-US" w:eastAsia="zh-CN"/>
        </w:rPr>
        <w:t>车左侧车身与</w:t>
      </w:r>
      <w:r>
        <w:rPr>
          <w:rFonts w:hint="eastAsia" w:cs="Times New Roman"/>
          <w:color w:val="auto"/>
          <w:sz w:val="32"/>
          <w:szCs w:val="32"/>
          <w:lang w:val="en-US" w:eastAsia="zh-CN"/>
        </w:rPr>
        <w:t>陈**</w:t>
      </w:r>
      <w:r>
        <w:rPr>
          <w:rFonts w:hint="eastAsia" w:ascii="Times New Roman" w:hAnsi="Times New Roman" w:eastAsia="方正仿宋_GBK" w:cs="Times New Roman"/>
          <w:color w:val="auto"/>
          <w:sz w:val="32"/>
          <w:szCs w:val="32"/>
          <w:lang w:val="en-US" w:eastAsia="zh-CN"/>
        </w:rPr>
        <w:t>发生刮撞，造成</w:t>
      </w:r>
      <w:r>
        <w:rPr>
          <w:rFonts w:hint="eastAsia" w:cs="Times New Roman"/>
          <w:color w:val="auto"/>
          <w:sz w:val="32"/>
          <w:szCs w:val="32"/>
          <w:lang w:val="en-US" w:eastAsia="zh-CN"/>
        </w:rPr>
        <w:t>陈**</w:t>
      </w:r>
      <w:r>
        <w:rPr>
          <w:rFonts w:hint="eastAsia" w:ascii="Times New Roman" w:hAnsi="Times New Roman" w:eastAsia="方正仿宋_GBK" w:cs="Times New Roman"/>
          <w:color w:val="auto"/>
          <w:sz w:val="32"/>
          <w:szCs w:val="32"/>
          <w:lang w:val="en-US" w:eastAsia="zh-CN"/>
        </w:rPr>
        <w:t>受伤的交通事故。</w:t>
      </w:r>
    </w:p>
    <w:p w14:paraId="3A95A99E">
      <w:pPr>
        <w:pStyle w:val="22"/>
        <w:keepNext w:val="0"/>
        <w:keepLines w:val="0"/>
        <w:pageBreakBefore w:val="0"/>
        <w:widowControl/>
        <w:numPr>
          <w:ilvl w:val="0"/>
          <w:numId w:val="0"/>
        </w:numPr>
        <w:kinsoku/>
        <w:wordWrap/>
        <w:overflowPunct/>
        <w:topLinePunct w:val="0"/>
        <w:autoSpaceDE/>
        <w:autoSpaceDN/>
        <w:bidi w:val="0"/>
        <w:adjustRightInd w:val="0"/>
        <w:snapToGrid w:val="0"/>
        <w:spacing w:after="0" w:line="594" w:lineRule="exact"/>
        <w:ind w:leftChars="20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2.事故车辆情况</w:t>
      </w:r>
    </w:p>
    <w:p w14:paraId="5B2959A1">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渝</w:t>
      </w:r>
      <w:r>
        <w:rPr>
          <w:rFonts w:hint="eastAsia" w:cs="Times New Roman"/>
          <w:color w:val="auto"/>
          <w:sz w:val="32"/>
          <w:szCs w:val="32"/>
          <w:lang w:val="en-US" w:eastAsia="zh-CN"/>
        </w:rPr>
        <w:t>A8****</w:t>
      </w:r>
      <w:r>
        <w:rPr>
          <w:rFonts w:hint="eastAsia" w:ascii="Times New Roman" w:hAnsi="Times New Roman" w:eastAsia="方正仿宋_GBK" w:cs="Times New Roman"/>
          <w:color w:val="auto"/>
          <w:sz w:val="32"/>
          <w:szCs w:val="32"/>
          <w:lang w:val="en-US" w:eastAsia="zh-CN"/>
        </w:rPr>
        <w:t>小型</w:t>
      </w:r>
      <w:r>
        <w:rPr>
          <w:rFonts w:hint="eastAsia" w:cs="Times New Roman"/>
          <w:color w:val="auto"/>
          <w:sz w:val="32"/>
          <w:szCs w:val="32"/>
          <w:lang w:val="en-US" w:eastAsia="zh-CN"/>
        </w:rPr>
        <w:t>客</w:t>
      </w:r>
      <w:r>
        <w:rPr>
          <w:rFonts w:hint="eastAsia" w:ascii="Times New Roman" w:hAnsi="Times New Roman" w:eastAsia="方正仿宋_GBK" w:cs="Times New Roman"/>
          <w:color w:val="auto"/>
          <w:sz w:val="32"/>
          <w:szCs w:val="32"/>
          <w:lang w:val="en-US" w:eastAsia="zh-CN"/>
        </w:rPr>
        <w:t>车，车辆品牌型号:大众牌SVW7</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，车辆识别代码:LSVNS4BRXJN</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，发动机号:079</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，机动车所有人:</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有限公司，登记住所:重庆市忠县忠州镇人民路3号，初次登记日期为2018年4月24日，检验有限期止:2023年4月30日，该车在中国太平洋财产保险股份有限公司投保交强险及商业险，保险在有效期内。经公安交通管理综合应用平台查询，该车近三年内发生交通事故2起，其中财产损失事故1起（全责，驾驶员为喻计划)，</w:t>
      </w:r>
      <w:r>
        <w:rPr>
          <w:rFonts w:hint="eastAsia" w:cs="Times New Roman"/>
          <w:color w:val="auto"/>
          <w:sz w:val="32"/>
          <w:szCs w:val="32"/>
          <w:lang w:val="en-US" w:eastAsia="zh-CN"/>
        </w:rPr>
        <w:t>受伤</w:t>
      </w:r>
      <w:r>
        <w:rPr>
          <w:rFonts w:hint="eastAsia" w:ascii="Times New Roman" w:hAnsi="Times New Roman" w:eastAsia="方正仿宋_GBK" w:cs="Times New Roman"/>
          <w:color w:val="auto"/>
          <w:sz w:val="32"/>
          <w:szCs w:val="32"/>
          <w:lang w:val="en-US" w:eastAsia="zh-CN"/>
        </w:rPr>
        <w:t>事故1起，为此次事故。</w:t>
      </w:r>
    </w:p>
    <w:p w14:paraId="0B32A9BA">
      <w:pPr>
        <w:pStyle w:val="22"/>
        <w:keepNext w:val="0"/>
        <w:keepLines w:val="0"/>
        <w:pageBreakBefore w:val="0"/>
        <w:widowControl/>
        <w:numPr>
          <w:ilvl w:val="0"/>
          <w:numId w:val="2"/>
        </w:numPr>
        <w:kinsoku/>
        <w:wordWrap/>
        <w:overflowPunct/>
        <w:topLinePunct w:val="0"/>
        <w:autoSpaceDE/>
        <w:autoSpaceDN/>
        <w:bidi w:val="0"/>
        <w:adjustRightInd w:val="0"/>
        <w:snapToGrid w:val="0"/>
        <w:spacing w:after="0" w:line="594" w:lineRule="exact"/>
        <w:ind w:left="220" w:leftChars="0" w:firstLineChars="0"/>
        <w:jc w:val="left"/>
        <w:textAlignment w:val="auto"/>
        <w:rPr>
          <w:rFonts w:hint="default" w:ascii="Times New Roman" w:hAnsi="Times New Roman" w:cs="Times New Roman"/>
          <w:b/>
          <w:bCs/>
          <w:sz w:val="32"/>
          <w:szCs w:val="32"/>
          <w:highlight w:val="none"/>
          <w:lang w:val="en-US" w:eastAsia="zh-CN" w:bidi="ar-SA"/>
        </w:rPr>
      </w:pPr>
      <w:r>
        <w:rPr>
          <w:rFonts w:hint="default" w:ascii="Times New Roman" w:hAnsi="Times New Roman" w:cs="Times New Roman"/>
          <w:b/>
          <w:bCs/>
          <w:sz w:val="32"/>
          <w:szCs w:val="32"/>
          <w:highlight w:val="none"/>
          <w:lang w:val="en-US" w:eastAsia="zh-CN" w:bidi="ar-SA"/>
        </w:rPr>
        <w:t>事故驾驶人情况</w:t>
      </w:r>
    </w:p>
    <w:p w14:paraId="2650741D">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驾驶人</w:t>
      </w:r>
      <w:r>
        <w:rPr>
          <w:rFonts w:hint="eastAsia" w:cs="Times New Roman"/>
          <w:color w:val="auto"/>
          <w:sz w:val="32"/>
          <w:szCs w:val="32"/>
          <w:lang w:val="en-US" w:eastAsia="zh-CN"/>
        </w:rPr>
        <w:t>李**</w:t>
      </w:r>
      <w:r>
        <w:rPr>
          <w:rFonts w:hint="eastAsia" w:ascii="Times New Roman" w:hAnsi="Times New Roman" w:eastAsia="方正仿宋_GBK" w:cs="Times New Roman"/>
          <w:color w:val="auto"/>
          <w:sz w:val="32"/>
          <w:szCs w:val="32"/>
          <w:lang w:val="en-US" w:eastAsia="zh-CN"/>
        </w:rPr>
        <w:t>，女，汉族，1977年11月23日出生，公民身份号码:512223</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，卢籍地</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重庆市忠县忠州街道</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，持有准驾车型为CI的机动车驾驶证，驾驶证档案编号:500500</w:t>
      </w:r>
      <w:r>
        <w:rPr>
          <w:rFonts w:hint="eastAsia"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，驾驶证有效期止:2028年4月6日。事发时驾驶渝</w:t>
      </w:r>
      <w:r>
        <w:rPr>
          <w:rFonts w:hint="eastAsia" w:cs="Times New Roman"/>
          <w:color w:val="auto"/>
          <w:sz w:val="32"/>
          <w:szCs w:val="32"/>
          <w:lang w:val="en-US" w:eastAsia="zh-CN"/>
        </w:rPr>
        <w:t>A8****</w:t>
      </w:r>
      <w:r>
        <w:rPr>
          <w:rFonts w:hint="eastAsia" w:ascii="Times New Roman" w:hAnsi="Times New Roman" w:eastAsia="方正仿宋_GBK" w:cs="Times New Roman"/>
          <w:color w:val="auto"/>
          <w:sz w:val="32"/>
          <w:szCs w:val="32"/>
          <w:lang w:val="en-US" w:eastAsia="zh-CN"/>
        </w:rPr>
        <w:t>号小型轿车。经公安交通管理综合应用平台查询，驾驶人</w:t>
      </w:r>
      <w:r>
        <w:rPr>
          <w:rFonts w:hint="eastAsia" w:cs="Times New Roman"/>
          <w:color w:val="auto"/>
          <w:sz w:val="32"/>
          <w:szCs w:val="32"/>
          <w:lang w:val="en-US" w:eastAsia="zh-CN"/>
        </w:rPr>
        <w:t>李**</w:t>
      </w:r>
      <w:r>
        <w:rPr>
          <w:rFonts w:hint="eastAsia" w:ascii="Times New Roman" w:hAnsi="Times New Roman" w:eastAsia="方正仿宋_GBK" w:cs="Times New Roman"/>
          <w:color w:val="auto"/>
          <w:sz w:val="32"/>
          <w:szCs w:val="32"/>
          <w:lang w:val="en-US" w:eastAsia="zh-CN"/>
        </w:rPr>
        <w:t>近三年发生交通事故1起，为此次事故，承担次要责任。</w:t>
      </w:r>
    </w:p>
    <w:p w14:paraId="32595178">
      <w:pPr>
        <w:keepNext w:val="0"/>
        <w:keepLines w:val="0"/>
        <w:pageBreakBefore w:val="0"/>
        <w:numPr>
          <w:ilvl w:val="0"/>
          <w:numId w:val="0"/>
        </w:numPr>
        <w:kinsoku/>
        <w:wordWrap/>
        <w:overflowPunct/>
        <w:topLinePunct w:val="0"/>
        <w:autoSpaceDE/>
        <w:autoSpaceDN/>
        <w:bidi w:val="0"/>
        <w:adjustRightInd w:val="0"/>
        <w:snapToGrid w:val="0"/>
        <w:spacing w:after="0" w:line="594" w:lineRule="exact"/>
        <w:ind w:left="0" w:leftChars="0" w:firstLine="643" w:firstLineChars="200"/>
        <w:jc w:val="both"/>
        <w:textAlignment w:val="auto"/>
        <w:outlineLvl w:val="1"/>
        <w:rPr>
          <w:rFonts w:hint="default" w:ascii="Times New Roman" w:hAnsi="Times New Roman" w:eastAsia="华文楷体" w:cs="Times New Roman"/>
          <w:b/>
          <w:bCs/>
          <w:color w:val="FF0000"/>
          <w:kern w:val="10"/>
          <w:sz w:val="32"/>
          <w:szCs w:val="32"/>
          <w:lang w:val="en-US" w:eastAsia="zh-CN"/>
        </w:rPr>
      </w:pPr>
      <w:bookmarkStart w:id="12" w:name="_Toc31627"/>
      <w:bookmarkStart w:id="13" w:name="_Toc10370"/>
      <w:bookmarkStart w:id="14" w:name="_Toc23749"/>
      <w:bookmarkStart w:id="15" w:name="_Toc22858"/>
      <w:r>
        <w:rPr>
          <w:rFonts w:hint="default" w:ascii="Times New Roman" w:hAnsi="Times New Roman" w:eastAsia="方正楷体_GBK" w:cs="Times New Roman"/>
          <w:b/>
          <w:bCs/>
          <w:sz w:val="32"/>
          <w:szCs w:val="32"/>
          <w:lang w:val="en-US" w:eastAsia="zh-CN"/>
        </w:rPr>
        <w:t>（二）事故现场情况</w:t>
      </w:r>
      <w:bookmarkEnd w:id="12"/>
      <w:bookmarkEnd w:id="13"/>
      <w:bookmarkEnd w:id="14"/>
      <w:bookmarkEnd w:id="15"/>
    </w:p>
    <w:p w14:paraId="26163BF9">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eastAsia" w:ascii="Times New Roman" w:hAnsi="Times New Roman" w:eastAsia="方正仿宋_GBK" w:cs="Times New Roman"/>
          <w:color w:val="auto"/>
          <w:sz w:val="32"/>
          <w:szCs w:val="32"/>
          <w:lang w:val="en-US" w:eastAsia="zh-CN"/>
        </w:rPr>
      </w:pPr>
      <w:bookmarkStart w:id="16" w:name="_Toc6527"/>
      <w:bookmarkStart w:id="17" w:name="_Toc22047"/>
      <w:bookmarkStart w:id="18" w:name="_Toc19345"/>
      <w:r>
        <w:rPr>
          <w:rFonts w:hint="eastAsia" w:ascii="Times New Roman" w:hAnsi="Times New Roman" w:eastAsia="方正仿宋_GBK" w:cs="Times New Roman"/>
          <w:color w:val="auto"/>
          <w:sz w:val="32"/>
          <w:szCs w:val="32"/>
          <w:lang w:val="en-US" w:eastAsia="zh-CN"/>
        </w:rPr>
        <w:t>现场位于重庆市忠县忠州街道红星支路天鹅湖路段。道路呈南北走向，南往红星桥方向，北往红星分院方向，西侧为苏杭超市广场，东侧为“农家庄院”饭店。双向两车道，道路全宽7.4米，道路中心施划黄色虚线，道路两侧施划道路边缘线，道路平直，沥青干燥路面，该路段两端均设置有禁止停车标志，无道路安全隐患。</w:t>
      </w:r>
    </w:p>
    <w:p w14:paraId="2FC2BC3A">
      <w:pPr>
        <w:keepNext w:val="0"/>
        <w:keepLines w:val="0"/>
        <w:pageBreakBefore w:val="0"/>
        <w:kinsoku/>
        <w:wordWrap/>
        <w:overflowPunct/>
        <w:topLinePunct w:val="0"/>
        <w:autoSpaceDE/>
        <w:autoSpaceDN/>
        <w:bidi w:val="0"/>
        <w:spacing w:after="0" w:line="594" w:lineRule="exact"/>
        <w:ind w:firstLine="643" w:firstLineChars="200"/>
        <w:jc w:val="both"/>
        <w:textAlignment w:val="auto"/>
        <w:outlineLvl w:val="1"/>
        <w:rPr>
          <w:rFonts w:hint="default" w:ascii="Times New Roman" w:hAnsi="Times New Roman" w:eastAsia="方正仿宋_GBK" w:cs="Times New Roman"/>
          <w:b/>
          <w:bCs/>
          <w:kern w:val="10"/>
          <w:sz w:val="32"/>
          <w:szCs w:val="32"/>
          <w:lang w:val="en-US" w:eastAsia="zh-CN"/>
        </w:rPr>
      </w:pPr>
      <w:bookmarkStart w:id="19" w:name="_Toc11376"/>
      <w:r>
        <w:rPr>
          <w:rFonts w:hint="default" w:ascii="Times New Roman" w:hAnsi="Times New Roman" w:eastAsia="方正楷体_GBK" w:cs="Times New Roman"/>
          <w:b/>
          <w:bCs/>
          <w:sz w:val="32"/>
          <w:szCs w:val="32"/>
          <w:lang w:val="en-US" w:eastAsia="zh-CN"/>
        </w:rPr>
        <w:t>（三）人员</w:t>
      </w:r>
      <w:r>
        <w:rPr>
          <w:rFonts w:hint="eastAsia" w:eastAsia="方正楷体_GBK" w:cs="Times New Roman"/>
          <w:b/>
          <w:bCs/>
          <w:sz w:val="32"/>
          <w:szCs w:val="32"/>
          <w:lang w:val="en-US" w:eastAsia="zh-CN"/>
        </w:rPr>
        <w:t>受伤</w:t>
      </w:r>
      <w:r>
        <w:rPr>
          <w:rFonts w:hint="default" w:ascii="Times New Roman" w:hAnsi="Times New Roman" w:eastAsia="方正楷体_GBK" w:cs="Times New Roman"/>
          <w:b/>
          <w:bCs/>
          <w:sz w:val="32"/>
          <w:szCs w:val="32"/>
          <w:lang w:val="en-US" w:eastAsia="zh-CN"/>
        </w:rPr>
        <w:t>情况及损失情况</w:t>
      </w:r>
      <w:bookmarkEnd w:id="16"/>
      <w:bookmarkEnd w:id="17"/>
      <w:bookmarkEnd w:id="18"/>
      <w:bookmarkEnd w:id="19"/>
    </w:p>
    <w:p w14:paraId="77117124">
      <w:pPr>
        <w:keepNext w:val="0"/>
        <w:keepLines w:val="0"/>
        <w:pageBreakBefore w:val="0"/>
        <w:numPr>
          <w:ilvl w:val="0"/>
          <w:numId w:val="0"/>
        </w:numPr>
        <w:kinsoku/>
        <w:wordWrap/>
        <w:overflowPunct/>
        <w:topLinePunct w:val="0"/>
        <w:autoSpaceDE/>
        <w:autoSpaceDN/>
        <w:bidi w:val="0"/>
        <w:adjustRightInd w:val="0"/>
        <w:snapToGrid w:val="0"/>
        <w:spacing w:line="594" w:lineRule="exact"/>
        <w:ind w:left="0" w:leftChars="0" w:firstLine="643" w:firstLineChars="200"/>
        <w:jc w:val="both"/>
        <w:textAlignment w:val="auto"/>
        <w:rPr>
          <w:rStyle w:val="21"/>
          <w:rFonts w:hint="eastAsia" w:ascii="Times New Roman" w:hAnsi="Times New Roman" w:eastAsia="方正仿宋_GBK" w:cs="Times New Roman"/>
          <w:b w:val="0"/>
          <w:i w:val="0"/>
          <w:caps w:val="0"/>
          <w:spacing w:val="0"/>
          <w:w w:val="100"/>
          <w:kern w:val="2"/>
          <w:sz w:val="32"/>
          <w:szCs w:val="32"/>
          <w:lang w:val="en-US" w:eastAsia="zh-CN" w:bidi="ar-SA"/>
        </w:rPr>
      </w:pPr>
      <w:r>
        <w:rPr>
          <w:rFonts w:hint="eastAsia" w:cs="Times New Roman"/>
          <w:b/>
          <w:bCs/>
          <w:kern w:val="10"/>
          <w:sz w:val="32"/>
          <w:szCs w:val="32"/>
          <w:lang w:val="en-US" w:eastAsia="zh-CN"/>
        </w:rPr>
        <w:t>1.</w:t>
      </w:r>
      <w:r>
        <w:rPr>
          <w:rFonts w:hint="default" w:ascii="Times New Roman" w:hAnsi="Times New Roman" w:eastAsia="方正仿宋_GBK" w:cs="Times New Roman"/>
          <w:b/>
          <w:bCs/>
          <w:kern w:val="10"/>
          <w:sz w:val="32"/>
          <w:szCs w:val="32"/>
          <w:lang w:val="en-US" w:eastAsia="zh-CN"/>
        </w:rPr>
        <w:t>伤者基本情况：</w:t>
      </w:r>
      <w:r>
        <w:rPr>
          <w:rStyle w:val="21"/>
          <w:rFonts w:hint="default" w:ascii="Times New Roman" w:hAnsi="Times New Roman" w:eastAsia="方正仿宋_GBK" w:cs="Times New Roman"/>
          <w:b w:val="0"/>
          <w:i w:val="0"/>
          <w:caps w:val="0"/>
          <w:spacing w:val="0"/>
          <w:w w:val="100"/>
          <w:kern w:val="2"/>
          <w:sz w:val="32"/>
          <w:szCs w:val="32"/>
          <w:lang w:val="en-US" w:eastAsia="zh-CN" w:bidi="ar-SA"/>
        </w:rPr>
        <w:t> </w:t>
      </w:r>
      <w:r>
        <w:rPr>
          <w:rStyle w:val="21"/>
          <w:rFonts w:hint="eastAsia" w:cs="Times New Roman"/>
          <w:b w:val="0"/>
          <w:i w:val="0"/>
          <w:caps w:val="0"/>
          <w:spacing w:val="0"/>
          <w:w w:val="100"/>
          <w:kern w:val="2"/>
          <w:sz w:val="32"/>
          <w:szCs w:val="32"/>
          <w:lang w:val="en-US" w:eastAsia="zh-CN" w:bidi="ar-SA"/>
        </w:rPr>
        <w:t>陈**</w:t>
      </w:r>
      <w:r>
        <w:rPr>
          <w:rStyle w:val="21"/>
          <w:rFonts w:hint="default" w:ascii="Times New Roman" w:hAnsi="Times New Roman" w:eastAsia="方正仿宋_GBK" w:cs="Times New Roman"/>
          <w:b w:val="0"/>
          <w:i w:val="0"/>
          <w:caps w:val="0"/>
          <w:spacing w:val="0"/>
          <w:w w:val="100"/>
          <w:kern w:val="2"/>
          <w:sz w:val="32"/>
          <w:szCs w:val="32"/>
          <w:lang w:val="en-US" w:eastAsia="zh-CN" w:bidi="ar-SA"/>
        </w:rPr>
        <w:t>，女，学龄前儿童，事故中受伤。经送医救治，无生命危险。</w:t>
      </w:r>
    </w:p>
    <w:p w14:paraId="6EFD3396">
      <w:pPr>
        <w:keepNext w:val="0"/>
        <w:keepLines w:val="0"/>
        <w:widowControl w:val="0"/>
        <w:suppressLineNumbers w:val="0"/>
        <w:spacing w:before="0" w:beforeAutospacing="0" w:after="0" w:afterAutospacing="0"/>
        <w:ind w:left="0" w:right="0" w:firstLine="643" w:firstLineChars="200"/>
        <w:jc w:val="both"/>
        <w:rPr>
          <w:rStyle w:val="21"/>
          <w:rFonts w:hint="default"/>
          <w:b w:val="0"/>
          <w:i w:val="0"/>
          <w:caps w:val="0"/>
          <w:spacing w:val="0"/>
          <w:w w:val="100"/>
          <w:szCs w:val="32"/>
        </w:rPr>
      </w:pPr>
      <w:r>
        <w:rPr>
          <w:rFonts w:hint="eastAsia" w:ascii="Times New Roman" w:hAnsi="Times New Roman" w:eastAsia="方正仿宋_GBK" w:cs="Times New Roman"/>
          <w:b/>
          <w:bCs/>
          <w:kern w:val="10"/>
          <w:sz w:val="32"/>
          <w:szCs w:val="32"/>
          <w:lang w:val="en-US" w:eastAsia="zh-CN" w:bidi="ar-SA"/>
        </w:rPr>
        <w:t>2.</w:t>
      </w:r>
      <w:r>
        <w:rPr>
          <w:rFonts w:hint="default" w:ascii="Times New Roman" w:hAnsi="Times New Roman" w:eastAsia="方正仿宋_GBK" w:cs="Times New Roman"/>
          <w:b/>
          <w:bCs/>
          <w:kern w:val="10"/>
          <w:sz w:val="32"/>
          <w:szCs w:val="32"/>
          <w:lang w:val="en-US" w:eastAsia="zh-CN" w:bidi="ar-SA"/>
        </w:rPr>
        <w:t>直接经济损失情况：</w:t>
      </w:r>
      <w:r>
        <w:rPr>
          <w:rFonts w:hint="default" w:ascii="Segoe UI" w:hAnsi="Segoe UI" w:eastAsia="Segoe UI" w:cs="Segoe UI"/>
          <w:i w:val="0"/>
          <w:iCs w:val="0"/>
          <w:caps w:val="0"/>
          <w:color w:val="0F1115"/>
          <w:spacing w:val="0"/>
          <w:sz w:val="24"/>
          <w:szCs w:val="24"/>
          <w:shd w:val="clear" w:fill="FFFFFF"/>
        </w:rPr>
        <w:t> </w:t>
      </w:r>
      <w:r>
        <w:rPr>
          <w:rFonts w:hint="eastAsia" w:ascii="方正仿宋_GBK" w:hAnsi="方正仿宋_GBK" w:eastAsia="方正仿宋_GBK" w:cs="方正仿宋_GBK"/>
          <w:kern w:val="2"/>
          <w:sz w:val="32"/>
          <w:szCs w:val="32"/>
          <w:lang w:val="en-US" w:eastAsia="zh-CN" w:bidi="ar"/>
        </w:rPr>
        <w:t>主要</w:t>
      </w:r>
      <w:r>
        <w:rPr>
          <w:rFonts w:hint="eastAsia" w:ascii="方正仿宋_GBK" w:hAnsi="方正仿宋_GBK" w:cs="方正仿宋_GBK"/>
          <w:kern w:val="2"/>
          <w:sz w:val="32"/>
          <w:szCs w:val="32"/>
          <w:lang w:val="en-US" w:eastAsia="zh-CN" w:bidi="ar"/>
        </w:rPr>
        <w:t>为</w:t>
      </w:r>
      <w:r>
        <w:rPr>
          <w:rFonts w:hint="eastAsia" w:ascii="方正仿宋_GBK" w:hAnsi="方正仿宋_GBK" w:eastAsia="方正仿宋_GBK" w:cs="方正仿宋_GBK"/>
          <w:kern w:val="2"/>
          <w:sz w:val="32"/>
          <w:szCs w:val="32"/>
          <w:lang w:val="en-US" w:eastAsia="zh-CN" w:bidi="ar"/>
        </w:rPr>
        <w:t>伤者医疗费，具体损失</w:t>
      </w:r>
      <w:r>
        <w:rPr>
          <w:rFonts w:hint="eastAsia" w:ascii="方正仿宋_GBK" w:hAnsi="方正仿宋_GBK" w:eastAsia="方正仿宋_GBK" w:cs="方正仿宋_GBK"/>
          <w:kern w:val="2"/>
          <w:sz w:val="30"/>
          <w:szCs w:val="30"/>
          <w:lang w:val="en-US" w:eastAsia="zh-CN" w:bidi="ar"/>
        </w:rPr>
        <w:t>由相关保险公司及当事人承担</w:t>
      </w:r>
      <w:r>
        <w:rPr>
          <w:rFonts w:hint="eastAsia" w:ascii="方正仿宋_GBK" w:hAnsi="方正仿宋_GBK" w:eastAsia="方正仿宋_GBK" w:cs="方正仿宋_GBK"/>
          <w:kern w:val="2"/>
          <w:sz w:val="32"/>
          <w:szCs w:val="32"/>
          <w:lang w:val="en-US" w:eastAsia="zh-CN" w:bidi="ar"/>
        </w:rPr>
        <w:t>。</w:t>
      </w:r>
    </w:p>
    <w:p w14:paraId="654D4844">
      <w:pPr>
        <w:pStyle w:val="3"/>
        <w:pageBreakBefore w:val="0"/>
        <w:kinsoku/>
        <w:wordWrap/>
        <w:overflowPunct/>
        <w:topLinePunct w:val="0"/>
        <w:autoSpaceDE/>
        <w:autoSpaceDN/>
        <w:bidi w:val="0"/>
        <w:ind w:left="0" w:leftChars="0" w:firstLine="640" w:firstLineChars="200"/>
        <w:textAlignment w:val="auto"/>
        <w:outlineLvl w:val="0"/>
        <w:rPr>
          <w:rFonts w:hint="default"/>
          <w:lang w:eastAsia="zh-CN"/>
        </w:rPr>
      </w:pPr>
      <w:bookmarkStart w:id="20" w:name="_Toc22452"/>
      <w:bookmarkStart w:id="21" w:name="_Toc16169"/>
      <w:bookmarkStart w:id="22" w:name="_Toc26211"/>
      <w:bookmarkStart w:id="23" w:name="_Toc15264"/>
      <w:r>
        <w:rPr>
          <w:rFonts w:hint="default"/>
          <w:lang w:eastAsia="zh-CN"/>
        </w:rPr>
        <w:t>二、事故应急处置及评估情况</w:t>
      </w:r>
      <w:bookmarkEnd w:id="20"/>
      <w:bookmarkEnd w:id="21"/>
      <w:bookmarkEnd w:id="22"/>
      <w:bookmarkEnd w:id="23"/>
    </w:p>
    <w:p w14:paraId="76B3CADD">
      <w:pPr>
        <w:pStyle w:val="4"/>
        <w:pageBreakBefore w:val="0"/>
        <w:kinsoku/>
        <w:wordWrap/>
        <w:overflowPunct/>
        <w:topLinePunct w:val="0"/>
        <w:autoSpaceDE/>
        <w:autoSpaceDN/>
        <w:bidi w:val="0"/>
        <w:textAlignment w:val="auto"/>
        <w:outlineLvl w:val="1"/>
        <w:rPr>
          <w:rFonts w:hint="default"/>
          <w:lang w:val="en-US" w:eastAsia="zh-CN"/>
        </w:rPr>
      </w:pPr>
      <w:bookmarkStart w:id="24" w:name="_Toc6163"/>
      <w:bookmarkStart w:id="25" w:name="_Toc16196"/>
      <w:r>
        <w:rPr>
          <w:rFonts w:hint="default"/>
          <w:lang w:val="en-US" w:eastAsia="zh-CN"/>
        </w:rPr>
        <w:t>（一）事故信息接报及响应情况</w:t>
      </w:r>
      <w:bookmarkEnd w:id="24"/>
      <w:bookmarkEnd w:id="25"/>
    </w:p>
    <w:p w14:paraId="4B862618">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color w:val="auto"/>
          <w:sz w:val="32"/>
          <w:szCs w:val="32"/>
          <w:lang w:val="en-US" w:eastAsia="zh-CN"/>
        </w:rPr>
      </w:pPr>
      <w:bookmarkStart w:id="26" w:name="_Toc19261"/>
      <w:bookmarkStart w:id="27" w:name="_Toc4602"/>
      <w:bookmarkStart w:id="28" w:name="_Toc22114"/>
      <w:r>
        <w:rPr>
          <w:rFonts w:hint="eastAsia" w:ascii="Times New Roman" w:hAnsi="Times New Roman" w:eastAsia="方正仿宋_GBK" w:cs="Times New Roman"/>
          <w:color w:val="auto"/>
          <w:sz w:val="32"/>
          <w:szCs w:val="32"/>
          <w:lang w:val="en-US" w:eastAsia="zh-CN"/>
        </w:rPr>
        <w:t>事故发生后，驾驶人拨打120</w:t>
      </w:r>
      <w:r>
        <w:rPr>
          <w:rFonts w:hint="eastAsia" w:cs="Times New Roman"/>
          <w:color w:val="auto"/>
          <w:sz w:val="32"/>
          <w:szCs w:val="32"/>
          <w:lang w:val="en-US" w:eastAsia="zh-CN"/>
        </w:rPr>
        <w:t>急救电话</w:t>
      </w:r>
      <w:r>
        <w:rPr>
          <w:rFonts w:hint="eastAsia" w:ascii="Times New Roman" w:hAnsi="Times New Roman" w:eastAsia="方正仿宋_GBK" w:cs="Times New Roman"/>
          <w:color w:val="auto"/>
          <w:sz w:val="32"/>
          <w:szCs w:val="32"/>
          <w:lang w:val="en-US" w:eastAsia="zh-CN"/>
        </w:rPr>
        <w:t>，拨打122报警并在现场等待民警出警。交巡警大队接报后，辖区勤务一中队、事故中队民警，迅速赶赴事故现场处置。</w:t>
      </w:r>
    </w:p>
    <w:p w14:paraId="0CFEBEF4">
      <w:pPr>
        <w:pStyle w:val="4"/>
        <w:pageBreakBefore w:val="0"/>
        <w:kinsoku/>
        <w:wordWrap/>
        <w:overflowPunct/>
        <w:topLinePunct w:val="0"/>
        <w:autoSpaceDE/>
        <w:autoSpaceDN/>
        <w:bidi w:val="0"/>
        <w:textAlignment w:val="auto"/>
        <w:outlineLvl w:val="1"/>
        <w:rPr>
          <w:rFonts w:hint="default"/>
          <w:lang w:val="en-US" w:eastAsia="zh-CN"/>
        </w:rPr>
      </w:pPr>
      <w:bookmarkStart w:id="29" w:name="_Toc5092"/>
      <w:r>
        <w:rPr>
          <w:rFonts w:hint="default"/>
          <w:lang w:val="en-US" w:eastAsia="zh-CN"/>
        </w:rPr>
        <w:t>（二）医疗救治情况</w:t>
      </w:r>
      <w:bookmarkEnd w:id="26"/>
      <w:bookmarkEnd w:id="27"/>
      <w:bookmarkEnd w:id="28"/>
      <w:bookmarkEnd w:id="29"/>
    </w:p>
    <w:p w14:paraId="1DA6483B">
      <w:pPr>
        <w:pStyle w:val="22"/>
        <w:keepNext w:val="0"/>
        <w:keepLines w:val="0"/>
        <w:pageBreakBefore w:val="0"/>
        <w:widowControl/>
        <w:kinsoku/>
        <w:wordWrap/>
        <w:overflowPunct/>
        <w:topLinePunct w:val="0"/>
        <w:autoSpaceDE/>
        <w:autoSpaceDN/>
        <w:bidi w:val="0"/>
        <w:adjustRightInd w:val="0"/>
        <w:snapToGrid w:val="0"/>
        <w:spacing w:line="594" w:lineRule="exact"/>
        <w:ind w:left="0"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在事故发生后，驾驶员</w:t>
      </w:r>
      <w:r>
        <w:rPr>
          <w:rFonts w:hint="eastAsia" w:cs="Times New Roman"/>
          <w:color w:val="auto"/>
          <w:sz w:val="32"/>
          <w:szCs w:val="32"/>
          <w:lang w:val="en-US" w:eastAsia="zh-CN"/>
        </w:rPr>
        <w:t>李**</w:t>
      </w:r>
      <w:r>
        <w:rPr>
          <w:rFonts w:hint="eastAsia" w:ascii="Times New Roman" w:hAnsi="Times New Roman" w:eastAsia="方正仿宋_GBK" w:cs="Times New Roman"/>
          <w:color w:val="auto"/>
          <w:sz w:val="32"/>
          <w:szCs w:val="32"/>
          <w:lang w:val="en-US" w:eastAsia="zh-CN"/>
        </w:rPr>
        <w:t>于20时04分拨打120急救电话，</w:t>
      </w:r>
      <w:r>
        <w:rPr>
          <w:rFonts w:hint="default" w:ascii="Times New Roman" w:hAnsi="Times New Roman" w:eastAsia="方正仿宋_GBK" w:cs="Times New Roman"/>
          <w:color w:val="auto"/>
          <w:sz w:val="32"/>
          <w:szCs w:val="32"/>
          <w:lang w:val="en-US" w:eastAsia="zh-CN"/>
        </w:rPr>
        <w:t>忠县</w:t>
      </w:r>
      <w:r>
        <w:rPr>
          <w:rFonts w:hint="eastAsia" w:ascii="Times New Roman" w:hAnsi="Times New Roman" w:eastAsia="方正仿宋_GBK" w:cs="Times New Roman"/>
          <w:color w:val="auto"/>
          <w:sz w:val="32"/>
          <w:szCs w:val="32"/>
          <w:lang w:val="en-US" w:eastAsia="zh-CN"/>
        </w:rPr>
        <w:t>人民医院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救护车20</w:t>
      </w:r>
      <w:r>
        <w:rPr>
          <w:rFonts w:hint="default" w:ascii="Times New Roman" w:hAnsi="Times New Roman" w:eastAsia="方正仿宋_GBK" w:cs="Times New Roman"/>
          <w:color w:val="auto"/>
          <w:sz w:val="32"/>
          <w:szCs w:val="32"/>
          <w:lang w:val="en-US" w:eastAsia="zh-CN"/>
        </w:rPr>
        <w:t>时</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分到达现场对伤者</w:t>
      </w:r>
      <w:r>
        <w:rPr>
          <w:rFonts w:hint="eastAsia" w:cs="Times New Roman"/>
          <w:color w:val="auto"/>
          <w:sz w:val="32"/>
          <w:szCs w:val="32"/>
          <w:lang w:val="en-US" w:eastAsia="zh-CN"/>
        </w:rPr>
        <w:t>陈**</w:t>
      </w:r>
      <w:r>
        <w:rPr>
          <w:rFonts w:hint="default" w:ascii="Times New Roman" w:hAnsi="Times New Roman" w:eastAsia="方正仿宋_GBK" w:cs="Times New Roman"/>
          <w:color w:val="auto"/>
          <w:sz w:val="32"/>
          <w:szCs w:val="32"/>
          <w:lang w:val="en-US" w:eastAsia="zh-CN"/>
        </w:rPr>
        <w:t>现场救护并送往忠县人民医院救治。</w:t>
      </w:r>
    </w:p>
    <w:p w14:paraId="56173D2A">
      <w:pPr>
        <w:pStyle w:val="4"/>
        <w:pageBreakBefore w:val="0"/>
        <w:kinsoku/>
        <w:wordWrap/>
        <w:overflowPunct/>
        <w:topLinePunct w:val="0"/>
        <w:autoSpaceDE/>
        <w:autoSpaceDN/>
        <w:bidi w:val="0"/>
        <w:textAlignment w:val="auto"/>
        <w:outlineLvl w:val="1"/>
        <w:rPr>
          <w:rFonts w:hint="default"/>
          <w:lang w:eastAsia="zh-CN"/>
        </w:rPr>
      </w:pPr>
      <w:bookmarkStart w:id="30" w:name="_Toc24667"/>
      <w:bookmarkStart w:id="31" w:name="_Toc27560"/>
      <w:bookmarkStart w:id="32" w:name="_Toc32343"/>
      <w:bookmarkStart w:id="33" w:name="_Toc8037"/>
      <w:r>
        <w:rPr>
          <w:rFonts w:hint="default"/>
          <w:lang w:val="en-US" w:eastAsia="zh-CN"/>
        </w:rPr>
        <w:t>（三）事故应急处置评估</w:t>
      </w:r>
      <w:bookmarkEnd w:id="30"/>
      <w:bookmarkEnd w:id="31"/>
      <w:bookmarkEnd w:id="32"/>
      <w:bookmarkEnd w:id="33"/>
    </w:p>
    <w:p w14:paraId="3BA473AB">
      <w:pPr>
        <w:keepNext w:val="0"/>
        <w:keepLines w:val="0"/>
        <w:pageBreakBefore w:val="0"/>
        <w:numPr>
          <w:ilvl w:val="0"/>
          <w:numId w:val="0"/>
        </w:numPr>
        <w:kinsoku/>
        <w:overflowPunct/>
        <w:topLinePunct w:val="0"/>
        <w:bidi w:val="0"/>
        <w:spacing w:line="594" w:lineRule="exact"/>
        <w:ind w:firstLine="640" w:firstLineChars="200"/>
        <w:rPr>
          <w:rFonts w:hint="default" w:ascii="Times New Roman" w:hAnsi="Times New Roman" w:eastAsia="方正仿宋_GBK" w:cs="Times New Roman"/>
          <w:sz w:val="32"/>
          <w:szCs w:val="32"/>
        </w:rPr>
      </w:pPr>
      <w:r>
        <w:rPr>
          <w:rFonts w:hint="eastAsia" w:ascii="Times New Roman" w:hAnsi="Times New Roman" w:eastAsia="方正仿宋_GBK" w:cs="Times New Roman"/>
          <w:kern w:val="10"/>
          <w:sz w:val="32"/>
          <w:szCs w:val="32"/>
          <w:lang w:val="en-US" w:eastAsia="zh-CN" w:bidi="ar-SA"/>
        </w:rPr>
        <w:t>接报后，忠县公安局</w:t>
      </w:r>
      <w:r>
        <w:rPr>
          <w:rFonts w:hint="eastAsia" w:cs="Times New Roman"/>
          <w:kern w:val="10"/>
          <w:sz w:val="32"/>
          <w:szCs w:val="32"/>
          <w:lang w:val="en-US" w:eastAsia="zh-CN" w:bidi="ar-SA"/>
        </w:rPr>
        <w:t>交巡警</w:t>
      </w:r>
      <w:r>
        <w:rPr>
          <w:rFonts w:hint="eastAsia" w:ascii="Times New Roman" w:hAnsi="Times New Roman" w:eastAsia="方正仿宋_GBK" w:cs="Times New Roman"/>
          <w:kern w:val="10"/>
          <w:sz w:val="32"/>
          <w:szCs w:val="32"/>
          <w:lang w:val="en-US" w:eastAsia="zh-CN" w:bidi="ar-SA"/>
        </w:rPr>
        <w:t>大队迅速赶赴事故现场</w:t>
      </w:r>
      <w:r>
        <w:rPr>
          <w:rFonts w:hint="default" w:ascii="Times New Roman" w:hAnsi="Times New Roman" w:eastAsia="方正仿宋_GBK" w:cs="Times New Roman"/>
          <w:color w:val="auto"/>
          <w:sz w:val="32"/>
          <w:szCs w:val="32"/>
          <w:lang w:val="en-US" w:eastAsia="zh-CN"/>
        </w:rPr>
        <w:t>进行现场处置、应急救援、善后处置。</w:t>
      </w:r>
      <w:r>
        <w:rPr>
          <w:rFonts w:hint="eastAsia" w:cs="Times New Roman"/>
          <w:color w:val="auto"/>
          <w:sz w:val="32"/>
          <w:szCs w:val="32"/>
          <w:lang w:val="en-US" w:eastAsia="zh-CN"/>
        </w:rPr>
        <w:t>忠县人民医院</w:t>
      </w:r>
      <w:r>
        <w:rPr>
          <w:rFonts w:hint="default" w:ascii="Times New Roman" w:hAnsi="Times New Roman" w:eastAsia="方正仿宋_GBK" w:cs="Times New Roman"/>
          <w:color w:val="auto"/>
          <w:sz w:val="32"/>
          <w:szCs w:val="32"/>
          <w:lang w:val="en-US" w:eastAsia="zh-CN"/>
        </w:rPr>
        <w:t>120</w:t>
      </w:r>
      <w:r>
        <w:rPr>
          <w:rFonts w:hint="eastAsia" w:ascii="Times New Roman" w:hAnsi="Times New Roman" w:eastAsia="方正仿宋_GBK" w:cs="Times New Roman"/>
          <w:color w:val="auto"/>
          <w:sz w:val="32"/>
          <w:szCs w:val="32"/>
          <w:lang w:val="en-US" w:eastAsia="zh-CN"/>
        </w:rPr>
        <w:t>救护车20</w:t>
      </w:r>
      <w:r>
        <w:rPr>
          <w:rFonts w:hint="default" w:ascii="Times New Roman" w:hAnsi="Times New Roman" w:eastAsia="方正仿宋_GBK" w:cs="Times New Roman"/>
          <w:color w:val="auto"/>
          <w:sz w:val="32"/>
          <w:szCs w:val="32"/>
          <w:lang w:val="en-US" w:eastAsia="zh-CN"/>
        </w:rPr>
        <w:t>时</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lang w:val="en-US" w:eastAsia="zh-CN"/>
        </w:rPr>
        <w:t>分到达现场对伤者</w:t>
      </w:r>
      <w:r>
        <w:rPr>
          <w:rStyle w:val="21"/>
          <w:rFonts w:hint="eastAsia" w:cs="Times New Roman"/>
          <w:b w:val="0"/>
          <w:i w:val="0"/>
          <w:caps w:val="0"/>
          <w:spacing w:val="0"/>
          <w:w w:val="100"/>
          <w:kern w:val="2"/>
          <w:sz w:val="32"/>
          <w:szCs w:val="32"/>
          <w:lang w:val="en-US" w:eastAsia="zh-CN" w:bidi="ar-SA"/>
        </w:rPr>
        <w:t>陈**</w:t>
      </w:r>
      <w:r>
        <w:rPr>
          <w:rFonts w:hint="default" w:ascii="Times New Roman" w:hAnsi="Times New Roman" w:eastAsia="方正仿宋_GBK" w:cs="Times New Roman"/>
          <w:color w:val="auto"/>
          <w:sz w:val="32"/>
          <w:szCs w:val="32"/>
          <w:lang w:val="en-US" w:eastAsia="zh-CN"/>
        </w:rPr>
        <w:t>现场救护并送往</w:t>
      </w:r>
      <w:r>
        <w:rPr>
          <w:rFonts w:hint="eastAsia" w:cs="Times New Roman"/>
          <w:color w:val="auto"/>
          <w:sz w:val="32"/>
          <w:szCs w:val="32"/>
          <w:lang w:val="en-US" w:eastAsia="zh-CN"/>
        </w:rPr>
        <w:t>忠县人民医院</w:t>
      </w:r>
      <w:r>
        <w:rPr>
          <w:rFonts w:hint="default" w:ascii="Times New Roman" w:hAnsi="Times New Roman" w:eastAsia="方正仿宋_GBK" w:cs="Times New Roman"/>
          <w:color w:val="auto"/>
          <w:sz w:val="32"/>
          <w:szCs w:val="32"/>
          <w:lang w:val="en-US" w:eastAsia="zh-CN"/>
        </w:rPr>
        <w:t>救治。社会面平稳可控，无不稳定因素，事故应急处置较好。</w:t>
      </w:r>
    </w:p>
    <w:p w14:paraId="52A73ECF">
      <w:pPr>
        <w:pStyle w:val="3"/>
        <w:pageBreakBefore w:val="0"/>
        <w:kinsoku/>
        <w:wordWrap/>
        <w:overflowPunct/>
        <w:topLinePunct w:val="0"/>
        <w:autoSpaceDE/>
        <w:autoSpaceDN/>
        <w:bidi w:val="0"/>
        <w:ind w:left="0" w:leftChars="0" w:firstLine="640" w:firstLineChars="200"/>
        <w:textAlignment w:val="auto"/>
        <w:outlineLvl w:val="0"/>
        <w:rPr>
          <w:rFonts w:hint="default"/>
          <w:lang w:val="en-US" w:eastAsia="zh-CN"/>
        </w:rPr>
      </w:pPr>
      <w:bookmarkStart w:id="34" w:name="_Toc10426"/>
      <w:bookmarkStart w:id="35" w:name="_Toc16851"/>
      <w:r>
        <w:rPr>
          <w:rFonts w:hint="default"/>
          <w:lang w:val="en-US" w:eastAsia="zh-CN"/>
        </w:rPr>
        <w:t>三、</w:t>
      </w:r>
      <w:r>
        <w:rPr>
          <w:rFonts w:hint="default"/>
        </w:rPr>
        <w:t>事故原因及事故性质认定</w:t>
      </w:r>
      <w:bookmarkEnd w:id="34"/>
      <w:bookmarkEnd w:id="35"/>
    </w:p>
    <w:p w14:paraId="2A73ADF8">
      <w:pPr>
        <w:pStyle w:val="4"/>
        <w:pageBreakBefore w:val="0"/>
        <w:kinsoku/>
        <w:wordWrap/>
        <w:overflowPunct/>
        <w:topLinePunct w:val="0"/>
        <w:autoSpaceDE/>
        <w:autoSpaceDN/>
        <w:bidi w:val="0"/>
        <w:textAlignment w:val="auto"/>
        <w:outlineLvl w:val="1"/>
        <w:rPr>
          <w:rFonts w:hint="eastAsia"/>
          <w:lang w:val="en-US" w:eastAsia="zh-CN"/>
        </w:rPr>
      </w:pPr>
      <w:bookmarkStart w:id="36" w:name="_Toc20257"/>
      <w:bookmarkStart w:id="37" w:name="_Toc19387"/>
      <w:r>
        <w:rPr>
          <w:rFonts w:hint="eastAsia"/>
          <w:lang w:val="en-US" w:eastAsia="zh-CN"/>
        </w:rPr>
        <w:t>（一）事故原因分析</w:t>
      </w:r>
      <w:bookmarkEnd w:id="36"/>
      <w:bookmarkEnd w:id="37"/>
    </w:p>
    <w:p w14:paraId="296128FC">
      <w:pPr>
        <w:keepNext w:val="0"/>
        <w:keepLines w:val="0"/>
        <w:pageBreakBefore w:val="0"/>
        <w:widowControl/>
        <w:kinsoku/>
        <w:wordWrap/>
        <w:overflowPunct/>
        <w:topLinePunct w:val="0"/>
        <w:autoSpaceDE/>
        <w:autoSpaceDN/>
        <w:bidi w:val="0"/>
        <w:adjustRightInd w:val="0"/>
        <w:snapToGrid/>
        <w:spacing w:line="594"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结合管理组和技术组技术报告，对事故原因分析如下：</w:t>
      </w:r>
    </w:p>
    <w:p w14:paraId="2F04F13C">
      <w:pPr>
        <w:keepNext w:val="0"/>
        <w:keepLines w:val="0"/>
        <w:pageBreakBefore w:val="0"/>
        <w:numPr>
          <w:ilvl w:val="0"/>
          <w:numId w:val="0"/>
        </w:numPr>
        <w:kinsoku/>
        <w:overflowPunct/>
        <w:topLinePunct w:val="0"/>
        <w:bidi w:val="0"/>
        <w:spacing w:line="594" w:lineRule="exact"/>
        <w:ind w:firstLine="640" w:firstLineChars="200"/>
        <w:rPr>
          <w:rFonts w:hint="eastAsia" w:ascii="Times New Roman" w:hAnsi="Times New Roman" w:eastAsia="方正仿宋_GBK" w:cs="Times New Roman"/>
          <w:kern w:val="10"/>
          <w:sz w:val="32"/>
          <w:szCs w:val="32"/>
          <w:lang w:val="en-US" w:eastAsia="zh-CN" w:bidi="ar-SA"/>
        </w:rPr>
      </w:pPr>
      <w:r>
        <w:rPr>
          <w:rFonts w:hint="eastAsia" w:cs="Times New Roman"/>
          <w:kern w:val="10"/>
          <w:sz w:val="32"/>
          <w:szCs w:val="32"/>
          <w:lang w:val="en-US" w:eastAsia="zh-CN" w:bidi="ar-SA"/>
        </w:rPr>
        <w:t>1.</w:t>
      </w:r>
      <w:r>
        <w:rPr>
          <w:rFonts w:hint="eastAsia" w:ascii="Times New Roman" w:hAnsi="Times New Roman" w:eastAsia="方正仿宋_GBK" w:cs="Times New Roman"/>
          <w:kern w:val="10"/>
          <w:sz w:val="32"/>
          <w:szCs w:val="32"/>
          <w:lang w:val="en-US" w:eastAsia="zh-CN" w:bidi="ar-SA"/>
        </w:rPr>
        <w:t>直接原因：</w:t>
      </w:r>
      <w:r>
        <w:rPr>
          <w:rFonts w:hint="default" w:ascii="Times New Roman" w:hAnsi="Times New Roman" w:eastAsia="方正仿宋_GBK" w:cs="Times New Roman"/>
          <w:kern w:val="10"/>
          <w:sz w:val="32"/>
          <w:szCs w:val="32"/>
          <w:lang w:val="en-US" w:eastAsia="zh-CN" w:bidi="ar-SA"/>
        </w:rPr>
        <w:t> 学龄前儿童</w:t>
      </w:r>
      <w:r>
        <w:rPr>
          <w:rFonts w:hint="eastAsia" w:cs="Times New Roman"/>
          <w:kern w:val="10"/>
          <w:sz w:val="32"/>
          <w:szCs w:val="32"/>
          <w:lang w:val="en-US" w:eastAsia="zh-CN" w:bidi="ar-SA"/>
        </w:rPr>
        <w:t>陈**违反</w:t>
      </w:r>
      <w:r>
        <w:rPr>
          <w:rFonts w:hint="default" w:ascii="Times New Roman" w:hAnsi="Times New Roman" w:eastAsia="方正仿宋_GBK" w:cs="Times New Roman"/>
          <w:kern w:val="10"/>
          <w:sz w:val="32"/>
          <w:szCs w:val="32"/>
          <w:lang w:val="en-US" w:eastAsia="zh-CN" w:bidi="ar-SA"/>
        </w:rPr>
        <w:t>《中华人民共和国道路交通安全法实施条例》</w:t>
      </w:r>
      <w:r>
        <w:rPr>
          <w:rFonts w:hint="eastAsia" w:cs="Times New Roman"/>
          <w:kern w:val="10"/>
          <w:sz w:val="32"/>
          <w:szCs w:val="32"/>
          <w:lang w:val="en-US" w:eastAsia="zh-CN" w:bidi="ar-SA"/>
        </w:rPr>
        <w:t>及</w:t>
      </w:r>
      <w:r>
        <w:rPr>
          <w:rFonts w:hint="default" w:ascii="Times New Roman" w:hAnsi="Times New Roman" w:eastAsia="方正仿宋_GBK" w:cs="Times New Roman"/>
          <w:kern w:val="10"/>
          <w:sz w:val="32"/>
          <w:szCs w:val="32"/>
          <w:lang w:val="en-US" w:eastAsia="zh-CN" w:bidi="ar-SA"/>
        </w:rPr>
        <w:t>《中华人民共和国道路交通安全法》</w:t>
      </w:r>
      <w:r>
        <w:rPr>
          <w:rFonts w:hint="eastAsia" w:cs="Times New Roman"/>
          <w:kern w:val="10"/>
          <w:sz w:val="32"/>
          <w:szCs w:val="32"/>
          <w:lang w:val="en-US" w:eastAsia="zh-CN" w:bidi="ar-SA"/>
        </w:rPr>
        <w:t>的规定，</w:t>
      </w:r>
      <w:r>
        <w:rPr>
          <w:rFonts w:hint="default" w:ascii="Times New Roman" w:hAnsi="Times New Roman" w:eastAsia="方正仿宋_GBK" w:cs="Times New Roman"/>
          <w:kern w:val="10"/>
          <w:sz w:val="32"/>
          <w:szCs w:val="32"/>
          <w:lang w:val="en-US" w:eastAsia="zh-CN" w:bidi="ar-SA"/>
        </w:rPr>
        <w:t>在横过道路前未观察来往车辆情况、确认安全</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0"/>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kern w:val="10"/>
          <w:sz w:val="32"/>
          <w:szCs w:val="32"/>
          <w:lang w:val="en-US" w:eastAsia="zh-CN" w:bidi="ar-SA"/>
        </w:rPr>
        <w:t>，且在车辆临近时跑着横过道路</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1"/>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kern w:val="10"/>
          <w:sz w:val="32"/>
          <w:szCs w:val="32"/>
          <w:lang w:val="en-US" w:eastAsia="zh-CN" w:bidi="ar-SA"/>
        </w:rPr>
        <w:t>，是造成本次事故的主要原因。</w:t>
      </w:r>
    </w:p>
    <w:p w14:paraId="1661AE60">
      <w:pPr>
        <w:keepNext w:val="0"/>
        <w:keepLines w:val="0"/>
        <w:pageBreakBefore w:val="0"/>
        <w:numPr>
          <w:ilvl w:val="0"/>
          <w:numId w:val="0"/>
        </w:numPr>
        <w:kinsoku/>
        <w:overflowPunct/>
        <w:topLinePunct w:val="0"/>
        <w:bidi w:val="0"/>
        <w:spacing w:line="594" w:lineRule="exact"/>
        <w:ind w:firstLine="640" w:firstLineChars="200"/>
        <w:rPr>
          <w:rFonts w:hint="eastAsia" w:ascii="Times New Roman" w:hAnsi="Times New Roman" w:eastAsia="方正仿宋_GBK" w:cs="Times New Roman"/>
          <w:kern w:val="10"/>
          <w:sz w:val="32"/>
          <w:szCs w:val="32"/>
          <w:lang w:val="en-US" w:eastAsia="zh-CN" w:bidi="ar-SA"/>
        </w:rPr>
      </w:pPr>
      <w:r>
        <w:rPr>
          <w:rFonts w:hint="eastAsia" w:cs="Times New Roman"/>
          <w:kern w:val="10"/>
          <w:sz w:val="32"/>
          <w:szCs w:val="32"/>
          <w:lang w:val="en-US" w:eastAsia="zh-CN" w:bidi="ar-SA"/>
        </w:rPr>
        <w:t>2.</w:t>
      </w:r>
      <w:r>
        <w:rPr>
          <w:rFonts w:hint="default" w:ascii="Times New Roman" w:hAnsi="Times New Roman" w:eastAsia="方正仿宋_GBK" w:cs="Times New Roman"/>
          <w:kern w:val="10"/>
          <w:sz w:val="32"/>
          <w:szCs w:val="32"/>
          <w:lang w:val="en-US" w:eastAsia="zh-CN" w:bidi="ar-SA"/>
        </w:rPr>
        <w:t>次要原因：驾驶人</w:t>
      </w:r>
      <w:r>
        <w:rPr>
          <w:rFonts w:hint="eastAsia" w:cs="Times New Roman"/>
          <w:kern w:val="10"/>
          <w:sz w:val="32"/>
          <w:szCs w:val="32"/>
          <w:lang w:val="en-US" w:eastAsia="zh-CN" w:bidi="ar-SA"/>
        </w:rPr>
        <w:t>李**</w:t>
      </w:r>
      <w:r>
        <w:rPr>
          <w:rFonts w:hint="default" w:ascii="Times New Roman" w:hAnsi="Times New Roman" w:eastAsia="方正仿宋_GBK" w:cs="Times New Roman"/>
          <w:kern w:val="10"/>
          <w:sz w:val="32"/>
          <w:szCs w:val="32"/>
          <w:lang w:val="en-US" w:eastAsia="zh-CN" w:bidi="ar-SA"/>
        </w:rPr>
        <w:t>违反《中华人民共和国道路交通安全法》</w:t>
      </w:r>
      <w:r>
        <w:rPr>
          <w:rFonts w:hint="eastAsia" w:cs="Times New Roman"/>
          <w:kern w:val="10"/>
          <w:sz w:val="32"/>
          <w:szCs w:val="32"/>
          <w:lang w:val="en-US" w:eastAsia="zh-CN" w:bidi="ar-SA"/>
        </w:rPr>
        <w:t>的规定，</w:t>
      </w:r>
      <w:r>
        <w:rPr>
          <w:rFonts w:hint="default" w:ascii="Times New Roman" w:hAnsi="Times New Roman" w:eastAsia="方正仿宋_GBK" w:cs="Times New Roman"/>
          <w:kern w:val="10"/>
          <w:sz w:val="32"/>
          <w:szCs w:val="32"/>
          <w:lang w:val="en-US" w:eastAsia="zh-CN" w:bidi="ar-SA"/>
        </w:rPr>
        <w:t>对横过道路的行人观察不足，未在确认安全的情况下通行</w:t>
      </w:r>
      <w:r>
        <w:rPr>
          <w:rStyle w:val="19"/>
          <w:rFonts w:hint="default" w:ascii="Times New Roman" w:hAnsi="Times New Roman" w:eastAsia="方正仿宋_GBK" w:cs="Times New Roman"/>
          <w:color w:val="auto"/>
          <w:sz w:val="32"/>
          <w:szCs w:val="32"/>
          <w:highlight w:val="none"/>
          <w:lang w:val="en-US" w:eastAsia="zh-CN" w:bidi="ar-SA"/>
        </w:rPr>
        <w:t>[</w:t>
      </w:r>
      <w:r>
        <w:rPr>
          <w:rStyle w:val="19"/>
          <w:rFonts w:hint="default" w:ascii="Times New Roman" w:hAnsi="Times New Roman" w:eastAsia="方正仿宋_GBK" w:cs="Times New Roman"/>
          <w:color w:val="auto"/>
          <w:sz w:val="32"/>
          <w:szCs w:val="32"/>
          <w:highlight w:val="none"/>
          <w:lang w:val="en-US" w:eastAsia="zh-CN" w:bidi="ar-SA"/>
        </w:rPr>
        <w:footnoteReference w:id="2"/>
      </w:r>
      <w:r>
        <w:rPr>
          <w:rStyle w:val="19"/>
          <w:rFonts w:hint="default" w:ascii="Times New Roman" w:hAnsi="Times New Roman" w:eastAsia="方正仿宋_GBK" w:cs="Times New Roman"/>
          <w:color w:val="auto"/>
          <w:sz w:val="32"/>
          <w:szCs w:val="32"/>
          <w:highlight w:val="none"/>
          <w:lang w:val="en-US" w:eastAsia="zh-CN" w:bidi="ar-SA"/>
        </w:rPr>
        <w:t>]</w:t>
      </w:r>
      <w:r>
        <w:rPr>
          <w:rFonts w:hint="default" w:ascii="Times New Roman" w:hAnsi="Times New Roman" w:eastAsia="方正仿宋_GBK" w:cs="Times New Roman"/>
          <w:kern w:val="10"/>
          <w:sz w:val="32"/>
          <w:szCs w:val="32"/>
          <w:lang w:val="en-US" w:eastAsia="zh-CN" w:bidi="ar-SA"/>
        </w:rPr>
        <w:t>。是造成本次事故的</w:t>
      </w:r>
      <w:r>
        <w:rPr>
          <w:rFonts w:hint="eastAsia" w:cs="Times New Roman"/>
          <w:kern w:val="10"/>
          <w:sz w:val="32"/>
          <w:szCs w:val="32"/>
          <w:lang w:val="en-US" w:eastAsia="zh-CN" w:bidi="ar-SA"/>
        </w:rPr>
        <w:t>次</w:t>
      </w:r>
      <w:r>
        <w:rPr>
          <w:rFonts w:hint="default" w:ascii="Times New Roman" w:hAnsi="Times New Roman" w:eastAsia="方正仿宋_GBK" w:cs="Times New Roman"/>
          <w:kern w:val="10"/>
          <w:sz w:val="32"/>
          <w:szCs w:val="32"/>
          <w:lang w:val="en-US" w:eastAsia="zh-CN" w:bidi="ar-SA"/>
        </w:rPr>
        <w:t>要原因</w:t>
      </w:r>
      <w:r>
        <w:rPr>
          <w:rFonts w:hint="eastAsia" w:cs="Times New Roman"/>
          <w:kern w:val="10"/>
          <w:sz w:val="32"/>
          <w:szCs w:val="32"/>
          <w:lang w:val="en-US" w:eastAsia="zh-CN" w:bidi="ar-SA"/>
        </w:rPr>
        <w:t>。</w:t>
      </w:r>
    </w:p>
    <w:p w14:paraId="1AF5D7C3">
      <w:pPr>
        <w:pStyle w:val="4"/>
        <w:pageBreakBefore w:val="0"/>
        <w:kinsoku/>
        <w:wordWrap/>
        <w:overflowPunct/>
        <w:topLinePunct w:val="0"/>
        <w:autoSpaceDE/>
        <w:autoSpaceDN/>
        <w:bidi w:val="0"/>
        <w:textAlignment w:val="auto"/>
        <w:outlineLvl w:val="1"/>
        <w:rPr>
          <w:rFonts w:hint="default"/>
          <w:lang w:val="en-US" w:eastAsia="zh-CN"/>
        </w:rPr>
      </w:pPr>
      <w:bookmarkStart w:id="38" w:name="_Toc746"/>
      <w:bookmarkStart w:id="39" w:name="_Toc12472"/>
      <w:r>
        <w:rPr>
          <w:rFonts w:hint="default"/>
          <w:lang w:val="en-US" w:eastAsia="zh-CN"/>
        </w:rPr>
        <w:t>（二）事故性质认定</w:t>
      </w:r>
      <w:bookmarkEnd w:id="38"/>
      <w:bookmarkEnd w:id="39"/>
    </w:p>
    <w:p w14:paraId="6DC2809F">
      <w:pPr>
        <w:keepNext w:val="0"/>
        <w:keepLines w:val="0"/>
        <w:pageBreakBefore w:val="0"/>
        <w:numPr>
          <w:ilvl w:val="0"/>
          <w:numId w:val="0"/>
        </w:numPr>
        <w:kinsoku/>
        <w:overflowPunct/>
        <w:topLinePunct w:val="0"/>
        <w:bidi w:val="0"/>
        <w:spacing w:after="0" w:line="594" w:lineRule="exact"/>
        <w:ind w:firstLine="640" w:firstLineChars="200"/>
        <w:jc w:val="both"/>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此次道路运输交通事故虽然是在生产经营活动中发生的</w:t>
      </w:r>
      <w:r>
        <w:rPr>
          <w:rFonts w:hint="eastAsia" w:ascii="方正仿宋_GBK" w:hAnsi="方正仿宋_GBK" w:eastAsia="方正仿宋_GBK" w:cs="方正仿宋_GBK"/>
          <w:sz w:val="32"/>
          <w:szCs w:val="32"/>
          <w:lang w:val="en-US" w:eastAsia="zh-CN"/>
        </w:rPr>
        <w:t>，</w:t>
      </w:r>
      <w:r>
        <w:rPr>
          <w:rFonts w:hint="eastAsia" w:ascii="方正仿宋_GBK" w:hAnsi="方正仿宋_GBK" w:eastAsia="方正仿宋_GBK" w:cs="方正仿宋_GBK"/>
          <w:sz w:val="32"/>
          <w:szCs w:val="32"/>
        </w:rPr>
        <w:t>但未发现涉事单位在车辆技术状况、驾驶员教育培训及日常安全管理等方面存在与事故发生有直接因果关系的管理疏漏。事故原因</w:t>
      </w:r>
      <w:r>
        <w:rPr>
          <w:rFonts w:hint="eastAsia" w:ascii="方正仿宋_GBK" w:hAnsi="方正仿宋_GBK" w:cs="方正仿宋_GBK"/>
          <w:sz w:val="32"/>
          <w:szCs w:val="32"/>
          <w:lang w:eastAsia="zh-CN"/>
        </w:rPr>
        <w:t>：一是</w:t>
      </w:r>
      <w:r>
        <w:rPr>
          <w:rFonts w:hint="eastAsia" w:ascii="方正仿宋_GBK" w:hAnsi="方正仿宋_GBK" w:eastAsia="方正仿宋_GBK" w:cs="方正仿宋_GBK"/>
          <w:sz w:val="32"/>
          <w:szCs w:val="32"/>
        </w:rPr>
        <w:t>系</w:t>
      </w:r>
      <w:r>
        <w:rPr>
          <w:rFonts w:hint="eastAsia" w:ascii="方正仿宋_GBK" w:hAnsi="方正仿宋_GBK" w:cs="方正仿宋_GBK"/>
          <w:sz w:val="32"/>
          <w:szCs w:val="32"/>
          <w:lang w:val="en-US" w:eastAsia="zh-CN"/>
        </w:rPr>
        <w:t>陈**</w:t>
      </w:r>
      <w:r>
        <w:rPr>
          <w:rFonts w:hint="eastAsia" w:ascii="方正仿宋_GBK" w:hAnsi="方正仿宋_GBK" w:eastAsia="方正仿宋_GBK" w:cs="方正仿宋_GBK"/>
          <w:sz w:val="32"/>
          <w:szCs w:val="32"/>
          <w:lang w:val="en-US" w:eastAsia="zh-CN"/>
        </w:rPr>
        <w:t>在横过道路前未观察道路上的车辆情况确认安全且在车辆临近时跑着横过道路</w:t>
      </w:r>
      <w:r>
        <w:rPr>
          <w:rFonts w:hint="eastAsia" w:ascii="方正仿宋_GBK" w:hAnsi="方正仿宋_GBK" w:cs="方正仿宋_GBK"/>
          <w:sz w:val="32"/>
          <w:szCs w:val="32"/>
          <w:lang w:val="en-US" w:eastAsia="zh-CN"/>
        </w:rPr>
        <w:t>；二是</w:t>
      </w:r>
      <w:r>
        <w:rPr>
          <w:rFonts w:hint="eastAsia" w:ascii="Times New Roman" w:hAnsi="Times New Roman" w:eastAsia="方正仿宋_GBK" w:cs="Times New Roman"/>
          <w:color w:val="auto"/>
          <w:sz w:val="32"/>
          <w:szCs w:val="32"/>
          <w:lang w:val="en-US" w:eastAsia="zh-CN"/>
        </w:rPr>
        <w:t>渝</w:t>
      </w:r>
      <w:r>
        <w:rPr>
          <w:rFonts w:hint="eastAsia" w:cs="Times New Roman"/>
          <w:color w:val="auto"/>
          <w:sz w:val="32"/>
          <w:szCs w:val="32"/>
          <w:lang w:val="en-US" w:eastAsia="zh-CN"/>
        </w:rPr>
        <w:t>A8****</w:t>
      </w:r>
      <w:r>
        <w:rPr>
          <w:rFonts w:hint="eastAsia" w:ascii="Times New Roman" w:hAnsi="Times New Roman" w:eastAsia="方正仿宋_GBK" w:cs="Times New Roman"/>
          <w:color w:val="auto"/>
          <w:sz w:val="32"/>
          <w:szCs w:val="32"/>
          <w:lang w:val="en-US" w:eastAsia="zh-CN"/>
        </w:rPr>
        <w:t>小型客车</w:t>
      </w:r>
      <w:r>
        <w:rPr>
          <w:rFonts w:hint="eastAsia" w:cs="Times New Roman"/>
          <w:color w:val="auto"/>
          <w:sz w:val="32"/>
          <w:szCs w:val="32"/>
          <w:lang w:val="en-US" w:eastAsia="zh-CN"/>
        </w:rPr>
        <w:t>驾驶员李**</w:t>
      </w:r>
      <w:r>
        <w:rPr>
          <w:rFonts w:hint="default" w:ascii="Times New Roman" w:hAnsi="Times New Roman" w:eastAsia="方正仿宋_GBK" w:cs="Times New Roman"/>
          <w:kern w:val="10"/>
          <w:sz w:val="32"/>
          <w:szCs w:val="32"/>
          <w:lang w:val="en-US" w:eastAsia="zh-CN" w:bidi="ar-SA"/>
        </w:rPr>
        <w:t>对横过道路的行人观察不足，未在确认安全的情况下通行</w:t>
      </w:r>
      <w:r>
        <w:rPr>
          <w:rFonts w:hint="eastAsia" w:cs="Times New Roman"/>
          <w:kern w:val="10"/>
          <w:sz w:val="32"/>
          <w:szCs w:val="32"/>
          <w:lang w:val="en-US" w:eastAsia="zh-CN" w:bidi="ar-SA"/>
        </w:rPr>
        <w:t>，</w:t>
      </w:r>
      <w:r>
        <w:rPr>
          <w:rFonts w:hint="eastAsia" w:ascii="方正仿宋_GBK" w:hAnsi="方正仿宋_GBK" w:eastAsia="方正仿宋_GBK" w:cs="方正仿宋_GBK"/>
          <w:sz w:val="32"/>
          <w:szCs w:val="32"/>
          <w:lang w:val="en-US" w:eastAsia="zh-CN"/>
        </w:rPr>
        <w:t>造成本次事故的发生</w:t>
      </w:r>
      <w:r>
        <w:rPr>
          <w:rFonts w:hint="eastAsia" w:ascii="方正仿宋_GBK" w:hAnsi="方正仿宋_GBK" w:eastAsia="方正仿宋_GBK" w:cs="方正仿宋_GBK"/>
          <w:sz w:val="32"/>
          <w:szCs w:val="32"/>
        </w:rPr>
        <w:t>。事故调查组认定，该起事故是一起由</w:t>
      </w:r>
      <w:r>
        <w:rPr>
          <w:rFonts w:hint="eastAsia" w:ascii="方正仿宋_GBK" w:hAnsi="方正仿宋_GBK" w:cs="方正仿宋_GBK"/>
          <w:sz w:val="32"/>
          <w:szCs w:val="32"/>
          <w:lang w:eastAsia="zh-CN"/>
        </w:rPr>
        <w:t>行人及驾驶员违规</w:t>
      </w:r>
      <w:r>
        <w:rPr>
          <w:rFonts w:hint="eastAsia" w:ascii="方正仿宋_GBK" w:hAnsi="方正仿宋_GBK" w:eastAsia="方正仿宋_GBK" w:cs="方正仿宋_GBK"/>
          <w:sz w:val="32"/>
          <w:szCs w:val="32"/>
        </w:rPr>
        <w:t>行为引发的道路运输生产安全事故。</w:t>
      </w:r>
    </w:p>
    <w:p w14:paraId="3519F230">
      <w:pPr>
        <w:pStyle w:val="3"/>
        <w:pageBreakBefore w:val="0"/>
        <w:kinsoku/>
        <w:wordWrap/>
        <w:overflowPunct/>
        <w:topLinePunct w:val="0"/>
        <w:autoSpaceDE/>
        <w:autoSpaceDN/>
        <w:bidi w:val="0"/>
        <w:textAlignment w:val="auto"/>
        <w:outlineLvl w:val="0"/>
        <w:rPr>
          <w:rFonts w:hint="default"/>
        </w:rPr>
      </w:pPr>
      <w:bookmarkStart w:id="40" w:name="_Toc13753"/>
      <w:bookmarkStart w:id="41" w:name="_Toc26626"/>
      <w:r>
        <w:rPr>
          <w:rFonts w:hint="default"/>
          <w:lang w:val="en-US" w:eastAsia="zh-CN"/>
        </w:rPr>
        <w:t>四、</w:t>
      </w:r>
      <w:r>
        <w:rPr>
          <w:rFonts w:hint="default"/>
        </w:rPr>
        <w:t>对有关责任人员和单位的处理建议</w:t>
      </w:r>
      <w:bookmarkEnd w:id="40"/>
      <w:bookmarkEnd w:id="41"/>
    </w:p>
    <w:p w14:paraId="507A5495">
      <w:pPr>
        <w:pStyle w:val="4"/>
        <w:pageBreakBefore w:val="0"/>
        <w:kinsoku/>
        <w:wordWrap/>
        <w:overflowPunct/>
        <w:topLinePunct w:val="0"/>
        <w:autoSpaceDE/>
        <w:autoSpaceDN/>
        <w:bidi w:val="0"/>
        <w:textAlignment w:val="auto"/>
        <w:outlineLvl w:val="1"/>
        <w:rPr>
          <w:rFonts w:hint="default"/>
          <w:lang w:val="en-US" w:eastAsia="zh-CN"/>
        </w:rPr>
      </w:pPr>
      <w:bookmarkStart w:id="42" w:name="_Toc987"/>
      <w:bookmarkStart w:id="43" w:name="_Toc12423"/>
      <w:bookmarkStart w:id="44" w:name="_Toc28181"/>
      <w:bookmarkStart w:id="45" w:name="_Toc5901"/>
      <w:r>
        <w:rPr>
          <w:rFonts w:hint="default"/>
          <w:lang w:val="en-US" w:eastAsia="zh-CN"/>
        </w:rPr>
        <w:t>（一）</w:t>
      </w:r>
      <w:bookmarkEnd w:id="42"/>
      <w:bookmarkEnd w:id="43"/>
      <w:bookmarkEnd w:id="44"/>
      <w:bookmarkEnd w:id="45"/>
      <w:r>
        <w:rPr>
          <w:rFonts w:hint="default"/>
          <w:lang w:val="en-US" w:eastAsia="zh-CN"/>
        </w:rPr>
        <w:t>对</w:t>
      </w:r>
      <w:r>
        <w:rPr>
          <w:rFonts w:hint="eastAsia"/>
          <w:lang w:val="en-US" w:eastAsia="zh-CN"/>
        </w:rPr>
        <w:t>相关</w:t>
      </w:r>
      <w:r>
        <w:rPr>
          <w:rFonts w:hint="default"/>
          <w:lang w:val="en-US" w:eastAsia="zh-CN"/>
        </w:rPr>
        <w:t>责任人员</w:t>
      </w:r>
      <w:r>
        <w:rPr>
          <w:rFonts w:hint="eastAsia"/>
          <w:lang w:val="en-US" w:eastAsia="zh-CN"/>
        </w:rPr>
        <w:t>的</w:t>
      </w:r>
      <w:r>
        <w:rPr>
          <w:rFonts w:hint="default"/>
          <w:lang w:val="en-US" w:eastAsia="zh-CN"/>
        </w:rPr>
        <w:t>处理建议</w:t>
      </w:r>
    </w:p>
    <w:p w14:paraId="6AA7061C">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eastAsia" w:ascii="方正仿宋_GBK" w:hAnsi="方正仿宋_GBK" w:cs="方正仿宋_GBK"/>
          <w:sz w:val="32"/>
          <w:szCs w:val="32"/>
          <w:lang w:val="en-US" w:eastAsia="zh-CN"/>
        </w:rPr>
      </w:pPr>
      <w:r>
        <w:rPr>
          <w:rFonts w:hint="eastAsia" w:cs="Times New Roman"/>
          <w:sz w:val="32"/>
          <w:szCs w:val="32"/>
          <w:lang w:val="en-US" w:eastAsia="zh-CN"/>
        </w:rPr>
        <w:t>1.</w:t>
      </w:r>
      <w:r>
        <w:rPr>
          <w:rFonts w:hint="default" w:cs="Times New Roman"/>
          <w:sz w:val="32"/>
          <w:szCs w:val="32"/>
          <w:lang w:val="en-US" w:eastAsia="zh-CN"/>
        </w:rPr>
        <w:t> </w:t>
      </w:r>
      <w:r>
        <w:rPr>
          <w:rStyle w:val="21"/>
          <w:rFonts w:hint="eastAsia" w:cs="Times New Roman"/>
          <w:b w:val="0"/>
          <w:i w:val="0"/>
          <w:caps w:val="0"/>
          <w:spacing w:val="0"/>
          <w:w w:val="100"/>
          <w:kern w:val="2"/>
          <w:sz w:val="32"/>
          <w:szCs w:val="32"/>
          <w:lang w:val="en-US" w:eastAsia="zh-CN" w:bidi="ar-SA"/>
        </w:rPr>
        <w:t>陈**</w:t>
      </w:r>
      <w:r>
        <w:rPr>
          <w:rStyle w:val="21"/>
          <w:rFonts w:hint="default" w:ascii="Times New Roman" w:hAnsi="Times New Roman" w:eastAsia="方正仿宋_GBK" w:cs="Times New Roman"/>
          <w:b w:val="0"/>
          <w:i w:val="0"/>
          <w:caps w:val="0"/>
          <w:spacing w:val="0"/>
          <w:w w:val="100"/>
          <w:kern w:val="2"/>
          <w:sz w:val="32"/>
          <w:szCs w:val="32"/>
          <w:lang w:val="en-US" w:eastAsia="zh-CN" w:bidi="ar-SA"/>
        </w:rPr>
        <w:t>，女，学龄前儿童</w:t>
      </w:r>
      <w:r>
        <w:rPr>
          <w:rStyle w:val="21"/>
          <w:rFonts w:hint="eastAsia" w:cs="Times New Roman"/>
          <w:b w:val="0"/>
          <w:i w:val="0"/>
          <w:caps w:val="0"/>
          <w:spacing w:val="0"/>
          <w:w w:val="100"/>
          <w:kern w:val="2"/>
          <w:sz w:val="32"/>
          <w:szCs w:val="32"/>
          <w:lang w:val="en-US" w:eastAsia="zh-CN" w:bidi="ar-SA"/>
        </w:rPr>
        <w:t>，</w:t>
      </w:r>
      <w:r>
        <w:rPr>
          <w:rFonts w:hint="default" w:ascii="Times New Roman" w:hAnsi="Times New Roman" w:eastAsia="方正仿宋_GBK" w:cs="Times New Roman"/>
          <w:kern w:val="10"/>
          <w:sz w:val="32"/>
          <w:szCs w:val="32"/>
          <w:lang w:val="en-US" w:eastAsia="zh-CN" w:bidi="ar-SA"/>
        </w:rPr>
        <w:t>在横过道路前未观察来往车辆情况、确认安全，且在车辆临近时跑着横过道路</w:t>
      </w:r>
      <w:r>
        <w:rPr>
          <w:rFonts w:hint="eastAsia" w:cs="Times New Roman"/>
          <w:kern w:val="10"/>
          <w:sz w:val="32"/>
          <w:szCs w:val="32"/>
          <w:lang w:val="en-US" w:eastAsia="zh-CN" w:bidi="ar-SA"/>
        </w:rPr>
        <w:t>是</w:t>
      </w:r>
      <w:r>
        <w:rPr>
          <w:rFonts w:hint="eastAsia" w:ascii="Times New Roman" w:hAnsi="Times New Roman" w:eastAsia="方正仿宋_GBK" w:cs="Times New Roman"/>
          <w:color w:val="000000"/>
          <w:kern w:val="0"/>
          <w:sz w:val="32"/>
          <w:szCs w:val="32"/>
          <w:lang w:val="en-US" w:eastAsia="zh-CN" w:bidi="ar-SA"/>
        </w:rPr>
        <w:t>事故</w:t>
      </w:r>
      <w:r>
        <w:rPr>
          <w:rFonts w:hint="eastAsia" w:cs="Times New Roman"/>
          <w:color w:val="000000"/>
          <w:kern w:val="0"/>
          <w:sz w:val="32"/>
          <w:szCs w:val="32"/>
          <w:lang w:val="en-US" w:eastAsia="zh-CN" w:bidi="ar-SA"/>
        </w:rPr>
        <w:t>发生的主</w:t>
      </w:r>
      <w:r>
        <w:rPr>
          <w:rFonts w:hint="eastAsia" w:ascii="Times New Roman" w:hAnsi="Times New Roman" w:eastAsia="方正仿宋_GBK" w:cs="Times New Roman"/>
          <w:color w:val="000000"/>
          <w:kern w:val="0"/>
          <w:sz w:val="32"/>
          <w:szCs w:val="32"/>
          <w:lang w:val="en-US" w:eastAsia="zh-CN" w:bidi="ar-SA"/>
        </w:rPr>
        <w:t>要原因</w:t>
      </w:r>
      <w:r>
        <w:rPr>
          <w:rFonts w:hint="eastAsia" w:cs="Times New Roman"/>
          <w:color w:val="000000"/>
          <w:kern w:val="0"/>
          <w:sz w:val="32"/>
          <w:szCs w:val="32"/>
          <w:lang w:val="en-US" w:eastAsia="zh-CN" w:bidi="ar-SA"/>
        </w:rPr>
        <w:t>，但</w:t>
      </w:r>
      <w:r>
        <w:rPr>
          <w:rStyle w:val="21"/>
          <w:rFonts w:hint="eastAsia" w:cs="Times New Roman"/>
          <w:b w:val="0"/>
          <w:i w:val="0"/>
          <w:caps w:val="0"/>
          <w:color w:val="auto"/>
          <w:spacing w:val="0"/>
          <w:w w:val="100"/>
          <w:kern w:val="2"/>
          <w:sz w:val="32"/>
          <w:szCs w:val="32"/>
          <w:lang w:val="en-US" w:eastAsia="zh-CN" w:bidi="ar-SA"/>
        </w:rPr>
        <w:t>无民事行为能力</w:t>
      </w:r>
      <w:r>
        <w:rPr>
          <w:rStyle w:val="21"/>
          <w:rFonts w:hint="eastAsia" w:cs="Times New Roman"/>
          <w:b w:val="0"/>
          <w:i w:val="0"/>
          <w:caps w:val="0"/>
          <w:spacing w:val="0"/>
          <w:w w:val="100"/>
          <w:kern w:val="2"/>
          <w:sz w:val="32"/>
          <w:szCs w:val="32"/>
          <w:lang w:val="en-US" w:eastAsia="zh-CN" w:bidi="ar-SA"/>
        </w:rPr>
        <w:t>，建议由忠县公安局交巡警大队责成监护人加以管教。</w:t>
      </w:r>
    </w:p>
    <w:p w14:paraId="002F4C57">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rPr>
          <w:rFonts w:hint="eastAsia"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2.</w:t>
      </w:r>
      <w:r>
        <w:rPr>
          <w:rFonts w:hint="eastAsia" w:cs="Times New Roman"/>
          <w:sz w:val="32"/>
          <w:szCs w:val="32"/>
          <w:lang w:eastAsia="zh-CN"/>
        </w:rPr>
        <w:t>李**</w:t>
      </w:r>
      <w:r>
        <w:rPr>
          <w:rFonts w:hint="eastAsia" w:ascii="Times New Roman" w:hAnsi="Times New Roman" w:eastAsia="方正仿宋_GBK" w:cs="Times New Roman"/>
          <w:color w:val="000000"/>
          <w:kern w:val="0"/>
          <w:sz w:val="32"/>
          <w:szCs w:val="32"/>
          <w:lang w:val="en-US" w:eastAsia="zh-CN" w:bidi="ar-SA"/>
        </w:rPr>
        <w:t>，</w:t>
      </w:r>
      <w:r>
        <w:rPr>
          <w:rFonts w:hint="eastAsia" w:cs="Times New Roman"/>
          <w:color w:val="000000"/>
          <w:kern w:val="0"/>
          <w:sz w:val="32"/>
          <w:szCs w:val="32"/>
          <w:lang w:val="en-US" w:eastAsia="zh-CN" w:bidi="ar-SA"/>
        </w:rPr>
        <w:t>女</w:t>
      </w:r>
      <w:r>
        <w:rPr>
          <w:rFonts w:hint="eastAsia"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auto"/>
          <w:sz w:val="32"/>
          <w:szCs w:val="32"/>
          <w:lang w:val="en-US" w:eastAsia="zh-CN"/>
        </w:rPr>
        <w:t>渝</w:t>
      </w:r>
      <w:r>
        <w:rPr>
          <w:rFonts w:hint="eastAsia" w:cs="Times New Roman"/>
          <w:color w:val="auto"/>
          <w:sz w:val="32"/>
          <w:szCs w:val="32"/>
          <w:lang w:val="en-US" w:eastAsia="zh-CN"/>
        </w:rPr>
        <w:t>A8****</w:t>
      </w:r>
      <w:r>
        <w:rPr>
          <w:rFonts w:hint="eastAsia" w:ascii="Times New Roman" w:hAnsi="Times New Roman" w:eastAsia="方正仿宋_GBK" w:cs="Times New Roman"/>
          <w:color w:val="auto"/>
          <w:sz w:val="32"/>
          <w:szCs w:val="32"/>
          <w:lang w:val="en-US" w:eastAsia="zh-CN"/>
        </w:rPr>
        <w:t>小型客车</w:t>
      </w:r>
      <w:r>
        <w:rPr>
          <w:rFonts w:hint="eastAsia" w:cs="Times New Roman"/>
          <w:color w:val="auto"/>
          <w:sz w:val="32"/>
          <w:szCs w:val="32"/>
          <w:lang w:val="en-US" w:eastAsia="zh-CN"/>
        </w:rPr>
        <w:t>驾驶人</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kern w:val="10"/>
          <w:sz w:val="32"/>
          <w:szCs w:val="32"/>
          <w:lang w:val="en-US" w:eastAsia="zh-CN" w:bidi="ar-SA"/>
        </w:rPr>
        <w:t>对横过道路的行人观察不足，未在确认安全的情况下通行</w:t>
      </w:r>
      <w:r>
        <w:rPr>
          <w:rFonts w:hint="eastAsia" w:ascii="Times New Roman" w:hAnsi="Times New Roman" w:eastAsia="方正仿宋_GBK" w:cs="Times New Roman"/>
          <w:color w:val="000000"/>
          <w:kern w:val="0"/>
          <w:sz w:val="32"/>
          <w:szCs w:val="32"/>
          <w:lang w:val="en-US" w:eastAsia="zh-CN" w:bidi="ar-SA"/>
        </w:rPr>
        <w:t>是事故</w:t>
      </w:r>
      <w:r>
        <w:rPr>
          <w:rFonts w:hint="eastAsia" w:cs="Times New Roman"/>
          <w:color w:val="000000"/>
          <w:kern w:val="0"/>
          <w:sz w:val="32"/>
          <w:szCs w:val="32"/>
          <w:lang w:val="en-US" w:eastAsia="zh-CN" w:bidi="ar-SA"/>
        </w:rPr>
        <w:t>发生的</w:t>
      </w:r>
      <w:r>
        <w:rPr>
          <w:rFonts w:hint="eastAsia" w:ascii="Times New Roman" w:hAnsi="Times New Roman" w:eastAsia="方正仿宋_GBK" w:cs="Times New Roman"/>
          <w:color w:val="000000"/>
          <w:kern w:val="0"/>
          <w:sz w:val="32"/>
          <w:szCs w:val="32"/>
          <w:lang w:val="en-US" w:eastAsia="zh-CN" w:bidi="ar-SA"/>
        </w:rPr>
        <w:t>次要原因，</w:t>
      </w:r>
      <w:r>
        <w:rPr>
          <w:rFonts w:hint="eastAsia" w:cs="Times New Roman"/>
          <w:color w:val="000000"/>
          <w:kern w:val="0"/>
          <w:sz w:val="32"/>
          <w:szCs w:val="32"/>
          <w:lang w:val="en-US" w:eastAsia="zh-CN" w:bidi="ar-SA"/>
        </w:rPr>
        <w:t>建议</w:t>
      </w:r>
      <w:r>
        <w:rPr>
          <w:rFonts w:hint="eastAsia" w:ascii="Times New Roman" w:hAnsi="Times New Roman" w:eastAsia="方正仿宋_GBK" w:cs="Times New Roman"/>
          <w:color w:val="000000"/>
          <w:kern w:val="0"/>
          <w:sz w:val="32"/>
          <w:szCs w:val="32"/>
          <w:lang w:val="en-US" w:eastAsia="zh-CN" w:bidi="ar-SA"/>
        </w:rPr>
        <w:t>由忠县公安局交巡警大队依法</w:t>
      </w:r>
      <w:r>
        <w:rPr>
          <w:rFonts w:hint="eastAsia" w:cs="Times New Roman"/>
          <w:color w:val="000000"/>
          <w:kern w:val="0"/>
          <w:sz w:val="32"/>
          <w:szCs w:val="32"/>
          <w:lang w:val="en-US" w:eastAsia="zh-CN" w:bidi="ar-SA"/>
        </w:rPr>
        <w:t>予以处理</w:t>
      </w:r>
      <w:r>
        <w:rPr>
          <w:rFonts w:hint="eastAsia" w:ascii="Times New Roman" w:hAnsi="Times New Roman" w:eastAsia="方正仿宋_GBK" w:cs="Times New Roman"/>
          <w:color w:val="000000"/>
          <w:kern w:val="0"/>
          <w:sz w:val="32"/>
          <w:szCs w:val="32"/>
          <w:lang w:val="en-US" w:eastAsia="zh-CN" w:bidi="ar-SA"/>
        </w:rPr>
        <w:t>。</w:t>
      </w:r>
    </w:p>
    <w:p w14:paraId="510AFD1E">
      <w:pPr>
        <w:keepNext w:val="0"/>
        <w:keepLines w:val="0"/>
        <w:pageBreakBefore w:val="0"/>
        <w:numPr>
          <w:ilvl w:val="0"/>
          <w:numId w:val="3"/>
        </w:numPr>
        <w:kinsoku/>
        <w:wordWrap/>
        <w:overflowPunct/>
        <w:topLinePunct w:val="0"/>
        <w:autoSpaceDE/>
        <w:autoSpaceDN/>
        <w:bidi w:val="0"/>
        <w:adjustRightInd/>
        <w:spacing w:after="0" w:line="594" w:lineRule="exact"/>
        <w:ind w:firstLine="643" w:firstLineChars="200"/>
        <w:jc w:val="left"/>
        <w:textAlignment w:val="auto"/>
        <w:outlineLvl w:val="1"/>
        <w:rPr>
          <w:rFonts w:hint="eastAsia" w:ascii="Arial" w:hAnsi="Arial" w:eastAsia="方正楷体_GBK" w:cs="Times New Roman"/>
          <w:b/>
          <w:kern w:val="2"/>
          <w:sz w:val="32"/>
          <w:szCs w:val="24"/>
          <w:lang w:val="en-US" w:eastAsia="zh-CN" w:bidi="ar-SA"/>
        </w:rPr>
      </w:pPr>
      <w:bookmarkStart w:id="46" w:name="_Toc4066"/>
      <w:bookmarkStart w:id="47" w:name="_Toc11212"/>
      <w:r>
        <w:rPr>
          <w:rFonts w:hint="eastAsia" w:ascii="Arial" w:hAnsi="Arial" w:eastAsia="方正楷体_GBK" w:cs="Times New Roman"/>
          <w:b/>
          <w:kern w:val="2"/>
          <w:sz w:val="32"/>
          <w:szCs w:val="24"/>
          <w:lang w:val="en-US" w:eastAsia="zh-CN" w:bidi="ar-SA"/>
        </w:rPr>
        <w:t>对涉事车辆所有人的处理建议</w:t>
      </w:r>
      <w:bookmarkEnd w:id="46"/>
      <w:bookmarkEnd w:id="47"/>
    </w:p>
    <w:p w14:paraId="23E1D660">
      <w:pPr>
        <w:keepNext w:val="0"/>
        <w:keepLines w:val="0"/>
        <w:pageBreakBefore w:val="0"/>
        <w:numPr>
          <w:ilvl w:val="0"/>
          <w:numId w:val="0"/>
        </w:numPr>
        <w:kinsoku/>
        <w:overflowPunct/>
        <w:topLinePunct w:val="0"/>
        <w:bidi w:val="0"/>
        <w:adjustRightInd/>
        <w:spacing w:after="0" w:line="594" w:lineRule="exact"/>
        <w:ind w:firstLine="640" w:firstLineChars="200"/>
        <w:jc w:val="left"/>
        <w:textAlignment w:val="auto"/>
        <w:outlineLvl w:val="9"/>
      </w:pPr>
      <w:r>
        <w:rPr>
          <w:rFonts w:hint="default" w:ascii="Times New Roman" w:hAnsi="Times New Roman" w:eastAsia="方正仿宋_GBK" w:cs="Times New Roman"/>
          <w:kern w:val="10"/>
          <w:sz w:val="32"/>
          <w:szCs w:val="32"/>
          <w:lang w:val="en-US" w:eastAsia="zh-CN" w:bidi="ar-SA"/>
        </w:rPr>
        <w:t>渝</w:t>
      </w:r>
      <w:r>
        <w:rPr>
          <w:rFonts w:hint="eastAsia" w:cs="Times New Roman"/>
          <w:kern w:val="10"/>
          <w:sz w:val="32"/>
          <w:szCs w:val="32"/>
          <w:lang w:val="en-US" w:eastAsia="zh-CN" w:bidi="ar-SA"/>
        </w:rPr>
        <w:t>A8****</w:t>
      </w:r>
      <w:r>
        <w:rPr>
          <w:rFonts w:hint="default" w:ascii="Times New Roman" w:hAnsi="Times New Roman" w:eastAsia="方正仿宋_GBK" w:cs="Times New Roman"/>
          <w:kern w:val="10"/>
          <w:sz w:val="32"/>
          <w:szCs w:val="32"/>
          <w:lang w:val="en-US" w:eastAsia="zh-CN" w:bidi="ar-SA"/>
        </w:rPr>
        <w:t>小型客车所有人</w:t>
      </w:r>
      <w:r>
        <w:rPr>
          <w:rFonts w:hint="eastAsia" w:cs="Times New Roman"/>
          <w:kern w:val="10"/>
          <w:sz w:val="32"/>
          <w:szCs w:val="32"/>
          <w:lang w:val="en-US" w:eastAsia="zh-CN" w:bidi="ar-SA"/>
        </w:rPr>
        <w:t>是******有限公司</w:t>
      </w:r>
      <w:r>
        <w:rPr>
          <w:rFonts w:hint="eastAsia" w:ascii="方正仿宋_GBK" w:hAnsi="方正仿宋_GBK" w:cs="方正仿宋_GBK"/>
          <w:sz w:val="32"/>
          <w:szCs w:val="32"/>
          <w:lang w:eastAsia="zh-CN"/>
        </w:rPr>
        <w:t>，</w:t>
      </w:r>
      <w:r>
        <w:rPr>
          <w:rFonts w:hint="default" w:ascii="方正仿宋_GBK" w:hAnsi="方正仿宋_GBK" w:eastAsia="方正仿宋_GBK" w:cs="方正仿宋_GBK"/>
          <w:sz w:val="32"/>
          <w:szCs w:val="32"/>
        </w:rPr>
        <w:t>所属车辆在运营中发生事故，驾驶员</w:t>
      </w:r>
      <w:r>
        <w:rPr>
          <w:rFonts w:hint="eastAsia" w:ascii="方正仿宋_GBK" w:hAnsi="方正仿宋_GBK" w:cs="方正仿宋_GBK"/>
          <w:sz w:val="32"/>
          <w:szCs w:val="32"/>
          <w:lang w:eastAsia="zh-CN"/>
        </w:rPr>
        <w:t>李**</w:t>
      </w:r>
      <w:r>
        <w:rPr>
          <w:rFonts w:hint="default" w:ascii="方正仿宋_GBK" w:hAnsi="方正仿宋_GBK" w:eastAsia="方正仿宋_GBK" w:cs="方正仿宋_GBK"/>
          <w:sz w:val="32"/>
          <w:szCs w:val="32"/>
        </w:rPr>
        <w:t>承担事故次要责任。调查</w:t>
      </w:r>
      <w:r>
        <w:rPr>
          <w:rFonts w:hint="eastAsia" w:ascii="方正仿宋_GBK" w:hAnsi="方正仿宋_GBK" w:eastAsia="方正仿宋_GBK" w:cs="方正仿宋_GBK"/>
          <w:sz w:val="32"/>
          <w:szCs w:val="32"/>
        </w:rPr>
        <w:t>未发现涉事单位在车辆技术状况、驾驶员教育培训及日常安全管理等方面存在与事故发生有直接因果关系的管理疏漏</w:t>
      </w:r>
      <w:r>
        <w:rPr>
          <w:rFonts w:hint="eastAsia" w:ascii="方正仿宋_GBK" w:hAnsi="方正仿宋_GBK" w:cs="方正仿宋_GBK"/>
          <w:sz w:val="32"/>
          <w:szCs w:val="32"/>
          <w:lang w:eastAsia="zh-CN"/>
        </w:rPr>
        <w:t>，</w:t>
      </w:r>
      <w:r>
        <w:rPr>
          <w:rFonts w:hint="eastAsia" w:ascii="方正仿宋_GBK" w:hAnsi="方正仿宋_GBK" w:cs="方正仿宋_GBK"/>
          <w:sz w:val="32"/>
          <w:szCs w:val="32"/>
          <w:lang w:val="en-US" w:eastAsia="zh-CN"/>
        </w:rPr>
        <w:t>建议不予责任追究处理。</w:t>
      </w:r>
    </w:p>
    <w:p w14:paraId="54865603">
      <w:pPr>
        <w:pStyle w:val="4"/>
        <w:pageBreakBefore w:val="0"/>
        <w:kinsoku/>
        <w:wordWrap/>
        <w:overflowPunct/>
        <w:topLinePunct w:val="0"/>
        <w:autoSpaceDE/>
        <w:autoSpaceDN/>
        <w:bidi w:val="0"/>
        <w:textAlignment w:val="auto"/>
        <w:outlineLvl w:val="1"/>
        <w:rPr>
          <w:rFonts w:hint="default" w:ascii="方正仿宋_GBK" w:hAnsi="方正仿宋_GBK" w:eastAsia="方正仿宋_GBK" w:cs="方正仿宋_GBK"/>
          <w:b w:val="0"/>
          <w:kern w:val="2"/>
          <w:sz w:val="32"/>
          <w:szCs w:val="32"/>
          <w:lang w:val="en-US" w:eastAsia="zh-CN" w:bidi="ar-SA"/>
        </w:rPr>
      </w:pPr>
      <w:bookmarkStart w:id="48" w:name="_Toc4692"/>
      <w:bookmarkStart w:id="49" w:name="_Toc28852"/>
      <w:bookmarkStart w:id="50" w:name="_Toc5490"/>
      <w:r>
        <w:rPr>
          <w:rFonts w:hint="default"/>
          <w:lang w:val="en-US" w:eastAsia="zh-CN"/>
        </w:rPr>
        <w:t>（三）对监管部门的处理建议</w:t>
      </w:r>
      <w:bookmarkEnd w:id="48"/>
      <w:bookmarkEnd w:id="49"/>
      <w:bookmarkEnd w:id="50"/>
    </w:p>
    <w:p w14:paraId="63A7F5E2">
      <w:pPr>
        <w:keepNext w:val="0"/>
        <w:keepLines w:val="0"/>
        <w:widowControl w:val="0"/>
        <w:suppressLineNumbers w:val="0"/>
        <w:spacing w:before="0" w:beforeAutospacing="0" w:after="0" w:afterAutospacing="0"/>
        <w:ind w:left="0" w:right="0" w:firstLine="640" w:firstLineChars="200"/>
        <w:jc w:val="both"/>
        <w:rPr>
          <w:rFonts w:hint="eastAsia" w:ascii="Times New Roman" w:hAnsi="Times New Roman" w:eastAsia="方正仿宋_GBK"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方正仿宋_GBK" w:cs="Times New Roman"/>
          <w:b w:val="0"/>
          <w:bCs w:val="0"/>
          <w:color w:val="auto"/>
          <w:kern w:val="0"/>
          <w:sz w:val="32"/>
          <w:szCs w:val="32"/>
          <w:lang w:val="en-US" w:eastAsia="zh-CN" w:bidi="ar-SA"/>
        </w:rPr>
        <w:t>.</w:t>
      </w:r>
      <w:r>
        <w:rPr>
          <w:rFonts w:hint="eastAsia" w:ascii="Times New Roman" w:hAnsi="Times New Roman" w:eastAsia="方正仿宋_GBK" w:cs="Times New Roman"/>
          <w:b w:val="0"/>
          <w:bCs w:val="0"/>
          <w:color w:val="auto"/>
          <w:kern w:val="0"/>
          <w:sz w:val="32"/>
          <w:szCs w:val="32"/>
          <w:lang w:val="en-US" w:eastAsia="zh-CN" w:bidi="ar-SA"/>
        </w:rPr>
        <w:t>经查，</w:t>
      </w:r>
      <w:r>
        <w:rPr>
          <w:rFonts w:hint="eastAsia" w:ascii="方正仿宋_GBK" w:hAnsi="方正仿宋_GBK" w:eastAsia="方正仿宋_GBK" w:cs="方正仿宋_GBK"/>
          <w:kern w:val="2"/>
          <w:sz w:val="30"/>
          <w:szCs w:val="30"/>
          <w:lang w:val="en-US" w:eastAsia="zh-CN" w:bidi="ar"/>
        </w:rPr>
        <w:t>忠县公安局交巡警大队负责对忠州街道城区进行交通安全管理。</w:t>
      </w:r>
      <w:r>
        <w:rPr>
          <w:rFonts w:hint="default" w:ascii="Times New Roman" w:hAnsi="Times New Roman" w:eastAsia="方正仿宋_GBK" w:cs="Times New Roman"/>
          <w:kern w:val="2"/>
          <w:sz w:val="30"/>
          <w:szCs w:val="30"/>
          <w:lang w:val="en-US" w:eastAsia="zh-CN" w:bidi="ar"/>
        </w:rPr>
        <w:t>2023</w:t>
      </w:r>
      <w:r>
        <w:rPr>
          <w:rFonts w:hint="eastAsia" w:ascii="方正仿宋_GBK" w:hAnsi="方正仿宋_GBK" w:eastAsia="方正仿宋_GBK" w:cs="方正仿宋_GBK"/>
          <w:kern w:val="2"/>
          <w:sz w:val="30"/>
          <w:szCs w:val="30"/>
          <w:lang w:val="en-US" w:eastAsia="zh-CN" w:bidi="ar"/>
        </w:rPr>
        <w:t>年</w:t>
      </w:r>
      <w:r>
        <w:rPr>
          <w:rFonts w:hint="default" w:ascii="Times New Roman" w:hAnsi="Times New Roman" w:eastAsia="方正仿宋_GBK" w:cs="Times New Roman"/>
          <w:kern w:val="2"/>
          <w:sz w:val="30"/>
          <w:szCs w:val="30"/>
          <w:lang w:val="en-US" w:eastAsia="zh-CN" w:bidi="ar"/>
        </w:rPr>
        <w:t>1-</w:t>
      </w:r>
      <w:r>
        <w:rPr>
          <w:rFonts w:hint="eastAsia" w:ascii="Times New Roman" w:hAnsi="Times New Roman" w:cs="Times New Roman"/>
          <w:kern w:val="2"/>
          <w:sz w:val="30"/>
          <w:szCs w:val="30"/>
          <w:lang w:val="en-US" w:eastAsia="zh-CN" w:bidi="ar"/>
        </w:rPr>
        <w:t>4</w:t>
      </w:r>
      <w:r>
        <w:rPr>
          <w:rFonts w:hint="eastAsia" w:ascii="方正仿宋_GBK" w:hAnsi="方正仿宋_GBK" w:eastAsia="方正仿宋_GBK" w:cs="方正仿宋_GBK"/>
          <w:kern w:val="2"/>
          <w:sz w:val="30"/>
          <w:szCs w:val="30"/>
          <w:lang w:val="en-US" w:eastAsia="zh-CN" w:bidi="ar"/>
        </w:rPr>
        <w:t>月，一是强化交通安全宣传，通过开展节假日交通整治、夜间专项执法、校园法制宣讲会、社区警校宣传教育等系列活动，发放道路安全手册、交通安全倡议书等宣传资料</w:t>
      </w:r>
      <w:r>
        <w:rPr>
          <w:rFonts w:hint="eastAsia" w:ascii="Times New Roman" w:hAnsi="Times New Roman" w:cs="Times New Roman"/>
          <w:kern w:val="2"/>
          <w:sz w:val="30"/>
          <w:szCs w:val="30"/>
          <w:lang w:val="en-US" w:eastAsia="zh-CN" w:bidi="ar"/>
        </w:rPr>
        <w:t>2500</w:t>
      </w:r>
      <w:r>
        <w:rPr>
          <w:rFonts w:hint="eastAsia" w:ascii="方正仿宋_GBK" w:hAnsi="方正仿宋_GBK" w:eastAsia="方正仿宋_GBK" w:cs="方正仿宋_GBK"/>
          <w:kern w:val="2"/>
          <w:sz w:val="30"/>
          <w:szCs w:val="30"/>
          <w:lang w:val="en-US" w:eastAsia="zh-CN" w:bidi="ar"/>
        </w:rPr>
        <w:t>余份，在派出所、各社区公告栏、集市、学校门口设置宣传海报</w:t>
      </w:r>
      <w:r>
        <w:rPr>
          <w:rFonts w:hint="eastAsia" w:ascii="Times New Roman" w:hAnsi="Times New Roman" w:cs="Times New Roman"/>
          <w:kern w:val="2"/>
          <w:sz w:val="30"/>
          <w:szCs w:val="30"/>
          <w:lang w:val="en-US" w:eastAsia="zh-CN" w:bidi="ar"/>
        </w:rPr>
        <w:t>132</w:t>
      </w:r>
      <w:r>
        <w:rPr>
          <w:rFonts w:hint="eastAsia" w:ascii="方正仿宋_GBK" w:hAnsi="方正仿宋_GBK" w:eastAsia="方正仿宋_GBK" w:cs="方正仿宋_GBK"/>
          <w:kern w:val="2"/>
          <w:sz w:val="30"/>
          <w:szCs w:val="30"/>
          <w:lang w:val="en-US" w:eastAsia="zh-CN" w:bidi="ar"/>
        </w:rPr>
        <w:t>张；向辖区内学生及家长讲解交通规则并签署交通安全告知书</w:t>
      </w:r>
      <w:r>
        <w:rPr>
          <w:rFonts w:hint="eastAsia" w:ascii="Times New Roman" w:hAnsi="Times New Roman" w:cs="Times New Roman"/>
          <w:kern w:val="2"/>
          <w:sz w:val="30"/>
          <w:szCs w:val="30"/>
          <w:lang w:val="en-US" w:eastAsia="zh-CN" w:bidi="ar"/>
        </w:rPr>
        <w:t>350</w:t>
      </w:r>
      <w:r>
        <w:rPr>
          <w:rFonts w:hint="eastAsia" w:ascii="方正仿宋_GBK" w:hAnsi="方正仿宋_GBK" w:eastAsia="方正仿宋_GBK" w:cs="方正仿宋_GBK"/>
          <w:kern w:val="2"/>
          <w:sz w:val="30"/>
          <w:szCs w:val="30"/>
          <w:lang w:val="en-US" w:eastAsia="zh-CN" w:bidi="ar"/>
        </w:rPr>
        <w:t>余份，增强群众交通安全意识；二是严格落实安全隐患排查，收集有效道路安全隐患反馈</w:t>
      </w:r>
      <w:r>
        <w:rPr>
          <w:rFonts w:hint="eastAsia" w:ascii="Times New Roman" w:hAnsi="Times New Roman" w:cs="Times New Roman"/>
          <w:kern w:val="2"/>
          <w:sz w:val="30"/>
          <w:szCs w:val="30"/>
          <w:lang w:val="en-US" w:eastAsia="zh-CN" w:bidi="ar"/>
        </w:rPr>
        <w:t>21</w:t>
      </w:r>
      <w:r>
        <w:rPr>
          <w:rFonts w:hint="eastAsia" w:ascii="方正仿宋_GBK" w:hAnsi="方正仿宋_GBK" w:eastAsia="方正仿宋_GBK" w:cs="方正仿宋_GBK"/>
          <w:kern w:val="2"/>
          <w:sz w:val="30"/>
          <w:szCs w:val="30"/>
          <w:lang w:val="en-US" w:eastAsia="zh-CN" w:bidi="ar"/>
        </w:rPr>
        <w:t>条，对辖区内道路安全隐患点位共计</w:t>
      </w:r>
      <w:r>
        <w:rPr>
          <w:rFonts w:hint="eastAsia" w:ascii="Times New Roman" w:hAnsi="Times New Roman" w:cs="Times New Roman"/>
          <w:kern w:val="2"/>
          <w:sz w:val="30"/>
          <w:szCs w:val="30"/>
          <w:lang w:val="en-US" w:eastAsia="zh-CN" w:bidi="ar"/>
        </w:rPr>
        <w:t>21</w:t>
      </w:r>
      <w:r>
        <w:rPr>
          <w:rFonts w:hint="eastAsia" w:ascii="方正仿宋_GBK" w:hAnsi="方正仿宋_GBK" w:eastAsia="方正仿宋_GBK" w:cs="方正仿宋_GBK"/>
          <w:kern w:val="2"/>
          <w:sz w:val="30"/>
          <w:szCs w:val="30"/>
          <w:lang w:val="en-US" w:eastAsia="zh-CN" w:bidi="ar"/>
        </w:rPr>
        <w:t>处进行了排查反馈整改；三是严格交通执法，累计交通驻站执法</w:t>
      </w:r>
      <w:r>
        <w:rPr>
          <w:rFonts w:hint="eastAsia" w:ascii="Times New Roman" w:hAnsi="Times New Roman" w:cs="Times New Roman"/>
          <w:kern w:val="2"/>
          <w:sz w:val="30"/>
          <w:szCs w:val="30"/>
          <w:lang w:val="en-US" w:eastAsia="zh-CN" w:bidi="ar"/>
        </w:rPr>
        <w:t>500</w:t>
      </w:r>
      <w:r>
        <w:rPr>
          <w:rFonts w:hint="eastAsia" w:ascii="方正仿宋_GBK" w:hAnsi="方正仿宋_GBK" w:eastAsia="方正仿宋_GBK" w:cs="方正仿宋_GBK"/>
          <w:kern w:val="2"/>
          <w:sz w:val="30"/>
          <w:szCs w:val="30"/>
          <w:lang w:val="en-US" w:eastAsia="zh-CN" w:bidi="ar"/>
        </w:rPr>
        <w:t>余次，累计交通纠违及违法查处</w:t>
      </w:r>
      <w:r>
        <w:rPr>
          <w:rFonts w:hint="eastAsia" w:ascii="Times New Roman" w:hAnsi="Times New Roman" w:cs="Times New Roman"/>
          <w:kern w:val="2"/>
          <w:sz w:val="30"/>
          <w:szCs w:val="30"/>
          <w:lang w:val="en-US" w:eastAsia="zh-CN" w:bidi="ar"/>
        </w:rPr>
        <w:t>1200</w:t>
      </w:r>
      <w:r>
        <w:rPr>
          <w:rFonts w:hint="eastAsia" w:ascii="方正仿宋_GBK" w:hAnsi="方正仿宋_GBK" w:eastAsia="方正仿宋_GBK" w:cs="方正仿宋_GBK"/>
          <w:kern w:val="2"/>
          <w:sz w:val="30"/>
          <w:szCs w:val="30"/>
          <w:lang w:val="en-US" w:eastAsia="zh-CN" w:bidi="ar"/>
        </w:rPr>
        <w:t>余件，累计交通安全劝导</w:t>
      </w:r>
      <w:r>
        <w:rPr>
          <w:rFonts w:hint="eastAsia" w:ascii="Times New Roman" w:hAnsi="Times New Roman" w:cs="Times New Roman"/>
          <w:kern w:val="2"/>
          <w:sz w:val="30"/>
          <w:szCs w:val="30"/>
          <w:lang w:val="en-US" w:eastAsia="zh-CN" w:bidi="ar"/>
        </w:rPr>
        <w:t>8000</w:t>
      </w:r>
      <w:r>
        <w:rPr>
          <w:rFonts w:hint="eastAsia" w:ascii="方正仿宋_GBK" w:hAnsi="方正仿宋_GBK" w:eastAsia="方正仿宋_GBK" w:cs="方正仿宋_GBK"/>
          <w:kern w:val="2"/>
          <w:sz w:val="30"/>
          <w:szCs w:val="30"/>
          <w:lang w:val="en-US" w:eastAsia="zh-CN" w:bidi="ar"/>
        </w:rPr>
        <w:t>余人。该大队已按照职能职责正常履职，建议不予责任追究处理。</w:t>
      </w:r>
    </w:p>
    <w:p w14:paraId="019B4FB4">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eastAsia" w:ascii="Times New Roman" w:hAnsi="Times New Roman" w:eastAsia="方正仿宋_GBK" w:cs="Times New Roman"/>
          <w:kern w:val="2"/>
          <w:sz w:val="32"/>
          <w:szCs w:val="32"/>
          <w:lang w:val="en-US" w:eastAsia="zh-CN" w:bidi="ar-SA"/>
        </w:rPr>
      </w:pPr>
      <w:r>
        <w:rPr>
          <w:rFonts w:hint="default" w:ascii="Times New Roman" w:hAnsi="Times New Roman" w:cs="Times New Roman"/>
          <w:sz w:val="32"/>
          <w:szCs w:val="32"/>
          <w:lang w:val="en-US" w:eastAsia="zh-CN"/>
        </w:rPr>
        <w:t>2.</w:t>
      </w:r>
      <w:r>
        <w:rPr>
          <w:rFonts w:hint="eastAsia" w:ascii="Times New Roman" w:hAnsi="Times New Roman" w:eastAsia="方正仿宋_GBK" w:cs="Times New Roman"/>
          <w:kern w:val="0"/>
          <w:sz w:val="32"/>
          <w:szCs w:val="32"/>
          <w:lang w:val="en-US" w:eastAsia="zh-CN" w:bidi="ar-SA"/>
        </w:rPr>
        <w:t>经查，</w:t>
      </w:r>
      <w:r>
        <w:rPr>
          <w:rFonts w:hint="eastAsia" w:ascii="Times New Roman" w:hAnsi="Times New Roman" w:eastAsia="方正仿宋_GBK" w:cs="Times New Roman"/>
          <w:kern w:val="2"/>
          <w:sz w:val="32"/>
          <w:szCs w:val="32"/>
          <w:lang w:val="en-US" w:eastAsia="zh-CN" w:bidi="ar-SA"/>
        </w:rPr>
        <w:t>县交通运输委的综合行政执法支队按2023年执法检查计划，1月至4月共出动执法人员8126人次、执法车辆1945台次，巡查国省县道32147公里，开展路警联合检查60次，检查维修企业198次，开展运输企业和货运源头企业检查101次，发现各类隐患46件，现场督促整改17次，下达责令改正通知书35次，全部督促完成整改。多次与辖区交巡警以及超限治理大队开展路警联合治超。该支队按照职能职责正常履职，建议不予责任追究处理。</w:t>
      </w:r>
    </w:p>
    <w:p w14:paraId="277E1660">
      <w:pPr>
        <w:pStyle w:val="29"/>
        <w:keepNext w:val="0"/>
        <w:keepLines w:val="0"/>
        <w:pageBreakBefore w:val="0"/>
        <w:widowControl w:val="0"/>
        <w:numPr>
          <w:ilvl w:val="0"/>
          <w:numId w:val="0"/>
        </w:numPr>
        <w:tabs>
          <w:tab w:val="left" w:pos="4595"/>
          <w:tab w:val="left" w:pos="5537"/>
          <w:tab w:val="left" w:pos="8600"/>
        </w:tabs>
        <w:kinsoku/>
        <w:wordWrap/>
        <w:overflowPunct/>
        <w:topLinePunct w:val="0"/>
        <w:autoSpaceDE/>
        <w:autoSpaceDN/>
        <w:bidi w:val="0"/>
        <w:adjustRightInd/>
        <w:snapToGrid/>
        <w:spacing w:after="0" w:afterLines="0" w:line="560" w:lineRule="exact"/>
        <w:ind w:right="0" w:rightChars="0" w:firstLine="640" w:firstLineChars="200"/>
        <w:jc w:val="both"/>
        <w:textAlignment w:val="auto"/>
        <w:rPr>
          <w:rFonts w:hint="default" w:ascii="Times New Roman" w:hAnsi="Times New Roman" w:eastAsia="方正仿宋_GBK" w:cs="Times New Roman"/>
          <w:kern w:val="2"/>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3.经查，忠县忠州街道办事处按照属地管理原则，</w:t>
      </w:r>
      <w:r>
        <w:rPr>
          <w:rFonts w:hint="eastAsia" w:ascii="Times New Roman" w:hAnsi="Times New Roman" w:eastAsia="方正仿宋_GBK" w:cs="Times New Roman"/>
          <w:b w:val="0"/>
          <w:bCs w:val="0"/>
          <w:color w:val="auto"/>
          <w:kern w:val="0"/>
          <w:sz w:val="32"/>
          <w:szCs w:val="32"/>
          <w:lang w:val="en-US" w:eastAsia="zh-CN" w:bidi="ar-SA"/>
        </w:rPr>
        <w:t>2023年1月至4月期间</w:t>
      </w:r>
      <w:r>
        <w:rPr>
          <w:rFonts w:hint="eastAsia" w:ascii="Times New Roman" w:hAnsi="Times New Roman" w:eastAsia="方正仿宋_GBK" w:cs="Times New Roman"/>
          <w:color w:val="000000"/>
          <w:kern w:val="0"/>
          <w:sz w:val="32"/>
          <w:szCs w:val="32"/>
          <w:lang w:val="en-US" w:eastAsia="zh-CN" w:bidi="ar-SA"/>
        </w:rPr>
        <w:t>，一是组织辖区村社开展交通安全宣传教育，利用广播、微信群、宣传栏等载体发布安全提示150余次，开展“交通安全进社区”活动4场次，发放宣传单800余份；二是配合交巡警大队开展道路安全隐患排查，排查辖区农村道路隐患10处，协调整改10处；三是组织劝导员在重点路段、时段开展交通安全劝导，累计劝导交通违法行为1500余起；四是落实农村道路交通安全管理责任制，与各村社签订交通安全责任书10份，定期检查督促履职情况。该街道已按照职能职责正常履职，建议不予责任追究处理。</w:t>
      </w:r>
    </w:p>
    <w:p w14:paraId="313936DA">
      <w:pPr>
        <w:pStyle w:val="3"/>
        <w:pageBreakBefore w:val="0"/>
        <w:kinsoku/>
        <w:wordWrap/>
        <w:overflowPunct/>
        <w:topLinePunct w:val="0"/>
        <w:autoSpaceDE/>
        <w:autoSpaceDN/>
        <w:bidi w:val="0"/>
        <w:textAlignment w:val="auto"/>
        <w:outlineLvl w:val="0"/>
        <w:rPr>
          <w:rFonts w:hint="default"/>
        </w:rPr>
      </w:pPr>
      <w:bookmarkStart w:id="51" w:name="_Toc5312"/>
      <w:bookmarkStart w:id="52" w:name="_Toc10892"/>
      <w:r>
        <w:rPr>
          <w:rFonts w:hint="default"/>
          <w:lang w:eastAsia="zh-CN"/>
        </w:rPr>
        <w:t>五</w:t>
      </w:r>
      <w:r>
        <w:rPr>
          <w:rFonts w:hint="default"/>
        </w:rPr>
        <w:t>、事故防范和整改措施</w:t>
      </w:r>
      <w:bookmarkEnd w:id="51"/>
      <w:bookmarkEnd w:id="52"/>
    </w:p>
    <w:p w14:paraId="1F0ABE1E">
      <w:pPr>
        <w:keepNext w:val="0"/>
        <w:keepLines w:val="0"/>
        <w:pageBreakBefore w:val="0"/>
        <w:widowControl w:val="0"/>
        <w:kinsoku/>
        <w:wordWrap/>
        <w:overflowPunct/>
        <w:topLinePunct w:val="0"/>
        <w:autoSpaceDE/>
        <w:autoSpaceDN/>
        <w:bidi w:val="0"/>
        <w:adjustRightInd/>
        <w:spacing w:line="594" w:lineRule="exact"/>
        <w:ind w:firstLine="640" w:firstLineChars="2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为深刻汲取本次事故的教训，预防和避免类似事故再次发生，针对本次事故的特点，特提出以下防范措施建议：</w:t>
      </w:r>
    </w:p>
    <w:p w14:paraId="3A2C2286">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94" w:lineRule="exact"/>
        <w:ind w:left="0" w:leftChars="0" w:right="0" w:rightChars="0" w:firstLine="640" w:firstLineChars="200"/>
        <w:textAlignment w:val="auto"/>
        <w:rPr>
          <w:rFonts w:hint="eastAsia"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pPr>
      <w:r>
        <w:rPr>
          <w:rFonts w:hint="eastAsia"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（一）</w:t>
      </w:r>
      <w:bookmarkStart w:id="58" w:name="_GoBack"/>
      <w:bookmarkEnd w:id="58"/>
      <w:r>
        <w:rPr>
          <w:rFonts w:hint="eastAsia"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******有限公司要严格落实安全生产主体责任</w:t>
      </w:r>
    </w:p>
    <w:p w14:paraId="012B3D6D">
      <w:pPr>
        <w:keepNext w:val="0"/>
        <w:keepLines w:val="0"/>
        <w:widowControl w:val="0"/>
        <w:suppressLineNumbers w:val="0"/>
        <w:spacing w:before="0" w:beforeAutospacing="0" w:after="0" w:afterAutospacing="0"/>
        <w:ind w:left="0" w:right="0" w:firstLine="640" w:firstLineChars="200"/>
        <w:jc w:val="both"/>
      </w:pP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一是要</w:t>
      </w:r>
      <w:r>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进一步健全驾驶员安全教育培训体系。在常规培训基础上，重点增设“礼让行人”“观察预判”“文明驾驶”等专项课程，结合不同季节、路况开展安全教育</w:t>
      </w: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；二是</w:t>
      </w:r>
      <w:r>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建立常态化事故案例警示教育机制，每季度至少组织一次典型事故（特别是涉及行人、非机动车的事故）复盘分析，通过视频回放、当事人讲述、分组讨论等方式，强化驾驶员的风险感知能力和应急避险技能，切实从源头预防类似事故发生。</w:t>
      </w:r>
    </w:p>
    <w:p w14:paraId="546AB6BD">
      <w:pPr>
        <w:pStyle w:val="13"/>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Autospacing="0" w:afterAutospacing="0" w:line="594" w:lineRule="exact"/>
        <w:ind w:left="0" w:leftChars="0" w:right="0" w:rightChars="0" w:firstLine="640" w:firstLineChars="200"/>
        <w:textAlignment w:val="auto"/>
        <w:rPr>
          <w:rFonts w:hint="default"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pPr>
      <w:r>
        <w:rPr>
          <w:rFonts w:hint="eastAsia"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（二）</w:t>
      </w:r>
      <w:r>
        <w:rPr>
          <w:rFonts w:hint="default"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忠县公安局交巡警大队要加强巡逻管控与执法整治</w:t>
      </w:r>
    </w:p>
    <w:p w14:paraId="74099216">
      <w:pPr>
        <w:keepNext w:val="0"/>
        <w:keepLines w:val="0"/>
        <w:widowControl w:val="0"/>
        <w:suppressLineNumbers w:val="0"/>
        <w:spacing w:before="0" w:beforeAutospacing="0" w:after="0" w:afterAutospacing="0"/>
        <w:ind w:left="0" w:right="0" w:firstLine="640" w:firstLineChars="200"/>
        <w:jc w:val="both"/>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pP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一是要</w:t>
      </w: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科学部署警力，在早晚高峰、夜间及节假日等重点时段加大巡逻频次；</w:t>
      </w: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二是</w:t>
      </w: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充分运用电子抓拍、移动执法、无人机巡查等科技手段，严查机动车违法停车、不礼让行人、行经斑马线不减速等突出交通违法行为。对查处的违法行为实行“零容忍”，做到发现一起、查处一起、曝光一起，形成高压严管态势。</w:t>
      </w:r>
    </w:p>
    <w:p w14:paraId="6D0AF45F">
      <w:pPr>
        <w:pStyle w:val="13"/>
        <w:keepNext w:val="0"/>
        <w:keepLines w:val="0"/>
        <w:pageBreakBefore w:val="0"/>
        <w:widowControl/>
        <w:numPr>
          <w:ilvl w:val="0"/>
          <w:numId w:val="3"/>
        </w:numPr>
        <w:suppressLineNumbers w:val="0"/>
        <w:shd w:val="clear" w:fill="FFFFFF"/>
        <w:kinsoku/>
        <w:wordWrap/>
        <w:overflowPunct/>
        <w:topLinePunct w:val="0"/>
        <w:autoSpaceDE/>
        <w:autoSpaceDN/>
        <w:bidi w:val="0"/>
        <w:adjustRightInd/>
        <w:snapToGrid/>
        <w:spacing w:beforeAutospacing="0" w:afterAutospacing="0" w:line="594" w:lineRule="exact"/>
        <w:ind w:left="0" w:leftChars="0" w:right="0" w:firstLine="640" w:firstLineChars="200"/>
        <w:textAlignment w:val="auto"/>
        <w:rPr>
          <w:rFonts w:hint="default"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pPr>
      <w:r>
        <w:rPr>
          <w:rFonts w:hint="default"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忠县交通运输委要切实履行行业安全监管职责，重点加强对营运车辆所属企业的源头管控</w:t>
      </w:r>
    </w:p>
    <w:p w14:paraId="1B446FB0">
      <w:pPr>
        <w:keepNext w:val="0"/>
        <w:keepLines w:val="0"/>
        <w:widowControl w:val="0"/>
        <w:suppressLineNumbers w:val="0"/>
        <w:spacing w:before="0" w:beforeAutospacing="0" w:after="0" w:afterAutospacing="0"/>
        <w:ind w:left="0" w:right="0" w:firstLine="640" w:firstLineChars="200"/>
        <w:jc w:val="both"/>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pPr>
      <w:r>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一是要加强</w:t>
      </w: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对</w:t>
      </w: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******有限公司</w:t>
      </w:r>
      <w:r>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的安全检查，</w:t>
      </w: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重点核查车辆技术状况维护、动态监控平台运行、驾驶员入职审查及继续教育等制度的落实情况，对发现的问题下达整改通知书并跟踪闭环</w:t>
      </w: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w:t>
      </w: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二是举一反三，在全县范围内对客运、公交、出租及货运等重点营运企业开展一次安全隐患排查整治，重点检查企业是否按规定对发生事故或有严重违法记录的驾驶员采取停运、再教育或调离岗位等措施。</w:t>
      </w:r>
    </w:p>
    <w:p w14:paraId="730A19DF">
      <w:pPr>
        <w:pStyle w:val="13"/>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94" w:lineRule="exact"/>
        <w:ind w:left="0" w:right="0" w:firstLine="640" w:firstLineChars="200"/>
        <w:textAlignment w:val="auto"/>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pPr>
      <w:r>
        <w:rPr>
          <w:rFonts w:hint="default"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（四）</w:t>
      </w:r>
      <w:r>
        <w:rPr>
          <w:rFonts w:hint="eastAsia"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忠县忠州街道办事处</w:t>
      </w:r>
      <w:r>
        <w:rPr>
          <w:rFonts w:hint="default" w:ascii="方正楷体_GBK" w:hAnsi="方正楷体_GBK" w:eastAsia="方正楷体_GBK" w:cs="方正楷体_GBK"/>
          <w:color w:val="000000" w:themeColor="text1"/>
          <w:kern w:val="2"/>
          <w:sz w:val="32"/>
          <w:szCs w:val="32"/>
          <w:lang w:val="en-US" w:eastAsia="zh-CN" w:bidi="ar-SA"/>
          <w14:textFill>
            <w14:solidFill>
              <w14:schemeClr w14:val="tx1"/>
            </w14:solidFill>
          </w14:textFill>
        </w:rPr>
        <w:t>要切实履行属地安全管理责任</w:t>
      </w:r>
    </w:p>
    <w:p w14:paraId="01118925">
      <w:pPr>
        <w:keepNext w:val="0"/>
        <w:keepLines w:val="0"/>
        <w:widowControl w:val="0"/>
        <w:suppressLineNumbers w:val="0"/>
        <w:spacing w:before="0" w:beforeAutospacing="0" w:after="0" w:afterAutospacing="0"/>
        <w:ind w:left="0" w:right="0" w:firstLine="640" w:firstLineChars="200"/>
        <w:jc w:val="both"/>
        <w:rPr>
          <w:rFonts w:hint="default" w:ascii="Segoe UI" w:hAnsi="Segoe UI" w:eastAsia="Segoe UI" w:cs="Segoe UI"/>
          <w:i w:val="0"/>
          <w:iCs w:val="0"/>
          <w:caps w:val="0"/>
          <w:color w:val="0F1115"/>
          <w:spacing w:val="0"/>
          <w:sz w:val="24"/>
          <w:szCs w:val="24"/>
        </w:rPr>
      </w:pP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一是组织对事故路段及周边区域的道路基础设施进行全面排查，重点检查人行横道线、信号灯、减速带、警示标志、照明设施等是否完善、清晰、有效，对发现的问题及时抄告相关部门并跟踪整改</w:t>
      </w: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w:t>
      </w: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二是依托网格化管理机制，发动社区工作者、网格员、志愿者等力量，在早晚出行高峰、学生上下学时段、老年人集中出行节点（如赶集日、晨练时段）开展路口劝导和流动宣传，及时劝阻闯红灯、乱穿马路、违法停车等行为</w:t>
      </w:r>
      <w:r>
        <w:rPr>
          <w:rFonts w:hint="eastAsia" w:ascii="方正仿宋_GBK" w:hAnsi="方正仿宋_GBK" w:cs="方正仿宋_GBK"/>
          <w:color w:val="000000" w:themeColor="text1"/>
          <w:kern w:val="2"/>
          <w:sz w:val="32"/>
          <w:szCs w:val="32"/>
          <w:lang w:val="en-US" w:eastAsia="zh-CN" w:bidi="ar-SA"/>
          <w14:textFill>
            <w14:solidFill>
              <w14:schemeClr w14:val="tx1"/>
            </w14:solidFill>
          </w14:textFill>
        </w:rPr>
        <w:t>；</w:t>
      </w:r>
      <w:r>
        <w:rPr>
          <w:rFonts w:hint="eastAsia"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三</w:t>
      </w:r>
      <w:r>
        <w:rPr>
          <w:rFonts w:hint="default" w:ascii="方正仿宋_GBK" w:hAnsi="方正仿宋_GBK" w:eastAsia="方正仿宋_GBK" w:cs="方正仿宋_GBK"/>
          <w:color w:val="000000" w:themeColor="text1"/>
          <w:kern w:val="2"/>
          <w:sz w:val="32"/>
          <w:szCs w:val="32"/>
          <w:lang w:val="en-US" w:eastAsia="zh-CN" w:bidi="ar-SA"/>
          <w14:textFill>
            <w14:solidFill>
              <w14:schemeClr w14:val="tx1"/>
            </w14:solidFill>
          </w14:textFill>
        </w:rPr>
        <w:t>是每季度组织一次“安全文明出行”进社区、进小区活动，利用宣传栏、业主微信群、大喇叭等载体，发布事故预警和出行提示，营造“人人关注交通安全、人人参与交通治理”的良好氛围。</w:t>
      </w:r>
    </w:p>
    <w:p w14:paraId="6E561285">
      <w:pPr>
        <w:pStyle w:val="26"/>
        <w:keepNext w:val="0"/>
        <w:keepLines w:val="0"/>
        <w:pageBreakBefore w:val="0"/>
        <w:widowControl/>
        <w:shd w:val="clear" w:color="auto" w:fill="auto"/>
        <w:kinsoku/>
        <w:wordWrap/>
        <w:overflowPunct/>
        <w:topLinePunct w:val="0"/>
        <w:autoSpaceDE/>
        <w:autoSpaceDN/>
        <w:bidi w:val="0"/>
        <w:adjustRightInd w:val="0"/>
        <w:snapToGrid/>
        <w:spacing w:before="0" w:beforeAutospacing="0" w:after="0" w:afterAutospacing="0" w:line="594" w:lineRule="exact"/>
        <w:ind w:left="0" w:leftChars="0" w:firstLine="0" w:firstLineChars="0"/>
        <w:jc w:val="center"/>
        <w:textAlignment w:val="baseline"/>
        <w:outlineLvl w:val="0"/>
        <w:rPr>
          <w:rFonts w:hint="default" w:ascii="Times New Roman" w:hAnsi="Times New Roman" w:eastAsia="方正仿宋_GBK" w:cs="Times New Roman"/>
          <w:kern w:val="0"/>
          <w:sz w:val="32"/>
          <w:szCs w:val="32"/>
          <w:lang w:val="en-US" w:eastAsia="zh-CN" w:bidi="ar-SA"/>
        </w:rPr>
      </w:pPr>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bookmarkStart w:id="53" w:name="_Toc3134"/>
      <w:bookmarkStart w:id="54" w:name="_Toc368"/>
      <w:bookmarkStart w:id="55" w:name="_Toc16056"/>
      <w:r>
        <w:rPr>
          <w:rFonts w:hint="default" w:ascii="Times New Roman" w:hAnsi="Times New Roman" w:eastAsia="方正仿宋_GBK" w:cs="Times New Roman"/>
          <w:color w:val="000000" w:themeColor="text1"/>
          <w:kern w:val="2"/>
          <w:sz w:val="32"/>
          <w:szCs w:val="32"/>
          <w:lang w:val="en-US" w:eastAsia="zh-CN" w:bidi="ar-SA"/>
          <w14:textFill>
            <w14:solidFill>
              <w14:schemeClr w14:val="tx1"/>
            </w14:solidFill>
          </w14:textFill>
        </w:rPr>
        <w:t xml:space="preserve"> </w:t>
      </w:r>
      <w:r>
        <w:rPr>
          <w:rFonts w:hint="default" w:ascii="Times New Roman" w:hAnsi="Times New Roman" w:eastAsia="方正仿宋_GBK" w:cs="Times New Roman"/>
          <w:kern w:val="0"/>
          <w:sz w:val="32"/>
          <w:szCs w:val="32"/>
          <w:lang w:val="en-US" w:eastAsia="zh-CN" w:bidi="ar-SA"/>
        </w:rPr>
        <w:t xml:space="preserve">       </w:t>
      </w:r>
      <w:bookmarkStart w:id="56" w:name="_Toc2021"/>
      <w:r>
        <w:rPr>
          <w:rFonts w:hint="eastAsia" w:ascii="Times New Roman" w:hAnsi="Times New Roman" w:eastAsia="方正仿宋_GBK" w:cs="Times New Roman"/>
          <w:kern w:val="0"/>
          <w:sz w:val="32"/>
          <w:szCs w:val="32"/>
          <w:lang w:val="en-US" w:eastAsia="zh-CN" w:bidi="ar-SA"/>
        </w:rPr>
        <w:t xml:space="preserve">                </w:t>
      </w:r>
      <w:bookmarkStart w:id="57" w:name="_Toc31867"/>
      <w:r>
        <w:rPr>
          <w:rFonts w:hint="eastAsia" w:ascii="Times New Roman" w:hAnsi="Times New Roman" w:eastAsia="方正仿宋_GBK" w:cs="Times New Roman"/>
          <w:kern w:val="0"/>
          <w:sz w:val="32"/>
          <w:szCs w:val="32"/>
          <w:lang w:val="en-US" w:eastAsia="zh-CN" w:bidi="ar-SA"/>
        </w:rPr>
        <w:t>忠县人民政府</w:t>
      </w:r>
      <w:r>
        <w:rPr>
          <w:rFonts w:hint="default" w:ascii="Times New Roman" w:hAnsi="Times New Roman" w:eastAsia="方正仿宋_GBK" w:cs="Times New Roman"/>
          <w:kern w:val="0"/>
          <w:sz w:val="32"/>
          <w:szCs w:val="32"/>
          <w:lang w:val="en-US" w:eastAsia="zh-CN" w:bidi="ar-SA"/>
        </w:rPr>
        <w:t>事故调查组</w:t>
      </w:r>
      <w:bookmarkEnd w:id="53"/>
      <w:bookmarkEnd w:id="54"/>
      <w:bookmarkEnd w:id="55"/>
      <w:bookmarkEnd w:id="56"/>
      <w:bookmarkEnd w:id="57"/>
    </w:p>
    <w:p w14:paraId="69E5442A">
      <w:pPr>
        <w:keepNext w:val="0"/>
        <w:keepLines w:val="0"/>
        <w:pageBreakBefore w:val="0"/>
        <w:numPr>
          <w:ilvl w:val="0"/>
          <w:numId w:val="0"/>
        </w:numPr>
        <w:kinsoku/>
        <w:wordWrap/>
        <w:overflowPunct/>
        <w:topLinePunct w:val="0"/>
        <w:bidi w:val="0"/>
        <w:adjustRightInd/>
        <w:spacing w:after="0" w:line="594" w:lineRule="exact"/>
        <w:ind w:firstLine="5440" w:firstLineChars="1700"/>
        <w:textAlignment w:val="auto"/>
        <w:outlineLvl w:val="9"/>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kern w:val="0"/>
          <w:sz w:val="32"/>
          <w:szCs w:val="32"/>
          <w:lang w:val="en-US" w:eastAsia="zh-CN" w:bidi="ar-SA"/>
        </w:rPr>
        <w:t>202</w:t>
      </w:r>
      <w:r>
        <w:rPr>
          <w:rFonts w:hint="eastAsia" w:cs="Times New Roman"/>
          <w:kern w:val="0"/>
          <w:sz w:val="32"/>
          <w:szCs w:val="32"/>
          <w:lang w:val="en-US" w:eastAsia="zh-CN" w:bidi="ar-SA"/>
        </w:rPr>
        <w:t>3</w:t>
      </w:r>
      <w:r>
        <w:rPr>
          <w:rFonts w:hint="default" w:ascii="Times New Roman" w:hAnsi="Times New Roman" w:eastAsia="方正仿宋_GBK" w:cs="Times New Roman"/>
          <w:kern w:val="0"/>
          <w:sz w:val="32"/>
          <w:szCs w:val="32"/>
          <w:lang w:val="en-US" w:eastAsia="zh-CN" w:bidi="ar-SA"/>
        </w:rPr>
        <w:t>年</w:t>
      </w:r>
      <w:r>
        <w:rPr>
          <w:rFonts w:hint="eastAsia" w:cs="Times New Roman"/>
          <w:kern w:val="0"/>
          <w:sz w:val="32"/>
          <w:szCs w:val="32"/>
          <w:lang w:val="en-US" w:eastAsia="zh-CN" w:bidi="ar-SA"/>
        </w:rPr>
        <w:t>7月10日</w:t>
      </w:r>
    </w:p>
    <w:sectPr>
      <w:footerReference r:id="rId5" w:type="default"/>
      <w:pgSz w:w="11906" w:h="16838"/>
      <w:pgMar w:top="1984" w:right="1446" w:bottom="1644" w:left="14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大标宋_GBK">
    <w:altName w:val="宋体"/>
    <w:panose1 w:val="03000509000000000000"/>
    <w:charset w:val="86"/>
    <w:family w:val="auto"/>
    <w:pitch w:val="default"/>
    <w:sig w:usb0="00000000" w:usb1="0000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A1386">
    <w:pPr>
      <w:pStyle w:val="7"/>
      <w:tabs>
        <w:tab w:val="left" w:pos="2906"/>
        <w:tab w:val="clear" w:pos="4153"/>
      </w:tabs>
      <w:rPr>
        <w:rFonts w:hint="eastAsia" w:eastAsiaTheme="minorEastAsia"/>
        <w:lang w:eastAsia="zh-CN"/>
      </w:rPr>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72893">
    <w:pPr>
      <w:pStyle w:val="7"/>
      <w:tabs>
        <w:tab w:val="left" w:pos="2906"/>
        <w:tab w:val="clear" w:pos="4153"/>
      </w:tabs>
      <w:rPr>
        <w:rFonts w:hint="eastAsia" w:eastAsiaTheme="minorEastAsia"/>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A1998">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89A1998">
                    <w:pPr>
                      <w:pStyle w:val="7"/>
                    </w:pPr>
                    <w:r>
                      <w:t xml:space="preserve">— </w:t>
                    </w:r>
                    <w:r>
                      <w:rPr>
                        <w:rFonts w:hint="eastAsia" w:ascii="方正仿宋_GBK" w:hAnsi="方正仿宋_GBK" w:eastAsia="方正仿宋_GBK" w:cs="方正仿宋_GBK"/>
                      </w:rPr>
                      <w:fldChar w:fldCharType="begin"/>
                    </w:r>
                    <w:r>
                      <w:rPr>
                        <w:rFonts w:hint="eastAsia" w:ascii="方正仿宋_GBK" w:hAnsi="方正仿宋_GBK" w:eastAsia="方正仿宋_GBK" w:cs="方正仿宋_GBK"/>
                      </w:rPr>
                      <w:instrText xml:space="preserve"> PAGE  \* MERGEFORMAT </w:instrText>
                    </w:r>
                    <w:r>
                      <w:rPr>
                        <w:rFonts w:hint="eastAsia" w:ascii="方正仿宋_GBK" w:hAnsi="方正仿宋_GBK" w:eastAsia="方正仿宋_GBK" w:cs="方正仿宋_GBK"/>
                      </w:rPr>
                      <w:fldChar w:fldCharType="separate"/>
                    </w:r>
                    <w:r>
                      <w:rPr>
                        <w:rFonts w:hint="eastAsia" w:ascii="方正仿宋_GBK" w:hAnsi="方正仿宋_GBK" w:eastAsia="方正仿宋_GBK" w:cs="方正仿宋_GBK"/>
                      </w:rPr>
                      <w:t>1</w:t>
                    </w:r>
                    <w:r>
                      <w:rPr>
                        <w:rFonts w:hint="eastAsia" w:ascii="方正仿宋_GBK" w:hAnsi="方正仿宋_GBK" w:eastAsia="方正仿宋_GBK" w:cs="方正仿宋_GBK"/>
                      </w:rPr>
                      <w:fldChar w:fldCharType="end"/>
                    </w:r>
                    <w:r>
                      <w:rPr>
                        <w:rFonts w:hint="eastAsia" w:ascii="方正仿宋_GBK" w:hAnsi="方正仿宋_GBK" w:eastAsia="方正仿宋_GBK" w:cs="方正仿宋_GBK"/>
                      </w:rPr>
                      <w:t xml:space="preserve"> </w:t>
                    </w:r>
                    <w:r>
                      <w:t>—</w:t>
                    </w:r>
                  </w:p>
                </w:txbxContent>
              </v:textbox>
            </v:shape>
          </w:pict>
        </mc:Fallback>
      </mc:AlternateContent>
    </w:r>
    <w:r>
      <w:rPr>
        <w:rFonts w:hint="eastAsia"/>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0AC8B103">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ascii="Times New Roman" w:hAnsi="Times New Roman" w:eastAsia="方正仿宋_GBK"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xml:space="preserve">] </w:t>
      </w:r>
      <w:r>
        <w:rPr>
          <w:rFonts w:hint="eastAsia" w:cs="Times New Roman"/>
          <w:caps w:val="0"/>
          <w:color w:val="333333"/>
          <w:spacing w:val="0"/>
          <w:kern w:val="40"/>
          <w:sz w:val="21"/>
          <w:szCs w:val="21"/>
          <w:shd w:val="clear" w:fill="FFFFFF"/>
          <w:lang w:val="en-US" w:eastAsia="zh-CN" w:bidi="ar-SA"/>
        </w:rPr>
        <w:t>《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w:t>
      </w:r>
    </w:p>
  </w:footnote>
  <w:footnote w:id="1">
    <w:p w14:paraId="4D7D261B">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《中华人民共和国道路交通安全法》</w:t>
      </w:r>
      <w:r>
        <w:rPr>
          <w:rFonts w:hint="eastAsia" w:cs="Times New Roman"/>
          <w:caps w:val="0"/>
          <w:color w:val="333333"/>
          <w:spacing w:val="0"/>
          <w:kern w:val="40"/>
          <w:sz w:val="21"/>
          <w:szCs w:val="21"/>
          <w:shd w:val="clear" w:fill="FFFFFF"/>
          <w:lang w:val="en-US" w:eastAsia="zh-CN" w:bidi="ar-SA"/>
        </w:rPr>
        <w:t>第六十四条第一款“学龄前儿童以及不能辨认或者不能控制自己行为的精神疾病患者、智力障碍者在道路上通行，应当由其监护人、监护人委托的人或者对其负有管理、保护职责的人带领。”</w:t>
      </w:r>
    </w:p>
  </w:footnote>
  <w:footnote w:id="2">
    <w:p w14:paraId="4AF9EDA6">
      <w:pPr>
        <w:pStyle w:val="11"/>
        <w:keepNext w:val="0"/>
        <w:keepLines w:val="0"/>
        <w:pageBreakBefore w:val="0"/>
        <w:widowControl w:val="0"/>
        <w:kinsoku/>
        <w:wordWrap/>
        <w:overflowPunct/>
        <w:topLinePunct w:val="0"/>
        <w:autoSpaceDE/>
        <w:autoSpaceDN/>
        <w:bidi w:val="0"/>
        <w:adjustRightInd w:val="0"/>
        <w:snapToGrid w:val="0"/>
        <w:spacing w:line="320" w:lineRule="atLeast"/>
        <w:ind w:left="0" w:leftChars="0" w:firstLine="0" w:firstLineChars="0"/>
        <w:textAlignment w:val="auto"/>
        <w:rPr>
          <w:rFonts w:hint="eastAsia" w:cs="Times New Roman"/>
          <w:caps w:val="0"/>
          <w:color w:val="333333"/>
          <w:spacing w:val="0"/>
          <w:kern w:val="40"/>
          <w:sz w:val="21"/>
          <w:szCs w:val="21"/>
          <w:shd w:val="clear" w:fill="FFFFFF"/>
          <w:lang w:val="en-US" w:eastAsia="zh-CN" w:bidi="ar-SA"/>
        </w:rPr>
      </w:pPr>
      <w:r>
        <w:rPr>
          <w:rFonts w:hint="eastAsia" w:ascii="Times New Roman" w:hAnsi="Times New Roman" w:eastAsia="方正仿宋_GBK" w:cs="Times New Roman"/>
          <w:caps w:val="0"/>
          <w:color w:val="333333"/>
          <w:spacing w:val="0"/>
          <w:kern w:val="40"/>
          <w:sz w:val="21"/>
          <w:szCs w:val="21"/>
          <w:shd w:val="clear" w:fill="FFFFFF"/>
          <w:lang w:val="en-US" w:eastAsia="zh-CN" w:bidi="ar-SA"/>
        </w:rPr>
        <w:t>[</w:t>
      </w:r>
      <w:r>
        <w:rPr>
          <w:rFonts w:hint="eastAsia" w:ascii="Times New Roman" w:hAnsi="Times New Roman" w:eastAsia="方正仿宋_GBK" w:cs="Times New Roman"/>
          <w:caps w:val="0"/>
          <w:color w:val="333333"/>
          <w:spacing w:val="0"/>
          <w:kern w:val="40"/>
          <w:sz w:val="21"/>
          <w:szCs w:val="21"/>
          <w:shd w:val="clear" w:fill="FFFFFF"/>
          <w:lang w:val="en-US" w:eastAsia="zh-CN" w:bidi="ar-SA"/>
        </w:rPr>
        <w:footnoteRef/>
      </w:r>
      <w:r>
        <w:rPr>
          <w:rFonts w:hint="eastAsia" w:ascii="Times New Roman" w:hAnsi="Times New Roman" w:eastAsia="方正仿宋_GBK" w:cs="Times New Roman"/>
          <w:caps w:val="0"/>
          <w:color w:val="333333"/>
          <w:spacing w:val="0"/>
          <w:kern w:val="40"/>
          <w:sz w:val="21"/>
          <w:szCs w:val="21"/>
          <w:shd w:val="clear" w:fill="FFFFFF"/>
          <w:lang w:val="en-US" w:eastAsia="zh-CN" w:bidi="ar-SA"/>
        </w:rPr>
        <w:t>] 《中华人民共和国道路交通安</w:t>
      </w:r>
      <w:r>
        <w:rPr>
          <w:rFonts w:hint="eastAsia" w:cs="Times New Roman"/>
          <w:caps w:val="0"/>
          <w:color w:val="333333"/>
          <w:spacing w:val="0"/>
          <w:kern w:val="40"/>
          <w:sz w:val="21"/>
          <w:szCs w:val="21"/>
          <w:shd w:val="clear" w:fill="FFFFFF"/>
          <w:lang w:val="en-US" w:eastAsia="zh-CN" w:bidi="ar-SA"/>
        </w:rPr>
        <w:t>全法》第二十二条第一款“机动车驾驶人应当遵守道路交通安全法律、法规的规定，按照操作规范安全驾驶、文明驾驶。”</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281BCA"/>
    <w:multiLevelType w:val="singleLevel"/>
    <w:tmpl w:val="A1281BCA"/>
    <w:lvl w:ilvl="0" w:tentative="0">
      <w:start w:val="1"/>
      <w:numFmt w:val="chineseCounting"/>
      <w:suff w:val="nothing"/>
      <w:lvlText w:val="%1、"/>
      <w:lvlJc w:val="left"/>
      <w:rPr>
        <w:rFonts w:hint="eastAsia"/>
      </w:rPr>
    </w:lvl>
  </w:abstractNum>
  <w:abstractNum w:abstractNumId="1">
    <w:nsid w:val="F7061B9A"/>
    <w:multiLevelType w:val="singleLevel"/>
    <w:tmpl w:val="F7061B9A"/>
    <w:lvl w:ilvl="0" w:tentative="0">
      <w:start w:val="2"/>
      <w:numFmt w:val="chineseCounting"/>
      <w:suff w:val="nothing"/>
      <w:lvlText w:val="（%1）"/>
      <w:lvlJc w:val="left"/>
      <w:rPr>
        <w:rFonts w:hint="eastAsia"/>
      </w:rPr>
    </w:lvl>
  </w:abstractNum>
  <w:abstractNum w:abstractNumId="2">
    <w:nsid w:val="540E493A"/>
    <w:multiLevelType w:val="singleLevel"/>
    <w:tmpl w:val="540E493A"/>
    <w:lvl w:ilvl="0" w:tentative="0">
      <w:start w:val="3"/>
      <w:numFmt w:val="decimal"/>
      <w:suff w:val="space"/>
      <w:lvlText w:val="%1."/>
      <w:lvlJc w:val="left"/>
      <w:pPr>
        <w:ind w:left="-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5MGQ2NTNiNWZkNTAzNDQxZjI2NzhhM2Y2NjJjMzEifQ=="/>
  </w:docVars>
  <w:rsids>
    <w:rsidRoot w:val="261D7A0D"/>
    <w:rsid w:val="002A2A26"/>
    <w:rsid w:val="018E0CC6"/>
    <w:rsid w:val="01E13863"/>
    <w:rsid w:val="02BE7628"/>
    <w:rsid w:val="044942CF"/>
    <w:rsid w:val="04AD7DC1"/>
    <w:rsid w:val="06367DD0"/>
    <w:rsid w:val="064F1254"/>
    <w:rsid w:val="069468A4"/>
    <w:rsid w:val="07201522"/>
    <w:rsid w:val="07F54934"/>
    <w:rsid w:val="08AB28A7"/>
    <w:rsid w:val="08AD1478"/>
    <w:rsid w:val="08CA7B6E"/>
    <w:rsid w:val="08DB24A1"/>
    <w:rsid w:val="09531A76"/>
    <w:rsid w:val="0AED42FA"/>
    <w:rsid w:val="0BCB7A05"/>
    <w:rsid w:val="0C7E2E46"/>
    <w:rsid w:val="0DC94D73"/>
    <w:rsid w:val="0DF27A86"/>
    <w:rsid w:val="0E000D3C"/>
    <w:rsid w:val="11800151"/>
    <w:rsid w:val="1214619D"/>
    <w:rsid w:val="122A220E"/>
    <w:rsid w:val="127A35EE"/>
    <w:rsid w:val="132E255A"/>
    <w:rsid w:val="147C0779"/>
    <w:rsid w:val="15714980"/>
    <w:rsid w:val="157E6A6B"/>
    <w:rsid w:val="16445E6B"/>
    <w:rsid w:val="16906211"/>
    <w:rsid w:val="17C12A85"/>
    <w:rsid w:val="17F241CE"/>
    <w:rsid w:val="17FD7222"/>
    <w:rsid w:val="185652D7"/>
    <w:rsid w:val="187122A1"/>
    <w:rsid w:val="19696513"/>
    <w:rsid w:val="1A36182D"/>
    <w:rsid w:val="1B2C1CF8"/>
    <w:rsid w:val="1B4C545A"/>
    <w:rsid w:val="1D556936"/>
    <w:rsid w:val="1D64183F"/>
    <w:rsid w:val="1D811D05"/>
    <w:rsid w:val="1F325459"/>
    <w:rsid w:val="1F610FFA"/>
    <w:rsid w:val="20FA6B24"/>
    <w:rsid w:val="21E6761C"/>
    <w:rsid w:val="223034CD"/>
    <w:rsid w:val="22D71136"/>
    <w:rsid w:val="230B1FED"/>
    <w:rsid w:val="261D7A0D"/>
    <w:rsid w:val="262866F8"/>
    <w:rsid w:val="271138C5"/>
    <w:rsid w:val="27815BBA"/>
    <w:rsid w:val="27D47FE2"/>
    <w:rsid w:val="290703C0"/>
    <w:rsid w:val="29B6526E"/>
    <w:rsid w:val="2A377AEF"/>
    <w:rsid w:val="2A742A94"/>
    <w:rsid w:val="2A863D65"/>
    <w:rsid w:val="2AFC4E32"/>
    <w:rsid w:val="2C81136A"/>
    <w:rsid w:val="2DB52582"/>
    <w:rsid w:val="2E3F034E"/>
    <w:rsid w:val="2E442AA1"/>
    <w:rsid w:val="2E6B5FB9"/>
    <w:rsid w:val="2F7F6797"/>
    <w:rsid w:val="2F9034C4"/>
    <w:rsid w:val="303237D9"/>
    <w:rsid w:val="34173879"/>
    <w:rsid w:val="351A24E7"/>
    <w:rsid w:val="35AE4B55"/>
    <w:rsid w:val="365E63B8"/>
    <w:rsid w:val="36B572B0"/>
    <w:rsid w:val="36F56D7F"/>
    <w:rsid w:val="37584259"/>
    <w:rsid w:val="37803E3E"/>
    <w:rsid w:val="37C56B50"/>
    <w:rsid w:val="3A7D73E5"/>
    <w:rsid w:val="3B285D0E"/>
    <w:rsid w:val="3BF9243D"/>
    <w:rsid w:val="3C0C1107"/>
    <w:rsid w:val="3C54304D"/>
    <w:rsid w:val="3CA3576B"/>
    <w:rsid w:val="3D913B2D"/>
    <w:rsid w:val="3E36276E"/>
    <w:rsid w:val="3EF84D9E"/>
    <w:rsid w:val="3FA23E73"/>
    <w:rsid w:val="41C80C5F"/>
    <w:rsid w:val="425E3851"/>
    <w:rsid w:val="428E0070"/>
    <w:rsid w:val="43504263"/>
    <w:rsid w:val="444973F5"/>
    <w:rsid w:val="45973CD2"/>
    <w:rsid w:val="45B40C5F"/>
    <w:rsid w:val="467F1EF6"/>
    <w:rsid w:val="468C2B19"/>
    <w:rsid w:val="474955D7"/>
    <w:rsid w:val="47EF54E6"/>
    <w:rsid w:val="48004F8E"/>
    <w:rsid w:val="49141B5C"/>
    <w:rsid w:val="49890F66"/>
    <w:rsid w:val="4A584A03"/>
    <w:rsid w:val="4A995D1A"/>
    <w:rsid w:val="4B3D0885"/>
    <w:rsid w:val="4C263CAD"/>
    <w:rsid w:val="4C7D7F89"/>
    <w:rsid w:val="4D6C6CB5"/>
    <w:rsid w:val="4DA2171D"/>
    <w:rsid w:val="4DD049FB"/>
    <w:rsid w:val="4E1050C2"/>
    <w:rsid w:val="4EF460F6"/>
    <w:rsid w:val="4F0E2DDD"/>
    <w:rsid w:val="506D6E50"/>
    <w:rsid w:val="508F22B5"/>
    <w:rsid w:val="510F6F01"/>
    <w:rsid w:val="516B4FDE"/>
    <w:rsid w:val="518C7E71"/>
    <w:rsid w:val="52792C41"/>
    <w:rsid w:val="52DC729A"/>
    <w:rsid w:val="53065576"/>
    <w:rsid w:val="556B7AD1"/>
    <w:rsid w:val="55E3130B"/>
    <w:rsid w:val="561A56A8"/>
    <w:rsid w:val="564B55CE"/>
    <w:rsid w:val="56937CD4"/>
    <w:rsid w:val="57716B51"/>
    <w:rsid w:val="57B03AF0"/>
    <w:rsid w:val="582A27BE"/>
    <w:rsid w:val="58EE4FB5"/>
    <w:rsid w:val="595B766F"/>
    <w:rsid w:val="59654A34"/>
    <w:rsid w:val="5ABB18ED"/>
    <w:rsid w:val="5AD61A48"/>
    <w:rsid w:val="5B0D22B0"/>
    <w:rsid w:val="5DF225B3"/>
    <w:rsid w:val="5E0F2FDB"/>
    <w:rsid w:val="5F000708"/>
    <w:rsid w:val="5F1613C8"/>
    <w:rsid w:val="5F797AA7"/>
    <w:rsid w:val="5F7B3137"/>
    <w:rsid w:val="5F885711"/>
    <w:rsid w:val="5FF971C8"/>
    <w:rsid w:val="606C1599"/>
    <w:rsid w:val="60F61E5F"/>
    <w:rsid w:val="61947E33"/>
    <w:rsid w:val="61E80059"/>
    <w:rsid w:val="625F7819"/>
    <w:rsid w:val="62B24C1D"/>
    <w:rsid w:val="633E0878"/>
    <w:rsid w:val="63D40E7F"/>
    <w:rsid w:val="63E21F2D"/>
    <w:rsid w:val="659F45C0"/>
    <w:rsid w:val="65C8745A"/>
    <w:rsid w:val="66795258"/>
    <w:rsid w:val="66DF76D4"/>
    <w:rsid w:val="66F630AB"/>
    <w:rsid w:val="676B283C"/>
    <w:rsid w:val="6A474F36"/>
    <w:rsid w:val="6B3E5700"/>
    <w:rsid w:val="6B7925B5"/>
    <w:rsid w:val="6D1913A4"/>
    <w:rsid w:val="6D3F7B19"/>
    <w:rsid w:val="6D7450A4"/>
    <w:rsid w:val="6DD301A7"/>
    <w:rsid w:val="6E0E5854"/>
    <w:rsid w:val="6E597664"/>
    <w:rsid w:val="6E6C54DF"/>
    <w:rsid w:val="6EBE7604"/>
    <w:rsid w:val="7035595D"/>
    <w:rsid w:val="70641279"/>
    <w:rsid w:val="70945F50"/>
    <w:rsid w:val="727F3F51"/>
    <w:rsid w:val="72C00474"/>
    <w:rsid w:val="73291ADF"/>
    <w:rsid w:val="73C83826"/>
    <w:rsid w:val="742A4848"/>
    <w:rsid w:val="74501E86"/>
    <w:rsid w:val="746A021F"/>
    <w:rsid w:val="74882FD9"/>
    <w:rsid w:val="74C407AF"/>
    <w:rsid w:val="7517731C"/>
    <w:rsid w:val="7564635F"/>
    <w:rsid w:val="75C76449"/>
    <w:rsid w:val="77D24D10"/>
    <w:rsid w:val="788049DE"/>
    <w:rsid w:val="7ADE2C3C"/>
    <w:rsid w:val="7BBA222F"/>
    <w:rsid w:val="7CBB6B4D"/>
    <w:rsid w:val="7CEA5ECD"/>
    <w:rsid w:val="7D951CD7"/>
    <w:rsid w:val="7DF222A8"/>
    <w:rsid w:val="7DF969B8"/>
    <w:rsid w:val="7E35148E"/>
    <w:rsid w:val="7EF752C5"/>
    <w:rsid w:val="7F911062"/>
    <w:rsid w:val="7FC205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1"/>
    <w:qFormat/>
    <w:uiPriority w:val="0"/>
    <w:pPr>
      <w:widowControl w:val="0"/>
      <w:jc w:val="both"/>
    </w:pPr>
    <w:rPr>
      <w:rFonts w:ascii="Times New Roman" w:hAnsi="Times New Roman" w:eastAsia="方正仿宋_GBK" w:cs="Times New Roman"/>
      <w:kern w:val="2"/>
      <w:sz w:val="32"/>
      <w:szCs w:val="24"/>
      <w:lang w:val="en-US" w:eastAsia="zh-CN" w:bidi="ar-SA"/>
    </w:rPr>
  </w:style>
  <w:style w:type="paragraph" w:styleId="3">
    <w:name w:val="heading 1"/>
    <w:basedOn w:val="1"/>
    <w:next w:val="1"/>
    <w:link w:val="28"/>
    <w:qFormat/>
    <w:uiPriority w:val="0"/>
    <w:pPr>
      <w:keepNext/>
      <w:keepLines/>
      <w:spacing w:beforeLines="0" w:beforeAutospacing="0" w:afterLines="0" w:afterAutospacing="0" w:line="594" w:lineRule="exact"/>
      <w:ind w:firstLine="880" w:firstLineChars="200"/>
      <w:outlineLvl w:val="0"/>
    </w:pPr>
    <w:rPr>
      <w:rFonts w:ascii="Times New Roman" w:hAnsi="Times New Roman" w:eastAsia="方正黑体_GBK"/>
      <w:kern w:val="44"/>
    </w:rPr>
  </w:style>
  <w:style w:type="paragraph" w:styleId="4">
    <w:name w:val="heading 2"/>
    <w:basedOn w:val="1"/>
    <w:next w:val="1"/>
    <w:link w:val="27"/>
    <w:unhideWhenUsed/>
    <w:qFormat/>
    <w:uiPriority w:val="0"/>
    <w:pPr>
      <w:keepNext/>
      <w:keepLines/>
      <w:spacing w:beforeLines="0" w:beforeAutospacing="0" w:afterLines="0" w:afterAutospacing="0" w:line="594" w:lineRule="exact"/>
      <w:ind w:firstLine="880" w:firstLineChars="200"/>
      <w:outlineLvl w:val="1"/>
    </w:pPr>
    <w:rPr>
      <w:rFonts w:ascii="Arial" w:hAnsi="Arial" w:eastAsia="方正楷体_GBK"/>
      <w:b/>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540" w:lineRule="exact"/>
    </w:pPr>
    <w:rPr>
      <w:rFonts w:ascii="仿宋_GB2312"/>
      <w:b/>
      <w:spacing w:val="4"/>
    </w:rPr>
  </w:style>
  <w:style w:type="paragraph" w:styleId="5">
    <w:name w:val="Normal Indent"/>
    <w:basedOn w:val="1"/>
    <w:next w:val="1"/>
    <w:qFormat/>
    <w:uiPriority w:val="1"/>
    <w:pPr>
      <w:ind w:firstLine="420" w:firstLineChars="200"/>
    </w:pPr>
    <w:rPr>
      <w:rFonts w:eastAsia="仿宋"/>
      <w:sz w:val="32"/>
    </w:rPr>
  </w:style>
  <w:style w:type="paragraph" w:styleId="6">
    <w:name w:val="Body Text Indent"/>
    <w:basedOn w:val="1"/>
    <w:next w:val="5"/>
    <w:qFormat/>
    <w:uiPriority w:val="0"/>
    <w:pPr>
      <w:spacing w:after="120"/>
      <w:ind w:left="420" w:leftChars="200"/>
    </w:pPr>
  </w:style>
  <w:style w:type="paragraph" w:styleId="7">
    <w:name w:val="footer"/>
    <w:basedOn w:val="1"/>
    <w:next w:val="8"/>
    <w:unhideWhenUsed/>
    <w:qFormat/>
    <w:uiPriority w:val="99"/>
    <w:pPr>
      <w:widowControl w:val="0"/>
      <w:tabs>
        <w:tab w:val="center" w:pos="4153"/>
        <w:tab w:val="right" w:pos="8306"/>
      </w:tabs>
      <w:adjustRightInd/>
      <w:spacing w:after="0"/>
    </w:pPr>
    <w:rPr>
      <w:rFonts w:asciiTheme="minorHAnsi" w:hAnsiTheme="minorHAnsi" w:eastAsiaTheme="minorEastAsia"/>
      <w:kern w:val="2"/>
      <w:sz w:val="18"/>
      <w:szCs w:val="18"/>
    </w:rPr>
  </w:style>
  <w:style w:type="paragraph" w:customStyle="1" w:styleId="8">
    <w:name w:val="索引 51"/>
    <w:basedOn w:val="1"/>
    <w:next w:val="1"/>
    <w:qFormat/>
    <w:uiPriority w:val="0"/>
    <w:pPr>
      <w:ind w:left="168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qFormat/>
    <w:uiPriority w:val="0"/>
    <w:rPr>
      <w:sz w:val="24"/>
    </w:rPr>
  </w:style>
  <w:style w:type="paragraph" w:styleId="14">
    <w:name w:val="Title"/>
    <w:basedOn w:val="1"/>
    <w:next w:val="1"/>
    <w:qFormat/>
    <w:uiPriority w:val="99"/>
    <w:pPr>
      <w:spacing w:before="240" w:after="60"/>
      <w:jc w:val="center"/>
      <w:outlineLvl w:val="0"/>
    </w:pPr>
    <w:rPr>
      <w:rFonts w:ascii="Cambria" w:hAnsi="Cambria"/>
      <w:b/>
      <w:bCs/>
      <w:sz w:val="28"/>
      <w:szCs w:val="32"/>
    </w:rPr>
  </w:style>
  <w:style w:type="paragraph" w:styleId="15">
    <w:name w:val="Body Text First Indent 2"/>
    <w:basedOn w:val="6"/>
    <w:qFormat/>
    <w:uiPriority w:val="0"/>
    <w:pPr>
      <w:spacing w:after="0"/>
      <w:ind w:firstLine="420" w:firstLineChars="200"/>
    </w:pPr>
  </w:style>
  <w:style w:type="character" w:styleId="18">
    <w:name w:val="Strong"/>
    <w:basedOn w:val="17"/>
    <w:qFormat/>
    <w:uiPriority w:val="0"/>
    <w:rPr>
      <w:b/>
    </w:rPr>
  </w:style>
  <w:style w:type="character" w:styleId="19">
    <w:name w:val="footnote reference"/>
    <w:basedOn w:val="17"/>
    <w:qFormat/>
    <w:uiPriority w:val="0"/>
    <w:rPr>
      <w:vertAlign w:val="superscript"/>
    </w:rPr>
  </w:style>
  <w:style w:type="paragraph" w:customStyle="1" w:styleId="20">
    <w:name w:val="Default"/>
    <w:unhideWhenUsed/>
    <w:qFormat/>
    <w:uiPriority w:val="99"/>
    <w:pPr>
      <w:widowControl w:val="0"/>
      <w:autoSpaceDE w:val="0"/>
      <w:autoSpaceDN w:val="0"/>
      <w:adjustRightInd w:val="0"/>
    </w:pPr>
    <w:rPr>
      <w:rFonts w:hint="eastAsia" w:ascii="方正黑体_GBK" w:hAnsi="Calibri" w:eastAsia="方正黑体_GBK" w:cs="Times New Roman"/>
      <w:color w:val="000000"/>
      <w:sz w:val="24"/>
      <w:szCs w:val="22"/>
      <w:lang w:val="en-US" w:eastAsia="zh-CN" w:bidi="ar-SA"/>
    </w:rPr>
  </w:style>
  <w:style w:type="character" w:customStyle="1" w:styleId="21">
    <w:name w:val="NormalCharacter"/>
    <w:link w:val="1"/>
    <w:qFormat/>
    <w:uiPriority w:val="0"/>
    <w:rPr>
      <w:rFonts w:ascii="Times New Roman" w:hAnsi="Times New Roman" w:eastAsia="方正仿宋_GBK" w:cs="Times New Roman"/>
      <w:kern w:val="2"/>
      <w:sz w:val="32"/>
      <w:szCs w:val="24"/>
      <w:lang w:val="en-US" w:eastAsia="zh-CN" w:bidi="ar-SA"/>
    </w:rPr>
  </w:style>
  <w:style w:type="paragraph" w:customStyle="1" w:styleId="22">
    <w:name w:val="List Paragraph"/>
    <w:basedOn w:val="1"/>
    <w:qFormat/>
    <w:uiPriority w:val="0"/>
    <w:pPr>
      <w:ind w:firstLine="420" w:firstLineChars="200"/>
    </w:pPr>
  </w:style>
  <w:style w:type="paragraph" w:customStyle="1" w:styleId="23">
    <w:name w:val="分类号"/>
    <w:basedOn w:val="1"/>
    <w:qFormat/>
    <w:uiPriority w:val="0"/>
    <w:pPr>
      <w:adjustRightInd/>
      <w:snapToGrid/>
      <w:spacing w:line="240" w:lineRule="auto"/>
      <w:ind w:firstLine="0" w:firstLineChars="0"/>
    </w:pPr>
    <w:rPr>
      <w:rFonts w:ascii="仿宋_GB2312" w:hAnsi="Times New Roman" w:eastAsia="仿宋_GB2312" w:cs="Times New Roman"/>
      <w:sz w:val="28"/>
      <w:szCs w:val="28"/>
    </w:rPr>
  </w:style>
  <w:style w:type="paragraph" w:customStyle="1" w:styleId="24">
    <w:name w:val="硕士学位论文"/>
    <w:basedOn w:val="1"/>
    <w:qFormat/>
    <w:uiPriority w:val="0"/>
    <w:pPr>
      <w:adjustRightInd/>
      <w:snapToGrid/>
      <w:spacing w:before="240" w:line="240" w:lineRule="auto"/>
      <w:ind w:firstLine="0" w:firstLineChars="0"/>
      <w:jc w:val="center"/>
    </w:pPr>
    <w:rPr>
      <w:rFonts w:ascii="Times New Roman" w:hAnsi="Times New Roman" w:eastAsia="宋体" w:cs="Times New Roman"/>
      <w:sz w:val="44"/>
      <w:szCs w:val="44"/>
    </w:rPr>
  </w:style>
  <w:style w:type="paragraph" w:customStyle="1" w:styleId="25">
    <w:name w:val="封面日期"/>
    <w:basedOn w:val="1"/>
    <w:qFormat/>
    <w:uiPriority w:val="0"/>
    <w:pPr>
      <w:adjustRightInd/>
      <w:snapToGrid/>
      <w:spacing w:line="240" w:lineRule="auto"/>
      <w:ind w:firstLine="0" w:firstLineChars="0"/>
      <w:jc w:val="center"/>
    </w:pPr>
    <w:rPr>
      <w:rFonts w:ascii="黑体" w:hAnsi="Times New Roman" w:eastAsia="黑体" w:cs="Times New Roman"/>
      <w:sz w:val="32"/>
      <w:szCs w:val="32"/>
    </w:rPr>
  </w:style>
  <w:style w:type="paragraph" w:customStyle="1" w:styleId="26">
    <w:name w:val="p27"/>
    <w:basedOn w:val="1"/>
    <w:qFormat/>
    <w:uiPriority w:val="0"/>
    <w:pPr>
      <w:widowControl/>
      <w:spacing w:line="480" w:lineRule="atLeast"/>
      <w:ind w:firstLine="3000"/>
    </w:pPr>
    <w:rPr>
      <w:rFonts w:ascii="宋体" w:hAnsi="宋体" w:eastAsia="宋体" w:cs="宋体"/>
      <w:kern w:val="0"/>
      <w:sz w:val="24"/>
    </w:rPr>
  </w:style>
  <w:style w:type="character" w:customStyle="1" w:styleId="27">
    <w:name w:val="标题 2 Char"/>
    <w:link w:val="4"/>
    <w:qFormat/>
    <w:uiPriority w:val="0"/>
    <w:rPr>
      <w:rFonts w:ascii="Arial" w:hAnsi="Arial" w:eastAsia="方正楷体_GBK"/>
      <w:b/>
    </w:rPr>
  </w:style>
  <w:style w:type="character" w:customStyle="1" w:styleId="28">
    <w:name w:val="标题 1 Char"/>
    <w:link w:val="3"/>
    <w:qFormat/>
    <w:uiPriority w:val="0"/>
    <w:rPr>
      <w:rFonts w:ascii="Times New Roman" w:hAnsi="Times New Roman" w:eastAsia="方正黑体_GBK"/>
      <w:kern w:val="44"/>
    </w:rPr>
  </w:style>
  <w:style w:type="paragraph" w:customStyle="1" w:styleId="29">
    <w:name w:val="Body text|1"/>
    <w:basedOn w:val="1"/>
    <w:qFormat/>
    <w:uiPriority w:val="0"/>
    <w:pPr>
      <w:spacing w:after="160" w:afterLines="0" w:line="372" w:lineRule="auto"/>
      <w:jc w:val="left"/>
    </w:pPr>
    <w:rPr>
      <w:rFonts w:ascii="宋体" w:hAnsi="宋体" w:eastAsia="Times New Roman" w:cs="宋体"/>
      <w:kern w:val="0"/>
      <w:sz w:val="28"/>
      <w:szCs w:val="28"/>
      <w:lang w:val="zh-TW" w:eastAsia="zh-TW"/>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1612</Words>
  <Characters>1873</Characters>
  <Lines>0</Lines>
  <Paragraphs>0</Paragraphs>
  <TotalTime>25</TotalTime>
  <ScaleCrop>false</ScaleCrop>
  <LinksUpToDate>false</LinksUpToDate>
  <CharactersWithSpaces>1938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2024-12-06T06:18:00Z</dcterms:created>
  <dc:creator>Administrator</dc:creator>
  <cp:lastModifiedBy>WPS_1579963023</cp:lastModifiedBy>
  <cp:lastPrinted>2026-05-06T01:20:00Z</cp:lastPrinted>
  <dcterms:modified xsi:type="dcterms:W3CDTF">2026-05-29T06:18:00Z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16572B0F01874CD887C1CCE60AFB465A_13</vt:lpwstr>
  </property>
  <property fmtid="{D5CDD505-2E9C-101B-9397-08002B2CF9AE}" pid="4" name="KSOTemplateDocerSaveRecord">
    <vt:lpwstr>eyJoZGlkIjoiNzBhNTIwODE3YzhmZjdlNDYxNGRiYzk4YTFiMzNmOTUiLCJ1c2VySWQiOiI3NjE3NTMwNDUifQ==</vt:lpwstr>
  </property>
</Properties>
</file>