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4"/>
        <w:tblW w:w="91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35"/>
      </w:tblGrid>
      <w:tr w14:paraId="5C343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135" w:type="dxa"/>
            <w:tcBorders>
              <w:top w:val="nil"/>
              <w:left w:val="nil"/>
              <w:bottom w:val="nil"/>
              <w:right w:val="nil"/>
            </w:tcBorders>
          </w:tcPr>
          <w:p w14:paraId="2321AC48">
            <w:pPr>
              <w:snapToGrid w:val="0"/>
              <w:spacing w:line="594" w:lineRule="exact"/>
              <w:jc w:val="center"/>
              <w:rPr>
                <w:rFonts w:hint="default" w:ascii="Times New Roman" w:hAnsi="Times New Roman" w:eastAsia="方正小标宋_GBK" w:cs="Times New Roman"/>
                <w:sz w:val="44"/>
                <w:szCs w:val="44"/>
                <w:lang w:val="en-US" w:eastAsia="zh-CN"/>
              </w:rPr>
            </w:pPr>
            <w:bookmarkStart w:id="0" w:name="_Toc787"/>
            <w:bookmarkStart w:id="1" w:name="_Toc24256"/>
            <w:bookmarkStart w:id="2" w:name="_Toc21507"/>
            <w:r>
              <w:rPr>
                <w:rFonts w:hint="default" w:ascii="Times New Roman" w:hAnsi="Times New Roman" w:eastAsia="方正小标宋_GBK" w:cs="Times New Roman"/>
                <w:sz w:val="44"/>
                <w:szCs w:val="44"/>
                <w:lang w:val="en-US" w:eastAsia="zh-CN"/>
              </w:rPr>
              <w:t>忠县善广</w:t>
            </w:r>
            <w:r>
              <w:rPr>
                <w:rFonts w:hint="eastAsia" w:ascii="方正仿宋_GBK" w:hAnsi="方正仿宋_GBK" w:eastAsia="方正仿宋_GBK" w:cs="方正仿宋_GBK"/>
                <w:sz w:val="44"/>
                <w:szCs w:val="44"/>
                <w:lang w:val="en-US" w:eastAsia="zh-CN"/>
              </w:rPr>
              <w:t>“</w:t>
            </w:r>
            <w:r>
              <w:rPr>
                <w:rFonts w:hint="default" w:ascii="Times New Roman" w:hAnsi="Times New Roman" w:eastAsia="方正小标宋_GBK" w:cs="Times New Roman"/>
                <w:sz w:val="44"/>
                <w:szCs w:val="44"/>
                <w:lang w:val="en-US" w:eastAsia="zh-CN"/>
              </w:rPr>
              <w:t>1</w:t>
            </w:r>
            <w:r>
              <w:rPr>
                <w:rFonts w:hint="eastAsia" w:ascii="方正仿宋_GBK" w:hAnsi="方正仿宋_GBK" w:eastAsia="方正仿宋_GBK" w:cs="方正仿宋_GBK"/>
                <w:sz w:val="44"/>
                <w:szCs w:val="44"/>
                <w:lang w:val="en-US" w:eastAsia="zh-CN"/>
              </w:rPr>
              <w:t>·</w:t>
            </w:r>
            <w:r>
              <w:rPr>
                <w:rFonts w:hint="default" w:ascii="Times New Roman" w:hAnsi="Times New Roman" w:eastAsia="方正小标宋_GBK" w:cs="Times New Roman"/>
                <w:sz w:val="44"/>
                <w:szCs w:val="44"/>
                <w:lang w:val="en-US" w:eastAsia="zh-CN"/>
              </w:rPr>
              <w:t>10</w:t>
            </w:r>
            <w:r>
              <w:rPr>
                <w:rFonts w:hint="eastAsia" w:ascii="方正仿宋_GBK" w:hAnsi="方正仿宋_GBK" w:eastAsia="方正仿宋_GBK" w:cs="方正仿宋_GBK"/>
                <w:sz w:val="44"/>
                <w:szCs w:val="44"/>
                <w:lang w:val="en-US" w:eastAsia="zh-CN"/>
              </w:rPr>
              <w:t>”</w:t>
            </w:r>
            <w:r>
              <w:rPr>
                <w:rFonts w:hint="default" w:ascii="Times New Roman" w:hAnsi="Times New Roman" w:eastAsia="方正小标宋_GBK" w:cs="Times New Roman"/>
                <w:sz w:val="44"/>
                <w:szCs w:val="44"/>
                <w:lang w:val="en-US" w:eastAsia="zh-CN"/>
              </w:rPr>
              <w:t>一般道路交通事故</w:t>
            </w:r>
          </w:p>
          <w:p w14:paraId="66D09EA5">
            <w:pPr>
              <w:snapToGrid w:val="0"/>
              <w:spacing w:line="594" w:lineRule="exact"/>
              <w:jc w:val="center"/>
              <w:rPr>
                <w:rFonts w:hint="default" w:ascii="Times New Roman" w:hAnsi="Times New Roman" w:eastAsia="方正小标宋_GBK" w:cs="Times New Roman"/>
                <w:sz w:val="44"/>
                <w:szCs w:val="44"/>
                <w:lang w:val="en-US" w:eastAsia="zh-CN"/>
              </w:rPr>
            </w:pPr>
            <w:r>
              <w:rPr>
                <w:rFonts w:hint="default" w:ascii="Times New Roman" w:hAnsi="Times New Roman" w:eastAsia="方正小标宋_GBK" w:cs="Times New Roman"/>
                <w:sz w:val="44"/>
                <w:szCs w:val="44"/>
                <w:lang w:val="en-US" w:eastAsia="zh-CN"/>
              </w:rPr>
              <w:t>调查报告</w:t>
            </w:r>
            <w:bookmarkEnd w:id="0"/>
            <w:bookmarkEnd w:id="1"/>
            <w:bookmarkEnd w:id="2"/>
          </w:p>
          <w:p w14:paraId="60C205FA">
            <w:pPr>
              <w:pStyle w:val="2"/>
              <w:rPr>
                <w:rFonts w:hint="default"/>
                <w:lang w:val="en-US" w:eastAsia="zh-CN"/>
              </w:rPr>
            </w:pPr>
          </w:p>
          <w:p w14:paraId="40D285B0">
            <w:pPr>
              <w:pStyle w:val="5"/>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eastAsia="方正小标宋_GBK" w:cs="Times New Roman"/>
                <w:sz w:val="48"/>
                <w:szCs w:val="48"/>
                <w:lang w:val="en-US" w:eastAsia="zh-CN"/>
              </w:rPr>
            </w:pPr>
          </w:p>
          <w:p w14:paraId="27B359AA">
            <w:pPr>
              <w:pStyle w:val="17"/>
              <w:rPr>
                <w:rFonts w:hint="default" w:ascii="Times New Roman" w:hAnsi="Times New Roman" w:cs="Times New Roman"/>
                <w:sz w:val="44"/>
              </w:rPr>
            </w:pPr>
          </w:p>
          <w:p w14:paraId="5E40A55C">
            <w:pPr>
              <w:pStyle w:val="17"/>
              <w:jc w:val="center"/>
              <w:rPr>
                <w:rFonts w:hint="default" w:ascii="Times New Roman" w:hAnsi="Times New Roman" w:cs="Times New Roman"/>
                <w:sz w:val="44"/>
              </w:rPr>
            </w:pPr>
          </w:p>
        </w:tc>
      </w:tr>
      <w:tr w14:paraId="59AD8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35" w:type="dxa"/>
            <w:tcBorders>
              <w:top w:val="nil"/>
              <w:left w:val="nil"/>
              <w:bottom w:val="nil"/>
              <w:right w:val="nil"/>
            </w:tcBorders>
          </w:tcPr>
          <w:p w14:paraId="23114DA5">
            <w:pPr>
              <w:pStyle w:val="18"/>
              <w:rPr>
                <w:rFonts w:hint="default" w:ascii="Times New Roman" w:hAnsi="Times New Roman" w:cs="Times New Roman"/>
                <w:b/>
                <w:color w:val="000000"/>
              </w:rPr>
            </w:pPr>
          </w:p>
          <w:p w14:paraId="2EE0316C">
            <w:pPr>
              <w:pStyle w:val="18"/>
              <w:jc w:val="both"/>
              <w:rPr>
                <w:rFonts w:hint="default" w:ascii="Times New Roman" w:hAnsi="Times New Roman" w:cs="Times New Roman"/>
                <w:b/>
                <w:color w:val="000000"/>
              </w:rPr>
            </w:pPr>
          </w:p>
        </w:tc>
      </w:tr>
      <w:tr w14:paraId="6DD21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jc w:val="center"/>
        </w:trPr>
        <w:tc>
          <w:tcPr>
            <w:tcW w:w="9135" w:type="dxa"/>
            <w:tcBorders>
              <w:top w:val="nil"/>
              <w:left w:val="nil"/>
              <w:bottom w:val="nil"/>
              <w:right w:val="nil"/>
            </w:tcBorders>
          </w:tcPr>
          <w:p w14:paraId="40FFE8F9">
            <w:pPr>
              <w:pStyle w:val="19"/>
              <w:jc w:val="both"/>
              <w:rPr>
                <w:rFonts w:hint="default" w:ascii="Times New Roman" w:hAnsi="Times New Roman" w:cs="Times New Roman"/>
              </w:rPr>
            </w:pPr>
          </w:p>
          <w:p w14:paraId="453E58EF">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0" w:firstLineChars="0"/>
              <w:jc w:val="both"/>
              <w:textAlignment w:val="auto"/>
              <w:rPr>
                <w:rFonts w:hint="default" w:ascii="Times New Roman" w:hAnsi="Times New Roman" w:eastAsia="方正楷体_GBK" w:cs="Times New Roman"/>
                <w:sz w:val="32"/>
                <w:szCs w:val="32"/>
                <w:lang w:val="en-US" w:eastAsia="zh-CN"/>
              </w:rPr>
            </w:pPr>
          </w:p>
          <w:p w14:paraId="739237B5">
            <w:pPr>
              <w:keepNext w:val="0"/>
              <w:keepLines w:val="0"/>
              <w:pageBreakBefore w:val="0"/>
              <w:widowControl w:val="0"/>
              <w:kinsoku/>
              <w:wordWrap/>
              <w:overflowPunct/>
              <w:topLinePunct w:val="0"/>
              <w:autoSpaceDE/>
              <w:autoSpaceDN/>
              <w:bidi w:val="0"/>
              <w:adjustRightInd/>
              <w:snapToGrid/>
              <w:spacing w:beforeAutospacing="0" w:line="560" w:lineRule="exact"/>
              <w:ind w:firstLine="640" w:firstLineChars="200"/>
              <w:jc w:val="center"/>
              <w:textAlignment w:val="auto"/>
              <w:rPr>
                <w:rFonts w:hint="default" w:ascii="Times New Roman" w:hAnsi="Times New Roman" w:eastAsia="方正楷体_GBK" w:cs="Times New Roman"/>
                <w:sz w:val="32"/>
                <w:szCs w:val="32"/>
                <w:lang w:val="en-US" w:eastAsia="zh-CN"/>
              </w:rPr>
            </w:pPr>
          </w:p>
          <w:p w14:paraId="3DF8661C">
            <w:pPr>
              <w:keepNext w:val="0"/>
              <w:keepLines w:val="0"/>
              <w:pageBreakBefore w:val="0"/>
              <w:widowControl w:val="0"/>
              <w:kinsoku/>
              <w:wordWrap/>
              <w:overflowPunct/>
              <w:topLinePunct w:val="0"/>
              <w:autoSpaceDE/>
              <w:autoSpaceDN/>
              <w:bidi w:val="0"/>
              <w:adjustRightInd/>
              <w:snapToGrid/>
              <w:spacing w:beforeAutospacing="0" w:line="560" w:lineRule="exact"/>
              <w:ind w:firstLine="3520" w:firstLineChars="1100"/>
              <w:jc w:val="both"/>
              <w:textAlignment w:val="auto"/>
              <w:rPr>
                <w:rFonts w:hint="default" w:ascii="Times New Roman" w:hAnsi="Times New Roman" w:eastAsia="方正楷体_GBK" w:cs="Times New Roman"/>
                <w:sz w:val="32"/>
                <w:szCs w:val="32"/>
                <w:lang w:val="en-US" w:eastAsia="zh-CN"/>
              </w:rPr>
            </w:pPr>
            <w:r>
              <w:rPr>
                <w:rFonts w:hint="default" w:ascii="Times New Roman" w:hAnsi="Times New Roman" w:eastAsia="方正楷体_GBK" w:cs="Times New Roman"/>
                <w:sz w:val="32"/>
                <w:szCs w:val="32"/>
                <w:lang w:val="en-US" w:eastAsia="zh-CN"/>
              </w:rPr>
              <w:t>县政府事故调查组</w:t>
            </w:r>
          </w:p>
          <w:p w14:paraId="274A6F06">
            <w:pPr>
              <w:pStyle w:val="13"/>
              <w:ind w:left="0" w:leftChars="0" w:firstLine="640" w:firstLineChars="200"/>
              <w:jc w:val="center"/>
              <w:rPr>
                <w:rFonts w:hint="default" w:ascii="Times New Roman" w:hAnsi="Times New Roman" w:cs="Times New Roman"/>
                <w:lang w:val="en-US" w:eastAsia="zh-CN"/>
              </w:rPr>
            </w:pPr>
            <w:r>
              <w:rPr>
                <w:rFonts w:hint="default" w:ascii="Times New Roman" w:hAnsi="Times New Roman" w:eastAsia="方正楷体_GBK" w:cs="Times New Roman"/>
                <w:sz w:val="32"/>
                <w:szCs w:val="32"/>
                <w:lang w:val="en-US" w:eastAsia="zh-CN"/>
              </w:rPr>
              <w:t>2024年</w:t>
            </w:r>
            <w:r>
              <w:rPr>
                <w:rFonts w:hint="eastAsia" w:eastAsia="方正楷体_GBK" w:cs="Times New Roman"/>
                <w:sz w:val="32"/>
                <w:szCs w:val="32"/>
                <w:lang w:val="en-US" w:eastAsia="zh-CN"/>
              </w:rPr>
              <w:t>10</w:t>
            </w:r>
            <w:r>
              <w:rPr>
                <w:rFonts w:hint="default" w:ascii="Times New Roman" w:hAnsi="Times New Roman" w:eastAsia="方正楷体_GBK" w:cs="Times New Roman"/>
                <w:sz w:val="32"/>
                <w:szCs w:val="32"/>
                <w:lang w:val="en-US" w:eastAsia="zh-CN"/>
              </w:rPr>
              <w:t>月</w:t>
            </w:r>
          </w:p>
          <w:p w14:paraId="29646485">
            <w:pPr>
              <w:pStyle w:val="19"/>
              <w:rPr>
                <w:rFonts w:hint="default" w:ascii="Times New Roman" w:hAnsi="Times New Roman" w:cs="Times New Roman"/>
              </w:rPr>
            </w:pPr>
          </w:p>
        </w:tc>
      </w:tr>
    </w:tbl>
    <w:p w14:paraId="1C1BF6F1">
      <w:pPr>
        <w:spacing w:before="0" w:beforeLines="0" w:after="0" w:afterLines="0" w:line="240" w:lineRule="auto"/>
        <w:ind w:left="0" w:leftChars="0" w:right="0" w:rightChars="0" w:firstLine="0" w:firstLineChars="0"/>
        <w:jc w:val="both"/>
        <w:rPr>
          <w:rFonts w:hint="default" w:ascii="Times New Roman" w:hAnsi="Times New Roman" w:eastAsia="宋体" w:cs="Times New Roman"/>
          <w:kern w:val="2"/>
          <w:sz w:val="21"/>
          <w:szCs w:val="24"/>
          <w:lang w:val="en-US" w:eastAsia="zh-CN" w:bidi="ar-SA"/>
        </w:rPr>
        <w:sectPr>
          <w:pgSz w:w="11906" w:h="16838"/>
          <w:pgMar w:top="2098" w:right="1474" w:bottom="1984" w:left="1587" w:header="851" w:footer="992" w:gutter="0"/>
          <w:pgNumType w:fmt="decimal" w:start="1"/>
          <w:cols w:space="0" w:num="1"/>
          <w:rtlGutter w:val="0"/>
          <w:docGrid w:type="lines" w:linePitch="439" w:charSpace="0"/>
        </w:sectPr>
      </w:pPr>
    </w:p>
    <w:p w14:paraId="25552B1F">
      <w:pPr>
        <w:tabs>
          <w:tab w:val="left" w:pos="2323"/>
          <w:tab w:val="center" w:pos="4482"/>
        </w:tabs>
        <w:spacing w:before="0" w:beforeLines="0" w:after="0" w:afterLines="0" w:line="240" w:lineRule="auto"/>
        <w:ind w:left="0" w:leftChars="0" w:right="0" w:rightChars="0" w:firstLine="0" w:firstLineChars="0"/>
        <w:jc w:val="center"/>
        <w:rPr>
          <w:rFonts w:hint="default" w:ascii="Times New Roman" w:hAnsi="Times New Roman" w:eastAsia="方正小标宋简体" w:cs="Times New Roman"/>
          <w:kern w:val="2"/>
          <w:sz w:val="32"/>
          <w:szCs w:val="32"/>
          <w:lang w:val="en-US" w:eastAsia="zh-CN" w:bidi="ar-SA"/>
        </w:rPr>
      </w:pPr>
      <w:r>
        <w:rPr>
          <w:rFonts w:hint="default" w:ascii="Times New Roman" w:hAnsi="Times New Roman" w:eastAsia="方正小标宋简体" w:cs="Times New Roman"/>
          <w:kern w:val="2"/>
          <w:sz w:val="32"/>
          <w:szCs w:val="32"/>
          <w:lang w:val="en-US" w:eastAsia="zh-CN" w:bidi="ar-SA"/>
        </w:rPr>
        <w:tab/>
      </w:r>
    </w:p>
    <w:sdt>
      <w:sdtPr>
        <w:rPr>
          <w:rFonts w:hint="default" w:ascii="Times New Roman" w:hAnsi="Times New Roman" w:eastAsia="方正黑体_GBK" w:cs="Times New Roman"/>
          <w:b/>
          <w:bCs/>
          <w:kern w:val="2"/>
          <w:sz w:val="32"/>
          <w:szCs w:val="32"/>
          <w:lang w:val="en-US" w:eastAsia="zh-CN" w:bidi="ar-SA"/>
        </w:rPr>
        <w:id w:val="147452887"/>
        <w15:color w:val="DBDBDB"/>
        <w:docPartObj>
          <w:docPartGallery w:val="Table of Contents"/>
          <w:docPartUnique/>
        </w:docPartObj>
      </w:sdtPr>
      <w:sdtEndPr>
        <w:rPr>
          <w:rFonts w:hint="default" w:ascii="Times New Roman" w:hAnsi="Times New Roman" w:eastAsia="宋体" w:cs="Times New Roman"/>
          <w:b/>
          <w:bCs/>
          <w:kern w:val="2"/>
          <w:sz w:val="21"/>
          <w:szCs w:val="21"/>
          <w:lang w:val="en-US" w:eastAsia="zh-CN" w:bidi="ar-SA"/>
        </w:rPr>
      </w:sdtEndPr>
      <w:sdtContent>
        <w:p w14:paraId="4D5E803A">
          <w:pPr>
            <w:spacing w:before="0" w:beforeLines="0" w:after="0" w:afterLines="0" w:line="240" w:lineRule="auto"/>
            <w:ind w:left="0" w:leftChars="0" w:right="0" w:rightChars="0" w:firstLine="0" w:firstLineChars="0"/>
            <w:jc w:val="center"/>
            <w:rPr>
              <w:rFonts w:hint="default" w:ascii="Times New Roman" w:hAnsi="Times New Roman" w:eastAsia="方正黑体_GBK" w:cs="Times New Roman"/>
              <w:b/>
              <w:bCs/>
              <w:sz w:val="32"/>
              <w:szCs w:val="32"/>
            </w:rPr>
          </w:pPr>
          <w:bookmarkStart w:id="3" w:name="_Toc23423_WPSOffice_Type3"/>
          <w:r>
            <w:rPr>
              <w:rFonts w:hint="default" w:ascii="Times New Roman" w:hAnsi="Times New Roman" w:eastAsia="方正黑体_GBK" w:cs="Times New Roman"/>
              <w:b/>
              <w:bCs/>
              <w:sz w:val="32"/>
              <w:szCs w:val="32"/>
            </w:rPr>
            <w:t>目录</w:t>
          </w:r>
        </w:p>
        <w:p w14:paraId="58F8498C">
          <w:pPr>
            <w:pStyle w:val="20"/>
            <w:tabs>
              <w:tab w:val="right" w:leader="dot" w:pos="8845"/>
            </w:tabs>
            <w:rPr>
              <w:rFonts w:hint="default" w:ascii="Times New Roman" w:hAnsi="Times New Roman" w:cs="Times New Roman"/>
              <w:sz w:val="36"/>
              <w:szCs w:val="36"/>
            </w:rPr>
          </w:pPr>
          <w:r>
            <w:rPr>
              <w:rFonts w:hint="default" w:ascii="Times New Roman" w:hAnsi="Times New Roman" w:eastAsia="方正黑体_GBK" w:cs="Times New Roman"/>
              <w:sz w:val="28"/>
              <w:szCs w:val="28"/>
            </w:rPr>
            <w:fldChar w:fldCharType="begin"/>
          </w:r>
          <w:r>
            <w:rPr>
              <w:rFonts w:hint="default" w:ascii="Times New Roman" w:hAnsi="Times New Roman" w:eastAsia="方正黑体_GBK" w:cs="Times New Roman"/>
              <w:sz w:val="28"/>
              <w:szCs w:val="28"/>
            </w:rPr>
            <w:instrText xml:space="preserve"> HYPERLINK \l _Toc26436_WPSOffice_Level1 </w:instrText>
          </w:r>
          <w:r>
            <w:rPr>
              <w:rFonts w:hint="default" w:ascii="Times New Roman" w:hAnsi="Times New Roman" w:eastAsia="方正黑体_GBK" w:cs="Times New Roman"/>
              <w:sz w:val="28"/>
              <w:szCs w:val="28"/>
            </w:rPr>
            <w:fldChar w:fldCharType="separate"/>
          </w:r>
          <w:sdt>
            <w:sdtPr>
              <w:rPr>
                <w:rFonts w:hint="default" w:ascii="Times New Roman" w:hAnsi="Times New Roman" w:eastAsia="方正黑体_GBK" w:cs="Times New Roman"/>
                <w:kern w:val="2"/>
                <w:sz w:val="28"/>
                <w:szCs w:val="28"/>
                <w:lang w:val="en-US" w:eastAsia="zh-CN" w:bidi="ar-SA"/>
              </w:rPr>
              <w:id w:val="147462344"/>
              <w:placeholder>
                <w:docPart w:val="{bebc79c3-83d1-4201-994f-b719a9a69f0d}"/>
              </w:placeholder>
              <w15:color w:val="509DF3"/>
            </w:sdtPr>
            <w:sdtEndPr>
              <w:rPr>
                <w:rFonts w:hint="default" w:ascii="Times New Roman" w:hAnsi="Times New Roman" w:eastAsia="方正黑体_GBK" w:cs="Times New Roman"/>
                <w:kern w:val="2"/>
                <w:sz w:val="28"/>
                <w:szCs w:val="28"/>
                <w:lang w:val="en-US" w:eastAsia="zh-CN" w:bidi="ar-SA"/>
              </w:rPr>
            </w:sdtEndPr>
            <w:sdtContent>
              <w:r>
                <w:rPr>
                  <w:rFonts w:hint="default" w:ascii="Times New Roman" w:hAnsi="Times New Roman" w:eastAsia="方正黑体_GBK" w:cs="Times New Roman"/>
                  <w:sz w:val="28"/>
                  <w:szCs w:val="28"/>
                </w:rPr>
                <w:t>一、事故基本情况</w:t>
              </w:r>
            </w:sdtContent>
          </w:sdt>
          <w:r>
            <w:rPr>
              <w:rFonts w:hint="default" w:ascii="Times New Roman" w:hAnsi="Times New Roman" w:eastAsia="方正黑体_GBK" w:cs="Times New Roman"/>
              <w:sz w:val="28"/>
              <w:szCs w:val="28"/>
            </w:rPr>
            <w:tab/>
          </w:r>
          <w:bookmarkStart w:id="4" w:name="_Toc26436_WPSOffice_Level1Page"/>
          <w:r>
            <w:rPr>
              <w:rFonts w:hint="default" w:ascii="Times New Roman" w:hAnsi="Times New Roman" w:eastAsia="方正黑体_GBK" w:cs="Times New Roman"/>
              <w:sz w:val="28"/>
              <w:szCs w:val="28"/>
            </w:rPr>
            <w:t>1</w:t>
          </w:r>
          <w:bookmarkEnd w:id="4"/>
          <w:r>
            <w:rPr>
              <w:rFonts w:hint="default" w:ascii="Times New Roman" w:hAnsi="Times New Roman" w:eastAsia="方正黑体_GBK" w:cs="Times New Roman"/>
              <w:sz w:val="28"/>
              <w:szCs w:val="28"/>
            </w:rPr>
            <w:fldChar w:fldCharType="end"/>
          </w:r>
        </w:p>
        <w:p w14:paraId="5ED2DCE5">
          <w:pPr>
            <w:pStyle w:val="21"/>
            <w:tabs>
              <w:tab w:val="right" w:leader="dot" w:pos="8845"/>
            </w:tabs>
            <w:rPr>
              <w:rFonts w:hint="eastAsia" w:ascii="方正楷体_GBK" w:hAnsi="方正楷体_GBK" w:eastAsia="方正楷体_GBK" w:cs="方正楷体_GBK"/>
              <w:sz w:val="28"/>
              <w:szCs w:val="28"/>
            </w:rPr>
          </w:pPr>
          <w:r>
            <w:rPr>
              <w:rFonts w:hint="eastAsia" w:ascii="方正楷体_GBK" w:hAnsi="方正楷体_GBK" w:eastAsia="方正楷体_GBK" w:cs="方正楷体_GBK"/>
              <w:sz w:val="28"/>
              <w:szCs w:val="28"/>
            </w:rPr>
            <w:fldChar w:fldCharType="begin"/>
          </w:r>
          <w:r>
            <w:rPr>
              <w:rFonts w:hint="eastAsia" w:ascii="方正楷体_GBK" w:hAnsi="方正楷体_GBK" w:eastAsia="方正楷体_GBK" w:cs="方正楷体_GBK"/>
              <w:sz w:val="28"/>
              <w:szCs w:val="28"/>
            </w:rPr>
            <w:instrText xml:space="preserve"> HYPERLINK \l _Toc23423_WPSOffice_Level2 </w:instrText>
          </w:r>
          <w:r>
            <w:rPr>
              <w:rFonts w:hint="eastAsia" w:ascii="方正楷体_GBK" w:hAnsi="方正楷体_GBK" w:eastAsia="方正楷体_GBK" w:cs="方正楷体_GBK"/>
              <w:sz w:val="28"/>
              <w:szCs w:val="28"/>
            </w:rPr>
            <w:fldChar w:fldCharType="separate"/>
          </w:r>
          <w:sdt>
            <w:sdtPr>
              <w:rPr>
                <w:rFonts w:hint="eastAsia" w:ascii="方正楷体_GBK" w:hAnsi="方正楷体_GBK" w:eastAsia="方正楷体_GBK" w:cs="方正楷体_GBK"/>
                <w:sz w:val="28"/>
                <w:szCs w:val="28"/>
                <w:lang w:val="en-US" w:eastAsia="zh-CN"/>
              </w:rPr>
              <w:id w:val="147466387"/>
              <w:placeholder>
                <w:docPart w:val="{795343dd-2c52-4588-842c-c55d82f0442b}"/>
              </w:placeholder>
              <w15:color w:val="509DF3"/>
            </w:sdtPr>
            <w:sdtEndPr>
              <w:rPr>
                <w:rFonts w:hint="eastAsia" w:ascii="方正楷体_GBK" w:hAnsi="方正楷体_GBK" w:eastAsia="方正楷体_GBK" w:cs="方正楷体_GBK"/>
                <w:sz w:val="28"/>
                <w:szCs w:val="28"/>
                <w:lang w:val="en-US" w:eastAsia="zh-CN"/>
              </w:rPr>
            </w:sdtEndPr>
            <w:sdtContent>
              <w:r>
                <w:rPr>
                  <w:rFonts w:hint="eastAsia" w:ascii="方正楷体_GBK" w:hAnsi="方正楷体_GBK" w:eastAsia="方正楷体_GBK" w:cs="方正楷体_GBK"/>
                  <w:sz w:val="28"/>
                  <w:szCs w:val="28"/>
                </w:rPr>
                <w:t>（一）事故</w:t>
              </w:r>
              <w:r>
                <w:rPr>
                  <w:rFonts w:hint="eastAsia" w:ascii="方正楷体_GBK" w:hAnsi="方正楷体_GBK" w:eastAsia="方正楷体_GBK" w:cs="方正楷体_GBK"/>
                  <w:sz w:val="28"/>
                  <w:szCs w:val="28"/>
                  <w:lang w:val="en-US" w:eastAsia="zh-CN"/>
                </w:rPr>
                <w:t>驾驶</w:t>
              </w:r>
              <w:r>
                <w:rPr>
                  <w:rFonts w:hint="eastAsia" w:ascii="方正楷体_GBK" w:hAnsi="方正楷体_GBK" w:eastAsia="方正楷体_GBK" w:cs="方正楷体_GBK"/>
                  <w:sz w:val="28"/>
                  <w:szCs w:val="28"/>
                </w:rPr>
                <w:t>人及车辆基本情况</w:t>
              </w:r>
            </w:sdtContent>
          </w:sdt>
          <w:r>
            <w:rPr>
              <w:rFonts w:hint="eastAsia" w:ascii="方正楷体_GBK" w:hAnsi="方正楷体_GBK" w:eastAsia="方正楷体_GBK" w:cs="方正楷体_GBK"/>
              <w:sz w:val="28"/>
              <w:szCs w:val="28"/>
            </w:rPr>
            <w:tab/>
          </w:r>
          <w:bookmarkStart w:id="5" w:name="_Toc23423_WPSOffice_Level2Page"/>
          <w:r>
            <w:rPr>
              <w:rFonts w:hint="eastAsia" w:ascii="方正楷体_GBK" w:hAnsi="方正楷体_GBK" w:eastAsia="方正楷体_GBK" w:cs="方正楷体_GBK"/>
              <w:sz w:val="28"/>
              <w:szCs w:val="28"/>
            </w:rPr>
            <w:t>1</w:t>
          </w:r>
          <w:bookmarkEnd w:id="5"/>
          <w:r>
            <w:rPr>
              <w:rFonts w:hint="eastAsia" w:ascii="方正楷体_GBK" w:hAnsi="方正楷体_GBK" w:eastAsia="方正楷体_GBK" w:cs="方正楷体_GBK"/>
              <w:sz w:val="28"/>
              <w:szCs w:val="28"/>
            </w:rPr>
            <w:fldChar w:fldCharType="end"/>
          </w:r>
        </w:p>
        <w:p w14:paraId="5DF14F02">
          <w:pPr>
            <w:pStyle w:val="21"/>
            <w:tabs>
              <w:tab w:val="right" w:leader="dot" w:pos="8845"/>
            </w:tabs>
            <w:rPr>
              <w:rFonts w:hint="eastAsia" w:ascii="方正楷体_GBK" w:hAnsi="方正楷体_GBK" w:eastAsia="方正楷体_GBK" w:cs="方正楷体_GBK"/>
              <w:sz w:val="28"/>
              <w:szCs w:val="28"/>
            </w:rPr>
          </w:pPr>
          <w:r>
            <w:rPr>
              <w:rFonts w:hint="eastAsia" w:ascii="方正楷体_GBK" w:hAnsi="方正楷体_GBK" w:eastAsia="方正楷体_GBK" w:cs="方正楷体_GBK"/>
              <w:sz w:val="28"/>
              <w:szCs w:val="28"/>
            </w:rPr>
            <w:fldChar w:fldCharType="begin"/>
          </w:r>
          <w:r>
            <w:rPr>
              <w:rFonts w:hint="eastAsia" w:ascii="方正楷体_GBK" w:hAnsi="方正楷体_GBK" w:eastAsia="方正楷体_GBK" w:cs="方正楷体_GBK"/>
              <w:sz w:val="28"/>
              <w:szCs w:val="28"/>
            </w:rPr>
            <w:instrText xml:space="preserve"> HYPERLINK \l _Toc21379_WPSOffice_Level2 </w:instrText>
          </w:r>
          <w:r>
            <w:rPr>
              <w:rFonts w:hint="eastAsia" w:ascii="方正楷体_GBK" w:hAnsi="方正楷体_GBK" w:eastAsia="方正楷体_GBK" w:cs="方正楷体_GBK"/>
              <w:sz w:val="28"/>
              <w:szCs w:val="28"/>
            </w:rPr>
            <w:fldChar w:fldCharType="separate"/>
          </w:r>
          <w:sdt>
            <w:sdtPr>
              <w:rPr>
                <w:rFonts w:hint="eastAsia" w:ascii="方正楷体_GBK" w:hAnsi="方正楷体_GBK" w:eastAsia="方正楷体_GBK" w:cs="方正楷体_GBK"/>
                <w:sz w:val="28"/>
                <w:szCs w:val="28"/>
                <w:lang w:val="en-US" w:eastAsia="zh-CN"/>
              </w:rPr>
              <w:id w:val="147454468"/>
              <w:placeholder>
                <w:docPart w:val="{a83c41cd-94cc-40a4-873b-794ebceef1ad}"/>
              </w:placeholder>
              <w15:color w:val="509DF3"/>
            </w:sdtPr>
            <w:sdtEndPr>
              <w:rPr>
                <w:rFonts w:hint="eastAsia" w:ascii="方正楷体_GBK" w:hAnsi="方正楷体_GBK" w:eastAsia="方正楷体_GBK" w:cs="方正楷体_GBK"/>
                <w:sz w:val="28"/>
                <w:szCs w:val="28"/>
                <w:lang w:val="en-US" w:eastAsia="zh-CN"/>
              </w:rPr>
            </w:sdtEndPr>
            <w:sdtContent>
              <w:r>
                <w:rPr>
                  <w:rFonts w:hint="eastAsia" w:ascii="方正楷体_GBK" w:hAnsi="方正楷体_GBK" w:eastAsia="方正楷体_GBK" w:cs="方正楷体_GBK"/>
                  <w:sz w:val="28"/>
                  <w:szCs w:val="28"/>
                </w:rPr>
                <w:t>（二）事故有关单位概况</w:t>
              </w:r>
            </w:sdtContent>
          </w:sdt>
          <w:r>
            <w:rPr>
              <w:rFonts w:hint="eastAsia" w:ascii="方正楷体_GBK" w:hAnsi="方正楷体_GBK" w:eastAsia="方正楷体_GBK" w:cs="方正楷体_GBK"/>
              <w:sz w:val="28"/>
              <w:szCs w:val="28"/>
            </w:rPr>
            <w:tab/>
          </w:r>
          <w:bookmarkStart w:id="6" w:name="_Toc21379_WPSOffice_Level2Page"/>
          <w:r>
            <w:rPr>
              <w:rFonts w:hint="eastAsia" w:ascii="方正楷体_GBK" w:hAnsi="方正楷体_GBK" w:eastAsia="方正楷体_GBK" w:cs="方正楷体_GBK"/>
              <w:sz w:val="28"/>
              <w:szCs w:val="28"/>
            </w:rPr>
            <w:t>3</w:t>
          </w:r>
          <w:bookmarkEnd w:id="6"/>
          <w:r>
            <w:rPr>
              <w:rFonts w:hint="eastAsia" w:ascii="方正楷体_GBK" w:hAnsi="方正楷体_GBK" w:eastAsia="方正楷体_GBK" w:cs="方正楷体_GBK"/>
              <w:sz w:val="28"/>
              <w:szCs w:val="28"/>
            </w:rPr>
            <w:fldChar w:fldCharType="end"/>
          </w:r>
        </w:p>
        <w:p w14:paraId="0B8295FC">
          <w:pPr>
            <w:pStyle w:val="21"/>
            <w:tabs>
              <w:tab w:val="right" w:leader="dot" w:pos="8845"/>
            </w:tabs>
            <w:rPr>
              <w:rFonts w:hint="eastAsia" w:ascii="方正楷体_GBK" w:hAnsi="方正楷体_GBK" w:eastAsia="方正楷体_GBK" w:cs="方正楷体_GBK"/>
              <w:sz w:val="28"/>
              <w:szCs w:val="28"/>
            </w:rPr>
          </w:pPr>
          <w:r>
            <w:rPr>
              <w:rFonts w:hint="eastAsia" w:ascii="方正楷体_GBK" w:hAnsi="方正楷体_GBK" w:eastAsia="方正楷体_GBK" w:cs="方正楷体_GBK"/>
              <w:sz w:val="28"/>
              <w:szCs w:val="28"/>
            </w:rPr>
            <w:fldChar w:fldCharType="begin"/>
          </w:r>
          <w:r>
            <w:rPr>
              <w:rFonts w:hint="eastAsia" w:ascii="方正楷体_GBK" w:hAnsi="方正楷体_GBK" w:eastAsia="方正楷体_GBK" w:cs="方正楷体_GBK"/>
              <w:sz w:val="28"/>
              <w:szCs w:val="28"/>
            </w:rPr>
            <w:instrText xml:space="preserve"> HYPERLINK \l _Toc2447_WPSOffice_Level2 </w:instrText>
          </w:r>
          <w:r>
            <w:rPr>
              <w:rFonts w:hint="eastAsia" w:ascii="方正楷体_GBK" w:hAnsi="方正楷体_GBK" w:eastAsia="方正楷体_GBK" w:cs="方正楷体_GBK"/>
              <w:sz w:val="28"/>
              <w:szCs w:val="28"/>
            </w:rPr>
            <w:fldChar w:fldCharType="separate"/>
          </w:r>
          <w:sdt>
            <w:sdtPr>
              <w:rPr>
                <w:rFonts w:hint="eastAsia" w:ascii="方正楷体_GBK" w:hAnsi="方正楷体_GBK" w:eastAsia="方正楷体_GBK" w:cs="方正楷体_GBK"/>
                <w:sz w:val="28"/>
                <w:szCs w:val="28"/>
                <w:lang w:val="en-US" w:eastAsia="zh-CN"/>
              </w:rPr>
              <w:id w:val="147454148"/>
              <w:placeholder>
                <w:docPart w:val="{73f4f135-6ea7-4759-86fb-a6270855d961}"/>
              </w:placeholder>
              <w15:color w:val="509DF3"/>
            </w:sdtPr>
            <w:sdtEndPr>
              <w:rPr>
                <w:rFonts w:hint="eastAsia" w:ascii="方正楷体_GBK" w:hAnsi="方正楷体_GBK" w:eastAsia="方正楷体_GBK" w:cs="方正楷体_GBK"/>
                <w:sz w:val="28"/>
                <w:szCs w:val="28"/>
                <w:lang w:val="en-US" w:eastAsia="zh-CN"/>
              </w:rPr>
            </w:sdtEndPr>
            <w:sdtContent>
              <w:r>
                <w:rPr>
                  <w:rFonts w:hint="eastAsia" w:ascii="方正楷体_GBK" w:hAnsi="方正楷体_GBK" w:eastAsia="方正楷体_GBK" w:cs="方正楷体_GBK"/>
                  <w:sz w:val="28"/>
                  <w:szCs w:val="28"/>
                </w:rPr>
                <w:t>（三）事故发生经过</w:t>
              </w:r>
            </w:sdtContent>
          </w:sdt>
          <w:r>
            <w:rPr>
              <w:rFonts w:hint="eastAsia" w:ascii="方正楷体_GBK" w:hAnsi="方正楷体_GBK" w:eastAsia="方正楷体_GBK" w:cs="方正楷体_GBK"/>
              <w:sz w:val="28"/>
              <w:szCs w:val="28"/>
            </w:rPr>
            <w:tab/>
          </w:r>
          <w:bookmarkStart w:id="7" w:name="_Toc2447_WPSOffice_Level2Page"/>
          <w:r>
            <w:rPr>
              <w:rFonts w:hint="eastAsia" w:ascii="方正楷体_GBK" w:hAnsi="方正楷体_GBK" w:eastAsia="方正楷体_GBK" w:cs="方正楷体_GBK"/>
              <w:sz w:val="28"/>
              <w:szCs w:val="28"/>
            </w:rPr>
            <w:t>4</w:t>
          </w:r>
          <w:bookmarkEnd w:id="7"/>
          <w:r>
            <w:rPr>
              <w:rFonts w:hint="eastAsia" w:ascii="方正楷体_GBK" w:hAnsi="方正楷体_GBK" w:eastAsia="方正楷体_GBK" w:cs="方正楷体_GBK"/>
              <w:sz w:val="28"/>
              <w:szCs w:val="28"/>
            </w:rPr>
            <w:fldChar w:fldCharType="end"/>
          </w:r>
        </w:p>
        <w:p w14:paraId="7B2C6325">
          <w:pPr>
            <w:pStyle w:val="21"/>
            <w:tabs>
              <w:tab w:val="right" w:leader="dot" w:pos="8845"/>
            </w:tabs>
            <w:rPr>
              <w:rFonts w:hint="eastAsia" w:ascii="方正楷体_GBK" w:hAnsi="方正楷体_GBK" w:eastAsia="方正楷体_GBK" w:cs="方正楷体_GBK"/>
              <w:sz w:val="28"/>
              <w:szCs w:val="28"/>
            </w:rPr>
          </w:pPr>
          <w:r>
            <w:rPr>
              <w:rFonts w:hint="eastAsia" w:ascii="方正楷体_GBK" w:hAnsi="方正楷体_GBK" w:eastAsia="方正楷体_GBK" w:cs="方正楷体_GBK"/>
              <w:sz w:val="28"/>
              <w:szCs w:val="28"/>
            </w:rPr>
            <w:fldChar w:fldCharType="begin"/>
          </w:r>
          <w:r>
            <w:rPr>
              <w:rFonts w:hint="eastAsia" w:ascii="方正楷体_GBK" w:hAnsi="方正楷体_GBK" w:eastAsia="方正楷体_GBK" w:cs="方正楷体_GBK"/>
              <w:sz w:val="28"/>
              <w:szCs w:val="28"/>
            </w:rPr>
            <w:instrText xml:space="preserve"> HYPERLINK \l _Toc23307_WPSOffice_Level2 </w:instrText>
          </w:r>
          <w:r>
            <w:rPr>
              <w:rFonts w:hint="eastAsia" w:ascii="方正楷体_GBK" w:hAnsi="方正楷体_GBK" w:eastAsia="方正楷体_GBK" w:cs="方正楷体_GBK"/>
              <w:sz w:val="28"/>
              <w:szCs w:val="28"/>
            </w:rPr>
            <w:fldChar w:fldCharType="separate"/>
          </w:r>
          <w:sdt>
            <w:sdtPr>
              <w:rPr>
                <w:rFonts w:hint="eastAsia" w:ascii="方正楷体_GBK" w:hAnsi="方正楷体_GBK" w:eastAsia="方正楷体_GBK" w:cs="方正楷体_GBK"/>
                <w:sz w:val="28"/>
                <w:szCs w:val="28"/>
                <w:lang w:val="en-US" w:eastAsia="zh-CN"/>
              </w:rPr>
              <w:id w:val="147463743"/>
              <w:placeholder>
                <w:docPart w:val="{200052a2-63c1-4c65-ab4d-56d5d0461d94}"/>
              </w:placeholder>
              <w15:color w:val="509DF3"/>
            </w:sdtPr>
            <w:sdtEndPr>
              <w:rPr>
                <w:rFonts w:hint="eastAsia" w:ascii="方正楷体_GBK" w:hAnsi="方正楷体_GBK" w:eastAsia="方正楷体_GBK" w:cs="方正楷体_GBK"/>
                <w:sz w:val="28"/>
                <w:szCs w:val="28"/>
                <w:lang w:val="en-US" w:eastAsia="zh-CN"/>
              </w:rPr>
            </w:sdtEndPr>
            <w:sdtContent>
              <w:r>
                <w:rPr>
                  <w:rFonts w:hint="eastAsia" w:ascii="方正楷体_GBK" w:hAnsi="方正楷体_GBK" w:eastAsia="方正楷体_GBK" w:cs="方正楷体_GBK"/>
                  <w:sz w:val="28"/>
                  <w:szCs w:val="28"/>
                </w:rPr>
                <w:t>（四）事故现场情况</w:t>
              </w:r>
            </w:sdtContent>
          </w:sdt>
          <w:r>
            <w:rPr>
              <w:rFonts w:hint="eastAsia" w:ascii="方正楷体_GBK" w:hAnsi="方正楷体_GBK" w:eastAsia="方正楷体_GBK" w:cs="方正楷体_GBK"/>
              <w:sz w:val="28"/>
              <w:szCs w:val="28"/>
            </w:rPr>
            <w:tab/>
          </w:r>
          <w:bookmarkStart w:id="8" w:name="_Toc23307_WPSOffice_Level2Page"/>
          <w:r>
            <w:rPr>
              <w:rFonts w:hint="eastAsia" w:ascii="方正楷体_GBK" w:hAnsi="方正楷体_GBK" w:eastAsia="方正楷体_GBK" w:cs="方正楷体_GBK"/>
              <w:sz w:val="28"/>
              <w:szCs w:val="28"/>
            </w:rPr>
            <w:t>5</w:t>
          </w:r>
          <w:bookmarkEnd w:id="8"/>
          <w:r>
            <w:rPr>
              <w:rFonts w:hint="eastAsia" w:ascii="方正楷体_GBK" w:hAnsi="方正楷体_GBK" w:eastAsia="方正楷体_GBK" w:cs="方正楷体_GBK"/>
              <w:sz w:val="28"/>
              <w:szCs w:val="28"/>
            </w:rPr>
            <w:fldChar w:fldCharType="end"/>
          </w:r>
        </w:p>
        <w:p w14:paraId="34C7E305">
          <w:pPr>
            <w:pStyle w:val="21"/>
            <w:tabs>
              <w:tab w:val="right" w:leader="dot" w:pos="8845"/>
            </w:tabs>
            <w:rPr>
              <w:rFonts w:hint="default" w:ascii="Times New Roman" w:hAnsi="Times New Roman" w:eastAsia="方正黑体_GBK" w:cs="Times New Roman"/>
              <w:sz w:val="28"/>
              <w:szCs w:val="28"/>
            </w:rPr>
          </w:pPr>
          <w:r>
            <w:rPr>
              <w:rFonts w:hint="eastAsia" w:ascii="方正楷体_GBK" w:hAnsi="方正楷体_GBK" w:eastAsia="方正楷体_GBK" w:cs="方正楷体_GBK"/>
              <w:sz w:val="28"/>
              <w:szCs w:val="28"/>
            </w:rPr>
            <w:fldChar w:fldCharType="begin"/>
          </w:r>
          <w:r>
            <w:rPr>
              <w:rFonts w:hint="eastAsia" w:ascii="方正楷体_GBK" w:hAnsi="方正楷体_GBK" w:eastAsia="方正楷体_GBK" w:cs="方正楷体_GBK"/>
              <w:sz w:val="28"/>
              <w:szCs w:val="28"/>
            </w:rPr>
            <w:instrText xml:space="preserve"> HYPERLINK \l _Toc25064_WPSOffice_Level2 </w:instrText>
          </w:r>
          <w:r>
            <w:rPr>
              <w:rFonts w:hint="eastAsia" w:ascii="方正楷体_GBK" w:hAnsi="方正楷体_GBK" w:eastAsia="方正楷体_GBK" w:cs="方正楷体_GBK"/>
              <w:sz w:val="28"/>
              <w:szCs w:val="28"/>
            </w:rPr>
            <w:fldChar w:fldCharType="separate"/>
          </w:r>
          <w:sdt>
            <w:sdtPr>
              <w:rPr>
                <w:rFonts w:hint="eastAsia" w:ascii="方正楷体_GBK" w:hAnsi="方正楷体_GBK" w:eastAsia="方正楷体_GBK" w:cs="方正楷体_GBK"/>
                <w:sz w:val="28"/>
                <w:szCs w:val="28"/>
                <w:lang w:val="en-US" w:eastAsia="zh-CN"/>
              </w:rPr>
              <w:id w:val="147467817"/>
              <w:placeholder>
                <w:docPart w:val="{0ed36854-36e4-4804-8a4a-5fe24b3ca58b}"/>
              </w:placeholder>
              <w15:color w:val="509DF3"/>
            </w:sdtPr>
            <w:sdtEndPr>
              <w:rPr>
                <w:rFonts w:hint="eastAsia" w:ascii="方正楷体_GBK" w:hAnsi="方正楷体_GBK" w:eastAsia="方正楷体_GBK" w:cs="方正楷体_GBK"/>
                <w:sz w:val="28"/>
                <w:szCs w:val="28"/>
                <w:lang w:val="en-US" w:eastAsia="zh-CN"/>
              </w:rPr>
            </w:sdtEndPr>
            <w:sdtContent>
              <w:r>
                <w:rPr>
                  <w:rFonts w:hint="eastAsia" w:ascii="方正楷体_GBK" w:hAnsi="方正楷体_GBK" w:eastAsia="方正楷体_GBK" w:cs="方正楷体_GBK"/>
                  <w:sz w:val="28"/>
                  <w:szCs w:val="28"/>
                </w:rPr>
                <w:t>（五）人员伤亡情况</w:t>
              </w:r>
            </w:sdtContent>
          </w:sdt>
          <w:r>
            <w:rPr>
              <w:rFonts w:hint="eastAsia" w:ascii="方正楷体_GBK" w:hAnsi="方正楷体_GBK" w:eastAsia="方正楷体_GBK" w:cs="方正楷体_GBK"/>
              <w:sz w:val="28"/>
              <w:szCs w:val="28"/>
            </w:rPr>
            <w:tab/>
          </w:r>
          <w:bookmarkStart w:id="9" w:name="_Toc25064_WPSOffice_Level2Page"/>
          <w:r>
            <w:rPr>
              <w:rFonts w:hint="eastAsia" w:ascii="方正楷体_GBK" w:hAnsi="方正楷体_GBK" w:eastAsia="方正楷体_GBK" w:cs="方正楷体_GBK"/>
              <w:sz w:val="28"/>
              <w:szCs w:val="28"/>
            </w:rPr>
            <w:t>6</w:t>
          </w:r>
          <w:bookmarkEnd w:id="9"/>
          <w:r>
            <w:rPr>
              <w:rFonts w:hint="eastAsia" w:ascii="方正楷体_GBK" w:hAnsi="方正楷体_GBK" w:eastAsia="方正楷体_GBK" w:cs="方正楷体_GBK"/>
              <w:sz w:val="28"/>
              <w:szCs w:val="28"/>
            </w:rPr>
            <w:fldChar w:fldCharType="end"/>
          </w:r>
        </w:p>
        <w:p w14:paraId="050974E1">
          <w:pPr>
            <w:pStyle w:val="20"/>
            <w:tabs>
              <w:tab w:val="right" w:leader="dot" w:pos="8845"/>
            </w:tabs>
            <w:rPr>
              <w:rFonts w:hint="default" w:ascii="Times New Roman" w:hAnsi="Times New Roman" w:eastAsia="方正黑体_GBK" w:cs="Times New Roman"/>
              <w:sz w:val="28"/>
              <w:szCs w:val="28"/>
            </w:rPr>
          </w:pPr>
          <w:r>
            <w:rPr>
              <w:rFonts w:hint="default" w:ascii="Times New Roman" w:hAnsi="Times New Roman" w:eastAsia="方正黑体_GBK" w:cs="Times New Roman"/>
              <w:sz w:val="28"/>
              <w:szCs w:val="28"/>
            </w:rPr>
            <w:fldChar w:fldCharType="begin"/>
          </w:r>
          <w:r>
            <w:rPr>
              <w:rFonts w:hint="default" w:ascii="Times New Roman" w:hAnsi="Times New Roman" w:eastAsia="方正黑体_GBK" w:cs="Times New Roman"/>
              <w:sz w:val="28"/>
              <w:szCs w:val="28"/>
            </w:rPr>
            <w:instrText xml:space="preserve"> HYPERLINK \l _Toc23423_WPSOffice_Level1 </w:instrText>
          </w:r>
          <w:r>
            <w:rPr>
              <w:rFonts w:hint="default" w:ascii="Times New Roman" w:hAnsi="Times New Roman" w:eastAsia="方正黑体_GBK" w:cs="Times New Roman"/>
              <w:sz w:val="28"/>
              <w:szCs w:val="28"/>
            </w:rPr>
            <w:fldChar w:fldCharType="separate"/>
          </w:r>
          <w:sdt>
            <w:sdtPr>
              <w:rPr>
                <w:rFonts w:hint="default" w:ascii="Times New Roman" w:hAnsi="Times New Roman" w:eastAsia="方正黑体_GBK" w:cs="Times New Roman"/>
                <w:sz w:val="28"/>
                <w:szCs w:val="28"/>
                <w:lang w:val="en-US" w:eastAsia="zh-CN"/>
              </w:rPr>
              <w:id w:val="147459240"/>
              <w:placeholder>
                <w:docPart w:val="{5e01b00b-6f41-480a-af72-037c98a21d49}"/>
              </w:placeholder>
              <w15:color w:val="509DF3"/>
            </w:sdtPr>
            <w:sdtEndPr>
              <w:rPr>
                <w:rFonts w:hint="default" w:ascii="Times New Roman" w:hAnsi="Times New Roman" w:eastAsia="方正黑体_GBK" w:cs="Times New Roman"/>
                <w:sz w:val="28"/>
                <w:szCs w:val="28"/>
                <w:lang w:val="en-US" w:eastAsia="zh-CN"/>
              </w:rPr>
            </w:sdtEndPr>
            <w:sdtContent>
              <w:r>
                <w:rPr>
                  <w:rFonts w:hint="default" w:ascii="Times New Roman" w:hAnsi="Times New Roman" w:eastAsia="方正黑体_GBK" w:cs="Times New Roman"/>
                  <w:sz w:val="28"/>
                  <w:szCs w:val="28"/>
                </w:rPr>
                <w:t>二、事故应急处置及评估情况</w:t>
              </w:r>
            </w:sdtContent>
          </w:sdt>
          <w:r>
            <w:rPr>
              <w:rFonts w:hint="default" w:ascii="Times New Roman" w:hAnsi="Times New Roman" w:eastAsia="方正黑体_GBK" w:cs="Times New Roman"/>
              <w:sz w:val="28"/>
              <w:szCs w:val="28"/>
            </w:rPr>
            <w:tab/>
          </w:r>
          <w:bookmarkStart w:id="10" w:name="_Toc23423_WPSOffice_Level1Page"/>
          <w:r>
            <w:rPr>
              <w:rFonts w:hint="default" w:ascii="Times New Roman" w:hAnsi="Times New Roman" w:eastAsia="方正黑体_GBK" w:cs="Times New Roman"/>
              <w:sz w:val="28"/>
              <w:szCs w:val="28"/>
            </w:rPr>
            <w:t>6</w:t>
          </w:r>
          <w:bookmarkEnd w:id="10"/>
          <w:r>
            <w:rPr>
              <w:rFonts w:hint="default" w:ascii="Times New Roman" w:hAnsi="Times New Roman" w:eastAsia="方正黑体_GBK" w:cs="Times New Roman"/>
              <w:sz w:val="28"/>
              <w:szCs w:val="28"/>
            </w:rPr>
            <w:fldChar w:fldCharType="end"/>
          </w:r>
        </w:p>
        <w:p w14:paraId="7C7C7362">
          <w:pPr>
            <w:pStyle w:val="21"/>
            <w:tabs>
              <w:tab w:val="right" w:leader="dot" w:pos="8845"/>
            </w:tabs>
            <w:rPr>
              <w:rFonts w:hint="default" w:ascii="方正楷体_GBK" w:hAnsi="方正楷体_GBK" w:eastAsia="方正楷体_GBK" w:cs="方正楷体_GBK"/>
              <w:sz w:val="28"/>
              <w:szCs w:val="28"/>
            </w:rPr>
          </w:pPr>
          <w:r>
            <w:rPr>
              <w:rFonts w:hint="default" w:ascii="方正楷体_GBK" w:hAnsi="方正楷体_GBK" w:eastAsia="方正楷体_GBK" w:cs="方正楷体_GBK"/>
              <w:sz w:val="28"/>
              <w:szCs w:val="28"/>
            </w:rPr>
            <w:fldChar w:fldCharType="begin"/>
          </w:r>
          <w:r>
            <w:rPr>
              <w:rFonts w:hint="default" w:ascii="方正楷体_GBK" w:hAnsi="方正楷体_GBK" w:eastAsia="方正楷体_GBK" w:cs="方正楷体_GBK"/>
              <w:sz w:val="28"/>
              <w:szCs w:val="28"/>
            </w:rPr>
            <w:instrText xml:space="preserve"> HYPERLINK \l _Toc6352_WPSOffice_Level2 </w:instrText>
          </w:r>
          <w:r>
            <w:rPr>
              <w:rFonts w:hint="default" w:ascii="方正楷体_GBK" w:hAnsi="方正楷体_GBK" w:eastAsia="方正楷体_GBK" w:cs="方正楷体_GBK"/>
              <w:sz w:val="28"/>
              <w:szCs w:val="28"/>
            </w:rPr>
            <w:fldChar w:fldCharType="separate"/>
          </w:r>
          <w:sdt>
            <w:sdtPr>
              <w:rPr>
                <w:rFonts w:hint="default" w:ascii="方正楷体_GBK" w:hAnsi="方正楷体_GBK" w:eastAsia="方正楷体_GBK" w:cs="方正楷体_GBK"/>
                <w:sz w:val="28"/>
                <w:szCs w:val="28"/>
                <w:lang w:val="en-US" w:eastAsia="zh-CN"/>
              </w:rPr>
              <w:id w:val="147478661"/>
              <w:placeholder>
                <w:docPart w:val="{48d25e2d-513b-478c-a68a-180798bcbd47}"/>
              </w:placeholder>
              <w15:color w:val="509DF3"/>
            </w:sdtPr>
            <w:sdtEndPr>
              <w:rPr>
                <w:rFonts w:hint="default" w:ascii="方正楷体_GBK" w:hAnsi="方正楷体_GBK" w:eastAsia="方正楷体_GBK" w:cs="方正楷体_GBK"/>
                <w:sz w:val="28"/>
                <w:szCs w:val="28"/>
                <w:lang w:val="en-US" w:eastAsia="zh-CN"/>
              </w:rPr>
            </w:sdtEndPr>
            <w:sdtContent>
              <w:r>
                <w:rPr>
                  <w:rFonts w:hint="default" w:ascii="方正楷体_GBK" w:hAnsi="方正楷体_GBK" w:eastAsia="方正楷体_GBK" w:cs="方正楷体_GBK"/>
                  <w:sz w:val="28"/>
                  <w:szCs w:val="28"/>
                </w:rPr>
                <w:t>（一）事故信息接报及响应情况</w:t>
              </w:r>
            </w:sdtContent>
          </w:sdt>
          <w:r>
            <w:rPr>
              <w:rFonts w:hint="default" w:ascii="方正楷体_GBK" w:hAnsi="方正楷体_GBK" w:eastAsia="方正楷体_GBK" w:cs="方正楷体_GBK"/>
              <w:sz w:val="28"/>
              <w:szCs w:val="28"/>
            </w:rPr>
            <w:tab/>
          </w:r>
          <w:bookmarkStart w:id="11" w:name="_Toc6352_WPSOffice_Level2Page"/>
          <w:r>
            <w:rPr>
              <w:rFonts w:hint="default" w:ascii="方正楷体_GBK" w:hAnsi="方正楷体_GBK" w:eastAsia="方正楷体_GBK" w:cs="方正楷体_GBK"/>
              <w:sz w:val="28"/>
              <w:szCs w:val="28"/>
            </w:rPr>
            <w:t>6</w:t>
          </w:r>
          <w:bookmarkEnd w:id="11"/>
          <w:r>
            <w:rPr>
              <w:rFonts w:hint="default" w:ascii="方正楷体_GBK" w:hAnsi="方正楷体_GBK" w:eastAsia="方正楷体_GBK" w:cs="方正楷体_GBK"/>
              <w:sz w:val="28"/>
              <w:szCs w:val="28"/>
            </w:rPr>
            <w:fldChar w:fldCharType="end"/>
          </w:r>
        </w:p>
        <w:p w14:paraId="4825D26D">
          <w:pPr>
            <w:pStyle w:val="21"/>
            <w:tabs>
              <w:tab w:val="right" w:leader="dot" w:pos="8845"/>
            </w:tabs>
            <w:rPr>
              <w:rFonts w:hint="default" w:ascii="方正楷体_GBK" w:hAnsi="方正楷体_GBK" w:eastAsia="方正楷体_GBK" w:cs="方正楷体_GBK"/>
              <w:sz w:val="28"/>
              <w:szCs w:val="28"/>
            </w:rPr>
          </w:pPr>
          <w:r>
            <w:rPr>
              <w:rFonts w:hint="default" w:ascii="方正楷体_GBK" w:hAnsi="方正楷体_GBK" w:eastAsia="方正楷体_GBK" w:cs="方正楷体_GBK"/>
              <w:sz w:val="28"/>
              <w:szCs w:val="28"/>
            </w:rPr>
            <w:fldChar w:fldCharType="begin"/>
          </w:r>
          <w:r>
            <w:rPr>
              <w:rFonts w:hint="default" w:ascii="方正楷体_GBK" w:hAnsi="方正楷体_GBK" w:eastAsia="方正楷体_GBK" w:cs="方正楷体_GBK"/>
              <w:sz w:val="28"/>
              <w:szCs w:val="28"/>
            </w:rPr>
            <w:instrText xml:space="preserve"> HYPERLINK \l _Toc6477_WPSOffice_Level2 </w:instrText>
          </w:r>
          <w:r>
            <w:rPr>
              <w:rFonts w:hint="default" w:ascii="方正楷体_GBK" w:hAnsi="方正楷体_GBK" w:eastAsia="方正楷体_GBK" w:cs="方正楷体_GBK"/>
              <w:sz w:val="28"/>
              <w:szCs w:val="28"/>
            </w:rPr>
            <w:fldChar w:fldCharType="separate"/>
          </w:r>
          <w:sdt>
            <w:sdtPr>
              <w:rPr>
                <w:rFonts w:hint="default" w:ascii="方正楷体_GBK" w:hAnsi="方正楷体_GBK" w:eastAsia="方正楷体_GBK" w:cs="方正楷体_GBK"/>
                <w:sz w:val="28"/>
                <w:szCs w:val="28"/>
                <w:lang w:val="en-US" w:eastAsia="zh-CN"/>
              </w:rPr>
              <w:id w:val="147474613"/>
              <w:placeholder>
                <w:docPart w:val="{1f961b96-c05d-45d7-b156-a843d9a6adaa}"/>
              </w:placeholder>
              <w15:color w:val="509DF3"/>
            </w:sdtPr>
            <w:sdtEndPr>
              <w:rPr>
                <w:rFonts w:hint="default" w:ascii="方正楷体_GBK" w:hAnsi="方正楷体_GBK" w:eastAsia="方正楷体_GBK" w:cs="方正楷体_GBK"/>
                <w:sz w:val="28"/>
                <w:szCs w:val="28"/>
                <w:lang w:val="en-US" w:eastAsia="zh-CN"/>
              </w:rPr>
            </w:sdtEndPr>
            <w:sdtContent>
              <w:r>
                <w:rPr>
                  <w:rFonts w:hint="default" w:ascii="方正楷体_GBK" w:hAnsi="方正楷体_GBK" w:eastAsia="方正楷体_GBK" w:cs="方正楷体_GBK"/>
                  <w:sz w:val="28"/>
                  <w:szCs w:val="28"/>
                </w:rPr>
                <w:t>（二）事故现场应急处置及善后情况</w:t>
              </w:r>
            </w:sdtContent>
          </w:sdt>
          <w:r>
            <w:rPr>
              <w:rFonts w:hint="default" w:ascii="方正楷体_GBK" w:hAnsi="方正楷体_GBK" w:eastAsia="方正楷体_GBK" w:cs="方正楷体_GBK"/>
              <w:sz w:val="28"/>
              <w:szCs w:val="28"/>
            </w:rPr>
            <w:tab/>
          </w:r>
          <w:bookmarkStart w:id="12" w:name="_Toc6477_WPSOffice_Level2Page"/>
          <w:r>
            <w:rPr>
              <w:rFonts w:hint="default" w:ascii="方正楷体_GBK" w:hAnsi="方正楷体_GBK" w:eastAsia="方正楷体_GBK" w:cs="方正楷体_GBK"/>
              <w:sz w:val="28"/>
              <w:szCs w:val="28"/>
            </w:rPr>
            <w:t>6</w:t>
          </w:r>
          <w:bookmarkEnd w:id="12"/>
          <w:r>
            <w:rPr>
              <w:rFonts w:hint="default" w:ascii="方正楷体_GBK" w:hAnsi="方正楷体_GBK" w:eastAsia="方正楷体_GBK" w:cs="方正楷体_GBK"/>
              <w:sz w:val="28"/>
              <w:szCs w:val="28"/>
            </w:rPr>
            <w:fldChar w:fldCharType="end"/>
          </w:r>
        </w:p>
        <w:p w14:paraId="6616F13C">
          <w:pPr>
            <w:pStyle w:val="21"/>
            <w:tabs>
              <w:tab w:val="right" w:leader="dot" w:pos="8845"/>
            </w:tabs>
            <w:rPr>
              <w:rFonts w:hint="default" w:ascii="Times New Roman" w:hAnsi="Times New Roman" w:eastAsia="方正黑体_GBK" w:cs="Times New Roman"/>
              <w:sz w:val="28"/>
              <w:szCs w:val="28"/>
            </w:rPr>
          </w:pPr>
          <w:r>
            <w:rPr>
              <w:rFonts w:hint="default" w:ascii="方正楷体_GBK" w:hAnsi="方正楷体_GBK" w:eastAsia="方正楷体_GBK" w:cs="方正楷体_GBK"/>
              <w:sz w:val="28"/>
              <w:szCs w:val="28"/>
            </w:rPr>
            <w:fldChar w:fldCharType="begin"/>
          </w:r>
          <w:r>
            <w:rPr>
              <w:rFonts w:hint="default" w:ascii="方正楷体_GBK" w:hAnsi="方正楷体_GBK" w:eastAsia="方正楷体_GBK" w:cs="方正楷体_GBK"/>
              <w:sz w:val="28"/>
              <w:szCs w:val="28"/>
            </w:rPr>
            <w:instrText xml:space="preserve"> HYPERLINK \l _Toc20776_WPSOffice_Level2 </w:instrText>
          </w:r>
          <w:r>
            <w:rPr>
              <w:rFonts w:hint="default" w:ascii="方正楷体_GBK" w:hAnsi="方正楷体_GBK" w:eastAsia="方正楷体_GBK" w:cs="方正楷体_GBK"/>
              <w:sz w:val="28"/>
              <w:szCs w:val="28"/>
            </w:rPr>
            <w:fldChar w:fldCharType="separate"/>
          </w:r>
          <w:sdt>
            <w:sdtPr>
              <w:rPr>
                <w:rFonts w:hint="default" w:ascii="方正楷体_GBK" w:hAnsi="方正楷体_GBK" w:eastAsia="方正楷体_GBK" w:cs="方正楷体_GBK"/>
                <w:sz w:val="28"/>
                <w:szCs w:val="28"/>
                <w:lang w:val="en-US" w:eastAsia="zh-CN"/>
              </w:rPr>
              <w:id w:val="147464029"/>
              <w:placeholder>
                <w:docPart w:val="{6a6ee152-7dbf-4bfc-aed0-a2a02d395335}"/>
              </w:placeholder>
              <w15:color w:val="509DF3"/>
            </w:sdtPr>
            <w:sdtEndPr>
              <w:rPr>
                <w:rFonts w:hint="default" w:ascii="方正楷体_GBK" w:hAnsi="方正楷体_GBK" w:eastAsia="方正楷体_GBK" w:cs="方正楷体_GBK"/>
                <w:sz w:val="28"/>
                <w:szCs w:val="28"/>
                <w:lang w:val="en-US" w:eastAsia="zh-CN"/>
              </w:rPr>
            </w:sdtEndPr>
            <w:sdtContent>
              <w:r>
                <w:rPr>
                  <w:rFonts w:hint="default" w:ascii="方正楷体_GBK" w:hAnsi="方正楷体_GBK" w:eastAsia="方正楷体_GBK" w:cs="方正楷体_GBK"/>
                  <w:sz w:val="28"/>
                  <w:szCs w:val="28"/>
                </w:rPr>
                <w:t>（三）事故应急处置评估</w:t>
              </w:r>
            </w:sdtContent>
          </w:sdt>
          <w:r>
            <w:rPr>
              <w:rFonts w:hint="default" w:ascii="方正楷体_GBK" w:hAnsi="方正楷体_GBK" w:eastAsia="方正楷体_GBK" w:cs="方正楷体_GBK"/>
              <w:sz w:val="28"/>
              <w:szCs w:val="28"/>
            </w:rPr>
            <w:tab/>
          </w:r>
          <w:bookmarkStart w:id="13" w:name="_Toc20776_WPSOffice_Level2Page"/>
          <w:r>
            <w:rPr>
              <w:rFonts w:hint="default" w:ascii="方正楷体_GBK" w:hAnsi="方正楷体_GBK" w:eastAsia="方正楷体_GBK" w:cs="方正楷体_GBK"/>
              <w:sz w:val="28"/>
              <w:szCs w:val="28"/>
            </w:rPr>
            <w:t>7</w:t>
          </w:r>
          <w:bookmarkEnd w:id="13"/>
          <w:r>
            <w:rPr>
              <w:rFonts w:hint="default" w:ascii="方正楷体_GBK" w:hAnsi="方正楷体_GBK" w:eastAsia="方正楷体_GBK" w:cs="方正楷体_GBK"/>
              <w:sz w:val="28"/>
              <w:szCs w:val="28"/>
            </w:rPr>
            <w:fldChar w:fldCharType="end"/>
          </w:r>
        </w:p>
        <w:p w14:paraId="0FDEDEA3">
          <w:pPr>
            <w:pStyle w:val="20"/>
            <w:tabs>
              <w:tab w:val="right" w:leader="dot" w:pos="8845"/>
            </w:tabs>
            <w:rPr>
              <w:rFonts w:hint="default" w:ascii="Times New Roman" w:hAnsi="Times New Roman" w:eastAsia="方正黑体_GBK" w:cs="Times New Roman"/>
              <w:sz w:val="28"/>
              <w:szCs w:val="28"/>
            </w:rPr>
          </w:pPr>
          <w:r>
            <w:rPr>
              <w:rFonts w:hint="default" w:ascii="Times New Roman" w:hAnsi="Times New Roman" w:eastAsia="方正黑体_GBK" w:cs="Times New Roman"/>
              <w:sz w:val="28"/>
              <w:szCs w:val="28"/>
            </w:rPr>
            <w:fldChar w:fldCharType="begin"/>
          </w:r>
          <w:r>
            <w:rPr>
              <w:rFonts w:hint="default" w:ascii="Times New Roman" w:hAnsi="Times New Roman" w:eastAsia="方正黑体_GBK" w:cs="Times New Roman"/>
              <w:sz w:val="28"/>
              <w:szCs w:val="28"/>
            </w:rPr>
            <w:instrText xml:space="preserve"> HYPERLINK \l _Toc21379_WPSOffice_Level1 </w:instrText>
          </w:r>
          <w:r>
            <w:rPr>
              <w:rFonts w:hint="default" w:ascii="Times New Roman" w:hAnsi="Times New Roman" w:eastAsia="方正黑体_GBK" w:cs="Times New Roman"/>
              <w:sz w:val="28"/>
              <w:szCs w:val="28"/>
            </w:rPr>
            <w:fldChar w:fldCharType="separate"/>
          </w:r>
          <w:sdt>
            <w:sdtPr>
              <w:rPr>
                <w:rFonts w:hint="default" w:ascii="Times New Roman" w:hAnsi="Times New Roman" w:eastAsia="方正黑体_GBK" w:cs="Times New Roman"/>
                <w:sz w:val="28"/>
                <w:szCs w:val="28"/>
                <w:lang w:val="en-US" w:eastAsia="zh-CN"/>
              </w:rPr>
              <w:id w:val="147455497"/>
              <w:placeholder>
                <w:docPart w:val="{49844c31-a372-4cd4-adfe-be5d77f73352}"/>
              </w:placeholder>
              <w15:color w:val="509DF3"/>
            </w:sdtPr>
            <w:sdtEndPr>
              <w:rPr>
                <w:rFonts w:hint="default" w:ascii="Times New Roman" w:hAnsi="Times New Roman" w:eastAsia="方正黑体_GBK" w:cs="Times New Roman"/>
                <w:sz w:val="28"/>
                <w:szCs w:val="28"/>
                <w:lang w:val="en-US" w:eastAsia="zh-CN"/>
              </w:rPr>
            </w:sdtEndPr>
            <w:sdtContent>
              <w:r>
                <w:rPr>
                  <w:rFonts w:hint="default" w:ascii="Times New Roman" w:hAnsi="Times New Roman" w:eastAsia="方正黑体_GBK" w:cs="Times New Roman"/>
                  <w:sz w:val="28"/>
                  <w:szCs w:val="28"/>
                </w:rPr>
                <w:t>三、事故原因分析</w:t>
              </w:r>
            </w:sdtContent>
          </w:sdt>
          <w:r>
            <w:rPr>
              <w:rFonts w:hint="default" w:ascii="Times New Roman" w:hAnsi="Times New Roman" w:eastAsia="方正黑体_GBK" w:cs="Times New Roman"/>
              <w:sz w:val="28"/>
              <w:szCs w:val="28"/>
            </w:rPr>
            <w:tab/>
          </w:r>
          <w:bookmarkStart w:id="14" w:name="_Toc21379_WPSOffice_Level1Page"/>
          <w:r>
            <w:rPr>
              <w:rFonts w:hint="default" w:ascii="Times New Roman" w:hAnsi="Times New Roman" w:eastAsia="方正黑体_GBK" w:cs="Times New Roman"/>
              <w:sz w:val="28"/>
              <w:szCs w:val="28"/>
            </w:rPr>
            <w:t>7</w:t>
          </w:r>
          <w:bookmarkEnd w:id="14"/>
          <w:r>
            <w:rPr>
              <w:rFonts w:hint="default" w:ascii="Times New Roman" w:hAnsi="Times New Roman" w:eastAsia="方正黑体_GBK" w:cs="Times New Roman"/>
              <w:sz w:val="28"/>
              <w:szCs w:val="28"/>
            </w:rPr>
            <w:fldChar w:fldCharType="end"/>
          </w:r>
        </w:p>
        <w:p w14:paraId="63414176">
          <w:pPr>
            <w:pStyle w:val="21"/>
            <w:tabs>
              <w:tab w:val="right" w:leader="dot" w:pos="8845"/>
            </w:tabs>
            <w:rPr>
              <w:rFonts w:hint="default" w:ascii="方正楷体_GBK" w:hAnsi="方正楷体_GBK" w:eastAsia="方正楷体_GBK" w:cs="方正楷体_GBK"/>
              <w:sz w:val="28"/>
              <w:szCs w:val="28"/>
            </w:rPr>
          </w:pPr>
          <w:r>
            <w:rPr>
              <w:rFonts w:hint="default" w:ascii="方正楷体_GBK" w:hAnsi="方正楷体_GBK" w:eastAsia="方正楷体_GBK" w:cs="方正楷体_GBK"/>
              <w:sz w:val="28"/>
              <w:szCs w:val="28"/>
            </w:rPr>
            <w:fldChar w:fldCharType="begin"/>
          </w:r>
          <w:r>
            <w:rPr>
              <w:rFonts w:hint="default" w:ascii="方正楷体_GBK" w:hAnsi="方正楷体_GBK" w:eastAsia="方正楷体_GBK" w:cs="方正楷体_GBK"/>
              <w:sz w:val="28"/>
              <w:szCs w:val="28"/>
            </w:rPr>
            <w:instrText xml:space="preserve"> HYPERLINK \l _Toc17111_WPSOffice_Level2 </w:instrText>
          </w:r>
          <w:r>
            <w:rPr>
              <w:rFonts w:hint="default" w:ascii="方正楷体_GBK" w:hAnsi="方正楷体_GBK" w:eastAsia="方正楷体_GBK" w:cs="方正楷体_GBK"/>
              <w:sz w:val="28"/>
              <w:szCs w:val="28"/>
            </w:rPr>
            <w:fldChar w:fldCharType="separate"/>
          </w:r>
          <w:sdt>
            <w:sdtPr>
              <w:rPr>
                <w:rFonts w:hint="default" w:ascii="方正楷体_GBK" w:hAnsi="方正楷体_GBK" w:eastAsia="方正楷体_GBK" w:cs="方正楷体_GBK"/>
                <w:sz w:val="28"/>
                <w:szCs w:val="28"/>
                <w:lang w:val="en-US" w:eastAsia="zh-CN"/>
              </w:rPr>
              <w:id w:val="147452206"/>
              <w:placeholder>
                <w:docPart w:val="{0a78acf4-bd33-42c8-bec0-db1ee54f25b5}"/>
              </w:placeholder>
              <w15:color w:val="509DF3"/>
            </w:sdtPr>
            <w:sdtEndPr>
              <w:rPr>
                <w:rFonts w:hint="default" w:ascii="方正楷体_GBK" w:hAnsi="方正楷体_GBK" w:eastAsia="方正楷体_GBK" w:cs="方正楷体_GBK"/>
                <w:sz w:val="28"/>
                <w:szCs w:val="28"/>
                <w:lang w:val="en-US" w:eastAsia="zh-CN"/>
              </w:rPr>
            </w:sdtEndPr>
            <w:sdtContent>
              <w:r>
                <w:rPr>
                  <w:rFonts w:hint="default" w:ascii="方正楷体_GBK" w:hAnsi="方正楷体_GBK" w:eastAsia="方正楷体_GBK" w:cs="方正楷体_GBK"/>
                  <w:sz w:val="28"/>
                  <w:szCs w:val="28"/>
                </w:rPr>
                <w:t>（一）直接原因分析</w:t>
              </w:r>
            </w:sdtContent>
          </w:sdt>
          <w:r>
            <w:rPr>
              <w:rFonts w:hint="default" w:ascii="方正楷体_GBK" w:hAnsi="方正楷体_GBK" w:eastAsia="方正楷体_GBK" w:cs="方正楷体_GBK"/>
              <w:sz w:val="28"/>
              <w:szCs w:val="28"/>
            </w:rPr>
            <w:tab/>
          </w:r>
          <w:bookmarkStart w:id="15" w:name="_Toc17111_WPSOffice_Level2Page"/>
          <w:r>
            <w:rPr>
              <w:rFonts w:hint="default" w:ascii="方正楷体_GBK" w:hAnsi="方正楷体_GBK" w:eastAsia="方正楷体_GBK" w:cs="方正楷体_GBK"/>
              <w:sz w:val="28"/>
              <w:szCs w:val="28"/>
            </w:rPr>
            <w:t>7</w:t>
          </w:r>
          <w:bookmarkEnd w:id="15"/>
          <w:r>
            <w:rPr>
              <w:rFonts w:hint="default" w:ascii="方正楷体_GBK" w:hAnsi="方正楷体_GBK" w:eastAsia="方正楷体_GBK" w:cs="方正楷体_GBK"/>
              <w:sz w:val="28"/>
              <w:szCs w:val="28"/>
            </w:rPr>
            <w:fldChar w:fldCharType="end"/>
          </w:r>
        </w:p>
        <w:p w14:paraId="292C82A8">
          <w:pPr>
            <w:pStyle w:val="21"/>
            <w:tabs>
              <w:tab w:val="right" w:leader="dot" w:pos="8845"/>
            </w:tabs>
            <w:rPr>
              <w:rFonts w:hint="default" w:ascii="方正楷体_GBK" w:hAnsi="方正楷体_GBK" w:eastAsia="方正楷体_GBK" w:cs="方正楷体_GBK"/>
              <w:sz w:val="28"/>
              <w:szCs w:val="28"/>
            </w:rPr>
          </w:pPr>
          <w:r>
            <w:rPr>
              <w:rFonts w:hint="default" w:ascii="方正楷体_GBK" w:hAnsi="方正楷体_GBK" w:eastAsia="方正楷体_GBK" w:cs="方正楷体_GBK"/>
              <w:sz w:val="28"/>
              <w:szCs w:val="28"/>
            </w:rPr>
            <w:fldChar w:fldCharType="begin"/>
          </w:r>
          <w:r>
            <w:rPr>
              <w:rFonts w:hint="default" w:ascii="方正楷体_GBK" w:hAnsi="方正楷体_GBK" w:eastAsia="方正楷体_GBK" w:cs="方正楷体_GBK"/>
              <w:sz w:val="28"/>
              <w:szCs w:val="28"/>
            </w:rPr>
            <w:instrText xml:space="preserve"> HYPERLINK \l _Toc4725_WPSOffice_Level2 </w:instrText>
          </w:r>
          <w:r>
            <w:rPr>
              <w:rFonts w:hint="default" w:ascii="方正楷体_GBK" w:hAnsi="方正楷体_GBK" w:eastAsia="方正楷体_GBK" w:cs="方正楷体_GBK"/>
              <w:sz w:val="28"/>
              <w:szCs w:val="28"/>
            </w:rPr>
            <w:fldChar w:fldCharType="separate"/>
          </w:r>
          <w:sdt>
            <w:sdtPr>
              <w:rPr>
                <w:rFonts w:hint="default" w:ascii="方正楷体_GBK" w:hAnsi="方正楷体_GBK" w:eastAsia="方正楷体_GBK" w:cs="方正楷体_GBK"/>
                <w:sz w:val="28"/>
                <w:szCs w:val="28"/>
                <w:lang w:val="en-US" w:eastAsia="zh-CN"/>
              </w:rPr>
              <w:id w:val="147457300"/>
              <w:placeholder>
                <w:docPart w:val="{5f4f82e6-61d8-43eb-a460-c34a51660d3a}"/>
              </w:placeholder>
              <w15:color w:val="509DF3"/>
            </w:sdtPr>
            <w:sdtEndPr>
              <w:rPr>
                <w:rFonts w:hint="default" w:ascii="方正楷体_GBK" w:hAnsi="方正楷体_GBK" w:eastAsia="方正楷体_GBK" w:cs="方正楷体_GBK"/>
                <w:sz w:val="28"/>
                <w:szCs w:val="28"/>
                <w:lang w:val="en-US" w:eastAsia="zh-CN"/>
              </w:rPr>
            </w:sdtEndPr>
            <w:sdtContent>
              <w:r>
                <w:rPr>
                  <w:rFonts w:hint="default" w:ascii="方正楷体_GBK" w:hAnsi="方正楷体_GBK" w:eastAsia="方正楷体_GBK" w:cs="方正楷体_GBK"/>
                  <w:sz w:val="28"/>
                  <w:szCs w:val="28"/>
                </w:rPr>
                <w:t>（二）事故相关检验检测和鉴定情况</w:t>
              </w:r>
            </w:sdtContent>
          </w:sdt>
          <w:r>
            <w:rPr>
              <w:rFonts w:hint="default" w:ascii="方正楷体_GBK" w:hAnsi="方正楷体_GBK" w:eastAsia="方正楷体_GBK" w:cs="方正楷体_GBK"/>
              <w:sz w:val="28"/>
              <w:szCs w:val="28"/>
            </w:rPr>
            <w:tab/>
          </w:r>
          <w:bookmarkStart w:id="16" w:name="_Toc4725_WPSOffice_Level2Page"/>
          <w:r>
            <w:rPr>
              <w:rFonts w:hint="default" w:ascii="方正楷体_GBK" w:hAnsi="方正楷体_GBK" w:eastAsia="方正楷体_GBK" w:cs="方正楷体_GBK"/>
              <w:sz w:val="28"/>
              <w:szCs w:val="28"/>
            </w:rPr>
            <w:t>7</w:t>
          </w:r>
          <w:bookmarkEnd w:id="16"/>
          <w:r>
            <w:rPr>
              <w:rFonts w:hint="default" w:ascii="方正楷体_GBK" w:hAnsi="方正楷体_GBK" w:eastAsia="方正楷体_GBK" w:cs="方正楷体_GBK"/>
              <w:sz w:val="28"/>
              <w:szCs w:val="28"/>
            </w:rPr>
            <w:fldChar w:fldCharType="end"/>
          </w:r>
        </w:p>
        <w:p w14:paraId="33FDF249">
          <w:pPr>
            <w:pStyle w:val="21"/>
            <w:tabs>
              <w:tab w:val="right" w:leader="dot" w:pos="8845"/>
            </w:tabs>
            <w:rPr>
              <w:rFonts w:hint="default" w:ascii="Times New Roman" w:hAnsi="Times New Roman" w:eastAsia="方正黑体_GBK" w:cs="Times New Roman"/>
              <w:sz w:val="28"/>
              <w:szCs w:val="28"/>
            </w:rPr>
          </w:pPr>
          <w:r>
            <w:rPr>
              <w:rFonts w:hint="default" w:ascii="方正楷体_GBK" w:hAnsi="方正楷体_GBK" w:eastAsia="方正楷体_GBK" w:cs="方正楷体_GBK"/>
              <w:sz w:val="28"/>
              <w:szCs w:val="28"/>
            </w:rPr>
            <w:fldChar w:fldCharType="begin"/>
          </w:r>
          <w:r>
            <w:rPr>
              <w:rFonts w:hint="default" w:ascii="方正楷体_GBK" w:hAnsi="方正楷体_GBK" w:eastAsia="方正楷体_GBK" w:cs="方正楷体_GBK"/>
              <w:sz w:val="28"/>
              <w:szCs w:val="28"/>
            </w:rPr>
            <w:instrText xml:space="preserve"> HYPERLINK \l _Toc9289_WPSOffice_Level2 </w:instrText>
          </w:r>
          <w:r>
            <w:rPr>
              <w:rFonts w:hint="default" w:ascii="方正楷体_GBK" w:hAnsi="方正楷体_GBK" w:eastAsia="方正楷体_GBK" w:cs="方正楷体_GBK"/>
              <w:sz w:val="28"/>
              <w:szCs w:val="28"/>
            </w:rPr>
            <w:fldChar w:fldCharType="separate"/>
          </w:r>
          <w:sdt>
            <w:sdtPr>
              <w:rPr>
                <w:rFonts w:hint="default" w:ascii="方正楷体_GBK" w:hAnsi="方正楷体_GBK" w:eastAsia="方正楷体_GBK" w:cs="方正楷体_GBK"/>
                <w:sz w:val="28"/>
                <w:szCs w:val="28"/>
                <w:lang w:val="en-US" w:eastAsia="zh-CN"/>
              </w:rPr>
              <w:id w:val="147452142"/>
              <w:placeholder>
                <w:docPart w:val="{47f60058-b31b-4480-ae95-36763ba07e23}"/>
              </w:placeholder>
              <w15:color w:val="509DF3"/>
            </w:sdtPr>
            <w:sdtEndPr>
              <w:rPr>
                <w:rFonts w:hint="default" w:ascii="方正楷体_GBK" w:hAnsi="方正楷体_GBK" w:eastAsia="方正楷体_GBK" w:cs="方正楷体_GBK"/>
                <w:sz w:val="28"/>
                <w:szCs w:val="28"/>
                <w:lang w:val="en-US" w:eastAsia="zh-CN"/>
              </w:rPr>
            </w:sdtEndPr>
            <w:sdtContent>
              <w:r>
                <w:rPr>
                  <w:rFonts w:hint="default" w:ascii="方正楷体_GBK" w:hAnsi="方正楷体_GBK" w:eastAsia="方正楷体_GBK" w:cs="方正楷体_GBK"/>
                  <w:sz w:val="28"/>
                  <w:szCs w:val="28"/>
                </w:rPr>
                <w:t>（三）其他可能因素排除</w:t>
              </w:r>
            </w:sdtContent>
          </w:sdt>
          <w:r>
            <w:rPr>
              <w:rFonts w:hint="default" w:ascii="方正楷体_GBK" w:hAnsi="方正楷体_GBK" w:eastAsia="方正楷体_GBK" w:cs="方正楷体_GBK"/>
              <w:sz w:val="28"/>
              <w:szCs w:val="28"/>
            </w:rPr>
            <w:tab/>
          </w:r>
          <w:bookmarkStart w:id="17" w:name="_Toc9289_WPSOffice_Level2Page"/>
          <w:r>
            <w:rPr>
              <w:rFonts w:hint="default" w:ascii="方正楷体_GBK" w:hAnsi="方正楷体_GBK" w:eastAsia="方正楷体_GBK" w:cs="方正楷体_GBK"/>
              <w:sz w:val="28"/>
              <w:szCs w:val="28"/>
            </w:rPr>
            <w:t>8</w:t>
          </w:r>
          <w:bookmarkEnd w:id="17"/>
          <w:r>
            <w:rPr>
              <w:rFonts w:hint="default" w:ascii="方正楷体_GBK" w:hAnsi="方正楷体_GBK" w:eastAsia="方正楷体_GBK" w:cs="方正楷体_GBK"/>
              <w:sz w:val="28"/>
              <w:szCs w:val="28"/>
            </w:rPr>
            <w:fldChar w:fldCharType="end"/>
          </w:r>
        </w:p>
        <w:p w14:paraId="2E5C1130">
          <w:pPr>
            <w:pStyle w:val="20"/>
            <w:tabs>
              <w:tab w:val="right" w:leader="dot" w:pos="8845"/>
            </w:tabs>
            <w:rPr>
              <w:rFonts w:hint="default" w:ascii="Times New Roman" w:hAnsi="Times New Roman" w:eastAsia="方正黑体_GBK" w:cs="Times New Roman"/>
              <w:sz w:val="28"/>
              <w:szCs w:val="28"/>
            </w:rPr>
          </w:pPr>
          <w:r>
            <w:rPr>
              <w:rFonts w:hint="default" w:ascii="Times New Roman" w:hAnsi="Times New Roman" w:eastAsia="方正黑体_GBK" w:cs="Times New Roman"/>
              <w:sz w:val="28"/>
              <w:szCs w:val="28"/>
            </w:rPr>
            <w:fldChar w:fldCharType="begin"/>
          </w:r>
          <w:r>
            <w:rPr>
              <w:rFonts w:hint="default" w:ascii="Times New Roman" w:hAnsi="Times New Roman" w:eastAsia="方正黑体_GBK" w:cs="Times New Roman"/>
              <w:sz w:val="28"/>
              <w:szCs w:val="28"/>
            </w:rPr>
            <w:instrText xml:space="preserve"> HYPERLINK \l _Toc2447_WPSOffice_Level1 </w:instrText>
          </w:r>
          <w:r>
            <w:rPr>
              <w:rFonts w:hint="default" w:ascii="Times New Roman" w:hAnsi="Times New Roman" w:eastAsia="方正黑体_GBK" w:cs="Times New Roman"/>
              <w:sz w:val="28"/>
              <w:szCs w:val="28"/>
            </w:rPr>
            <w:fldChar w:fldCharType="separate"/>
          </w:r>
          <w:sdt>
            <w:sdtPr>
              <w:rPr>
                <w:rFonts w:hint="default" w:ascii="Times New Roman" w:hAnsi="Times New Roman" w:eastAsia="方正黑体_GBK" w:cs="Times New Roman"/>
                <w:sz w:val="28"/>
                <w:szCs w:val="28"/>
                <w:lang w:val="en-US" w:eastAsia="zh-CN"/>
              </w:rPr>
              <w:id w:val="147466253"/>
              <w:placeholder>
                <w:docPart w:val="{7b213837-2b17-4017-857a-4044b0a4938d}"/>
              </w:placeholder>
              <w15:color w:val="509DF3"/>
            </w:sdtPr>
            <w:sdtEndPr>
              <w:rPr>
                <w:rFonts w:hint="default" w:ascii="Times New Roman" w:hAnsi="Times New Roman" w:eastAsia="方正黑体_GBK" w:cs="Times New Roman"/>
                <w:sz w:val="28"/>
                <w:szCs w:val="28"/>
                <w:lang w:val="en-US" w:eastAsia="zh-CN"/>
              </w:rPr>
            </w:sdtEndPr>
            <w:sdtContent>
              <w:r>
                <w:rPr>
                  <w:rFonts w:hint="default" w:ascii="Times New Roman" w:hAnsi="Times New Roman" w:eastAsia="方正黑体_GBK" w:cs="Times New Roman"/>
                  <w:sz w:val="28"/>
                  <w:szCs w:val="28"/>
                </w:rPr>
                <w:t>四、有关单位存在的主要问题</w:t>
              </w:r>
            </w:sdtContent>
          </w:sdt>
          <w:r>
            <w:rPr>
              <w:rFonts w:hint="default" w:ascii="Times New Roman" w:hAnsi="Times New Roman" w:eastAsia="方正黑体_GBK" w:cs="Times New Roman"/>
              <w:sz w:val="28"/>
              <w:szCs w:val="28"/>
            </w:rPr>
            <w:tab/>
          </w:r>
          <w:bookmarkStart w:id="18" w:name="_Toc2447_WPSOffice_Level1Page"/>
          <w:r>
            <w:rPr>
              <w:rFonts w:hint="default" w:ascii="Times New Roman" w:hAnsi="Times New Roman" w:eastAsia="方正黑体_GBK" w:cs="Times New Roman"/>
              <w:sz w:val="28"/>
              <w:szCs w:val="28"/>
            </w:rPr>
            <w:t>8</w:t>
          </w:r>
          <w:bookmarkEnd w:id="18"/>
          <w:r>
            <w:rPr>
              <w:rFonts w:hint="default" w:ascii="Times New Roman" w:hAnsi="Times New Roman" w:eastAsia="方正黑体_GBK" w:cs="Times New Roman"/>
              <w:sz w:val="28"/>
              <w:szCs w:val="28"/>
            </w:rPr>
            <w:fldChar w:fldCharType="end"/>
          </w:r>
        </w:p>
        <w:p w14:paraId="0EC290CC">
          <w:pPr>
            <w:pStyle w:val="21"/>
            <w:tabs>
              <w:tab w:val="right" w:leader="dot" w:pos="8845"/>
            </w:tabs>
            <w:rPr>
              <w:rFonts w:hint="default" w:ascii="方正楷体_GBK" w:hAnsi="方正楷体_GBK" w:eastAsia="方正楷体_GBK" w:cs="方正楷体_GBK"/>
              <w:sz w:val="28"/>
              <w:szCs w:val="28"/>
            </w:rPr>
          </w:pPr>
          <w:r>
            <w:rPr>
              <w:rFonts w:hint="default" w:ascii="方正楷体_GBK" w:hAnsi="方正楷体_GBK" w:eastAsia="方正楷体_GBK" w:cs="方正楷体_GBK"/>
              <w:sz w:val="28"/>
              <w:szCs w:val="28"/>
            </w:rPr>
            <w:fldChar w:fldCharType="begin"/>
          </w:r>
          <w:r>
            <w:rPr>
              <w:rFonts w:hint="default" w:ascii="方正楷体_GBK" w:hAnsi="方正楷体_GBK" w:eastAsia="方正楷体_GBK" w:cs="方正楷体_GBK"/>
              <w:sz w:val="28"/>
              <w:szCs w:val="28"/>
            </w:rPr>
            <w:instrText xml:space="preserve"> HYPERLINK \l _Toc24760_WPSOffice_Level2 </w:instrText>
          </w:r>
          <w:r>
            <w:rPr>
              <w:rFonts w:hint="default" w:ascii="方正楷体_GBK" w:hAnsi="方正楷体_GBK" w:eastAsia="方正楷体_GBK" w:cs="方正楷体_GBK"/>
              <w:sz w:val="28"/>
              <w:szCs w:val="28"/>
            </w:rPr>
            <w:fldChar w:fldCharType="separate"/>
          </w:r>
          <w:sdt>
            <w:sdtPr>
              <w:rPr>
                <w:rFonts w:hint="default" w:ascii="方正楷体_GBK" w:hAnsi="方正楷体_GBK" w:eastAsia="方正楷体_GBK" w:cs="方正楷体_GBK"/>
                <w:sz w:val="28"/>
                <w:szCs w:val="28"/>
                <w:lang w:val="en-US" w:eastAsia="zh-CN"/>
              </w:rPr>
              <w:id w:val="147455677"/>
              <w:placeholder>
                <w:docPart w:val="{640a7cbb-b858-4b83-a007-ae9212058d95}"/>
              </w:placeholder>
              <w15:color w:val="509DF3"/>
            </w:sdtPr>
            <w:sdtEndPr>
              <w:rPr>
                <w:rFonts w:hint="default" w:ascii="方正楷体_GBK" w:hAnsi="方正楷体_GBK" w:eastAsia="方正楷体_GBK" w:cs="方正楷体_GBK"/>
                <w:sz w:val="28"/>
                <w:szCs w:val="28"/>
                <w:lang w:val="en-US" w:eastAsia="zh-CN"/>
              </w:rPr>
            </w:sdtEndPr>
            <w:sdtContent>
              <w:r>
                <w:rPr>
                  <w:rFonts w:hint="default" w:ascii="方正楷体_GBK" w:hAnsi="方正楷体_GBK" w:eastAsia="方正楷体_GBK" w:cs="方正楷体_GBK"/>
                  <w:sz w:val="28"/>
                  <w:szCs w:val="28"/>
                </w:rPr>
                <w:t>（一）重庆忠州林业开发有限公司安全生产管理中存在问题</w:t>
              </w:r>
            </w:sdtContent>
          </w:sdt>
          <w:r>
            <w:rPr>
              <w:rFonts w:hint="default" w:ascii="方正楷体_GBK" w:hAnsi="方正楷体_GBK" w:eastAsia="方正楷体_GBK" w:cs="方正楷体_GBK"/>
              <w:sz w:val="28"/>
              <w:szCs w:val="28"/>
            </w:rPr>
            <w:tab/>
          </w:r>
          <w:bookmarkStart w:id="19" w:name="_Toc24760_WPSOffice_Level2Page"/>
          <w:r>
            <w:rPr>
              <w:rFonts w:hint="default" w:ascii="方正楷体_GBK" w:hAnsi="方正楷体_GBK" w:eastAsia="方正楷体_GBK" w:cs="方正楷体_GBK"/>
              <w:sz w:val="28"/>
              <w:szCs w:val="28"/>
            </w:rPr>
            <w:t>8</w:t>
          </w:r>
          <w:bookmarkEnd w:id="19"/>
          <w:r>
            <w:rPr>
              <w:rFonts w:hint="default" w:ascii="方正楷体_GBK" w:hAnsi="方正楷体_GBK" w:eastAsia="方正楷体_GBK" w:cs="方正楷体_GBK"/>
              <w:sz w:val="28"/>
              <w:szCs w:val="28"/>
            </w:rPr>
            <w:fldChar w:fldCharType="end"/>
          </w:r>
        </w:p>
        <w:p w14:paraId="774F7D88">
          <w:pPr>
            <w:pStyle w:val="21"/>
            <w:tabs>
              <w:tab w:val="right" w:leader="dot" w:pos="8845"/>
            </w:tabs>
            <w:rPr>
              <w:rFonts w:hint="default" w:ascii="Times New Roman" w:hAnsi="Times New Roman" w:eastAsia="方正仿宋_GBK" w:cs="Times New Roman"/>
              <w:sz w:val="28"/>
              <w:szCs w:val="28"/>
            </w:rPr>
          </w:pPr>
          <w:r>
            <w:rPr>
              <w:rFonts w:hint="default" w:ascii="方正楷体_GBK" w:hAnsi="方正楷体_GBK" w:eastAsia="方正楷体_GBK" w:cs="方正楷体_GBK"/>
              <w:sz w:val="28"/>
              <w:szCs w:val="28"/>
            </w:rPr>
            <w:fldChar w:fldCharType="begin"/>
          </w:r>
          <w:r>
            <w:rPr>
              <w:rFonts w:hint="default" w:ascii="方正楷体_GBK" w:hAnsi="方正楷体_GBK" w:eastAsia="方正楷体_GBK" w:cs="方正楷体_GBK"/>
              <w:sz w:val="28"/>
              <w:szCs w:val="28"/>
            </w:rPr>
            <w:instrText xml:space="preserve"> HYPERLINK \l _Toc14809_WPSOffice_Level2 </w:instrText>
          </w:r>
          <w:r>
            <w:rPr>
              <w:rFonts w:hint="default" w:ascii="方正楷体_GBK" w:hAnsi="方正楷体_GBK" w:eastAsia="方正楷体_GBK" w:cs="方正楷体_GBK"/>
              <w:sz w:val="28"/>
              <w:szCs w:val="28"/>
            </w:rPr>
            <w:fldChar w:fldCharType="separate"/>
          </w:r>
          <w:sdt>
            <w:sdtPr>
              <w:rPr>
                <w:rFonts w:hint="default" w:ascii="方正楷体_GBK" w:hAnsi="方正楷体_GBK" w:eastAsia="方正楷体_GBK" w:cs="方正楷体_GBK"/>
                <w:sz w:val="28"/>
                <w:szCs w:val="28"/>
                <w:lang w:val="en-US" w:eastAsia="zh-CN"/>
              </w:rPr>
              <w:id w:val="147456600"/>
              <w:placeholder>
                <w:docPart w:val="{e64c3b6d-9c4f-4bbd-be95-76ece131a9f9}"/>
              </w:placeholder>
              <w15:color w:val="509DF3"/>
            </w:sdtPr>
            <w:sdtEndPr>
              <w:rPr>
                <w:rFonts w:hint="default" w:ascii="方正楷体_GBK" w:hAnsi="方正楷体_GBK" w:eastAsia="方正楷体_GBK" w:cs="方正楷体_GBK"/>
                <w:sz w:val="28"/>
                <w:szCs w:val="28"/>
                <w:lang w:val="en-US" w:eastAsia="zh-CN"/>
              </w:rPr>
            </w:sdtEndPr>
            <w:sdtContent>
              <w:r>
                <w:rPr>
                  <w:rFonts w:hint="default" w:ascii="方正楷体_GBK" w:hAnsi="方正楷体_GBK" w:eastAsia="方正楷体_GBK" w:cs="方正楷体_GBK"/>
                  <w:sz w:val="28"/>
                  <w:szCs w:val="28"/>
                </w:rPr>
                <w:t>（二）重庆市馥郁园林绿化有限公司安全生产管理中存在问题</w:t>
              </w:r>
            </w:sdtContent>
          </w:sdt>
          <w:r>
            <w:rPr>
              <w:rFonts w:hint="default" w:ascii="方正楷体_GBK" w:hAnsi="方正楷体_GBK" w:eastAsia="方正楷体_GBK" w:cs="方正楷体_GBK"/>
              <w:sz w:val="28"/>
              <w:szCs w:val="28"/>
            </w:rPr>
            <w:tab/>
          </w:r>
          <w:bookmarkStart w:id="20" w:name="_Toc14809_WPSOffice_Level2Page"/>
          <w:r>
            <w:rPr>
              <w:rFonts w:hint="default" w:ascii="方正楷体_GBK" w:hAnsi="方正楷体_GBK" w:eastAsia="方正楷体_GBK" w:cs="方正楷体_GBK"/>
              <w:sz w:val="28"/>
              <w:szCs w:val="28"/>
            </w:rPr>
            <w:t>9</w:t>
          </w:r>
          <w:bookmarkEnd w:id="20"/>
          <w:r>
            <w:rPr>
              <w:rFonts w:hint="default" w:ascii="方正楷体_GBK" w:hAnsi="方正楷体_GBK" w:eastAsia="方正楷体_GBK" w:cs="方正楷体_GBK"/>
              <w:sz w:val="28"/>
              <w:szCs w:val="28"/>
            </w:rPr>
            <w:fldChar w:fldCharType="end"/>
          </w:r>
        </w:p>
        <w:p w14:paraId="066393DE">
          <w:pPr>
            <w:pStyle w:val="21"/>
            <w:tabs>
              <w:tab w:val="right" w:leader="dot" w:pos="8845"/>
            </w:tabs>
            <w:rPr>
              <w:rFonts w:hint="default" w:ascii="方正楷体_GBK" w:hAnsi="方正楷体_GBK" w:eastAsia="方正楷体_GBK" w:cs="方正楷体_GBK"/>
              <w:sz w:val="28"/>
              <w:szCs w:val="28"/>
            </w:rPr>
          </w:pPr>
          <w:r>
            <w:rPr>
              <w:rFonts w:hint="default" w:ascii="方正楷体_GBK" w:hAnsi="方正楷体_GBK" w:eastAsia="方正楷体_GBK" w:cs="方正楷体_GBK"/>
              <w:sz w:val="28"/>
              <w:szCs w:val="28"/>
            </w:rPr>
            <w:fldChar w:fldCharType="begin"/>
          </w:r>
          <w:r>
            <w:rPr>
              <w:rFonts w:hint="default" w:ascii="方正楷体_GBK" w:hAnsi="方正楷体_GBK" w:eastAsia="方正楷体_GBK" w:cs="方正楷体_GBK"/>
              <w:sz w:val="28"/>
              <w:szCs w:val="28"/>
            </w:rPr>
            <w:instrText xml:space="preserve"> HYPERLINK \l _Toc23307_WPSOffice_Level1 </w:instrText>
          </w:r>
          <w:r>
            <w:rPr>
              <w:rFonts w:hint="default" w:ascii="方正楷体_GBK" w:hAnsi="方正楷体_GBK" w:eastAsia="方正楷体_GBK" w:cs="方正楷体_GBK"/>
              <w:sz w:val="28"/>
              <w:szCs w:val="28"/>
            </w:rPr>
            <w:fldChar w:fldCharType="separate"/>
          </w:r>
          <w:sdt>
            <w:sdtPr>
              <w:rPr>
                <w:rFonts w:hint="default" w:ascii="方正楷体_GBK" w:hAnsi="方正楷体_GBK" w:eastAsia="方正楷体_GBK" w:cs="方正楷体_GBK"/>
                <w:sz w:val="28"/>
                <w:szCs w:val="28"/>
                <w:lang w:val="en-US" w:eastAsia="zh-CN"/>
              </w:rPr>
              <w:id w:val="147467544"/>
              <w:placeholder>
                <w:docPart w:val="{d20414a3-abdd-4c1d-aa08-09410ab925e8}"/>
              </w:placeholder>
              <w15:color w:val="509DF3"/>
            </w:sdtPr>
            <w:sdtEndPr>
              <w:rPr>
                <w:rFonts w:hint="default" w:ascii="方正楷体_GBK" w:hAnsi="方正楷体_GBK" w:eastAsia="方正楷体_GBK" w:cs="方正楷体_GBK"/>
                <w:sz w:val="28"/>
                <w:szCs w:val="28"/>
                <w:lang w:val="en-US" w:eastAsia="zh-CN"/>
              </w:rPr>
            </w:sdtEndPr>
            <w:sdtContent>
              <w:r>
                <w:rPr>
                  <w:rFonts w:hint="default" w:ascii="方正楷体_GBK" w:hAnsi="方正楷体_GBK" w:eastAsia="方正楷体_GBK" w:cs="方正楷体_GBK"/>
                  <w:sz w:val="28"/>
                  <w:szCs w:val="28"/>
                </w:rPr>
                <w:t>五、对有关责任人员和责任单位的处理建议</w:t>
              </w:r>
            </w:sdtContent>
          </w:sdt>
          <w:r>
            <w:rPr>
              <w:rFonts w:hint="default" w:ascii="方正楷体_GBK" w:hAnsi="方正楷体_GBK" w:eastAsia="方正楷体_GBK" w:cs="方正楷体_GBK"/>
              <w:sz w:val="28"/>
              <w:szCs w:val="28"/>
            </w:rPr>
            <w:tab/>
          </w:r>
          <w:bookmarkStart w:id="21" w:name="_Toc23307_WPSOffice_Level1Page"/>
          <w:r>
            <w:rPr>
              <w:rFonts w:hint="default" w:ascii="方正楷体_GBK" w:hAnsi="方正楷体_GBK" w:eastAsia="方正楷体_GBK" w:cs="方正楷体_GBK"/>
              <w:sz w:val="28"/>
              <w:szCs w:val="28"/>
            </w:rPr>
            <w:t>9</w:t>
          </w:r>
          <w:bookmarkEnd w:id="21"/>
          <w:r>
            <w:rPr>
              <w:rFonts w:hint="default" w:ascii="方正楷体_GBK" w:hAnsi="方正楷体_GBK" w:eastAsia="方正楷体_GBK" w:cs="方正楷体_GBK"/>
              <w:sz w:val="28"/>
              <w:szCs w:val="28"/>
            </w:rPr>
            <w:fldChar w:fldCharType="end"/>
          </w:r>
        </w:p>
        <w:p w14:paraId="4BBA6C90">
          <w:pPr>
            <w:pStyle w:val="21"/>
            <w:tabs>
              <w:tab w:val="right" w:leader="dot" w:pos="8845"/>
            </w:tabs>
            <w:rPr>
              <w:rFonts w:hint="default" w:ascii="方正楷体_GBK" w:hAnsi="方正楷体_GBK" w:eastAsia="方正楷体_GBK" w:cs="方正楷体_GBK"/>
              <w:sz w:val="28"/>
              <w:szCs w:val="28"/>
            </w:rPr>
          </w:pPr>
          <w:r>
            <w:rPr>
              <w:rFonts w:hint="default" w:ascii="方正楷体_GBK" w:hAnsi="方正楷体_GBK" w:eastAsia="方正楷体_GBK" w:cs="方正楷体_GBK"/>
              <w:sz w:val="28"/>
              <w:szCs w:val="28"/>
            </w:rPr>
            <w:fldChar w:fldCharType="begin"/>
          </w:r>
          <w:r>
            <w:rPr>
              <w:rFonts w:hint="default" w:ascii="方正楷体_GBK" w:hAnsi="方正楷体_GBK" w:eastAsia="方正楷体_GBK" w:cs="方正楷体_GBK"/>
              <w:sz w:val="28"/>
              <w:szCs w:val="28"/>
            </w:rPr>
            <w:instrText xml:space="preserve"> HYPERLINK \l _Toc19856_WPSOffice_Level2 </w:instrText>
          </w:r>
          <w:r>
            <w:rPr>
              <w:rFonts w:hint="default" w:ascii="方正楷体_GBK" w:hAnsi="方正楷体_GBK" w:eastAsia="方正楷体_GBK" w:cs="方正楷体_GBK"/>
              <w:sz w:val="28"/>
              <w:szCs w:val="28"/>
            </w:rPr>
            <w:fldChar w:fldCharType="separate"/>
          </w:r>
          <w:sdt>
            <w:sdtPr>
              <w:rPr>
                <w:rFonts w:hint="default" w:ascii="方正楷体_GBK" w:hAnsi="方正楷体_GBK" w:eastAsia="方正楷体_GBK" w:cs="方正楷体_GBK"/>
                <w:sz w:val="28"/>
                <w:szCs w:val="28"/>
                <w:lang w:val="en-US" w:eastAsia="zh-CN"/>
              </w:rPr>
              <w:id w:val="147482225"/>
              <w:placeholder>
                <w:docPart w:val="{8e21b5be-0038-4343-8268-bfedc95555e7}"/>
              </w:placeholder>
              <w15:color w:val="509DF3"/>
            </w:sdtPr>
            <w:sdtEndPr>
              <w:rPr>
                <w:rFonts w:hint="default" w:ascii="方正楷体_GBK" w:hAnsi="方正楷体_GBK" w:eastAsia="方正楷体_GBK" w:cs="方正楷体_GBK"/>
                <w:sz w:val="28"/>
                <w:szCs w:val="28"/>
                <w:lang w:val="en-US" w:eastAsia="zh-CN"/>
              </w:rPr>
            </w:sdtEndPr>
            <w:sdtContent>
              <w:r>
                <w:rPr>
                  <w:rFonts w:hint="default" w:ascii="方正楷体_GBK" w:hAnsi="方正楷体_GBK" w:eastAsia="方正楷体_GBK" w:cs="方正楷体_GBK"/>
                  <w:sz w:val="28"/>
                  <w:szCs w:val="28"/>
                </w:rPr>
                <w:t>（一）因在事故中死亡免予追究责任人员</w:t>
              </w:r>
            </w:sdtContent>
          </w:sdt>
          <w:r>
            <w:rPr>
              <w:rFonts w:hint="default" w:ascii="方正楷体_GBK" w:hAnsi="方正楷体_GBK" w:eastAsia="方正楷体_GBK" w:cs="方正楷体_GBK"/>
              <w:sz w:val="28"/>
              <w:szCs w:val="28"/>
            </w:rPr>
            <w:tab/>
          </w:r>
          <w:bookmarkStart w:id="22" w:name="_Toc19856_WPSOffice_Level2Page"/>
          <w:r>
            <w:rPr>
              <w:rFonts w:hint="default" w:ascii="方正楷体_GBK" w:hAnsi="方正楷体_GBK" w:eastAsia="方正楷体_GBK" w:cs="方正楷体_GBK"/>
              <w:sz w:val="28"/>
              <w:szCs w:val="28"/>
            </w:rPr>
            <w:t>9</w:t>
          </w:r>
          <w:bookmarkEnd w:id="22"/>
          <w:r>
            <w:rPr>
              <w:rFonts w:hint="default" w:ascii="方正楷体_GBK" w:hAnsi="方正楷体_GBK" w:eastAsia="方正楷体_GBK" w:cs="方正楷体_GBK"/>
              <w:sz w:val="28"/>
              <w:szCs w:val="28"/>
            </w:rPr>
            <w:fldChar w:fldCharType="end"/>
          </w:r>
        </w:p>
        <w:p w14:paraId="7757D265">
          <w:pPr>
            <w:pStyle w:val="21"/>
            <w:tabs>
              <w:tab w:val="right" w:leader="dot" w:pos="8845"/>
            </w:tabs>
            <w:rPr>
              <w:rFonts w:hint="default" w:ascii="方正楷体_GBK" w:hAnsi="方正楷体_GBK" w:eastAsia="方正楷体_GBK" w:cs="方正楷体_GBK"/>
              <w:sz w:val="28"/>
              <w:szCs w:val="28"/>
            </w:rPr>
          </w:pPr>
          <w:r>
            <w:rPr>
              <w:rFonts w:hint="default" w:ascii="方正楷体_GBK" w:hAnsi="方正楷体_GBK" w:eastAsia="方正楷体_GBK" w:cs="方正楷体_GBK"/>
              <w:sz w:val="28"/>
              <w:szCs w:val="28"/>
            </w:rPr>
            <w:fldChar w:fldCharType="begin"/>
          </w:r>
          <w:r>
            <w:rPr>
              <w:rFonts w:hint="default" w:ascii="方正楷体_GBK" w:hAnsi="方正楷体_GBK" w:eastAsia="方正楷体_GBK" w:cs="方正楷体_GBK"/>
              <w:sz w:val="28"/>
              <w:szCs w:val="28"/>
            </w:rPr>
            <w:instrText xml:space="preserve"> HYPERLINK \l _Toc28649_WPSOffice_Level2 </w:instrText>
          </w:r>
          <w:r>
            <w:rPr>
              <w:rFonts w:hint="default" w:ascii="方正楷体_GBK" w:hAnsi="方正楷体_GBK" w:eastAsia="方正楷体_GBK" w:cs="方正楷体_GBK"/>
              <w:sz w:val="28"/>
              <w:szCs w:val="28"/>
            </w:rPr>
            <w:fldChar w:fldCharType="separate"/>
          </w:r>
          <w:sdt>
            <w:sdtPr>
              <w:rPr>
                <w:rFonts w:hint="default" w:ascii="方正楷体_GBK" w:hAnsi="方正楷体_GBK" w:eastAsia="方正楷体_GBK" w:cs="方正楷体_GBK"/>
                <w:sz w:val="28"/>
                <w:szCs w:val="28"/>
                <w:lang w:val="en-US" w:eastAsia="zh-CN"/>
              </w:rPr>
              <w:id w:val="147472042"/>
              <w:placeholder>
                <w:docPart w:val="{6dea7748-347f-4e50-bb12-ff19c045f5f6}"/>
              </w:placeholder>
              <w15:color w:val="509DF3"/>
            </w:sdtPr>
            <w:sdtEndPr>
              <w:rPr>
                <w:rFonts w:hint="default" w:ascii="方正楷体_GBK" w:hAnsi="方正楷体_GBK" w:eastAsia="方正楷体_GBK" w:cs="方正楷体_GBK"/>
                <w:sz w:val="28"/>
                <w:szCs w:val="28"/>
                <w:lang w:val="en-US" w:eastAsia="zh-CN"/>
              </w:rPr>
            </w:sdtEndPr>
            <w:sdtContent>
              <w:r>
                <w:rPr>
                  <w:rFonts w:hint="default" w:ascii="方正楷体_GBK" w:hAnsi="方正楷体_GBK" w:eastAsia="方正楷体_GBK" w:cs="方正楷体_GBK"/>
                  <w:sz w:val="28"/>
                  <w:szCs w:val="28"/>
                </w:rPr>
                <w:t>（二）对事故有关责任人员的处理建议</w:t>
              </w:r>
            </w:sdtContent>
          </w:sdt>
          <w:r>
            <w:rPr>
              <w:rFonts w:hint="default" w:ascii="方正楷体_GBK" w:hAnsi="方正楷体_GBK" w:eastAsia="方正楷体_GBK" w:cs="方正楷体_GBK"/>
              <w:sz w:val="28"/>
              <w:szCs w:val="28"/>
            </w:rPr>
            <w:tab/>
          </w:r>
          <w:bookmarkStart w:id="23" w:name="_Toc28649_WPSOffice_Level2Page"/>
          <w:r>
            <w:rPr>
              <w:rFonts w:hint="default" w:ascii="方正楷体_GBK" w:hAnsi="方正楷体_GBK" w:eastAsia="方正楷体_GBK" w:cs="方正楷体_GBK"/>
              <w:sz w:val="28"/>
              <w:szCs w:val="28"/>
            </w:rPr>
            <w:t>10</w:t>
          </w:r>
          <w:bookmarkEnd w:id="23"/>
          <w:r>
            <w:rPr>
              <w:rFonts w:hint="default" w:ascii="方正楷体_GBK" w:hAnsi="方正楷体_GBK" w:eastAsia="方正楷体_GBK" w:cs="方正楷体_GBK"/>
              <w:sz w:val="28"/>
              <w:szCs w:val="28"/>
            </w:rPr>
            <w:fldChar w:fldCharType="end"/>
          </w:r>
        </w:p>
        <w:p w14:paraId="7F9B99B5">
          <w:pPr>
            <w:pStyle w:val="21"/>
            <w:tabs>
              <w:tab w:val="right" w:leader="dot" w:pos="8845"/>
            </w:tabs>
            <w:rPr>
              <w:rFonts w:hint="default" w:ascii="Times New Roman" w:hAnsi="Times New Roman" w:eastAsia="方正黑体_GBK" w:cs="Times New Roman"/>
              <w:sz w:val="28"/>
              <w:szCs w:val="28"/>
            </w:rPr>
          </w:pPr>
          <w:r>
            <w:rPr>
              <w:rFonts w:hint="default" w:ascii="方正楷体_GBK" w:hAnsi="方正楷体_GBK" w:eastAsia="方正楷体_GBK" w:cs="方正楷体_GBK"/>
              <w:sz w:val="28"/>
              <w:szCs w:val="28"/>
            </w:rPr>
            <w:fldChar w:fldCharType="begin"/>
          </w:r>
          <w:r>
            <w:rPr>
              <w:rFonts w:hint="default" w:ascii="方正楷体_GBK" w:hAnsi="方正楷体_GBK" w:eastAsia="方正楷体_GBK" w:cs="方正楷体_GBK"/>
              <w:sz w:val="28"/>
              <w:szCs w:val="28"/>
            </w:rPr>
            <w:instrText xml:space="preserve"> HYPERLINK \l _Toc26228_WPSOffice_Level2 </w:instrText>
          </w:r>
          <w:r>
            <w:rPr>
              <w:rFonts w:hint="default" w:ascii="方正楷体_GBK" w:hAnsi="方正楷体_GBK" w:eastAsia="方正楷体_GBK" w:cs="方正楷体_GBK"/>
              <w:sz w:val="28"/>
              <w:szCs w:val="28"/>
            </w:rPr>
            <w:fldChar w:fldCharType="separate"/>
          </w:r>
          <w:sdt>
            <w:sdtPr>
              <w:rPr>
                <w:rFonts w:hint="default" w:ascii="方正楷体_GBK" w:hAnsi="方正楷体_GBK" w:eastAsia="方正楷体_GBK" w:cs="方正楷体_GBK"/>
                <w:sz w:val="28"/>
                <w:szCs w:val="28"/>
                <w:lang w:val="en-US" w:eastAsia="zh-CN"/>
              </w:rPr>
              <w:id w:val="147478016"/>
              <w:placeholder>
                <w:docPart w:val="{5c2975d8-8f02-4a91-a062-269e77dfaa2b}"/>
              </w:placeholder>
              <w15:color w:val="509DF3"/>
            </w:sdtPr>
            <w:sdtEndPr>
              <w:rPr>
                <w:rFonts w:hint="default" w:ascii="方正楷体_GBK" w:hAnsi="方正楷体_GBK" w:eastAsia="方正楷体_GBK" w:cs="方正楷体_GBK"/>
                <w:sz w:val="28"/>
                <w:szCs w:val="28"/>
                <w:lang w:val="en-US" w:eastAsia="zh-CN"/>
              </w:rPr>
            </w:sdtEndPr>
            <w:sdtContent>
              <w:r>
                <w:rPr>
                  <w:rFonts w:hint="default" w:ascii="方正楷体_GBK" w:hAnsi="方正楷体_GBK" w:eastAsia="方正楷体_GBK" w:cs="方正楷体_GBK"/>
                  <w:sz w:val="28"/>
                  <w:szCs w:val="28"/>
                </w:rPr>
                <w:t>（三）其他</w:t>
              </w:r>
              <w:r>
                <w:rPr>
                  <w:rFonts w:hint="eastAsia" w:ascii="方正楷体_GBK" w:hAnsi="方正楷体_GBK" w:eastAsia="方正楷体_GBK" w:cs="方正楷体_GBK"/>
                  <w:sz w:val="28"/>
                  <w:szCs w:val="28"/>
                  <w:lang w:val="en-US" w:eastAsia="zh-CN"/>
                </w:rPr>
                <w:t>行政</w:t>
              </w:r>
              <w:r>
                <w:rPr>
                  <w:rFonts w:hint="default" w:ascii="方正楷体_GBK" w:hAnsi="方正楷体_GBK" w:eastAsia="方正楷体_GBK" w:cs="方正楷体_GBK"/>
                  <w:sz w:val="28"/>
                  <w:szCs w:val="28"/>
                </w:rPr>
                <w:t>处理建议</w:t>
              </w:r>
            </w:sdtContent>
          </w:sdt>
          <w:r>
            <w:rPr>
              <w:rFonts w:hint="default" w:ascii="方正楷体_GBK" w:hAnsi="方正楷体_GBK" w:eastAsia="方正楷体_GBK" w:cs="方正楷体_GBK"/>
              <w:sz w:val="28"/>
              <w:szCs w:val="28"/>
            </w:rPr>
            <w:tab/>
          </w:r>
          <w:bookmarkStart w:id="24" w:name="_Toc26228_WPSOffice_Level2Page"/>
          <w:r>
            <w:rPr>
              <w:rFonts w:hint="default" w:ascii="方正楷体_GBK" w:hAnsi="方正楷体_GBK" w:eastAsia="方正楷体_GBK" w:cs="方正楷体_GBK"/>
              <w:sz w:val="28"/>
              <w:szCs w:val="28"/>
            </w:rPr>
            <w:t>10</w:t>
          </w:r>
          <w:bookmarkEnd w:id="24"/>
          <w:r>
            <w:rPr>
              <w:rFonts w:hint="default" w:ascii="方正楷体_GBK" w:hAnsi="方正楷体_GBK" w:eastAsia="方正楷体_GBK" w:cs="方正楷体_GBK"/>
              <w:sz w:val="28"/>
              <w:szCs w:val="28"/>
            </w:rPr>
            <w:fldChar w:fldCharType="end"/>
          </w:r>
        </w:p>
        <w:p w14:paraId="07E92BF7">
          <w:pPr>
            <w:pStyle w:val="20"/>
            <w:tabs>
              <w:tab w:val="right" w:leader="dot" w:pos="8845"/>
            </w:tabs>
            <w:rPr>
              <w:rFonts w:hint="default" w:ascii="Times New Roman" w:hAnsi="Times New Roman" w:eastAsia="方正黑体_GBK" w:cs="Times New Roman"/>
              <w:sz w:val="28"/>
              <w:szCs w:val="28"/>
            </w:rPr>
          </w:pPr>
          <w:r>
            <w:rPr>
              <w:rFonts w:hint="default" w:ascii="Times New Roman" w:hAnsi="Times New Roman" w:eastAsia="方正黑体_GBK" w:cs="Times New Roman"/>
              <w:sz w:val="28"/>
              <w:szCs w:val="28"/>
            </w:rPr>
            <w:fldChar w:fldCharType="begin"/>
          </w:r>
          <w:r>
            <w:rPr>
              <w:rFonts w:hint="default" w:ascii="Times New Roman" w:hAnsi="Times New Roman" w:eastAsia="方正黑体_GBK" w:cs="Times New Roman"/>
              <w:sz w:val="28"/>
              <w:szCs w:val="28"/>
            </w:rPr>
            <w:instrText xml:space="preserve"> HYPERLINK \l _Toc25064_WPSOffice_Level1 </w:instrText>
          </w:r>
          <w:r>
            <w:rPr>
              <w:rFonts w:hint="default" w:ascii="Times New Roman" w:hAnsi="Times New Roman" w:eastAsia="方正黑体_GBK" w:cs="Times New Roman"/>
              <w:sz w:val="28"/>
              <w:szCs w:val="28"/>
            </w:rPr>
            <w:fldChar w:fldCharType="separate"/>
          </w:r>
          <w:sdt>
            <w:sdtPr>
              <w:rPr>
                <w:rFonts w:hint="default" w:ascii="Times New Roman" w:hAnsi="Times New Roman" w:eastAsia="方正黑体_GBK" w:cs="Times New Roman"/>
                <w:sz w:val="28"/>
                <w:szCs w:val="28"/>
                <w:lang w:val="en-US" w:eastAsia="zh-CN"/>
              </w:rPr>
              <w:id w:val="147483020"/>
              <w:placeholder>
                <w:docPart w:val="{41e6b1f4-8b44-4a5a-b594-e7519231af08}"/>
              </w:placeholder>
              <w15:color w:val="509DF3"/>
            </w:sdtPr>
            <w:sdtEndPr>
              <w:rPr>
                <w:rFonts w:hint="default" w:ascii="Times New Roman" w:hAnsi="Times New Roman" w:eastAsia="方正黑体_GBK" w:cs="Times New Roman"/>
                <w:sz w:val="28"/>
                <w:szCs w:val="28"/>
                <w:lang w:val="en-US" w:eastAsia="zh-CN"/>
              </w:rPr>
            </w:sdtEndPr>
            <w:sdtContent>
              <w:r>
                <w:rPr>
                  <w:rFonts w:hint="default" w:ascii="Times New Roman" w:hAnsi="Times New Roman" w:eastAsia="方正黑体_GBK" w:cs="Times New Roman"/>
                  <w:sz w:val="28"/>
                  <w:szCs w:val="28"/>
                </w:rPr>
                <w:t>六、事故整改和防范措施</w:t>
              </w:r>
            </w:sdtContent>
          </w:sdt>
          <w:r>
            <w:rPr>
              <w:rFonts w:hint="default" w:ascii="Times New Roman" w:hAnsi="Times New Roman" w:eastAsia="方正黑体_GBK" w:cs="Times New Roman"/>
              <w:sz w:val="28"/>
              <w:szCs w:val="28"/>
            </w:rPr>
            <w:tab/>
          </w:r>
          <w:bookmarkStart w:id="25" w:name="_Toc25064_WPSOffice_Level1Page"/>
          <w:r>
            <w:rPr>
              <w:rFonts w:hint="default" w:ascii="方正楷体_GBK" w:hAnsi="方正楷体_GBK" w:eastAsia="方正楷体_GBK" w:cs="方正楷体_GBK"/>
              <w:sz w:val="28"/>
              <w:szCs w:val="28"/>
            </w:rPr>
            <w:t>12</w:t>
          </w:r>
          <w:bookmarkEnd w:id="25"/>
          <w:r>
            <w:rPr>
              <w:rFonts w:hint="default" w:ascii="Times New Roman" w:hAnsi="Times New Roman" w:eastAsia="方正黑体_GBK" w:cs="Times New Roman"/>
              <w:sz w:val="28"/>
              <w:szCs w:val="28"/>
            </w:rPr>
            <w:fldChar w:fldCharType="end"/>
          </w:r>
        </w:p>
        <w:p w14:paraId="7590F79A">
          <w:pPr>
            <w:pStyle w:val="21"/>
            <w:tabs>
              <w:tab w:val="right" w:leader="dot" w:pos="8845"/>
            </w:tabs>
            <w:rPr>
              <w:rFonts w:hint="default" w:ascii="方正楷体_GBK" w:hAnsi="方正楷体_GBK" w:eastAsia="方正楷体_GBK" w:cs="方正楷体_GBK"/>
              <w:sz w:val="28"/>
              <w:szCs w:val="28"/>
            </w:rPr>
          </w:pPr>
          <w:r>
            <w:rPr>
              <w:rFonts w:hint="default" w:ascii="方正楷体_GBK" w:hAnsi="方正楷体_GBK" w:eastAsia="方正楷体_GBK" w:cs="方正楷体_GBK"/>
              <w:sz w:val="28"/>
              <w:szCs w:val="28"/>
            </w:rPr>
            <w:fldChar w:fldCharType="begin"/>
          </w:r>
          <w:r>
            <w:rPr>
              <w:rFonts w:hint="default" w:ascii="方正楷体_GBK" w:hAnsi="方正楷体_GBK" w:eastAsia="方正楷体_GBK" w:cs="方正楷体_GBK"/>
              <w:sz w:val="28"/>
              <w:szCs w:val="28"/>
            </w:rPr>
            <w:instrText xml:space="preserve"> HYPERLINK \l _Toc4223_WPSOffice_Level2 </w:instrText>
          </w:r>
          <w:r>
            <w:rPr>
              <w:rFonts w:hint="default" w:ascii="方正楷体_GBK" w:hAnsi="方正楷体_GBK" w:eastAsia="方正楷体_GBK" w:cs="方正楷体_GBK"/>
              <w:sz w:val="28"/>
              <w:szCs w:val="28"/>
            </w:rPr>
            <w:fldChar w:fldCharType="separate"/>
          </w:r>
          <w:sdt>
            <w:sdtPr>
              <w:rPr>
                <w:rFonts w:hint="default" w:ascii="方正楷体_GBK" w:hAnsi="方正楷体_GBK" w:eastAsia="方正楷体_GBK" w:cs="方正楷体_GBK"/>
                <w:sz w:val="28"/>
                <w:szCs w:val="28"/>
                <w:lang w:val="en-US" w:eastAsia="zh-CN"/>
              </w:rPr>
              <w:id w:val="147469715"/>
              <w:placeholder>
                <w:docPart w:val="{efdb5459-a280-4031-b6a0-74b359b787f6}"/>
              </w:placeholder>
              <w15:color w:val="509DF3"/>
            </w:sdtPr>
            <w:sdtEndPr>
              <w:rPr>
                <w:rFonts w:hint="default" w:ascii="方正楷体_GBK" w:hAnsi="方正楷体_GBK" w:eastAsia="方正楷体_GBK" w:cs="方正楷体_GBK"/>
                <w:sz w:val="28"/>
                <w:szCs w:val="28"/>
                <w:lang w:val="en-US" w:eastAsia="zh-CN"/>
              </w:rPr>
            </w:sdtEndPr>
            <w:sdtContent>
              <w:r>
                <w:rPr>
                  <w:rFonts w:hint="default" w:ascii="方正楷体_GBK" w:hAnsi="方正楷体_GBK" w:eastAsia="方正楷体_GBK" w:cs="方正楷体_GBK"/>
                  <w:sz w:val="28"/>
                  <w:szCs w:val="28"/>
                </w:rPr>
                <w:t>（一）重庆市馥郁园林绿化有限公司应汲取事故教训，落实企业主体责任</w:t>
              </w:r>
            </w:sdtContent>
          </w:sdt>
          <w:r>
            <w:rPr>
              <w:rFonts w:hint="default" w:ascii="方正楷体_GBK" w:hAnsi="方正楷体_GBK" w:eastAsia="方正楷体_GBK" w:cs="方正楷体_GBK"/>
              <w:sz w:val="28"/>
              <w:szCs w:val="28"/>
            </w:rPr>
            <w:tab/>
          </w:r>
          <w:bookmarkStart w:id="26" w:name="_Toc4223_WPSOffice_Level2Page"/>
          <w:r>
            <w:rPr>
              <w:rFonts w:hint="default" w:ascii="方正楷体_GBK" w:hAnsi="方正楷体_GBK" w:eastAsia="方正楷体_GBK" w:cs="方正楷体_GBK"/>
              <w:sz w:val="28"/>
              <w:szCs w:val="28"/>
            </w:rPr>
            <w:t>12</w:t>
          </w:r>
          <w:bookmarkEnd w:id="26"/>
          <w:r>
            <w:rPr>
              <w:rFonts w:hint="default" w:ascii="方正楷体_GBK" w:hAnsi="方正楷体_GBK" w:eastAsia="方正楷体_GBK" w:cs="方正楷体_GBK"/>
              <w:sz w:val="28"/>
              <w:szCs w:val="28"/>
            </w:rPr>
            <w:fldChar w:fldCharType="end"/>
          </w:r>
        </w:p>
        <w:p w14:paraId="2B146895">
          <w:pPr>
            <w:pStyle w:val="21"/>
            <w:tabs>
              <w:tab w:val="right" w:leader="dot" w:pos="8845"/>
            </w:tabs>
            <w:rPr>
              <w:rFonts w:hint="default" w:ascii="方正楷体_GBK" w:hAnsi="方正楷体_GBK" w:eastAsia="方正楷体_GBK" w:cs="方正楷体_GBK"/>
              <w:sz w:val="28"/>
              <w:szCs w:val="28"/>
            </w:rPr>
          </w:pPr>
          <w:r>
            <w:rPr>
              <w:rFonts w:hint="default" w:ascii="方正楷体_GBK" w:hAnsi="方正楷体_GBK" w:eastAsia="方正楷体_GBK" w:cs="方正楷体_GBK"/>
              <w:sz w:val="28"/>
              <w:szCs w:val="28"/>
            </w:rPr>
            <w:fldChar w:fldCharType="begin"/>
          </w:r>
          <w:r>
            <w:rPr>
              <w:rFonts w:hint="default" w:ascii="方正楷体_GBK" w:hAnsi="方正楷体_GBK" w:eastAsia="方正楷体_GBK" w:cs="方正楷体_GBK"/>
              <w:sz w:val="28"/>
              <w:szCs w:val="28"/>
            </w:rPr>
            <w:instrText xml:space="preserve"> HYPERLINK \l _Toc13835_WPSOffice_Level2 </w:instrText>
          </w:r>
          <w:r>
            <w:rPr>
              <w:rFonts w:hint="default" w:ascii="方正楷体_GBK" w:hAnsi="方正楷体_GBK" w:eastAsia="方正楷体_GBK" w:cs="方正楷体_GBK"/>
              <w:sz w:val="28"/>
              <w:szCs w:val="28"/>
            </w:rPr>
            <w:fldChar w:fldCharType="separate"/>
          </w:r>
          <w:sdt>
            <w:sdtPr>
              <w:rPr>
                <w:rFonts w:hint="default" w:ascii="方正楷体_GBK" w:hAnsi="方正楷体_GBK" w:eastAsia="方正楷体_GBK" w:cs="方正楷体_GBK"/>
                <w:sz w:val="28"/>
                <w:szCs w:val="28"/>
                <w:lang w:val="en-US" w:eastAsia="zh-CN"/>
              </w:rPr>
              <w:id w:val="147473293"/>
              <w:placeholder>
                <w:docPart w:val="{b6dc60ed-5c51-4b51-98ab-0968ca09b932}"/>
              </w:placeholder>
              <w15:color w:val="509DF3"/>
            </w:sdtPr>
            <w:sdtEndPr>
              <w:rPr>
                <w:rFonts w:hint="default" w:ascii="方正楷体_GBK" w:hAnsi="方正楷体_GBK" w:eastAsia="方正楷体_GBK" w:cs="方正楷体_GBK"/>
                <w:sz w:val="28"/>
                <w:szCs w:val="28"/>
                <w:lang w:val="en-US" w:eastAsia="zh-CN"/>
              </w:rPr>
            </w:sdtEndPr>
            <w:sdtContent>
              <w:r>
                <w:rPr>
                  <w:rFonts w:hint="default" w:ascii="方正楷体_GBK" w:hAnsi="方正楷体_GBK" w:eastAsia="方正楷体_GBK" w:cs="方正楷体_GBK"/>
                  <w:sz w:val="28"/>
                  <w:szCs w:val="28"/>
                </w:rPr>
                <w:t>（二）重庆市忠县</w:t>
              </w:r>
              <w:r>
                <w:rPr>
                  <w:rFonts w:hint="eastAsia" w:ascii="方正楷体_GBK" w:hAnsi="方正楷体_GBK" w:eastAsia="方正楷体_GBK" w:cs="方正楷体_GBK"/>
                  <w:sz w:val="28"/>
                  <w:szCs w:val="28"/>
                  <w:lang w:eastAsia="zh-CN"/>
                </w:rPr>
                <w:t>**木材</w:t>
              </w:r>
              <w:r>
                <w:rPr>
                  <w:rFonts w:hint="default" w:ascii="方正楷体_GBK" w:hAnsi="方正楷体_GBK" w:eastAsia="方正楷体_GBK" w:cs="方正楷体_GBK"/>
                  <w:sz w:val="28"/>
                  <w:szCs w:val="28"/>
                </w:rPr>
                <w:t>加工有限公司应汲取事故教训，落实企业主体责任</w:t>
              </w:r>
            </w:sdtContent>
          </w:sdt>
          <w:r>
            <w:rPr>
              <w:rFonts w:hint="default" w:ascii="方正楷体_GBK" w:hAnsi="方正楷体_GBK" w:eastAsia="方正楷体_GBK" w:cs="方正楷体_GBK"/>
              <w:sz w:val="28"/>
              <w:szCs w:val="28"/>
            </w:rPr>
            <w:tab/>
          </w:r>
          <w:bookmarkStart w:id="27" w:name="_Toc13835_WPSOffice_Level2Page"/>
          <w:r>
            <w:rPr>
              <w:rFonts w:hint="default" w:ascii="方正楷体_GBK" w:hAnsi="方正楷体_GBK" w:eastAsia="方正楷体_GBK" w:cs="方正楷体_GBK"/>
              <w:sz w:val="28"/>
              <w:szCs w:val="28"/>
            </w:rPr>
            <w:t>12</w:t>
          </w:r>
          <w:bookmarkEnd w:id="27"/>
          <w:r>
            <w:rPr>
              <w:rFonts w:hint="default" w:ascii="方正楷体_GBK" w:hAnsi="方正楷体_GBK" w:eastAsia="方正楷体_GBK" w:cs="方正楷体_GBK"/>
              <w:sz w:val="28"/>
              <w:szCs w:val="28"/>
            </w:rPr>
            <w:fldChar w:fldCharType="end"/>
          </w:r>
        </w:p>
        <w:p w14:paraId="5EF6F1EF">
          <w:pPr>
            <w:pStyle w:val="21"/>
            <w:tabs>
              <w:tab w:val="right" w:leader="dot" w:pos="8845"/>
            </w:tabs>
            <w:rPr>
              <w:rFonts w:hint="default" w:ascii="方正楷体_GBK" w:hAnsi="方正楷体_GBK" w:eastAsia="方正楷体_GBK" w:cs="方正楷体_GBK"/>
              <w:sz w:val="28"/>
              <w:szCs w:val="28"/>
            </w:rPr>
          </w:pPr>
          <w:r>
            <w:rPr>
              <w:rFonts w:hint="default" w:ascii="方正楷体_GBK" w:hAnsi="方正楷体_GBK" w:eastAsia="方正楷体_GBK" w:cs="方正楷体_GBK"/>
              <w:sz w:val="28"/>
              <w:szCs w:val="28"/>
            </w:rPr>
            <w:fldChar w:fldCharType="begin"/>
          </w:r>
          <w:r>
            <w:rPr>
              <w:rFonts w:hint="default" w:ascii="方正楷体_GBK" w:hAnsi="方正楷体_GBK" w:eastAsia="方正楷体_GBK" w:cs="方正楷体_GBK"/>
              <w:sz w:val="28"/>
              <w:szCs w:val="28"/>
            </w:rPr>
            <w:instrText xml:space="preserve"> HYPERLINK \l _Toc13390_WPSOffice_Level2 </w:instrText>
          </w:r>
          <w:r>
            <w:rPr>
              <w:rFonts w:hint="default" w:ascii="方正楷体_GBK" w:hAnsi="方正楷体_GBK" w:eastAsia="方正楷体_GBK" w:cs="方正楷体_GBK"/>
              <w:sz w:val="28"/>
              <w:szCs w:val="28"/>
            </w:rPr>
            <w:fldChar w:fldCharType="separate"/>
          </w:r>
          <w:sdt>
            <w:sdtPr>
              <w:rPr>
                <w:rFonts w:hint="default" w:ascii="方正楷体_GBK" w:hAnsi="方正楷体_GBK" w:eastAsia="方正楷体_GBK" w:cs="方正楷体_GBK"/>
                <w:sz w:val="28"/>
                <w:szCs w:val="28"/>
                <w:lang w:val="en-US" w:eastAsia="zh-CN"/>
              </w:rPr>
              <w:id w:val="147452220"/>
              <w:placeholder>
                <w:docPart w:val="{99b34139-d202-4ea5-b4b6-bf6229e73fbe}"/>
              </w:placeholder>
              <w15:color w:val="509DF3"/>
            </w:sdtPr>
            <w:sdtEndPr>
              <w:rPr>
                <w:rFonts w:hint="default" w:ascii="方正楷体_GBK" w:hAnsi="方正楷体_GBK" w:eastAsia="方正楷体_GBK" w:cs="方正楷体_GBK"/>
                <w:sz w:val="28"/>
                <w:szCs w:val="28"/>
                <w:lang w:val="en-US" w:eastAsia="zh-CN"/>
              </w:rPr>
            </w:sdtEndPr>
            <w:sdtContent>
              <w:r>
                <w:rPr>
                  <w:rFonts w:hint="default" w:ascii="方正楷体_GBK" w:hAnsi="方正楷体_GBK" w:eastAsia="方正楷体_GBK" w:cs="方正楷体_GBK"/>
                  <w:sz w:val="28"/>
                  <w:szCs w:val="28"/>
                </w:rPr>
                <w:t>（三）重庆忠州林业开发有限公司应汲取事故教训，落实企业主体责任</w:t>
              </w:r>
            </w:sdtContent>
          </w:sdt>
          <w:r>
            <w:rPr>
              <w:rFonts w:hint="default" w:ascii="方正楷体_GBK" w:hAnsi="方正楷体_GBK" w:eastAsia="方正楷体_GBK" w:cs="方正楷体_GBK"/>
              <w:sz w:val="28"/>
              <w:szCs w:val="28"/>
            </w:rPr>
            <w:tab/>
          </w:r>
          <w:bookmarkStart w:id="28" w:name="_Toc13390_WPSOffice_Level2Page"/>
          <w:r>
            <w:rPr>
              <w:rFonts w:hint="default" w:ascii="方正楷体_GBK" w:hAnsi="方正楷体_GBK" w:eastAsia="方正楷体_GBK" w:cs="方正楷体_GBK"/>
              <w:sz w:val="28"/>
              <w:szCs w:val="28"/>
            </w:rPr>
            <w:t>12</w:t>
          </w:r>
          <w:bookmarkEnd w:id="28"/>
          <w:r>
            <w:rPr>
              <w:rFonts w:hint="default" w:ascii="方正楷体_GBK" w:hAnsi="方正楷体_GBK" w:eastAsia="方正楷体_GBK" w:cs="方正楷体_GBK"/>
              <w:sz w:val="28"/>
              <w:szCs w:val="28"/>
            </w:rPr>
            <w:fldChar w:fldCharType="end"/>
          </w:r>
        </w:p>
        <w:p w14:paraId="089C81A0">
          <w:pPr>
            <w:pStyle w:val="21"/>
            <w:tabs>
              <w:tab w:val="right" w:leader="dot" w:pos="8845"/>
            </w:tabs>
            <w:rPr>
              <w:rFonts w:hint="default" w:ascii="方正楷体_GBK" w:hAnsi="方正楷体_GBK" w:eastAsia="方正楷体_GBK" w:cs="方正楷体_GBK"/>
              <w:sz w:val="28"/>
              <w:szCs w:val="28"/>
            </w:rPr>
          </w:pPr>
          <w:r>
            <w:rPr>
              <w:rFonts w:hint="default" w:ascii="方正楷体_GBK" w:hAnsi="方正楷体_GBK" w:eastAsia="方正楷体_GBK" w:cs="方正楷体_GBK"/>
              <w:sz w:val="28"/>
              <w:szCs w:val="28"/>
            </w:rPr>
            <w:fldChar w:fldCharType="begin"/>
          </w:r>
          <w:r>
            <w:rPr>
              <w:rFonts w:hint="default" w:ascii="方正楷体_GBK" w:hAnsi="方正楷体_GBK" w:eastAsia="方正楷体_GBK" w:cs="方正楷体_GBK"/>
              <w:sz w:val="28"/>
              <w:szCs w:val="28"/>
            </w:rPr>
            <w:instrText xml:space="preserve"> HYPERLINK \l _Toc7938_WPSOffice_Level2 </w:instrText>
          </w:r>
          <w:r>
            <w:rPr>
              <w:rFonts w:hint="default" w:ascii="方正楷体_GBK" w:hAnsi="方正楷体_GBK" w:eastAsia="方正楷体_GBK" w:cs="方正楷体_GBK"/>
              <w:sz w:val="28"/>
              <w:szCs w:val="28"/>
            </w:rPr>
            <w:fldChar w:fldCharType="separate"/>
          </w:r>
          <w:r>
            <w:rPr>
              <w:rFonts w:hint="default" w:ascii="方正楷体_GBK" w:hAnsi="方正楷体_GBK" w:eastAsia="方正楷体_GBK" w:cs="方正楷体_GBK"/>
              <w:sz w:val="28"/>
              <w:szCs w:val="28"/>
            </w:rPr>
            <w:t>（四）</w:t>
          </w:r>
          <w:sdt>
            <w:sdtPr>
              <w:rPr>
                <w:rFonts w:hint="default" w:ascii="方正楷体_GBK" w:hAnsi="方正楷体_GBK" w:eastAsia="方正楷体_GBK" w:cs="方正楷体_GBK"/>
                <w:sz w:val="28"/>
                <w:szCs w:val="28"/>
                <w:lang w:val="en-US" w:eastAsia="zh-CN"/>
              </w:rPr>
              <w:id w:val="147462122"/>
              <w:placeholder>
                <w:docPart w:val="{caa3ca2b-3d7c-4efb-8d3f-213c0899fd1c}"/>
              </w:placeholder>
              <w15:color w:val="509DF3"/>
            </w:sdtPr>
            <w:sdtEndPr>
              <w:rPr>
                <w:rFonts w:hint="default" w:ascii="方正楷体_GBK" w:hAnsi="方正楷体_GBK" w:eastAsia="方正楷体_GBK" w:cs="方正楷体_GBK"/>
                <w:sz w:val="28"/>
                <w:szCs w:val="28"/>
                <w:lang w:val="en-US" w:eastAsia="zh-CN"/>
              </w:rPr>
            </w:sdtEndPr>
            <w:sdtContent>
              <w:r>
                <w:rPr>
                  <w:rFonts w:hint="default" w:ascii="方正楷体_GBK" w:hAnsi="方正楷体_GBK" w:eastAsia="方正楷体_GBK" w:cs="方正楷体_GBK"/>
                  <w:sz w:val="28"/>
                  <w:szCs w:val="28"/>
                </w:rPr>
                <w:t>忠县林业局应汲取事故教训，落实行业主管部门安全生产责任</w:t>
              </w:r>
            </w:sdtContent>
          </w:sdt>
          <w:r>
            <w:rPr>
              <w:rFonts w:hint="default" w:ascii="方正楷体_GBK" w:hAnsi="方正楷体_GBK" w:eastAsia="方正楷体_GBK" w:cs="方正楷体_GBK"/>
              <w:sz w:val="28"/>
              <w:szCs w:val="28"/>
            </w:rPr>
            <w:tab/>
          </w:r>
          <w:bookmarkStart w:id="29" w:name="_Toc7938_WPSOffice_Level2Page"/>
          <w:r>
            <w:rPr>
              <w:rFonts w:hint="default" w:ascii="方正楷体_GBK" w:hAnsi="方正楷体_GBK" w:eastAsia="方正楷体_GBK" w:cs="方正楷体_GBK"/>
              <w:sz w:val="28"/>
              <w:szCs w:val="28"/>
            </w:rPr>
            <w:t>13</w:t>
          </w:r>
          <w:bookmarkEnd w:id="29"/>
          <w:r>
            <w:rPr>
              <w:rFonts w:hint="default" w:ascii="方正楷体_GBK" w:hAnsi="方正楷体_GBK" w:eastAsia="方正楷体_GBK" w:cs="方正楷体_GBK"/>
              <w:sz w:val="28"/>
              <w:szCs w:val="28"/>
            </w:rPr>
            <w:fldChar w:fldCharType="end"/>
          </w:r>
        </w:p>
        <w:p w14:paraId="07D9C3D9">
          <w:pPr>
            <w:pStyle w:val="21"/>
            <w:tabs>
              <w:tab w:val="right" w:leader="dot" w:pos="8845"/>
            </w:tabs>
            <w:rPr>
              <w:rFonts w:hint="default" w:ascii="Times New Roman" w:hAnsi="Times New Roman" w:eastAsia="方正仿宋_GBK" w:cs="Times New Roman"/>
              <w:sz w:val="28"/>
              <w:szCs w:val="28"/>
            </w:rPr>
          </w:pPr>
          <w:r>
            <w:rPr>
              <w:rFonts w:hint="default" w:ascii="方正楷体_GBK" w:hAnsi="方正楷体_GBK" w:eastAsia="方正楷体_GBK" w:cs="方正楷体_GBK"/>
              <w:sz w:val="28"/>
              <w:szCs w:val="28"/>
            </w:rPr>
            <w:fldChar w:fldCharType="begin"/>
          </w:r>
          <w:r>
            <w:rPr>
              <w:rFonts w:hint="default" w:ascii="方正楷体_GBK" w:hAnsi="方正楷体_GBK" w:eastAsia="方正楷体_GBK" w:cs="方正楷体_GBK"/>
              <w:sz w:val="28"/>
              <w:szCs w:val="28"/>
            </w:rPr>
            <w:instrText xml:space="preserve"> HYPERLINK \l _Toc22499_WPSOffice_Level2 </w:instrText>
          </w:r>
          <w:r>
            <w:rPr>
              <w:rFonts w:hint="default" w:ascii="方正楷体_GBK" w:hAnsi="方正楷体_GBK" w:eastAsia="方正楷体_GBK" w:cs="方正楷体_GBK"/>
              <w:sz w:val="28"/>
              <w:szCs w:val="28"/>
            </w:rPr>
            <w:fldChar w:fldCharType="separate"/>
          </w:r>
          <w:sdt>
            <w:sdtPr>
              <w:rPr>
                <w:rFonts w:hint="default" w:ascii="方正楷体_GBK" w:hAnsi="方正楷体_GBK" w:eastAsia="方正楷体_GBK" w:cs="方正楷体_GBK"/>
                <w:sz w:val="28"/>
                <w:szCs w:val="28"/>
                <w:lang w:val="en-US" w:eastAsia="zh-CN"/>
              </w:rPr>
              <w:id w:val="147468543"/>
              <w:placeholder>
                <w:docPart w:val="{32362b29-c1b8-4455-9193-daac5f3dffbb}"/>
              </w:placeholder>
              <w15:color w:val="509DF3"/>
            </w:sdtPr>
            <w:sdtEndPr>
              <w:rPr>
                <w:rFonts w:hint="default" w:ascii="方正楷体_GBK" w:hAnsi="方正楷体_GBK" w:eastAsia="方正楷体_GBK" w:cs="方正楷体_GBK"/>
                <w:sz w:val="28"/>
                <w:szCs w:val="28"/>
                <w:lang w:val="en-US" w:eastAsia="zh-CN"/>
              </w:rPr>
            </w:sdtEndPr>
            <w:sdtContent>
              <w:r>
                <w:rPr>
                  <w:rFonts w:hint="default" w:ascii="方正楷体_GBK" w:hAnsi="方正楷体_GBK" w:eastAsia="方正楷体_GBK" w:cs="方正楷体_GBK"/>
                  <w:sz w:val="28"/>
                  <w:szCs w:val="28"/>
                </w:rPr>
                <w:t>（五）忠县善广乡人民政府应汲取事故教训，落实属地安全生产责任</w:t>
              </w:r>
            </w:sdtContent>
          </w:sdt>
          <w:r>
            <w:rPr>
              <w:rFonts w:hint="default" w:ascii="方正楷体_GBK" w:hAnsi="方正楷体_GBK" w:eastAsia="方正楷体_GBK" w:cs="方正楷体_GBK"/>
              <w:sz w:val="28"/>
              <w:szCs w:val="28"/>
            </w:rPr>
            <w:tab/>
          </w:r>
          <w:bookmarkStart w:id="30" w:name="_Toc22499_WPSOffice_Level2Page"/>
          <w:r>
            <w:rPr>
              <w:rFonts w:hint="default" w:ascii="方正楷体_GBK" w:hAnsi="方正楷体_GBK" w:eastAsia="方正楷体_GBK" w:cs="方正楷体_GBK"/>
              <w:sz w:val="28"/>
              <w:szCs w:val="28"/>
            </w:rPr>
            <w:t>13</w:t>
          </w:r>
          <w:bookmarkEnd w:id="30"/>
          <w:r>
            <w:rPr>
              <w:rFonts w:hint="default" w:ascii="方正楷体_GBK" w:hAnsi="方正楷体_GBK" w:eastAsia="方正楷体_GBK" w:cs="方正楷体_GBK"/>
              <w:sz w:val="28"/>
              <w:szCs w:val="28"/>
            </w:rPr>
            <w:fldChar w:fldCharType="end"/>
          </w:r>
        </w:p>
        <w:p w14:paraId="3106CEA0">
          <w:pPr>
            <w:pStyle w:val="21"/>
            <w:tabs>
              <w:tab w:val="right" w:leader="dot" w:pos="8845"/>
            </w:tabs>
            <w:rPr>
              <w:rFonts w:hint="default" w:ascii="Times New Roman" w:hAnsi="Times New Roman" w:cs="Times New Roman"/>
              <w:sz w:val="21"/>
              <w:szCs w:val="21"/>
            </w:rPr>
          </w:pP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HYPERLINK \l _Toc1527_WPSOffice_Level2 </w:instrText>
          </w:r>
          <w:r>
            <w:rPr>
              <w:rFonts w:hint="default" w:ascii="Times New Roman" w:hAnsi="Times New Roman" w:eastAsia="方正仿宋_GBK" w:cs="Times New Roman"/>
              <w:sz w:val="28"/>
              <w:szCs w:val="28"/>
            </w:rPr>
            <w:fldChar w:fldCharType="separate"/>
          </w:r>
          <w:sdt>
            <w:sdtPr>
              <w:rPr>
                <w:rFonts w:hint="default" w:ascii="Times New Roman" w:hAnsi="Times New Roman" w:eastAsia="方正仿宋_GBK" w:cs="Times New Roman"/>
                <w:sz w:val="28"/>
                <w:szCs w:val="28"/>
                <w:lang w:val="en-US" w:eastAsia="zh-CN"/>
              </w:rPr>
              <w:id w:val="147466609"/>
              <w:placeholder>
                <w:docPart w:val="{c3501b52-cf9b-48d7-af6f-bedba9a2153a}"/>
              </w:placeholder>
              <w15:color w:val="509DF3"/>
            </w:sdtPr>
            <w:sdtEndPr>
              <w:rPr>
                <w:rFonts w:hint="default" w:ascii="方正楷体_GBK" w:hAnsi="方正楷体_GBK" w:eastAsia="方正楷体_GBK" w:cs="方正楷体_GBK"/>
                <w:sz w:val="28"/>
                <w:szCs w:val="28"/>
                <w:lang w:val="en-US" w:eastAsia="zh-CN"/>
              </w:rPr>
            </w:sdtEndPr>
            <w:sdtContent>
              <w:r>
                <w:rPr>
                  <w:rFonts w:hint="default" w:ascii="方正楷体_GBK" w:hAnsi="方正楷体_GBK" w:eastAsia="方正楷体_GBK" w:cs="方正楷体_GBK"/>
                  <w:sz w:val="28"/>
                  <w:szCs w:val="28"/>
                </w:rPr>
                <w:t>（六）忠县交巡警大队应汲取事故教训，落实部门安全生产责任</w:t>
              </w:r>
            </w:sdtContent>
          </w:sdt>
          <w:r>
            <w:rPr>
              <w:rFonts w:hint="default" w:ascii="方正楷体_GBK" w:hAnsi="方正楷体_GBK" w:eastAsia="方正楷体_GBK" w:cs="方正楷体_GBK"/>
              <w:sz w:val="28"/>
              <w:szCs w:val="28"/>
            </w:rPr>
            <w:tab/>
          </w:r>
          <w:bookmarkStart w:id="31" w:name="_Toc1527_WPSOffice_Level2Page"/>
          <w:r>
            <w:rPr>
              <w:rFonts w:hint="default" w:ascii="Times New Roman" w:hAnsi="Times New Roman" w:eastAsia="方正仿宋_GBK" w:cs="Times New Roman"/>
              <w:sz w:val="28"/>
              <w:szCs w:val="28"/>
            </w:rPr>
            <w:t>13</w:t>
          </w:r>
          <w:bookmarkEnd w:id="31"/>
          <w:r>
            <w:rPr>
              <w:rFonts w:hint="default" w:ascii="Times New Roman" w:hAnsi="Times New Roman" w:eastAsia="方正仿宋_GBK" w:cs="Times New Roman"/>
              <w:sz w:val="28"/>
              <w:szCs w:val="28"/>
            </w:rPr>
            <w:fldChar w:fldCharType="end"/>
          </w:r>
          <w:bookmarkEnd w:id="3"/>
        </w:p>
      </w:sdtContent>
    </w:sdt>
    <w:p w14:paraId="1519E13C">
      <w:pPr>
        <w:pageBreakBefore w:val="0"/>
        <w:kinsoku/>
        <w:wordWrap/>
        <w:overflowPunct/>
        <w:topLinePunct w:val="0"/>
        <w:bidi w:val="0"/>
        <w:spacing w:line="560" w:lineRule="exact"/>
        <w:ind w:firstLine="720" w:firstLineChars="200"/>
        <w:textAlignment w:val="auto"/>
        <w:rPr>
          <w:rFonts w:hint="default" w:ascii="Times New Roman" w:hAnsi="Times New Roman" w:eastAsia="方正仿宋_GBK" w:cs="Times New Roman"/>
          <w:sz w:val="36"/>
          <w:szCs w:val="36"/>
          <w:lang w:val="en-US" w:eastAsia="zh-CN"/>
        </w:rPr>
      </w:pPr>
    </w:p>
    <w:p w14:paraId="60D9DD61">
      <w:pPr>
        <w:pageBreakBefore w:val="0"/>
        <w:kinsoku/>
        <w:wordWrap/>
        <w:overflowPunct/>
        <w:topLinePunct w:val="0"/>
        <w:bidi w:val="0"/>
        <w:spacing w:line="560" w:lineRule="exact"/>
        <w:ind w:firstLine="720" w:firstLineChars="200"/>
        <w:textAlignment w:val="auto"/>
        <w:rPr>
          <w:rFonts w:hint="default" w:ascii="Times New Roman" w:hAnsi="Times New Roman" w:cs="Times New Roman"/>
          <w:bCs/>
          <w:color w:val="000000"/>
          <w:sz w:val="36"/>
          <w:szCs w:val="36"/>
          <w:lang w:val="en-US" w:eastAsia="zh-CN"/>
        </w:rPr>
        <w:sectPr>
          <w:footerReference r:id="rId5" w:type="default"/>
          <w:pgSz w:w="11906" w:h="16838"/>
          <w:pgMar w:top="2098" w:right="1474" w:bottom="1984" w:left="1587" w:header="851" w:footer="992" w:gutter="0"/>
          <w:pgNumType w:fmt="decimal" w:start="1"/>
          <w:cols w:space="0" w:num="1"/>
          <w:rtlGutter w:val="0"/>
          <w:docGrid w:type="lines" w:linePitch="439" w:charSpace="0"/>
        </w:sectPr>
      </w:pPr>
    </w:p>
    <w:p w14:paraId="729039CB">
      <w:pPr>
        <w:pageBreakBefore w:val="0"/>
        <w:kinsoku/>
        <w:wordWrap/>
        <w:overflowPunct/>
        <w:topLinePunct w:val="0"/>
        <w:bidi w:val="0"/>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cs="Times New Roman"/>
          <w:bCs/>
          <w:color w:val="000000"/>
          <w:sz w:val="32"/>
          <w:szCs w:val="32"/>
          <w:lang w:val="en-US" w:eastAsia="zh-CN"/>
        </w:rPr>
        <w:t>2024年1月10日14时20分左右，</w:t>
      </w:r>
      <w:r>
        <w:rPr>
          <w:rFonts w:hint="eastAsia" w:cs="Times New Roman"/>
          <w:bCs/>
          <w:color w:val="000000"/>
          <w:sz w:val="32"/>
          <w:szCs w:val="32"/>
          <w:lang w:val="en-US" w:eastAsia="zh-CN"/>
        </w:rPr>
        <w:t>熊*</w:t>
      </w:r>
      <w:r>
        <w:rPr>
          <w:rFonts w:hint="default" w:ascii="Times New Roman" w:hAnsi="Times New Roman" w:cs="Times New Roman"/>
          <w:bCs/>
          <w:color w:val="000000"/>
          <w:sz w:val="32"/>
          <w:szCs w:val="32"/>
          <w:lang w:val="en-US" w:eastAsia="zh-CN"/>
        </w:rPr>
        <w:t>驾驶载满木材的渝D</w:t>
      </w:r>
      <w:r>
        <w:rPr>
          <w:rFonts w:hint="eastAsia" w:cs="Times New Roman"/>
          <w:bCs/>
          <w:color w:val="000000"/>
          <w:sz w:val="32"/>
          <w:szCs w:val="32"/>
          <w:lang w:val="en-US" w:eastAsia="zh-CN"/>
        </w:rPr>
        <w:t>*</w:t>
      </w:r>
      <w:r>
        <w:rPr>
          <w:rFonts w:hint="default" w:ascii="Times New Roman" w:hAnsi="Times New Roman" w:cs="Times New Roman"/>
          <w:bCs/>
          <w:color w:val="000000"/>
          <w:sz w:val="32"/>
          <w:szCs w:val="32"/>
          <w:lang w:val="en-US" w:eastAsia="zh-CN"/>
        </w:rPr>
        <w:t>重型自卸货车行驶至善广社区一组木耳坡村道与农户自建生活便道交叉路口，车辆侧翻至左侧山坡下，造成驾驶员</w:t>
      </w:r>
      <w:r>
        <w:rPr>
          <w:rFonts w:hint="eastAsia" w:cs="Times New Roman"/>
          <w:bCs/>
          <w:color w:val="000000"/>
          <w:sz w:val="32"/>
          <w:szCs w:val="32"/>
          <w:lang w:val="en-US" w:eastAsia="zh-CN"/>
        </w:rPr>
        <w:t>熊*</w:t>
      </w:r>
      <w:r>
        <w:rPr>
          <w:rFonts w:hint="default" w:ascii="Times New Roman" w:hAnsi="Times New Roman" w:cs="Times New Roman"/>
          <w:bCs/>
          <w:color w:val="000000"/>
          <w:sz w:val="32"/>
          <w:szCs w:val="32"/>
          <w:lang w:val="en-US" w:eastAsia="zh-CN"/>
        </w:rPr>
        <w:t>及在车厢内未下车的装卸工</w:t>
      </w:r>
      <w:r>
        <w:rPr>
          <w:rFonts w:hint="eastAsia" w:cs="Times New Roman"/>
          <w:bCs/>
          <w:color w:val="000000"/>
          <w:sz w:val="32"/>
          <w:szCs w:val="32"/>
          <w:lang w:val="en-US" w:eastAsia="zh-CN"/>
        </w:rPr>
        <w:t>袁**</w:t>
      </w:r>
      <w:r>
        <w:rPr>
          <w:rFonts w:hint="default" w:ascii="Times New Roman" w:hAnsi="Times New Roman" w:cs="Times New Roman"/>
          <w:bCs/>
          <w:color w:val="000000"/>
          <w:sz w:val="32"/>
          <w:szCs w:val="32"/>
          <w:lang w:val="en-US" w:eastAsia="zh-CN"/>
        </w:rPr>
        <w:t>受伤，车辆受损，货物散落，</w:t>
      </w:r>
      <w:r>
        <w:rPr>
          <w:rFonts w:hint="eastAsia" w:cs="Times New Roman"/>
          <w:bCs/>
          <w:color w:val="000000"/>
          <w:sz w:val="32"/>
          <w:szCs w:val="32"/>
          <w:lang w:val="en-US" w:eastAsia="zh-CN"/>
        </w:rPr>
        <w:t>袁**</w:t>
      </w:r>
      <w:r>
        <w:rPr>
          <w:rFonts w:hint="default" w:ascii="Times New Roman" w:hAnsi="Times New Roman" w:cs="Times New Roman"/>
          <w:bCs/>
          <w:color w:val="000000"/>
          <w:sz w:val="32"/>
          <w:szCs w:val="32"/>
          <w:lang w:val="en-US" w:eastAsia="zh-CN"/>
        </w:rPr>
        <w:t>在送医途中死亡的道路交通事故。</w:t>
      </w:r>
    </w:p>
    <w:p w14:paraId="2D0A595A">
      <w:pPr>
        <w:keepNext w:val="0"/>
        <w:keepLines w:val="0"/>
        <w:pageBreakBefore w:val="0"/>
        <w:widowControl w:val="0"/>
        <w:kinsoku/>
        <w:wordWrap/>
        <w:overflowPunct/>
        <w:topLinePunct w:val="0"/>
        <w:bidi w:val="0"/>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color w:val="auto"/>
          <w:sz w:val="32"/>
          <w:szCs w:val="32"/>
          <w:lang w:val="en-US" w:eastAsia="zh-CN"/>
        </w:rPr>
        <w:t>根据《中华人民共和国安全生产法》</w:t>
      </w:r>
      <w:r>
        <w:rPr>
          <w:rFonts w:hint="default" w:ascii="Times New Roman" w:hAnsi="Times New Roman"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《生产安全事故报告和调查处理条例》（国务院令第493号）和《重庆市安全生产条例》等有关法律法规的规定和县政府授权（忠府〔2019〕44号），</w:t>
      </w:r>
      <w:r>
        <w:rPr>
          <w:rFonts w:hint="default" w:ascii="Times New Roman" w:hAnsi="Times New Roman" w:cs="Times New Roman"/>
          <w:color w:val="auto"/>
          <w:sz w:val="32"/>
          <w:szCs w:val="32"/>
          <w:lang w:val="en-US" w:eastAsia="zh-CN"/>
        </w:rPr>
        <w:t>成立</w:t>
      </w:r>
      <w:r>
        <w:rPr>
          <w:rFonts w:hint="default" w:ascii="Times New Roman" w:hAnsi="Times New Roman" w:eastAsia="方正仿宋_GBK" w:cs="Times New Roman"/>
          <w:color w:val="auto"/>
          <w:sz w:val="32"/>
          <w:szCs w:val="32"/>
          <w:lang w:val="en-US" w:eastAsia="zh-CN"/>
        </w:rPr>
        <w:t>由县</w:t>
      </w:r>
      <w:r>
        <w:rPr>
          <w:rFonts w:hint="eastAsia" w:cs="Times New Roman"/>
          <w:color w:val="auto"/>
          <w:sz w:val="32"/>
          <w:szCs w:val="32"/>
          <w:lang w:val="en-US" w:eastAsia="zh-CN"/>
        </w:rPr>
        <w:t>应急管理局</w:t>
      </w:r>
      <w:r>
        <w:rPr>
          <w:rFonts w:hint="default" w:ascii="Times New Roman" w:hAnsi="Times New Roman" w:eastAsia="方正仿宋_GBK" w:cs="Times New Roman"/>
          <w:color w:val="auto"/>
          <w:sz w:val="32"/>
          <w:szCs w:val="32"/>
          <w:lang w:val="en-US" w:eastAsia="zh-CN"/>
        </w:rPr>
        <w:t>牵头</w:t>
      </w:r>
      <w:r>
        <w:rPr>
          <w:rFonts w:hint="default" w:ascii="Times New Roman" w:hAnsi="Times New Roman"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县公安局</w:t>
      </w:r>
      <w:r>
        <w:rPr>
          <w:rFonts w:hint="default" w:ascii="Times New Roman" w:hAnsi="Times New Roman" w:cs="Times New Roman"/>
          <w:color w:val="auto"/>
          <w:sz w:val="32"/>
          <w:szCs w:val="32"/>
          <w:lang w:val="en-US" w:eastAsia="zh-CN"/>
        </w:rPr>
        <w:t>、县总工会、县林业局、善广乡人民政府组成</w:t>
      </w:r>
      <w:r>
        <w:rPr>
          <w:rFonts w:hint="default" w:ascii="Times New Roman" w:hAnsi="Times New Roman" w:eastAsia="方正仿宋_GBK" w:cs="Times New Roman"/>
          <w:color w:val="auto"/>
          <w:sz w:val="32"/>
          <w:szCs w:val="32"/>
          <w:lang w:val="en-US" w:eastAsia="zh-CN"/>
        </w:rPr>
        <w:t>的</w:t>
      </w:r>
      <w:r>
        <w:rPr>
          <w:rFonts w:hint="default" w:ascii="Times New Roman" w:hAnsi="Times New Roman" w:cs="Times New Roman"/>
          <w:color w:val="auto"/>
          <w:sz w:val="32"/>
          <w:szCs w:val="32"/>
          <w:lang w:val="en-US" w:eastAsia="zh-CN"/>
        </w:rPr>
        <w:t>忠县善广</w:t>
      </w:r>
      <w:r>
        <w:rPr>
          <w:rFonts w:hint="eastAsia" w:cs="Times New Roman"/>
          <w:color w:val="auto"/>
          <w:sz w:val="32"/>
          <w:szCs w:val="32"/>
          <w:lang w:val="en-US" w:eastAsia="zh-CN"/>
        </w:rPr>
        <w:t>“1·10”</w:t>
      </w:r>
      <w:r>
        <w:rPr>
          <w:rFonts w:hint="default" w:ascii="Times New Roman" w:hAnsi="Times New Roman" w:cs="Times New Roman"/>
          <w:color w:val="auto"/>
          <w:sz w:val="32"/>
          <w:szCs w:val="32"/>
          <w:lang w:val="en-US" w:eastAsia="zh-CN"/>
        </w:rPr>
        <w:t>一般道路交通事故</w:t>
      </w:r>
      <w:r>
        <w:rPr>
          <w:rFonts w:hint="default" w:ascii="Times New Roman" w:hAnsi="Times New Roman" w:eastAsia="方正仿宋_GBK" w:cs="Times New Roman"/>
          <w:color w:val="auto"/>
          <w:sz w:val="32"/>
          <w:szCs w:val="32"/>
          <w:lang w:val="en-US" w:eastAsia="zh-CN"/>
        </w:rPr>
        <w:t>调查组（以下简称事故调查组）</w:t>
      </w:r>
      <w:r>
        <w:rPr>
          <w:rFonts w:hint="default" w:ascii="Times New Roman" w:hAnsi="Times New Roman" w:cs="Times New Roman"/>
          <w:color w:val="auto"/>
          <w:sz w:val="32"/>
          <w:szCs w:val="32"/>
          <w:lang w:val="en-US" w:eastAsia="zh-CN"/>
        </w:rPr>
        <w:t>，并邀请县纪委监委、县检察院派员参加</w:t>
      </w:r>
      <w:r>
        <w:rPr>
          <w:rFonts w:hint="default" w:ascii="Times New Roman" w:hAnsi="Times New Roman" w:eastAsia="方正仿宋_GBK" w:cs="Times New Roman"/>
          <w:color w:val="auto"/>
          <w:sz w:val="32"/>
          <w:szCs w:val="32"/>
          <w:lang w:val="en-US" w:eastAsia="zh-CN"/>
        </w:rPr>
        <w:t>。</w:t>
      </w:r>
    </w:p>
    <w:p w14:paraId="1E0080A0">
      <w:pPr>
        <w:pStyle w:val="2"/>
        <w:pageBreakBefore w:val="0"/>
        <w:kinsoku/>
        <w:wordWrap/>
        <w:overflowPunct/>
        <w:topLinePunct w:val="0"/>
        <w:bidi w:val="0"/>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事故调查组坚持</w:t>
      </w:r>
      <w:r>
        <w:rPr>
          <w:rFonts w:hint="eastAsia" w:ascii="Times New Roman" w:hAnsi="Times New Roman" w:eastAsia="方正仿宋_GBK" w:cs="Times New Roman"/>
          <w:sz w:val="32"/>
          <w:szCs w:val="32"/>
          <w:lang w:val="en-US" w:eastAsia="zh-CN"/>
        </w:rPr>
        <w:t>“科学严谨、依法依规、实事求是、注重实效”</w:t>
      </w:r>
      <w:r>
        <w:rPr>
          <w:rFonts w:hint="default" w:ascii="Times New Roman" w:hAnsi="Times New Roman" w:eastAsia="方正仿宋_GBK" w:cs="Times New Roman"/>
          <w:sz w:val="32"/>
          <w:szCs w:val="32"/>
          <w:lang w:val="en-US" w:eastAsia="zh-CN"/>
        </w:rPr>
        <w:t>及</w:t>
      </w:r>
      <w:r>
        <w:rPr>
          <w:rFonts w:hint="eastAsia" w:ascii="Times New Roman" w:hAnsi="Times New Roman" w:eastAsia="方正仿宋_GBK" w:cs="Times New Roman"/>
          <w:sz w:val="32"/>
          <w:szCs w:val="32"/>
          <w:lang w:val="en-US" w:eastAsia="zh-CN"/>
        </w:rPr>
        <w:t>“一案双查、三责同追”</w:t>
      </w:r>
      <w:r>
        <w:rPr>
          <w:rFonts w:hint="default" w:ascii="Times New Roman" w:hAnsi="Times New Roman" w:eastAsia="方正仿宋_GBK" w:cs="Times New Roman"/>
          <w:sz w:val="32"/>
          <w:szCs w:val="32"/>
          <w:lang w:val="en-US" w:eastAsia="zh-CN"/>
        </w:rPr>
        <w:t>和</w:t>
      </w:r>
      <w:r>
        <w:rPr>
          <w:rFonts w:hint="eastAsia" w:ascii="Times New Roman" w:hAnsi="Times New Roman" w:eastAsia="方正仿宋_GBK" w:cs="Times New Roman"/>
          <w:sz w:val="32"/>
          <w:szCs w:val="32"/>
          <w:lang w:val="en-US" w:eastAsia="zh-CN"/>
        </w:rPr>
        <w:t>“四不放过”</w:t>
      </w:r>
      <w:r>
        <w:rPr>
          <w:rFonts w:hint="default" w:ascii="Times New Roman" w:hAnsi="Times New Roman" w:eastAsia="方正仿宋_GBK" w:cs="Times New Roman"/>
          <w:sz w:val="32"/>
          <w:szCs w:val="32"/>
          <w:lang w:val="en-US" w:eastAsia="zh-CN"/>
        </w:rPr>
        <w:t>的原则，通过现场勘验、调查取证、检测鉴定等，查明了事故经过、原因、人员伤亡和损失情况，认定了事故性质，查清了事故原因，并针对事故原因及存在的问题，提出了事故防范措施建议。</w:t>
      </w:r>
    </w:p>
    <w:p w14:paraId="1661AECE">
      <w:pPr>
        <w:keepNext w:val="0"/>
        <w:keepLines w:val="0"/>
        <w:pageBreakBefore w:val="0"/>
        <w:widowControl/>
        <w:suppressLineNumbers w:val="0"/>
        <w:kinsoku/>
        <w:wordWrap/>
        <w:overflowPunct/>
        <w:topLinePunct w:val="0"/>
        <w:bidi w:val="0"/>
        <w:spacing w:line="560" w:lineRule="exact"/>
        <w:ind w:left="0" w:leftChars="0" w:firstLine="640" w:firstLineChars="200"/>
        <w:jc w:val="left"/>
        <w:textAlignment w:val="auto"/>
        <w:rPr>
          <w:rFonts w:hint="default"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color w:val="000000"/>
          <w:kern w:val="0"/>
          <w:sz w:val="32"/>
          <w:szCs w:val="32"/>
          <w:highlight w:val="none"/>
          <w:lang w:val="en-US" w:eastAsia="zh-CN" w:bidi="ar-SA"/>
        </w:rPr>
        <w:t>经事故调查组认定，</w:t>
      </w:r>
      <w:r>
        <w:rPr>
          <w:rFonts w:hint="default" w:ascii="Times New Roman" w:hAnsi="Times New Roman" w:cs="Times New Roman"/>
          <w:color w:val="000000"/>
          <w:kern w:val="0"/>
          <w:sz w:val="32"/>
          <w:szCs w:val="32"/>
          <w:lang w:val="en-US" w:eastAsia="zh-CN" w:bidi="ar-SA"/>
        </w:rPr>
        <w:t>忠县善广</w:t>
      </w:r>
      <w:r>
        <w:rPr>
          <w:rFonts w:hint="eastAsia" w:cs="Times New Roman"/>
          <w:color w:val="000000"/>
          <w:kern w:val="0"/>
          <w:sz w:val="32"/>
          <w:szCs w:val="32"/>
          <w:lang w:val="en-US" w:eastAsia="zh-CN" w:bidi="ar-SA"/>
        </w:rPr>
        <w:t>“1·10”</w:t>
      </w:r>
      <w:r>
        <w:rPr>
          <w:rFonts w:hint="default" w:ascii="Times New Roman" w:hAnsi="Times New Roman" w:cs="Times New Roman"/>
          <w:color w:val="000000"/>
          <w:kern w:val="0"/>
          <w:sz w:val="32"/>
          <w:szCs w:val="32"/>
          <w:lang w:val="en-US" w:eastAsia="zh-CN" w:bidi="ar-SA"/>
        </w:rPr>
        <w:t>一般道路交通事故</w:t>
      </w:r>
      <w:r>
        <w:rPr>
          <w:rFonts w:hint="default" w:ascii="Times New Roman" w:hAnsi="Times New Roman" w:eastAsia="方正仿宋_GBK" w:cs="Times New Roman"/>
          <w:color w:val="000000"/>
          <w:kern w:val="0"/>
          <w:sz w:val="32"/>
          <w:szCs w:val="32"/>
          <w:lang w:val="en-US" w:eastAsia="zh-CN" w:bidi="ar-SA"/>
        </w:rPr>
        <w:t>是一起因驾驶员</w:t>
      </w:r>
      <w:r>
        <w:rPr>
          <w:rFonts w:hint="eastAsia" w:cs="Times New Roman"/>
          <w:color w:val="000000"/>
          <w:kern w:val="0"/>
          <w:sz w:val="32"/>
          <w:szCs w:val="32"/>
          <w:lang w:val="en-US" w:eastAsia="zh-CN" w:bidi="ar-SA"/>
        </w:rPr>
        <w:t>熊*</w:t>
      </w:r>
      <w:r>
        <w:rPr>
          <w:rFonts w:hint="default" w:ascii="Times New Roman" w:hAnsi="Times New Roman" w:cs="Times New Roman"/>
          <w:color w:val="000000"/>
          <w:kern w:val="0"/>
          <w:sz w:val="32"/>
          <w:szCs w:val="32"/>
          <w:lang w:val="en-US" w:eastAsia="zh-CN" w:bidi="ar-SA"/>
        </w:rPr>
        <w:t>超载超高装载货物行驶且</w:t>
      </w:r>
      <w:r>
        <w:rPr>
          <w:rFonts w:hint="default" w:ascii="Times New Roman" w:hAnsi="Times New Roman" w:eastAsia="方正仿宋_GBK" w:cs="Times New Roman"/>
          <w:color w:val="000000"/>
          <w:kern w:val="0"/>
          <w:sz w:val="32"/>
          <w:szCs w:val="32"/>
          <w:lang w:val="en-US" w:eastAsia="zh-CN" w:bidi="ar-SA"/>
        </w:rPr>
        <w:t>驾车起步前未按照操作规范检查其货</w:t>
      </w:r>
      <w:r>
        <w:rPr>
          <w:rFonts w:hint="default" w:ascii="Times New Roman" w:hAnsi="Times New Roman" w:cs="Times New Roman"/>
          <w:color w:val="000000"/>
          <w:kern w:val="0"/>
          <w:sz w:val="32"/>
          <w:szCs w:val="32"/>
          <w:lang w:val="en-US" w:eastAsia="zh-CN" w:bidi="ar-SA"/>
        </w:rPr>
        <w:t>厢</w:t>
      </w:r>
      <w:r>
        <w:rPr>
          <w:rFonts w:hint="default" w:ascii="Times New Roman" w:hAnsi="Times New Roman" w:eastAsia="方正仿宋_GBK" w:cs="Times New Roman"/>
          <w:color w:val="000000"/>
          <w:kern w:val="0"/>
          <w:sz w:val="32"/>
          <w:szCs w:val="32"/>
          <w:lang w:val="en-US" w:eastAsia="zh-CN" w:bidi="ar-SA"/>
        </w:rPr>
        <w:t>内是否</w:t>
      </w:r>
      <w:r>
        <w:rPr>
          <w:rFonts w:hint="default" w:ascii="Times New Roman" w:hAnsi="Times New Roman" w:cs="Times New Roman"/>
          <w:color w:val="000000"/>
          <w:kern w:val="0"/>
          <w:sz w:val="32"/>
          <w:szCs w:val="32"/>
          <w:lang w:val="en-US" w:eastAsia="zh-CN" w:bidi="ar-SA"/>
        </w:rPr>
        <w:t>载人</w:t>
      </w:r>
      <w:r>
        <w:rPr>
          <w:rFonts w:hint="default" w:ascii="Times New Roman" w:hAnsi="Times New Roman" w:eastAsia="方正仿宋_GBK" w:cs="Times New Roman"/>
          <w:color w:val="000000"/>
          <w:kern w:val="0"/>
          <w:sz w:val="32"/>
          <w:szCs w:val="32"/>
          <w:lang w:val="en-US" w:eastAsia="zh-CN" w:bidi="ar-SA"/>
        </w:rPr>
        <w:t>，后车辆发生侧翻，造成</w:t>
      </w:r>
      <w:r>
        <w:rPr>
          <w:rFonts w:hint="default" w:ascii="Times New Roman" w:hAnsi="Times New Roman" w:cs="Times New Roman"/>
          <w:color w:val="000000"/>
          <w:kern w:val="0"/>
          <w:sz w:val="32"/>
          <w:szCs w:val="32"/>
          <w:lang w:val="en-US" w:eastAsia="zh-CN" w:bidi="ar-SA"/>
        </w:rPr>
        <w:t>装卸工</w:t>
      </w:r>
      <w:r>
        <w:rPr>
          <w:rFonts w:hint="eastAsia" w:cs="Times New Roman"/>
          <w:color w:val="000000"/>
          <w:kern w:val="0"/>
          <w:sz w:val="32"/>
          <w:szCs w:val="32"/>
          <w:lang w:val="en-US" w:eastAsia="zh-CN" w:bidi="ar-SA"/>
        </w:rPr>
        <w:t>袁**</w:t>
      </w:r>
      <w:r>
        <w:rPr>
          <w:rFonts w:hint="default" w:ascii="Times New Roman" w:hAnsi="Times New Roman" w:eastAsia="方正仿宋_GBK" w:cs="Times New Roman"/>
          <w:color w:val="000000"/>
          <w:kern w:val="0"/>
          <w:sz w:val="32"/>
          <w:szCs w:val="32"/>
          <w:lang w:val="en-US" w:eastAsia="zh-CN" w:bidi="ar-SA"/>
        </w:rPr>
        <w:t>死亡的一般生产安全责任事故。</w:t>
      </w:r>
    </w:p>
    <w:p w14:paraId="4CE9B0E0">
      <w:pPr>
        <w:pStyle w:val="3"/>
        <w:pageBreakBefore w:val="0"/>
        <w:kinsoku/>
        <w:wordWrap/>
        <w:overflowPunct/>
        <w:topLinePunct w:val="0"/>
        <w:bidi w:val="0"/>
        <w:spacing w:line="560" w:lineRule="exact"/>
        <w:textAlignment w:val="auto"/>
        <w:rPr>
          <w:rFonts w:hint="default" w:ascii="Times New Roman" w:hAnsi="Times New Roman" w:eastAsia="方正黑体_GBK" w:cs="Times New Roman"/>
          <w:b w:val="0"/>
          <w:bCs w:val="0"/>
          <w:sz w:val="32"/>
          <w:szCs w:val="32"/>
          <w:lang w:val="en-US" w:eastAsia="zh-CN"/>
        </w:rPr>
      </w:pPr>
      <w:bookmarkStart w:id="32" w:name="_Toc26436_WPSOffice_Level1"/>
      <w:bookmarkStart w:id="33" w:name="_Toc32294"/>
      <w:bookmarkStart w:id="34" w:name="_Toc22615"/>
      <w:r>
        <w:rPr>
          <w:rStyle w:val="22"/>
          <w:rFonts w:hint="default" w:ascii="Times New Roman" w:hAnsi="Times New Roman" w:cs="Times New Roman"/>
          <w:b w:val="0"/>
          <w:lang w:val="en-US" w:eastAsia="zh-CN"/>
        </w:rPr>
        <w:t>一、事故基本情况</w:t>
      </w:r>
      <w:bookmarkEnd w:id="32"/>
      <w:bookmarkEnd w:id="33"/>
      <w:bookmarkEnd w:id="34"/>
      <w:r>
        <w:rPr>
          <w:rFonts w:hint="default" w:ascii="Times New Roman" w:hAnsi="Times New Roman" w:eastAsia="方正黑体_GBK" w:cs="Times New Roman"/>
          <w:b w:val="0"/>
          <w:bCs w:val="0"/>
          <w:sz w:val="32"/>
          <w:szCs w:val="32"/>
          <w:lang w:val="en-US" w:eastAsia="zh-CN"/>
        </w:rPr>
        <w:t xml:space="preserve"> </w:t>
      </w:r>
    </w:p>
    <w:p w14:paraId="71EF5663">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594" w:lineRule="exact"/>
        <w:ind w:firstLine="643" w:firstLineChars="200"/>
        <w:textAlignment w:val="auto"/>
        <w:rPr>
          <w:rFonts w:hint="default" w:ascii="Times New Roman" w:hAnsi="Times New Roman" w:eastAsia="方正楷体_GBK" w:cs="Times New Roman"/>
          <w:b/>
          <w:color w:val="auto"/>
          <w:kern w:val="2"/>
          <w:sz w:val="32"/>
          <w:szCs w:val="24"/>
          <w:lang w:val="en-US" w:eastAsia="zh-CN" w:bidi="ar-SA"/>
        </w:rPr>
      </w:pPr>
      <w:bookmarkStart w:id="35" w:name="_Toc23423_WPSOffice_Level2"/>
      <w:bookmarkStart w:id="36" w:name="_Toc6513"/>
      <w:r>
        <w:rPr>
          <w:rFonts w:hint="default" w:ascii="Times New Roman" w:hAnsi="Times New Roman" w:eastAsia="方正楷体_GBK" w:cs="Times New Roman"/>
          <w:b/>
          <w:color w:val="auto"/>
          <w:kern w:val="2"/>
          <w:sz w:val="32"/>
          <w:szCs w:val="24"/>
          <w:lang w:val="en-US" w:eastAsia="zh-CN" w:bidi="ar-SA"/>
        </w:rPr>
        <w:t>（一）事故</w:t>
      </w:r>
      <w:r>
        <w:rPr>
          <w:rFonts w:hint="eastAsia" w:ascii="Times New Roman" w:hAnsi="Times New Roman" w:eastAsia="方正楷体_GBK" w:cs="Times New Roman"/>
          <w:b/>
          <w:color w:val="auto"/>
          <w:kern w:val="2"/>
          <w:sz w:val="32"/>
          <w:szCs w:val="24"/>
          <w:lang w:val="en-US" w:eastAsia="zh-CN" w:bidi="ar-SA"/>
        </w:rPr>
        <w:t>驾驶</w:t>
      </w:r>
      <w:r>
        <w:rPr>
          <w:rFonts w:hint="default" w:ascii="Times New Roman" w:hAnsi="Times New Roman" w:eastAsia="方正楷体_GBK" w:cs="Times New Roman"/>
          <w:b/>
          <w:color w:val="auto"/>
          <w:kern w:val="2"/>
          <w:sz w:val="32"/>
          <w:szCs w:val="24"/>
          <w:lang w:val="en-US" w:eastAsia="zh-CN" w:bidi="ar-SA"/>
        </w:rPr>
        <w:t>人及车辆基本情况</w:t>
      </w:r>
      <w:bookmarkEnd w:id="35"/>
    </w:p>
    <w:p w14:paraId="6B1845E7">
      <w:pPr>
        <w:pStyle w:val="24"/>
        <w:numPr>
          <w:ilvl w:val="0"/>
          <w:numId w:val="0"/>
        </w:numPr>
        <w:spacing w:line="560" w:lineRule="exact"/>
        <w:ind w:firstLine="643" w:firstLineChars="200"/>
        <w:rPr>
          <w:rFonts w:hint="default" w:ascii="Times New Roman" w:hAnsi="Times New Roman" w:eastAsia="方正楷体_GBK" w:cs="Times New Roman"/>
          <w:b/>
          <w:kern w:val="2"/>
          <w:sz w:val="32"/>
          <w:szCs w:val="24"/>
          <w:lang w:val="en-US" w:eastAsia="zh-CN" w:bidi="ar-SA"/>
        </w:rPr>
      </w:pPr>
      <w:bookmarkStart w:id="37" w:name="_Toc23423_WPSOffice_Level3"/>
      <w:bookmarkStart w:id="38" w:name="_Toc23527_WPSOffice_Level3"/>
      <w:bookmarkStart w:id="39" w:name="_Toc28974_WPSOffice_Level3"/>
      <w:bookmarkStart w:id="40" w:name="_Toc28559_WPSOffice_Level3"/>
      <w:r>
        <w:rPr>
          <w:rFonts w:hint="default" w:ascii="Times New Roman" w:hAnsi="Times New Roman" w:eastAsia="方正楷体_GBK" w:cs="Times New Roman"/>
          <w:b/>
          <w:kern w:val="2"/>
          <w:sz w:val="32"/>
          <w:szCs w:val="24"/>
          <w:lang w:val="en-US" w:eastAsia="zh-CN" w:bidi="ar-SA"/>
        </w:rPr>
        <w:t>1</w:t>
      </w:r>
      <w:r>
        <w:rPr>
          <w:rFonts w:hint="eastAsia" w:eastAsia="方正楷体_GBK" w:cs="Times New Roman"/>
          <w:b/>
          <w:kern w:val="2"/>
          <w:sz w:val="32"/>
          <w:szCs w:val="24"/>
          <w:lang w:val="en-US" w:eastAsia="zh-CN" w:bidi="ar-SA"/>
        </w:rPr>
        <w:t>.</w:t>
      </w:r>
      <w:r>
        <w:rPr>
          <w:rFonts w:hint="default" w:ascii="Times New Roman" w:hAnsi="Times New Roman" w:eastAsia="方正楷体_GBK" w:cs="Times New Roman"/>
          <w:b/>
          <w:kern w:val="2"/>
          <w:sz w:val="32"/>
          <w:szCs w:val="24"/>
          <w:lang w:val="en-US" w:eastAsia="zh-CN" w:bidi="ar-SA"/>
        </w:rPr>
        <w:t>驾驶人情况</w:t>
      </w:r>
      <w:bookmarkEnd w:id="37"/>
      <w:bookmarkEnd w:id="38"/>
      <w:bookmarkEnd w:id="39"/>
      <w:bookmarkEnd w:id="40"/>
    </w:p>
    <w:p w14:paraId="0DD88D2C">
      <w:pPr>
        <w:pStyle w:val="24"/>
        <w:numPr>
          <w:ilvl w:val="0"/>
          <w:numId w:val="0"/>
        </w:numPr>
        <w:spacing w:line="560" w:lineRule="exact"/>
        <w:ind w:firstLine="640" w:firstLineChars="200"/>
        <w:rPr>
          <w:rFonts w:hint="default" w:ascii="Times New Roman" w:hAnsi="Times New Roman" w:eastAsia="方正仿宋_GBK" w:cs="Times New Roman"/>
          <w:kern w:val="2"/>
          <w:sz w:val="32"/>
          <w:szCs w:val="24"/>
          <w:lang w:val="en-US" w:eastAsia="zh-CN" w:bidi="ar-SA"/>
        </w:rPr>
      </w:pPr>
      <w:r>
        <w:rPr>
          <w:rFonts w:hint="eastAsia" w:cs="Times New Roman"/>
          <w:kern w:val="2"/>
          <w:sz w:val="32"/>
          <w:szCs w:val="24"/>
          <w:lang w:val="en-US" w:eastAsia="zh-CN" w:bidi="ar-SA"/>
        </w:rPr>
        <w:t>熊*</w:t>
      </w:r>
      <w:r>
        <w:rPr>
          <w:rFonts w:hint="default" w:ascii="Times New Roman" w:hAnsi="Times New Roman" w:eastAsia="方正仿宋_GBK" w:cs="Times New Roman"/>
          <w:kern w:val="2"/>
          <w:sz w:val="32"/>
          <w:szCs w:val="24"/>
          <w:lang w:val="en-US" w:eastAsia="zh-CN" w:bidi="ar-SA"/>
        </w:rPr>
        <w:t>，男，汉族，1980年</w:t>
      </w:r>
      <w:r>
        <w:rPr>
          <w:rFonts w:hint="eastAsia" w:cs="Times New Roman"/>
          <w:kern w:val="2"/>
          <w:sz w:val="32"/>
          <w:szCs w:val="24"/>
          <w:lang w:val="en-US" w:eastAsia="zh-CN" w:bidi="ar-SA"/>
        </w:rPr>
        <w:t>*</w:t>
      </w:r>
      <w:r>
        <w:rPr>
          <w:rFonts w:hint="default" w:ascii="Times New Roman" w:hAnsi="Times New Roman" w:eastAsia="方正仿宋_GBK" w:cs="Times New Roman"/>
          <w:kern w:val="2"/>
          <w:sz w:val="32"/>
          <w:szCs w:val="24"/>
          <w:lang w:val="en-US" w:eastAsia="zh-CN" w:bidi="ar-SA"/>
        </w:rPr>
        <w:t>月</w:t>
      </w:r>
      <w:r>
        <w:rPr>
          <w:rFonts w:hint="eastAsia" w:cs="Times New Roman"/>
          <w:kern w:val="2"/>
          <w:sz w:val="32"/>
          <w:szCs w:val="24"/>
          <w:lang w:val="en-US" w:eastAsia="zh-CN" w:bidi="ar-SA"/>
        </w:rPr>
        <w:t>*</w:t>
      </w:r>
      <w:r>
        <w:rPr>
          <w:rFonts w:hint="default" w:ascii="Times New Roman" w:hAnsi="Times New Roman" w:eastAsia="方正仿宋_GBK" w:cs="Times New Roman"/>
          <w:kern w:val="2"/>
          <w:sz w:val="32"/>
          <w:szCs w:val="24"/>
          <w:lang w:val="en-US" w:eastAsia="zh-CN" w:bidi="ar-SA"/>
        </w:rPr>
        <w:t>日出生，身份</w:t>
      </w:r>
      <w:r>
        <w:rPr>
          <w:rFonts w:hint="default" w:ascii="Times New Roman" w:hAnsi="Times New Roman" w:cs="Times New Roman"/>
          <w:kern w:val="2"/>
          <w:sz w:val="32"/>
          <w:szCs w:val="24"/>
          <w:lang w:val="en-US" w:eastAsia="zh-CN" w:bidi="ar-SA"/>
        </w:rPr>
        <w:t>证</w:t>
      </w:r>
      <w:r>
        <w:rPr>
          <w:rFonts w:hint="default" w:ascii="Times New Roman" w:hAnsi="Times New Roman" w:eastAsia="方正仿宋_GBK" w:cs="Times New Roman"/>
          <w:kern w:val="2"/>
          <w:sz w:val="32"/>
          <w:szCs w:val="24"/>
          <w:lang w:val="en-US" w:eastAsia="zh-CN" w:bidi="ar-SA"/>
        </w:rPr>
        <w:t>号</w:t>
      </w:r>
      <w:r>
        <w:rPr>
          <w:rFonts w:hint="default" w:ascii="Times New Roman" w:hAnsi="Times New Roman" w:cs="Times New Roman"/>
          <w:kern w:val="2"/>
          <w:sz w:val="32"/>
          <w:szCs w:val="24"/>
          <w:lang w:val="en-US" w:eastAsia="zh-CN" w:bidi="ar-SA"/>
        </w:rPr>
        <w:t>：</w:t>
      </w:r>
      <w:r>
        <w:rPr>
          <w:rFonts w:hint="default" w:ascii="Times New Roman" w:hAnsi="Times New Roman" w:eastAsia="方正仿宋_GBK" w:cs="Times New Roman"/>
          <w:kern w:val="2"/>
          <w:sz w:val="32"/>
          <w:szCs w:val="24"/>
          <w:lang w:val="en-US" w:eastAsia="zh-CN" w:bidi="ar-SA"/>
        </w:rPr>
        <w:t>5112221980</w:t>
      </w:r>
      <w:r>
        <w:rPr>
          <w:rFonts w:hint="eastAsia" w:cs="Times New Roman"/>
          <w:kern w:val="2"/>
          <w:sz w:val="32"/>
          <w:szCs w:val="24"/>
          <w:lang w:val="en-US" w:eastAsia="zh-CN" w:bidi="ar-SA"/>
        </w:rPr>
        <w:t>********</w:t>
      </w:r>
      <w:r>
        <w:rPr>
          <w:rFonts w:hint="default" w:ascii="Times New Roman" w:hAnsi="Times New Roman" w:eastAsia="方正仿宋_GBK" w:cs="Times New Roman"/>
          <w:kern w:val="2"/>
          <w:sz w:val="32"/>
          <w:szCs w:val="24"/>
          <w:lang w:val="en-US" w:eastAsia="zh-CN" w:bidi="ar-SA"/>
        </w:rPr>
        <w:t>，户籍地及现住址为重庆市忠县复兴镇</w:t>
      </w:r>
      <w:r>
        <w:rPr>
          <w:rFonts w:hint="eastAsia" w:cs="Times New Roman"/>
          <w:kern w:val="2"/>
          <w:sz w:val="32"/>
          <w:szCs w:val="24"/>
          <w:lang w:val="en-US" w:eastAsia="zh-CN" w:bidi="ar-SA"/>
        </w:rPr>
        <w:t>******</w:t>
      </w:r>
      <w:r>
        <w:rPr>
          <w:rFonts w:hint="default" w:ascii="Times New Roman" w:hAnsi="Times New Roman" w:eastAsia="方正仿宋_GBK" w:cs="Times New Roman"/>
          <w:kern w:val="2"/>
          <w:sz w:val="32"/>
          <w:szCs w:val="24"/>
          <w:lang w:val="en-US" w:eastAsia="zh-CN" w:bidi="ar-SA"/>
        </w:rPr>
        <w:t>，持有准驾车型为B2E机动车驾驶证，驾驶证号码：5112221980</w:t>
      </w:r>
      <w:r>
        <w:rPr>
          <w:rFonts w:hint="eastAsia" w:cs="Times New Roman"/>
          <w:kern w:val="2"/>
          <w:sz w:val="32"/>
          <w:szCs w:val="24"/>
          <w:lang w:val="en-US" w:eastAsia="zh-CN" w:bidi="ar-SA"/>
        </w:rPr>
        <w:t>*******</w:t>
      </w:r>
      <w:r>
        <w:rPr>
          <w:rFonts w:hint="default" w:ascii="Times New Roman" w:hAnsi="Times New Roman" w:eastAsia="方正仿宋_GBK" w:cs="Times New Roman"/>
          <w:kern w:val="2"/>
          <w:sz w:val="32"/>
          <w:szCs w:val="24"/>
          <w:lang w:val="en-US" w:eastAsia="zh-CN" w:bidi="ar-SA"/>
        </w:rPr>
        <w:t>，档案编号：50050028</w:t>
      </w:r>
      <w:r>
        <w:rPr>
          <w:rFonts w:hint="eastAsia" w:cs="Times New Roman"/>
          <w:kern w:val="2"/>
          <w:sz w:val="32"/>
          <w:szCs w:val="24"/>
          <w:lang w:val="en-US" w:eastAsia="zh-CN" w:bidi="ar-SA"/>
        </w:rPr>
        <w:t>****</w:t>
      </w:r>
      <w:r>
        <w:rPr>
          <w:rFonts w:hint="default" w:ascii="Times New Roman" w:hAnsi="Times New Roman" w:eastAsia="方正仿宋_GBK" w:cs="Times New Roman"/>
          <w:kern w:val="2"/>
          <w:sz w:val="32"/>
          <w:szCs w:val="24"/>
          <w:lang w:val="en-US" w:eastAsia="zh-CN" w:bidi="ar-SA"/>
        </w:rPr>
        <w:t>，初次领证日期：2009年9月11日，有效期至2031年9月11日。事故发生时驾驶渝D</w:t>
      </w:r>
      <w:r>
        <w:rPr>
          <w:rFonts w:hint="eastAsia" w:cs="Times New Roman"/>
          <w:kern w:val="2"/>
          <w:sz w:val="32"/>
          <w:szCs w:val="24"/>
          <w:lang w:val="en-US" w:eastAsia="zh-CN" w:bidi="ar-SA"/>
        </w:rPr>
        <w:t>****</w:t>
      </w:r>
      <w:r>
        <w:rPr>
          <w:rFonts w:hint="default" w:ascii="Times New Roman" w:hAnsi="Times New Roman" w:eastAsia="方正仿宋_GBK" w:cs="Times New Roman"/>
          <w:kern w:val="2"/>
          <w:sz w:val="32"/>
          <w:szCs w:val="24"/>
          <w:lang w:val="en-US" w:eastAsia="zh-CN" w:bidi="ar-SA"/>
        </w:rPr>
        <w:t>重型自卸货车，在本次事故中受伤。</w:t>
      </w:r>
    </w:p>
    <w:p w14:paraId="5D91ABDF">
      <w:pPr>
        <w:pStyle w:val="24"/>
        <w:numPr>
          <w:ilvl w:val="0"/>
          <w:numId w:val="0"/>
        </w:numPr>
        <w:spacing w:line="560" w:lineRule="exact"/>
        <w:ind w:firstLine="640" w:firstLineChars="200"/>
        <w:rPr>
          <w:rFonts w:hint="default" w:ascii="Times New Roman" w:hAnsi="Times New Roman" w:eastAsia="方正仿宋_GBK" w:cs="Times New Roman"/>
          <w:kern w:val="2"/>
          <w:sz w:val="32"/>
          <w:szCs w:val="24"/>
          <w:lang w:val="en-US" w:eastAsia="zh-CN" w:bidi="ar-SA"/>
        </w:rPr>
      </w:pPr>
      <w:r>
        <w:rPr>
          <w:rFonts w:hint="default" w:ascii="Times New Roman" w:hAnsi="Times New Roman" w:eastAsia="方正仿宋_GBK" w:cs="Times New Roman"/>
          <w:kern w:val="2"/>
          <w:sz w:val="32"/>
          <w:szCs w:val="24"/>
          <w:lang w:val="en-US" w:eastAsia="zh-CN" w:bidi="ar-SA"/>
        </w:rPr>
        <w:t>经公安交通管理综合应用平台查询，驾驶人</w:t>
      </w:r>
      <w:r>
        <w:rPr>
          <w:rFonts w:hint="eastAsia" w:cs="Times New Roman"/>
          <w:kern w:val="2"/>
          <w:sz w:val="32"/>
          <w:szCs w:val="24"/>
          <w:lang w:val="en-US" w:eastAsia="zh-CN" w:bidi="ar-SA"/>
        </w:rPr>
        <w:t>熊*</w:t>
      </w:r>
      <w:r>
        <w:rPr>
          <w:rFonts w:hint="default" w:ascii="Times New Roman" w:hAnsi="Times New Roman" w:eastAsia="方正仿宋_GBK" w:cs="Times New Roman"/>
          <w:kern w:val="2"/>
          <w:sz w:val="32"/>
          <w:szCs w:val="24"/>
          <w:lang w:val="en-US" w:eastAsia="zh-CN" w:bidi="ar-SA"/>
        </w:rPr>
        <w:t>近三年在忠县辖区共有道路交通违法行为20起，其中超速行驶3起，超载1起，超员1起；发生交通事故3起，2起伤人事故，分别承担主要责任和同等责任，1起亡人事故（系本次交通事故），在本次事故中承担全部责任。</w:t>
      </w:r>
    </w:p>
    <w:p w14:paraId="31DFBEBA">
      <w:pPr>
        <w:pStyle w:val="24"/>
        <w:numPr>
          <w:ilvl w:val="0"/>
          <w:numId w:val="1"/>
        </w:numPr>
        <w:spacing w:line="560" w:lineRule="exact"/>
        <w:ind w:firstLine="640"/>
        <w:rPr>
          <w:rFonts w:hint="default" w:ascii="Times New Roman" w:hAnsi="Times New Roman" w:eastAsia="方正楷体_GBK" w:cs="Times New Roman"/>
          <w:b/>
          <w:kern w:val="2"/>
          <w:sz w:val="32"/>
          <w:szCs w:val="24"/>
          <w:lang w:val="en-US" w:eastAsia="zh-CN" w:bidi="ar-SA"/>
        </w:rPr>
      </w:pPr>
      <w:bookmarkStart w:id="41" w:name="_Toc11462_WPSOffice_Level3"/>
      <w:bookmarkStart w:id="42" w:name="_Toc6731_WPSOffice_Level3"/>
      <w:bookmarkStart w:id="43" w:name="_Toc21379_WPSOffice_Level3"/>
      <w:bookmarkStart w:id="44" w:name="_Toc7414_WPSOffice_Level3"/>
      <w:r>
        <w:rPr>
          <w:rFonts w:hint="default" w:ascii="Times New Roman" w:hAnsi="Times New Roman" w:eastAsia="方正楷体_GBK" w:cs="Times New Roman"/>
          <w:b/>
          <w:kern w:val="2"/>
          <w:sz w:val="32"/>
          <w:szCs w:val="24"/>
          <w:lang w:val="en-US" w:eastAsia="zh-CN" w:bidi="ar-SA"/>
        </w:rPr>
        <w:t>车辆情况</w:t>
      </w:r>
      <w:bookmarkEnd w:id="41"/>
      <w:bookmarkEnd w:id="42"/>
      <w:bookmarkEnd w:id="43"/>
      <w:bookmarkEnd w:id="44"/>
    </w:p>
    <w:p w14:paraId="02119157">
      <w:pPr>
        <w:pStyle w:val="24"/>
        <w:numPr>
          <w:ilvl w:val="0"/>
          <w:numId w:val="0"/>
        </w:numPr>
        <w:spacing w:line="560" w:lineRule="exact"/>
        <w:ind w:firstLine="640" w:firstLineChars="200"/>
        <w:rPr>
          <w:rFonts w:hint="default" w:ascii="Times New Roman" w:hAnsi="Times New Roman" w:eastAsia="方正仿宋_GBK" w:cs="Times New Roman"/>
          <w:kern w:val="2"/>
          <w:sz w:val="32"/>
          <w:szCs w:val="24"/>
          <w:lang w:val="en-US" w:eastAsia="zh-CN" w:bidi="ar-SA"/>
        </w:rPr>
      </w:pPr>
      <w:r>
        <w:rPr>
          <w:rFonts w:hint="default" w:ascii="Times New Roman" w:hAnsi="Times New Roman" w:eastAsia="方正仿宋_GBK" w:cs="Times New Roman"/>
          <w:kern w:val="2"/>
          <w:sz w:val="32"/>
          <w:szCs w:val="24"/>
          <w:lang w:val="en-US" w:eastAsia="zh-CN" w:bidi="ar-SA"/>
        </w:rPr>
        <w:t>渝D</w:t>
      </w:r>
      <w:r>
        <w:rPr>
          <w:rFonts w:hint="eastAsia" w:cs="Times New Roman"/>
          <w:kern w:val="2"/>
          <w:sz w:val="32"/>
          <w:szCs w:val="24"/>
          <w:lang w:val="en-US" w:eastAsia="zh-CN" w:bidi="ar-SA"/>
        </w:rPr>
        <w:t>*</w:t>
      </w:r>
      <w:r>
        <w:rPr>
          <w:rFonts w:hint="default" w:ascii="Times New Roman" w:hAnsi="Times New Roman" w:eastAsia="方正仿宋_GBK" w:cs="Times New Roman"/>
          <w:kern w:val="2"/>
          <w:sz w:val="32"/>
          <w:szCs w:val="24"/>
          <w:lang w:val="en-US" w:eastAsia="zh-CN" w:bidi="ar-SA"/>
        </w:rPr>
        <w:t>重型自卸货车，品牌型号：大运牌/DYZ3200D5CB，使用性质：货运，车辆识别代号：LG6ED7KH8KS005712，发动机号码：JA651J31020，车辆登记所有人：秦</w:t>
      </w:r>
      <w:r>
        <w:rPr>
          <w:rFonts w:hint="eastAsia" w:cs="Times New Roman"/>
          <w:kern w:val="2"/>
          <w:sz w:val="32"/>
          <w:szCs w:val="24"/>
          <w:lang w:val="en-US" w:eastAsia="zh-CN" w:bidi="ar-SA"/>
        </w:rPr>
        <w:t>**</w:t>
      </w:r>
      <w:r>
        <w:rPr>
          <w:rFonts w:hint="default" w:ascii="Times New Roman" w:hAnsi="Times New Roman" w:eastAsia="方正仿宋_GBK" w:cs="Times New Roman"/>
          <w:kern w:val="2"/>
          <w:sz w:val="32"/>
          <w:szCs w:val="24"/>
          <w:lang w:val="en-US" w:eastAsia="zh-CN" w:bidi="ar-SA"/>
        </w:rPr>
        <w:t>（女，汉族，公民身份号码：5122231957</w:t>
      </w:r>
      <w:r>
        <w:rPr>
          <w:rFonts w:hint="eastAsia" w:cs="Times New Roman"/>
          <w:kern w:val="2"/>
          <w:sz w:val="32"/>
          <w:szCs w:val="24"/>
          <w:lang w:val="en-US" w:eastAsia="zh-CN" w:bidi="ar-SA"/>
        </w:rPr>
        <w:t>********</w:t>
      </w:r>
      <w:r>
        <w:rPr>
          <w:rFonts w:hint="default" w:ascii="Times New Roman" w:hAnsi="Times New Roman" w:eastAsia="方正仿宋_GBK" w:cs="Times New Roman"/>
          <w:kern w:val="2"/>
          <w:sz w:val="32"/>
          <w:szCs w:val="24"/>
          <w:lang w:val="en-US" w:eastAsia="zh-CN" w:bidi="ar-SA"/>
        </w:rPr>
        <w:t>，住址：重庆市忠县复兴镇</w:t>
      </w:r>
      <w:r>
        <w:rPr>
          <w:rFonts w:hint="eastAsia" w:cs="Times New Roman"/>
          <w:kern w:val="2"/>
          <w:sz w:val="32"/>
          <w:szCs w:val="24"/>
          <w:lang w:val="en-US" w:eastAsia="zh-CN" w:bidi="ar-SA"/>
        </w:rPr>
        <w:t>******</w:t>
      </w:r>
      <w:r>
        <w:rPr>
          <w:rFonts w:hint="default" w:ascii="Times New Roman" w:hAnsi="Times New Roman" w:eastAsia="方正仿宋_GBK" w:cs="Times New Roman"/>
          <w:kern w:val="2"/>
          <w:sz w:val="32"/>
          <w:szCs w:val="24"/>
          <w:lang w:val="en-US" w:eastAsia="zh-CN" w:bidi="ar-SA"/>
        </w:rPr>
        <w:t>，系</w:t>
      </w:r>
      <w:r>
        <w:rPr>
          <w:rFonts w:hint="eastAsia" w:cs="Times New Roman"/>
          <w:kern w:val="2"/>
          <w:sz w:val="32"/>
          <w:szCs w:val="24"/>
          <w:lang w:val="en-US" w:eastAsia="zh-CN" w:bidi="ar-SA"/>
        </w:rPr>
        <w:t>熊*</w:t>
      </w:r>
      <w:r>
        <w:rPr>
          <w:rFonts w:hint="default" w:ascii="Times New Roman" w:hAnsi="Times New Roman" w:eastAsia="方正仿宋_GBK" w:cs="Times New Roman"/>
          <w:kern w:val="2"/>
          <w:sz w:val="32"/>
          <w:szCs w:val="24"/>
          <w:lang w:val="en-US" w:eastAsia="zh-CN" w:bidi="ar-SA"/>
        </w:rPr>
        <w:t>母亲），车辆登记住址：重庆市忠县复兴镇天子村</w:t>
      </w:r>
      <w:r>
        <w:rPr>
          <w:rFonts w:hint="eastAsia" w:cs="Times New Roman"/>
          <w:kern w:val="2"/>
          <w:sz w:val="32"/>
          <w:szCs w:val="24"/>
          <w:lang w:val="en-US" w:eastAsia="zh-CN" w:bidi="ar-SA"/>
        </w:rPr>
        <w:t>**</w:t>
      </w:r>
      <w:r>
        <w:rPr>
          <w:rFonts w:hint="default" w:ascii="Times New Roman" w:hAnsi="Times New Roman" w:eastAsia="方正仿宋_GBK" w:cs="Times New Roman"/>
          <w:kern w:val="2"/>
          <w:sz w:val="32"/>
          <w:szCs w:val="24"/>
          <w:lang w:val="en-US" w:eastAsia="zh-CN" w:bidi="ar-SA"/>
        </w:rPr>
        <w:t>号，初次登记日期：2019年1月31日，检验有效期至2025年 1月31日。</w:t>
      </w:r>
      <w:r>
        <w:rPr>
          <w:rFonts w:hint="default" w:ascii="Times New Roman" w:hAnsi="Times New Roman" w:cs="Times New Roman"/>
          <w:kern w:val="2"/>
          <w:sz w:val="32"/>
          <w:szCs w:val="24"/>
          <w:lang w:val="en-US" w:eastAsia="zh-CN" w:bidi="ar-SA"/>
        </w:rPr>
        <w:t>该车</w:t>
      </w:r>
      <w:r>
        <w:rPr>
          <w:rFonts w:hint="default" w:ascii="Times New Roman" w:hAnsi="Times New Roman" w:eastAsia="方正仿宋_GBK" w:cs="Times New Roman"/>
          <w:kern w:val="2"/>
          <w:sz w:val="32"/>
          <w:szCs w:val="24"/>
          <w:lang w:val="en-US" w:eastAsia="zh-CN" w:bidi="ar-SA"/>
        </w:rPr>
        <w:t>额定载重：9.995吨，</w:t>
      </w:r>
      <w:r>
        <w:rPr>
          <w:rFonts w:hint="default" w:ascii="Times New Roman" w:hAnsi="Times New Roman" w:cs="Times New Roman"/>
          <w:kern w:val="2"/>
          <w:sz w:val="32"/>
          <w:szCs w:val="24"/>
          <w:lang w:val="en-US" w:eastAsia="zh-CN" w:bidi="ar-SA"/>
        </w:rPr>
        <w:t>事故当时</w:t>
      </w:r>
      <w:r>
        <w:rPr>
          <w:rFonts w:hint="default" w:ascii="Times New Roman" w:hAnsi="Times New Roman" w:eastAsia="方正仿宋_GBK" w:cs="Times New Roman"/>
          <w:kern w:val="2"/>
          <w:sz w:val="32"/>
          <w:szCs w:val="24"/>
          <w:lang w:val="en-US" w:eastAsia="zh-CN" w:bidi="ar-SA"/>
        </w:rPr>
        <w:t>实际载重20.170吨。该车在中国人民财产保险股份有限公司投保交强险和三者险，保险在有效期内，车辆在本次事故中受损。</w:t>
      </w:r>
    </w:p>
    <w:p w14:paraId="5AD42F25">
      <w:pPr>
        <w:pStyle w:val="24"/>
        <w:spacing w:line="560" w:lineRule="exact"/>
        <w:ind w:firstLine="640"/>
        <w:rPr>
          <w:rFonts w:hint="default" w:ascii="Times New Roman" w:hAnsi="Times New Roman" w:cs="Times New Roman"/>
          <w:lang w:val="en-US" w:eastAsia="zh-CN"/>
        </w:rPr>
      </w:pPr>
      <w:r>
        <w:rPr>
          <w:rFonts w:hint="default" w:ascii="Times New Roman" w:hAnsi="Times New Roman" w:eastAsia="方正仿宋_GBK" w:cs="Times New Roman"/>
          <w:kern w:val="2"/>
          <w:sz w:val="32"/>
          <w:szCs w:val="24"/>
          <w:lang w:val="en-US" w:eastAsia="zh-CN" w:bidi="ar-SA"/>
        </w:rPr>
        <w:t>经公安交通管理综合应用平台查询，该车近三年内在重庆市境内有交通违法行为10起，其中超速行驶2起，超载1起，装载货物超长（宽、高）1起，发生交通事故3起，2起伤人事故，分别承担主要责任和同等责任，1起亡人事故（系本次交通事故），在本次事故中承担全部责任。</w:t>
      </w:r>
    </w:p>
    <w:p w14:paraId="05C6DF74">
      <w:pPr>
        <w:pStyle w:val="4"/>
        <w:pageBreakBefore w:val="0"/>
        <w:numPr>
          <w:ilvl w:val="0"/>
          <w:numId w:val="2"/>
        </w:numPr>
        <w:kinsoku/>
        <w:wordWrap/>
        <w:overflowPunct/>
        <w:topLinePunct w:val="0"/>
        <w:bidi w:val="0"/>
        <w:spacing w:line="560" w:lineRule="exact"/>
        <w:ind w:left="0" w:leftChars="0" w:firstLine="643" w:firstLineChars="200"/>
        <w:textAlignment w:val="auto"/>
        <w:rPr>
          <w:rFonts w:hint="default" w:ascii="Times New Roman" w:hAnsi="Times New Roman" w:cs="Times New Roman"/>
          <w:lang w:val="en-US" w:eastAsia="zh-CN"/>
        </w:rPr>
      </w:pPr>
      <w:bookmarkStart w:id="45" w:name="_Toc21379_WPSOffice_Level2"/>
      <w:r>
        <w:rPr>
          <w:rFonts w:hint="default" w:ascii="Times New Roman" w:hAnsi="Times New Roman" w:cs="Times New Roman"/>
          <w:lang w:val="en-US" w:eastAsia="zh-CN"/>
        </w:rPr>
        <w:t>事故有关单位概况</w:t>
      </w:r>
      <w:bookmarkEnd w:id="36"/>
      <w:bookmarkEnd w:id="45"/>
    </w:p>
    <w:p w14:paraId="394526F7">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rightChars="0" w:firstLine="640" w:firstLineChars="200"/>
        <w:jc w:val="both"/>
        <w:textAlignment w:val="auto"/>
        <w:rPr>
          <w:rFonts w:hint="default" w:ascii="Times New Roman" w:hAnsi="Times New Roman" w:eastAsia="方正仿宋_GBK" w:cs="Times New Roman"/>
          <w:kern w:val="2"/>
          <w:sz w:val="32"/>
          <w:szCs w:val="32"/>
          <w:highlight w:val="none"/>
          <w:lang w:val="en-US" w:eastAsia="zh-CN" w:bidi="ar-SA"/>
        </w:rPr>
      </w:pPr>
      <w:r>
        <w:rPr>
          <w:rFonts w:hint="default" w:ascii="Times New Roman" w:hAnsi="Times New Roman" w:eastAsia="方正仿宋_GBK" w:cs="Times New Roman"/>
          <w:kern w:val="2"/>
          <w:sz w:val="32"/>
          <w:szCs w:val="32"/>
          <w:highlight w:val="none"/>
          <w:lang w:val="en-US" w:eastAsia="zh-CN" w:bidi="ar-SA"/>
        </w:rPr>
        <w:t>相关项目施工单位：重庆忠州林业开发有限公司</w:t>
      </w:r>
      <w:r>
        <w:rPr>
          <w:rStyle w:val="16"/>
          <w:rFonts w:hint="default" w:ascii="Times New Roman" w:hAnsi="Times New Roman" w:eastAsia="方正仿宋_GBK" w:cs="Times New Roman"/>
          <w:color w:val="auto"/>
          <w:kern w:val="2"/>
          <w:sz w:val="32"/>
          <w:szCs w:val="32"/>
          <w:lang w:val="en-US" w:eastAsia="zh-CN" w:bidi="ar-SA"/>
        </w:rPr>
        <w:footnoteReference w:id="0"/>
      </w:r>
      <w:r>
        <w:rPr>
          <w:rFonts w:hint="default" w:ascii="Times New Roman" w:hAnsi="Times New Roman" w:eastAsia="方正仿宋_GBK" w:cs="Times New Roman"/>
          <w:kern w:val="2"/>
          <w:sz w:val="32"/>
          <w:szCs w:val="32"/>
          <w:highlight w:val="none"/>
          <w:lang w:val="en-US" w:eastAsia="zh-CN" w:bidi="ar-SA"/>
        </w:rPr>
        <w:t>（以下简称：忠州林开公司）。</w:t>
      </w:r>
    </w:p>
    <w:p w14:paraId="2712F5CE">
      <w:pPr>
        <w:keepNext w:val="0"/>
        <w:keepLines w:val="0"/>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default" w:ascii="Times New Roman" w:hAnsi="Times New Roman" w:cs="Times New Roman"/>
          <w:sz w:val="32"/>
          <w:szCs w:val="32"/>
          <w:highlight w:val="none"/>
          <w:lang w:val="en-US" w:eastAsia="zh-CN"/>
        </w:rPr>
      </w:pPr>
      <w:r>
        <w:rPr>
          <w:rFonts w:hint="default" w:ascii="Times New Roman" w:hAnsi="Times New Roman" w:cs="Times New Roman"/>
          <w:lang w:val="en-US" w:eastAsia="zh-CN"/>
        </w:rPr>
        <w:t>相关项目</w:t>
      </w:r>
      <w:r>
        <w:rPr>
          <w:rFonts w:hint="default" w:ascii="Times New Roman" w:hAnsi="Times New Roman" w:cs="Times New Roman"/>
          <w:sz w:val="32"/>
          <w:szCs w:val="32"/>
          <w:highlight w:val="none"/>
          <w:lang w:val="en-US" w:eastAsia="zh-CN"/>
        </w:rPr>
        <w:t>劳务单位：重庆市馥郁园林绿化有限公司</w:t>
      </w:r>
      <w:r>
        <w:rPr>
          <w:rStyle w:val="16"/>
          <w:rFonts w:hint="default" w:ascii="Times New Roman" w:hAnsi="Times New Roman" w:eastAsia="方正仿宋_GBK" w:cs="Times New Roman"/>
          <w:color w:val="auto"/>
          <w:kern w:val="2"/>
          <w:sz w:val="32"/>
          <w:szCs w:val="32"/>
          <w:lang w:val="en-US" w:eastAsia="zh-CN" w:bidi="ar-SA"/>
        </w:rPr>
        <w:footnoteReference w:id="1"/>
      </w:r>
      <w:r>
        <w:rPr>
          <w:rFonts w:hint="eastAsia" w:cs="Times New Roman"/>
          <w:sz w:val="32"/>
          <w:szCs w:val="32"/>
          <w:highlight w:val="none"/>
          <w:lang w:val="en-US" w:eastAsia="zh-CN"/>
        </w:rPr>
        <w:t>。</w:t>
      </w:r>
    </w:p>
    <w:p w14:paraId="57520D17">
      <w:pPr>
        <w:keepNext w:val="0"/>
        <w:keepLines w:val="0"/>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default" w:ascii="Times New Roman" w:hAnsi="Times New Roman" w:cs="Times New Roman"/>
          <w:sz w:val="32"/>
          <w:szCs w:val="32"/>
          <w:highlight w:val="none"/>
          <w:lang w:val="en-US" w:eastAsia="zh-CN"/>
        </w:rPr>
      </w:pPr>
      <w:r>
        <w:rPr>
          <w:rFonts w:hint="default" w:ascii="Times New Roman" w:hAnsi="Times New Roman" w:cs="Times New Roman"/>
          <w:sz w:val="32"/>
          <w:szCs w:val="32"/>
          <w:highlight w:val="none"/>
          <w:lang w:val="en-US" w:eastAsia="zh-CN"/>
        </w:rPr>
        <w:t>木材加工厂：重庆市忠县</w:t>
      </w:r>
      <w:r>
        <w:rPr>
          <w:rFonts w:hint="eastAsia" w:cs="Times New Roman"/>
          <w:sz w:val="32"/>
          <w:szCs w:val="32"/>
          <w:highlight w:val="none"/>
          <w:lang w:val="en-US" w:eastAsia="zh-CN"/>
        </w:rPr>
        <w:t>**木材</w:t>
      </w:r>
      <w:r>
        <w:rPr>
          <w:rFonts w:hint="default" w:ascii="Times New Roman" w:hAnsi="Times New Roman" w:cs="Times New Roman"/>
          <w:sz w:val="32"/>
          <w:szCs w:val="32"/>
          <w:highlight w:val="none"/>
          <w:lang w:val="en-US" w:eastAsia="zh-CN"/>
        </w:rPr>
        <w:t>加工有限公司</w:t>
      </w:r>
      <w:r>
        <w:rPr>
          <w:rStyle w:val="16"/>
          <w:rFonts w:hint="default" w:ascii="Times New Roman" w:hAnsi="Times New Roman" w:eastAsia="方正仿宋_GBK" w:cs="Times New Roman"/>
          <w:color w:val="auto"/>
          <w:kern w:val="2"/>
          <w:sz w:val="32"/>
          <w:szCs w:val="32"/>
          <w:lang w:val="en-US" w:eastAsia="zh-CN" w:bidi="ar-SA"/>
        </w:rPr>
        <w:footnoteReference w:id="2"/>
      </w:r>
      <w:r>
        <w:rPr>
          <w:rFonts w:hint="eastAsia" w:cs="Times New Roman"/>
          <w:sz w:val="32"/>
          <w:szCs w:val="32"/>
          <w:highlight w:val="none"/>
          <w:lang w:val="en-US" w:eastAsia="zh-CN"/>
        </w:rPr>
        <w:t>。</w:t>
      </w:r>
    </w:p>
    <w:p w14:paraId="2EB96D1E">
      <w:pPr>
        <w:pStyle w:val="4"/>
        <w:pageBreakBefore w:val="0"/>
        <w:numPr>
          <w:ilvl w:val="0"/>
          <w:numId w:val="3"/>
        </w:numPr>
        <w:kinsoku/>
        <w:wordWrap/>
        <w:overflowPunct/>
        <w:topLinePunct w:val="0"/>
        <w:bidi w:val="0"/>
        <w:spacing w:line="560" w:lineRule="exac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合同签订情况</w:t>
      </w:r>
    </w:p>
    <w:p w14:paraId="16BA0A15">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default" w:ascii="Times New Roman" w:hAnsi="Times New Roman" w:eastAsia="方正仿宋_GBK" w:cs="Times New Roman"/>
          <w:spacing w:val="0"/>
          <w:kern w:val="2"/>
          <w:sz w:val="32"/>
          <w:szCs w:val="24"/>
          <w:lang w:val="en-US" w:eastAsia="zh-CN" w:bidi="ar-SA"/>
        </w:rPr>
      </w:pPr>
      <w:bookmarkStart w:id="46" w:name="_Toc8503"/>
      <w:r>
        <w:rPr>
          <w:rFonts w:hint="default" w:ascii="Times New Roman" w:hAnsi="Times New Roman" w:eastAsia="方正仿宋_GBK" w:cs="Times New Roman"/>
          <w:spacing w:val="0"/>
          <w:kern w:val="2"/>
          <w:sz w:val="32"/>
          <w:szCs w:val="24"/>
          <w:lang w:val="en-US" w:eastAsia="zh-CN" w:bidi="ar-SA"/>
        </w:rPr>
        <w:t>1.</w:t>
      </w:r>
      <w:r>
        <w:rPr>
          <w:rFonts w:hint="default" w:ascii="Times New Roman" w:hAnsi="Times New Roman" w:cs="Times New Roman"/>
          <w:i w:val="0"/>
          <w:iCs w:val="0"/>
          <w:caps w:val="0"/>
          <w:spacing w:val="0"/>
          <w:sz w:val="32"/>
          <w:szCs w:val="32"/>
          <w:shd w:val="clear" w:fill="FFFFFF"/>
          <w:lang w:val="en-US" w:eastAsia="zh-CN"/>
        </w:rPr>
        <w:t>施工合同。</w:t>
      </w:r>
      <w:r>
        <w:rPr>
          <w:rFonts w:hint="default" w:ascii="Times New Roman" w:hAnsi="Times New Roman" w:eastAsia="方正仿宋_GBK" w:cs="Times New Roman"/>
          <w:spacing w:val="0"/>
          <w:kern w:val="2"/>
          <w:sz w:val="32"/>
          <w:szCs w:val="24"/>
          <w:lang w:val="en-US" w:eastAsia="zh-CN" w:bidi="ar-SA"/>
        </w:rPr>
        <w:t>2023年11月1</w:t>
      </w:r>
      <w:r>
        <w:rPr>
          <w:rFonts w:hint="default" w:ascii="Times New Roman" w:hAnsi="Times New Roman" w:cs="Times New Roman"/>
          <w:spacing w:val="0"/>
          <w:kern w:val="2"/>
          <w:sz w:val="32"/>
          <w:szCs w:val="24"/>
          <w:lang w:val="en-US" w:eastAsia="zh-CN" w:bidi="ar-SA"/>
        </w:rPr>
        <w:t>3</w:t>
      </w:r>
      <w:r>
        <w:rPr>
          <w:rFonts w:hint="default" w:ascii="Times New Roman" w:hAnsi="Times New Roman" w:eastAsia="方正仿宋_GBK" w:cs="Times New Roman"/>
          <w:spacing w:val="0"/>
          <w:kern w:val="2"/>
          <w:sz w:val="32"/>
          <w:szCs w:val="24"/>
          <w:lang w:val="en-US" w:eastAsia="zh-CN" w:bidi="ar-SA"/>
        </w:rPr>
        <w:t>日，重庆林投（甲方）与忠州林开（乙方）签订《木材战略储备基地建设项目（忠县）》合同。合同约定：工程进度计划，自2023年11月</w:t>
      </w:r>
      <w:r>
        <w:rPr>
          <w:rFonts w:hint="default" w:ascii="Times New Roman" w:hAnsi="Times New Roman" w:cs="Times New Roman"/>
          <w:spacing w:val="0"/>
          <w:kern w:val="2"/>
          <w:sz w:val="32"/>
          <w:szCs w:val="24"/>
          <w:lang w:val="en-US" w:eastAsia="zh-CN" w:bidi="ar-SA"/>
        </w:rPr>
        <w:t>15</w:t>
      </w:r>
      <w:r>
        <w:rPr>
          <w:rFonts w:hint="default" w:ascii="Times New Roman" w:hAnsi="Times New Roman" w:eastAsia="方正仿宋_GBK" w:cs="Times New Roman"/>
          <w:spacing w:val="0"/>
          <w:kern w:val="2"/>
          <w:sz w:val="32"/>
          <w:szCs w:val="24"/>
          <w:lang w:val="en-US" w:eastAsia="zh-CN" w:bidi="ar-SA"/>
        </w:rPr>
        <w:t>日起始至2025年12月10日前完成项目间伐、割灌、补植建设任务。工程地点，忠县</w:t>
      </w:r>
      <w:r>
        <w:rPr>
          <w:rFonts w:hint="default" w:ascii="Times New Roman" w:hAnsi="Times New Roman" w:cs="Times New Roman"/>
          <w:spacing w:val="0"/>
          <w:kern w:val="2"/>
          <w:sz w:val="32"/>
          <w:szCs w:val="24"/>
          <w:lang w:val="en-US" w:eastAsia="zh-CN" w:bidi="ar-SA"/>
        </w:rPr>
        <w:t>善广乡尖峰村、三星村、上坪村</w:t>
      </w:r>
      <w:r>
        <w:rPr>
          <w:rFonts w:hint="default" w:ascii="Times New Roman" w:hAnsi="Times New Roman" w:eastAsia="方正仿宋_GBK" w:cs="Times New Roman"/>
          <w:spacing w:val="0"/>
          <w:kern w:val="2"/>
          <w:sz w:val="32"/>
          <w:szCs w:val="24"/>
          <w:lang w:val="en-US" w:eastAsia="zh-CN" w:bidi="ar-SA"/>
        </w:rPr>
        <w:t>，建设面积共</w:t>
      </w:r>
      <w:r>
        <w:rPr>
          <w:rFonts w:hint="default" w:ascii="Times New Roman" w:hAnsi="Times New Roman" w:cs="Times New Roman"/>
          <w:spacing w:val="0"/>
          <w:kern w:val="2"/>
          <w:sz w:val="32"/>
          <w:szCs w:val="24"/>
          <w:lang w:val="en-US" w:eastAsia="zh-CN" w:bidi="ar-SA"/>
        </w:rPr>
        <w:t>2234.5</w:t>
      </w:r>
      <w:r>
        <w:rPr>
          <w:rFonts w:hint="default" w:ascii="Times New Roman" w:hAnsi="Times New Roman" w:eastAsia="方正仿宋_GBK" w:cs="Times New Roman"/>
          <w:spacing w:val="0"/>
          <w:kern w:val="2"/>
          <w:sz w:val="32"/>
          <w:szCs w:val="24"/>
          <w:lang w:val="en-US" w:eastAsia="zh-CN" w:bidi="ar-SA"/>
        </w:rPr>
        <w:t>亩。</w:t>
      </w:r>
      <w:r>
        <w:rPr>
          <w:rFonts w:hint="default" w:ascii="Times New Roman" w:hAnsi="Times New Roman" w:cs="Times New Roman"/>
          <w:b w:val="0"/>
          <w:i w:val="0"/>
          <w:iCs w:val="0"/>
          <w:caps w:val="0"/>
          <w:spacing w:val="0"/>
          <w:kern w:val="0"/>
          <w:sz w:val="32"/>
          <w:szCs w:val="32"/>
          <w:shd w:val="clear" w:fill="FFFFFF"/>
          <w:lang w:val="en-US" w:eastAsia="zh-CN" w:bidi="ar-SA"/>
        </w:rPr>
        <w:t>施工要求</w:t>
      </w:r>
      <w:r>
        <w:rPr>
          <w:rFonts w:hint="default" w:ascii="Times New Roman" w:hAnsi="Times New Roman" w:eastAsia="方正仿宋_GBK" w:cs="Times New Roman"/>
          <w:b w:val="0"/>
          <w:i w:val="0"/>
          <w:iCs w:val="0"/>
          <w:caps w:val="0"/>
          <w:spacing w:val="0"/>
          <w:kern w:val="0"/>
          <w:sz w:val="32"/>
          <w:szCs w:val="32"/>
          <w:shd w:val="clear" w:fill="FFFFFF"/>
          <w:lang w:val="en-US" w:eastAsia="zh-CN" w:bidi="ar-SA"/>
        </w:rPr>
        <w:t>，</w:t>
      </w:r>
      <w:r>
        <w:rPr>
          <w:rFonts w:hint="default" w:ascii="Times New Roman" w:hAnsi="Times New Roman" w:cs="Times New Roman"/>
          <w:b w:val="0"/>
          <w:i w:val="0"/>
          <w:iCs w:val="0"/>
          <w:caps w:val="0"/>
          <w:spacing w:val="0"/>
          <w:kern w:val="0"/>
          <w:sz w:val="32"/>
          <w:szCs w:val="32"/>
          <w:shd w:val="clear" w:fill="FFFFFF"/>
          <w:lang w:val="en-US" w:eastAsia="zh-CN" w:bidi="ar-SA"/>
        </w:rPr>
        <w:t>一是乙方按作业设计要求施工</w:t>
      </w:r>
      <w:r>
        <w:rPr>
          <w:rFonts w:hint="default" w:ascii="Times New Roman" w:hAnsi="Times New Roman" w:eastAsia="方正仿宋_GBK" w:cs="Times New Roman"/>
          <w:b w:val="0"/>
          <w:i w:val="0"/>
          <w:iCs w:val="0"/>
          <w:caps w:val="0"/>
          <w:spacing w:val="0"/>
          <w:kern w:val="0"/>
          <w:sz w:val="32"/>
          <w:szCs w:val="32"/>
          <w:shd w:val="clear" w:fill="FFFFFF"/>
          <w:lang w:val="en-US" w:eastAsia="zh-CN" w:bidi="ar-SA"/>
        </w:rPr>
        <w:t>。</w:t>
      </w:r>
      <w:r>
        <w:rPr>
          <w:rFonts w:hint="default" w:ascii="Times New Roman" w:hAnsi="Times New Roman" w:cs="Times New Roman"/>
          <w:i w:val="0"/>
          <w:iCs w:val="0"/>
          <w:caps w:val="0"/>
          <w:spacing w:val="0"/>
          <w:sz w:val="32"/>
          <w:szCs w:val="32"/>
          <w:shd w:val="clear" w:fill="FFFFFF"/>
          <w:lang w:val="en-US" w:eastAsia="zh-CN"/>
        </w:rPr>
        <w:t>二是甲方有权监督、检查、指导乙方工作开展，提出建议或意见，按合同付款，确保施工范围内无纠纷，协助解决施工过程中各项问题，保障施工顺利。三是乙方自备林业施工所需器具，承担工程施工的安全责任，因乙方施工造成其工作人员或其他人身损害或财产损失的，由乙方负责。</w:t>
      </w:r>
    </w:p>
    <w:p w14:paraId="2D704F32">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default" w:ascii="Times New Roman" w:hAnsi="Times New Roman" w:cs="Times New Roman"/>
          <w:sz w:val="32"/>
          <w:szCs w:val="32"/>
          <w:lang w:val="en-US" w:eastAsia="zh-CN"/>
        </w:rPr>
      </w:pPr>
      <w:r>
        <w:rPr>
          <w:rFonts w:hint="default" w:ascii="Times New Roman" w:hAnsi="Times New Roman" w:eastAsia="方正仿宋_GBK" w:cs="Times New Roman"/>
          <w:kern w:val="2"/>
          <w:sz w:val="32"/>
          <w:szCs w:val="32"/>
          <w:lang w:val="en-US" w:eastAsia="zh-CN" w:bidi="ar-SA"/>
        </w:rPr>
        <w:t>2.劳务合同</w:t>
      </w:r>
      <w:r>
        <w:rPr>
          <w:rFonts w:hint="default" w:ascii="Times New Roman" w:hAnsi="Times New Roman"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2023年1</w:t>
      </w:r>
      <w:r>
        <w:rPr>
          <w:rFonts w:hint="default" w:ascii="Times New Roman" w:hAnsi="Times New Roman" w:cs="Times New Roman"/>
          <w:kern w:val="2"/>
          <w:sz w:val="32"/>
          <w:szCs w:val="32"/>
          <w:lang w:val="en-US" w:eastAsia="zh-CN" w:bidi="ar-SA"/>
        </w:rPr>
        <w:t>2</w:t>
      </w:r>
      <w:r>
        <w:rPr>
          <w:rFonts w:hint="default" w:ascii="Times New Roman" w:hAnsi="Times New Roman" w:eastAsia="方正仿宋_GBK" w:cs="Times New Roman"/>
          <w:kern w:val="2"/>
          <w:sz w:val="32"/>
          <w:szCs w:val="32"/>
          <w:lang w:val="en-US" w:eastAsia="zh-CN" w:bidi="ar-SA"/>
        </w:rPr>
        <w:t>月</w:t>
      </w:r>
      <w:r>
        <w:rPr>
          <w:rFonts w:hint="default" w:ascii="Times New Roman" w:hAnsi="Times New Roman" w:cs="Times New Roman"/>
          <w:kern w:val="2"/>
          <w:sz w:val="32"/>
          <w:szCs w:val="32"/>
          <w:lang w:val="en-US" w:eastAsia="zh-CN" w:bidi="ar-SA"/>
        </w:rPr>
        <w:t>4</w:t>
      </w:r>
      <w:r>
        <w:rPr>
          <w:rFonts w:hint="default" w:ascii="Times New Roman" w:hAnsi="Times New Roman" w:eastAsia="方正仿宋_GBK" w:cs="Times New Roman"/>
          <w:kern w:val="2"/>
          <w:sz w:val="32"/>
          <w:szCs w:val="32"/>
          <w:lang w:val="en-US" w:eastAsia="zh-CN" w:bidi="ar-SA"/>
        </w:rPr>
        <w:t>日，忠州林开公司（甲方）与</w:t>
      </w:r>
      <w:r>
        <w:rPr>
          <w:rFonts w:hint="default" w:ascii="Times New Roman" w:hAnsi="Times New Roman" w:cs="Times New Roman"/>
          <w:sz w:val="32"/>
          <w:szCs w:val="32"/>
          <w:highlight w:val="none"/>
          <w:lang w:val="en-US" w:eastAsia="zh-CN"/>
        </w:rPr>
        <w:t>重庆市馥郁园林绿化有限公司</w:t>
      </w:r>
      <w:r>
        <w:rPr>
          <w:rFonts w:hint="default" w:ascii="Times New Roman" w:hAnsi="Times New Roman" w:eastAsia="方正仿宋_GBK" w:cs="Times New Roman"/>
          <w:kern w:val="2"/>
          <w:sz w:val="32"/>
          <w:szCs w:val="32"/>
          <w:lang w:val="en-US" w:eastAsia="zh-CN" w:bidi="ar-SA"/>
        </w:rPr>
        <w:t>（乙方）签订《</w:t>
      </w:r>
      <w:r>
        <w:rPr>
          <w:rFonts w:hint="default" w:ascii="Times New Roman" w:hAnsi="Times New Roman" w:cs="Times New Roman"/>
          <w:kern w:val="2"/>
          <w:sz w:val="32"/>
          <w:szCs w:val="32"/>
          <w:lang w:val="en-US" w:eastAsia="zh-CN" w:bidi="ar-SA"/>
        </w:rPr>
        <w:t>忠县2022年</w:t>
      </w:r>
      <w:r>
        <w:rPr>
          <w:rFonts w:hint="default" w:ascii="Times New Roman" w:hAnsi="Times New Roman" w:eastAsia="方正仿宋_GBK" w:cs="Times New Roman"/>
          <w:kern w:val="2"/>
          <w:sz w:val="32"/>
          <w:szCs w:val="32"/>
          <w:lang w:val="en-US" w:eastAsia="zh-CN" w:bidi="ar-SA"/>
        </w:rPr>
        <w:t>木材战略储备基地建设</w:t>
      </w:r>
      <w:r>
        <w:rPr>
          <w:rFonts w:hint="default" w:ascii="Times New Roman" w:hAnsi="Times New Roman" w:cs="Times New Roman"/>
          <w:kern w:val="2"/>
          <w:sz w:val="32"/>
          <w:szCs w:val="32"/>
          <w:lang w:val="en-US" w:eastAsia="zh-CN" w:bidi="ar-SA"/>
        </w:rPr>
        <w:t>现有林改</w:t>
      </w:r>
      <w:r>
        <w:rPr>
          <w:rFonts w:hint="default" w:ascii="Times New Roman" w:hAnsi="Times New Roman" w:eastAsia="方正仿宋_GBK" w:cs="Times New Roman"/>
          <w:kern w:val="2"/>
          <w:sz w:val="32"/>
          <w:szCs w:val="32"/>
          <w:lang w:val="en-US" w:eastAsia="zh-CN" w:bidi="ar-SA"/>
        </w:rPr>
        <w:t>培</w:t>
      </w:r>
      <w:r>
        <w:rPr>
          <w:rFonts w:hint="default" w:ascii="Times New Roman" w:hAnsi="Times New Roman"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二期</w:t>
      </w:r>
      <w:r>
        <w:rPr>
          <w:rFonts w:hint="default" w:ascii="Times New Roman" w:hAnsi="Times New Roman"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》合同。合同约定：工程承包期限，自2023年 1</w:t>
      </w:r>
      <w:r>
        <w:rPr>
          <w:rFonts w:hint="default" w:ascii="Times New Roman" w:hAnsi="Times New Roman" w:cs="Times New Roman"/>
          <w:kern w:val="2"/>
          <w:sz w:val="32"/>
          <w:szCs w:val="32"/>
          <w:lang w:val="en-US" w:eastAsia="zh-CN" w:bidi="ar-SA"/>
        </w:rPr>
        <w:t>2</w:t>
      </w:r>
      <w:r>
        <w:rPr>
          <w:rFonts w:hint="default" w:ascii="Times New Roman" w:hAnsi="Times New Roman" w:eastAsia="方正仿宋_GBK" w:cs="Times New Roman"/>
          <w:kern w:val="2"/>
          <w:sz w:val="32"/>
          <w:szCs w:val="32"/>
          <w:lang w:val="en-US" w:eastAsia="zh-CN" w:bidi="ar-SA"/>
        </w:rPr>
        <w:t>月</w:t>
      </w:r>
      <w:r>
        <w:rPr>
          <w:rFonts w:hint="default" w:ascii="Times New Roman" w:hAnsi="Times New Roman" w:cs="Times New Roman"/>
          <w:kern w:val="2"/>
          <w:sz w:val="32"/>
          <w:szCs w:val="32"/>
          <w:lang w:val="en-US" w:eastAsia="zh-CN" w:bidi="ar-SA"/>
        </w:rPr>
        <w:t>4</w:t>
      </w:r>
      <w:r>
        <w:rPr>
          <w:rFonts w:hint="default" w:ascii="Times New Roman" w:hAnsi="Times New Roman" w:eastAsia="方正仿宋_GBK" w:cs="Times New Roman"/>
          <w:kern w:val="2"/>
          <w:sz w:val="32"/>
          <w:szCs w:val="32"/>
          <w:lang w:val="en-US" w:eastAsia="zh-CN" w:bidi="ar-SA"/>
        </w:rPr>
        <w:t>日起始至202</w:t>
      </w:r>
      <w:r>
        <w:rPr>
          <w:rFonts w:hint="default" w:ascii="Times New Roman" w:hAnsi="Times New Roman" w:cs="Times New Roman"/>
          <w:kern w:val="2"/>
          <w:sz w:val="32"/>
          <w:szCs w:val="32"/>
          <w:lang w:val="en-US" w:eastAsia="zh-CN" w:bidi="ar-SA"/>
        </w:rPr>
        <w:t>4</w:t>
      </w:r>
      <w:r>
        <w:rPr>
          <w:rFonts w:hint="default" w:ascii="Times New Roman" w:hAnsi="Times New Roman" w:eastAsia="方正仿宋_GBK" w:cs="Times New Roman"/>
          <w:kern w:val="2"/>
          <w:sz w:val="32"/>
          <w:szCs w:val="32"/>
          <w:lang w:val="en-US" w:eastAsia="zh-CN" w:bidi="ar-SA"/>
        </w:rPr>
        <w:t>年2月</w:t>
      </w:r>
      <w:r>
        <w:rPr>
          <w:rFonts w:hint="default" w:ascii="Times New Roman" w:hAnsi="Times New Roman" w:cs="Times New Roman"/>
          <w:kern w:val="2"/>
          <w:sz w:val="32"/>
          <w:szCs w:val="32"/>
          <w:lang w:val="en-US" w:eastAsia="zh-CN" w:bidi="ar-SA"/>
        </w:rPr>
        <w:t>4</w:t>
      </w:r>
      <w:r>
        <w:rPr>
          <w:rFonts w:hint="default" w:ascii="Times New Roman" w:hAnsi="Times New Roman" w:eastAsia="方正仿宋_GBK" w:cs="Times New Roman"/>
          <w:kern w:val="2"/>
          <w:sz w:val="32"/>
          <w:szCs w:val="32"/>
          <w:lang w:val="en-US" w:eastAsia="zh-CN" w:bidi="ar-SA"/>
        </w:rPr>
        <w:t>日前完成项目清林、采伐、</w:t>
      </w:r>
      <w:r>
        <w:rPr>
          <w:rFonts w:hint="default" w:ascii="Times New Roman" w:hAnsi="Times New Roman" w:cs="Times New Roman"/>
          <w:kern w:val="2"/>
          <w:sz w:val="32"/>
          <w:szCs w:val="32"/>
          <w:lang w:val="en-US" w:eastAsia="zh-CN" w:bidi="ar-SA"/>
        </w:rPr>
        <w:t>剩余物清理等工作</w:t>
      </w:r>
      <w:r>
        <w:rPr>
          <w:rFonts w:hint="default" w:ascii="Times New Roman" w:hAnsi="Times New Roman" w:eastAsia="方正仿宋_GBK" w:cs="Times New Roman"/>
          <w:kern w:val="2"/>
          <w:sz w:val="32"/>
          <w:szCs w:val="32"/>
          <w:lang w:val="en-US" w:eastAsia="zh-CN" w:bidi="ar-SA"/>
        </w:rPr>
        <w:t>。工程地点，忠县</w:t>
      </w:r>
      <w:r>
        <w:rPr>
          <w:rFonts w:hint="default" w:ascii="Times New Roman" w:hAnsi="Times New Roman" w:cs="Times New Roman"/>
          <w:kern w:val="2"/>
          <w:sz w:val="32"/>
          <w:szCs w:val="32"/>
          <w:lang w:val="en-US" w:eastAsia="zh-CN" w:bidi="ar-SA"/>
        </w:rPr>
        <w:t>善广乡</w:t>
      </w:r>
      <w:r>
        <w:rPr>
          <w:rFonts w:hint="default" w:ascii="Times New Roman" w:hAnsi="Times New Roman" w:eastAsia="方正仿宋_GBK" w:cs="Times New Roman"/>
          <w:kern w:val="2"/>
          <w:sz w:val="32"/>
          <w:szCs w:val="32"/>
          <w:lang w:val="en-US" w:eastAsia="zh-CN" w:bidi="ar-SA"/>
        </w:rPr>
        <w:t>（</w:t>
      </w:r>
      <w:r>
        <w:rPr>
          <w:rFonts w:hint="default" w:ascii="Times New Roman" w:hAnsi="Times New Roman" w:cs="Times New Roman"/>
          <w:kern w:val="2"/>
          <w:sz w:val="32"/>
          <w:szCs w:val="32"/>
          <w:lang w:val="en-US" w:eastAsia="zh-CN" w:bidi="ar-SA"/>
        </w:rPr>
        <w:t>尖峰村、三星村、上坪村</w:t>
      </w:r>
      <w:r>
        <w:rPr>
          <w:rFonts w:hint="default" w:ascii="Times New Roman" w:hAnsi="Times New Roman" w:eastAsia="方正仿宋_GBK" w:cs="Times New Roman"/>
          <w:kern w:val="2"/>
          <w:sz w:val="32"/>
          <w:szCs w:val="32"/>
          <w:lang w:val="en-US" w:eastAsia="zh-CN" w:bidi="ar-SA"/>
        </w:rPr>
        <w:t>），合计</w:t>
      </w:r>
      <w:r>
        <w:rPr>
          <w:rFonts w:hint="default" w:ascii="Times New Roman" w:hAnsi="Times New Roman" w:cs="Times New Roman"/>
          <w:kern w:val="2"/>
          <w:sz w:val="32"/>
          <w:szCs w:val="32"/>
          <w:lang w:val="en-US" w:eastAsia="zh-CN" w:bidi="ar-SA"/>
        </w:rPr>
        <w:t>2234.5</w:t>
      </w:r>
      <w:r>
        <w:rPr>
          <w:rFonts w:hint="default" w:ascii="Times New Roman" w:hAnsi="Times New Roman" w:eastAsia="方正仿宋_GBK" w:cs="Times New Roman"/>
          <w:kern w:val="2"/>
          <w:sz w:val="32"/>
          <w:szCs w:val="32"/>
          <w:lang w:val="en-US" w:eastAsia="zh-CN" w:bidi="ar-SA"/>
        </w:rPr>
        <w:t>亩。</w:t>
      </w:r>
      <w:bookmarkEnd w:id="46"/>
    </w:p>
    <w:p w14:paraId="61429487">
      <w:pPr>
        <w:pStyle w:val="4"/>
        <w:pageBreakBefore w:val="0"/>
        <w:numPr>
          <w:ilvl w:val="0"/>
          <w:numId w:val="3"/>
        </w:numPr>
        <w:kinsoku/>
        <w:wordWrap/>
        <w:overflowPunct/>
        <w:topLinePunct w:val="0"/>
        <w:bidi w:val="0"/>
        <w:spacing w:line="560" w:lineRule="exact"/>
        <w:textAlignment w:val="auto"/>
        <w:rPr>
          <w:rFonts w:hint="default" w:ascii="Times New Roman" w:hAnsi="Times New Roman" w:cs="Times New Roman"/>
          <w:lang w:val="en-US" w:eastAsia="zh-CN"/>
        </w:rPr>
      </w:pPr>
      <w:bookmarkStart w:id="47" w:name="_Toc2447_WPSOffice_Level2"/>
      <w:bookmarkStart w:id="48" w:name="_Toc29960"/>
      <w:r>
        <w:rPr>
          <w:rFonts w:hint="default" w:ascii="Times New Roman" w:hAnsi="Times New Roman" w:cs="Times New Roman"/>
          <w:lang w:val="en-US" w:eastAsia="zh-CN"/>
        </w:rPr>
        <w:t>事故发生经过</w:t>
      </w:r>
      <w:bookmarkEnd w:id="47"/>
      <w:bookmarkEnd w:id="48"/>
    </w:p>
    <w:p w14:paraId="4181E246">
      <w:pPr>
        <w:numPr>
          <w:ilvl w:val="0"/>
          <w:numId w:val="0"/>
        </w:numPr>
        <w:rPr>
          <w:rFonts w:hint="default" w:ascii="Times New Roman" w:hAnsi="Times New Roman" w:cs="Times New Roman"/>
          <w:lang w:val="en-US" w:eastAsia="zh-CN"/>
        </w:rPr>
      </w:pPr>
      <w:r>
        <w:rPr>
          <w:rFonts w:hint="default" w:ascii="Times New Roman" w:hAnsi="Times New Roman" w:cs="Times New Roman"/>
          <w:lang w:val="en-US" w:eastAsia="zh-CN"/>
        </w:rPr>
        <w:t xml:space="preserve">    2024年1月9日，</w:t>
      </w:r>
      <w:r>
        <w:rPr>
          <w:rFonts w:hint="eastAsia" w:cs="Times New Roman"/>
          <w:lang w:val="en-US" w:eastAsia="zh-CN"/>
        </w:rPr>
        <w:t>熊*</w:t>
      </w:r>
      <w:r>
        <w:rPr>
          <w:rFonts w:hint="default" w:ascii="Times New Roman" w:hAnsi="Times New Roman" w:cs="Times New Roman"/>
          <w:lang w:val="en-US" w:eastAsia="zh-CN"/>
        </w:rPr>
        <w:t>通过微信群向重庆市馥郁园林绿化有限公司</w:t>
      </w:r>
      <w:r>
        <w:rPr>
          <w:rFonts w:hint="eastAsia" w:cs="Times New Roman"/>
          <w:lang w:val="en-US" w:eastAsia="zh-CN"/>
        </w:rPr>
        <w:t>陈**</w:t>
      </w:r>
      <w:r>
        <w:rPr>
          <w:rFonts w:hint="default" w:ascii="Times New Roman" w:hAnsi="Times New Roman" w:cs="Times New Roman"/>
          <w:lang w:val="en-US" w:eastAsia="zh-CN"/>
        </w:rPr>
        <w:t>打听得知10日上午在忠县善广乡善广社区一组</w:t>
      </w:r>
      <w:r>
        <w:rPr>
          <w:rFonts w:hint="eastAsia" w:cs="Times New Roman"/>
          <w:lang w:val="en-US" w:eastAsia="zh-CN"/>
        </w:rPr>
        <w:t>“木耳坡”</w:t>
      </w:r>
      <w:r>
        <w:rPr>
          <w:rFonts w:hint="default" w:ascii="Times New Roman" w:hAnsi="Times New Roman" w:cs="Times New Roman"/>
          <w:lang w:val="en-US" w:eastAsia="zh-CN"/>
        </w:rPr>
        <w:t>位置有一车木材需要运输。</w:t>
      </w:r>
    </w:p>
    <w:p w14:paraId="24D5BB0E">
      <w:pPr>
        <w:pageBreakBefore w:val="0"/>
        <w:kinsoku/>
        <w:wordWrap/>
        <w:overflowPunct/>
        <w:topLinePunct w:val="0"/>
        <w:bidi w:val="0"/>
        <w:spacing w:line="560" w:lineRule="exact"/>
        <w:ind w:firstLine="640" w:firstLineChars="200"/>
        <w:textAlignment w:val="auto"/>
        <w:rPr>
          <w:rFonts w:hint="default" w:ascii="Times New Roman" w:hAnsi="Times New Roman" w:cs="Times New Roman"/>
          <w:bCs/>
          <w:color w:val="000000"/>
          <w:sz w:val="32"/>
          <w:szCs w:val="32"/>
          <w:lang w:val="en-US" w:eastAsia="zh-CN"/>
        </w:rPr>
      </w:pPr>
      <w:r>
        <w:rPr>
          <w:rFonts w:hint="default" w:ascii="Times New Roman" w:hAnsi="Times New Roman" w:cs="Times New Roman"/>
          <w:bCs/>
          <w:color w:val="000000"/>
          <w:sz w:val="32"/>
          <w:szCs w:val="32"/>
          <w:lang w:val="en-US" w:eastAsia="zh-CN"/>
        </w:rPr>
        <w:t>1月10日早上8点左右，</w:t>
      </w:r>
      <w:r>
        <w:rPr>
          <w:rFonts w:hint="eastAsia" w:cs="Times New Roman"/>
          <w:bCs/>
          <w:color w:val="000000"/>
          <w:sz w:val="32"/>
          <w:szCs w:val="32"/>
          <w:lang w:val="en-US" w:eastAsia="zh-CN"/>
        </w:rPr>
        <w:t>熊*</w:t>
      </w:r>
      <w:r>
        <w:rPr>
          <w:rFonts w:hint="default" w:ascii="Times New Roman" w:hAnsi="Times New Roman" w:cs="Times New Roman"/>
          <w:bCs/>
          <w:color w:val="000000"/>
          <w:sz w:val="32"/>
          <w:szCs w:val="32"/>
          <w:lang w:val="en-US" w:eastAsia="zh-CN"/>
        </w:rPr>
        <w:t>驾驶渝D</w:t>
      </w:r>
      <w:r>
        <w:rPr>
          <w:rFonts w:hint="eastAsia" w:cs="Times New Roman"/>
          <w:bCs/>
          <w:color w:val="000000"/>
          <w:sz w:val="32"/>
          <w:szCs w:val="32"/>
          <w:lang w:val="en-US" w:eastAsia="zh-CN"/>
        </w:rPr>
        <w:t>*</w:t>
      </w:r>
      <w:r>
        <w:rPr>
          <w:rFonts w:hint="default" w:ascii="Times New Roman" w:hAnsi="Times New Roman" w:cs="Times New Roman"/>
          <w:bCs/>
          <w:color w:val="000000"/>
          <w:sz w:val="32"/>
          <w:szCs w:val="32"/>
          <w:lang w:val="en-US" w:eastAsia="zh-CN"/>
        </w:rPr>
        <w:t>重型自卸货车在忠县善广乡善广社区一组</w:t>
      </w:r>
      <w:r>
        <w:rPr>
          <w:rFonts w:hint="eastAsia" w:cs="Times New Roman"/>
          <w:bCs/>
          <w:color w:val="000000"/>
          <w:sz w:val="32"/>
          <w:szCs w:val="32"/>
          <w:lang w:val="en-US" w:eastAsia="zh-CN"/>
        </w:rPr>
        <w:t>“木耳坡”</w:t>
      </w:r>
      <w:r>
        <w:rPr>
          <w:rFonts w:hint="default" w:ascii="Times New Roman" w:hAnsi="Times New Roman" w:cs="Times New Roman"/>
          <w:bCs/>
          <w:color w:val="000000"/>
          <w:sz w:val="32"/>
          <w:szCs w:val="32"/>
          <w:lang w:val="en-US" w:eastAsia="zh-CN"/>
        </w:rPr>
        <w:t>农户自建便道处停车后，由重庆市馥郁园林绿化有限公司</w:t>
      </w:r>
      <w:r>
        <w:rPr>
          <w:rFonts w:hint="eastAsia" w:cs="Times New Roman"/>
          <w:bCs/>
          <w:color w:val="000000"/>
          <w:sz w:val="32"/>
          <w:szCs w:val="32"/>
          <w:lang w:val="en-US" w:eastAsia="zh-CN"/>
        </w:rPr>
        <w:t>陈**</w:t>
      </w:r>
      <w:r>
        <w:rPr>
          <w:rFonts w:hint="default" w:ascii="Times New Roman" w:hAnsi="Times New Roman" w:cs="Times New Roman"/>
          <w:bCs/>
          <w:color w:val="000000"/>
          <w:sz w:val="32"/>
          <w:szCs w:val="32"/>
          <w:lang w:val="en-US" w:eastAsia="zh-CN"/>
        </w:rPr>
        <w:t>安排</w:t>
      </w:r>
      <w:r>
        <w:rPr>
          <w:rFonts w:hint="eastAsia" w:cs="Times New Roman"/>
          <w:bCs/>
          <w:color w:val="000000"/>
          <w:sz w:val="32"/>
          <w:szCs w:val="32"/>
          <w:lang w:val="en-US" w:eastAsia="zh-CN"/>
        </w:rPr>
        <w:t>陈**</w:t>
      </w:r>
      <w:r>
        <w:rPr>
          <w:rFonts w:hint="default" w:ascii="Times New Roman" w:hAnsi="Times New Roman" w:cs="Times New Roman"/>
          <w:bCs/>
          <w:color w:val="000000"/>
          <w:sz w:val="32"/>
          <w:szCs w:val="32"/>
          <w:lang w:val="en-US" w:eastAsia="zh-CN"/>
        </w:rPr>
        <w:t>组织</w:t>
      </w:r>
      <w:r>
        <w:rPr>
          <w:rFonts w:hint="eastAsia" w:cs="Times New Roman"/>
          <w:bCs/>
          <w:color w:val="000000"/>
          <w:sz w:val="32"/>
          <w:szCs w:val="32"/>
          <w:lang w:val="en-US" w:eastAsia="zh-CN"/>
        </w:rPr>
        <w:t>袁**</w:t>
      </w:r>
      <w:r>
        <w:rPr>
          <w:rFonts w:hint="default" w:ascii="Times New Roman" w:hAnsi="Times New Roman" w:cs="Times New Roman"/>
          <w:bCs/>
          <w:color w:val="000000"/>
          <w:sz w:val="32"/>
          <w:szCs w:val="32"/>
          <w:lang w:val="en-US" w:eastAsia="zh-CN"/>
        </w:rPr>
        <w:t>、</w:t>
      </w:r>
      <w:r>
        <w:rPr>
          <w:rFonts w:hint="eastAsia" w:cs="Times New Roman"/>
          <w:bCs/>
          <w:color w:val="000000"/>
          <w:sz w:val="32"/>
          <w:szCs w:val="32"/>
          <w:lang w:val="en-US" w:eastAsia="zh-CN"/>
        </w:rPr>
        <w:t>张**</w:t>
      </w:r>
      <w:r>
        <w:rPr>
          <w:rFonts w:hint="default" w:ascii="Times New Roman" w:hAnsi="Times New Roman" w:cs="Times New Roman"/>
          <w:bCs/>
          <w:color w:val="000000"/>
          <w:sz w:val="32"/>
          <w:szCs w:val="32"/>
          <w:lang w:val="en-US" w:eastAsia="zh-CN"/>
        </w:rPr>
        <w:t>及</w:t>
      </w:r>
      <w:r>
        <w:rPr>
          <w:rFonts w:hint="eastAsia" w:cs="Times New Roman"/>
          <w:bCs/>
          <w:color w:val="000000"/>
          <w:sz w:val="32"/>
          <w:szCs w:val="32"/>
          <w:lang w:val="en-US" w:eastAsia="zh-CN"/>
        </w:rPr>
        <w:t>毛**</w:t>
      </w:r>
      <w:r>
        <w:rPr>
          <w:rFonts w:hint="default" w:ascii="Times New Roman" w:hAnsi="Times New Roman" w:cs="Times New Roman"/>
          <w:bCs/>
          <w:color w:val="000000"/>
          <w:sz w:val="32"/>
          <w:szCs w:val="32"/>
          <w:lang w:val="en-US" w:eastAsia="zh-CN"/>
        </w:rPr>
        <w:t>等装卸工人给渝D</w:t>
      </w:r>
      <w:r>
        <w:rPr>
          <w:rFonts w:hint="eastAsia" w:cs="Times New Roman"/>
          <w:bCs/>
          <w:color w:val="000000"/>
          <w:sz w:val="32"/>
          <w:szCs w:val="32"/>
          <w:lang w:val="en-US" w:eastAsia="zh-CN"/>
        </w:rPr>
        <w:t>*</w:t>
      </w:r>
      <w:r>
        <w:rPr>
          <w:rFonts w:hint="default" w:ascii="Times New Roman" w:hAnsi="Times New Roman" w:cs="Times New Roman"/>
          <w:bCs/>
          <w:color w:val="000000"/>
          <w:sz w:val="32"/>
          <w:szCs w:val="32"/>
          <w:lang w:val="en-US" w:eastAsia="zh-CN"/>
        </w:rPr>
        <w:t>重型自卸货车车厢内装载木材。下午14点左右，还剩10几根没有装完，司机</w:t>
      </w:r>
      <w:r>
        <w:rPr>
          <w:rFonts w:hint="eastAsia" w:cs="Times New Roman"/>
          <w:bCs/>
          <w:color w:val="000000"/>
          <w:sz w:val="32"/>
          <w:szCs w:val="32"/>
          <w:lang w:val="en-US" w:eastAsia="zh-CN"/>
        </w:rPr>
        <w:t>熊*</w:t>
      </w:r>
      <w:r>
        <w:rPr>
          <w:rFonts w:hint="default" w:ascii="Times New Roman" w:hAnsi="Times New Roman" w:cs="Times New Roman"/>
          <w:bCs/>
          <w:color w:val="000000"/>
          <w:sz w:val="32"/>
          <w:szCs w:val="32"/>
          <w:lang w:val="en-US" w:eastAsia="zh-CN"/>
        </w:rPr>
        <w:t>就上车把气泵启动。</w:t>
      </w:r>
    </w:p>
    <w:p w14:paraId="388AB699">
      <w:pPr>
        <w:pageBreakBefore w:val="0"/>
        <w:kinsoku/>
        <w:wordWrap/>
        <w:overflowPunct/>
        <w:topLinePunct w:val="0"/>
        <w:bidi w:val="0"/>
        <w:spacing w:line="560" w:lineRule="exact"/>
        <w:ind w:firstLine="640" w:firstLineChars="200"/>
        <w:textAlignment w:val="auto"/>
        <w:rPr>
          <w:rFonts w:hint="default" w:ascii="Times New Roman" w:hAnsi="Times New Roman" w:cs="Times New Roman"/>
          <w:lang w:val="en-US" w:eastAsia="zh-CN"/>
        </w:rPr>
      </w:pPr>
      <w:r>
        <w:rPr>
          <w:rFonts w:hint="default" w:ascii="Times New Roman" w:hAnsi="Times New Roman" w:cs="Times New Roman"/>
          <w:bCs/>
          <w:color w:val="000000"/>
          <w:sz w:val="32"/>
          <w:szCs w:val="32"/>
          <w:lang w:val="en-US" w:eastAsia="zh-CN"/>
        </w:rPr>
        <w:t>1月10日下午14时20分左右，木材装载结束后，装卸工人喊</w:t>
      </w:r>
      <w:r>
        <w:rPr>
          <w:rFonts w:hint="eastAsia" w:cs="Times New Roman"/>
          <w:bCs/>
          <w:color w:val="000000"/>
          <w:sz w:val="32"/>
          <w:szCs w:val="32"/>
          <w:lang w:val="en-US" w:eastAsia="zh-CN"/>
        </w:rPr>
        <w:t>袁**</w:t>
      </w:r>
      <w:r>
        <w:rPr>
          <w:rFonts w:hint="default" w:ascii="Times New Roman" w:hAnsi="Times New Roman" w:cs="Times New Roman"/>
          <w:bCs/>
          <w:color w:val="000000"/>
          <w:sz w:val="32"/>
          <w:szCs w:val="32"/>
          <w:lang w:val="en-US" w:eastAsia="zh-CN"/>
        </w:rPr>
        <w:t>下车，</w:t>
      </w:r>
      <w:r>
        <w:rPr>
          <w:rFonts w:hint="eastAsia" w:cs="Times New Roman"/>
          <w:bCs/>
          <w:color w:val="000000"/>
          <w:sz w:val="32"/>
          <w:szCs w:val="32"/>
          <w:lang w:val="en-US" w:eastAsia="zh-CN"/>
        </w:rPr>
        <w:t>袁**</w:t>
      </w:r>
      <w:r>
        <w:rPr>
          <w:rFonts w:hint="default" w:ascii="Times New Roman" w:hAnsi="Times New Roman" w:cs="Times New Roman"/>
          <w:bCs/>
          <w:color w:val="000000"/>
          <w:sz w:val="32"/>
          <w:szCs w:val="32"/>
          <w:lang w:val="en-US" w:eastAsia="zh-CN"/>
        </w:rPr>
        <w:t>没有回答。</w:t>
      </w:r>
      <w:r>
        <w:rPr>
          <w:rFonts w:hint="eastAsia" w:cs="Times New Roman"/>
          <w:bCs/>
          <w:color w:val="000000"/>
          <w:sz w:val="32"/>
          <w:szCs w:val="32"/>
          <w:lang w:val="en-US" w:eastAsia="zh-CN"/>
        </w:rPr>
        <w:t>陈**</w:t>
      </w:r>
      <w:r>
        <w:rPr>
          <w:rFonts w:hint="default" w:ascii="Times New Roman" w:hAnsi="Times New Roman" w:cs="Times New Roman"/>
          <w:bCs/>
          <w:color w:val="000000"/>
          <w:sz w:val="32"/>
          <w:szCs w:val="32"/>
          <w:lang w:val="en-US" w:eastAsia="zh-CN"/>
        </w:rPr>
        <w:t>、</w:t>
      </w:r>
      <w:r>
        <w:rPr>
          <w:rFonts w:hint="eastAsia" w:cs="Times New Roman"/>
          <w:bCs/>
          <w:color w:val="000000"/>
          <w:sz w:val="32"/>
          <w:szCs w:val="32"/>
          <w:lang w:val="en-US" w:eastAsia="zh-CN"/>
        </w:rPr>
        <w:t>张**、毛**</w:t>
      </w:r>
      <w:r>
        <w:rPr>
          <w:rFonts w:hint="default" w:ascii="Times New Roman" w:hAnsi="Times New Roman" w:cs="Times New Roman"/>
          <w:bCs/>
          <w:color w:val="000000"/>
          <w:sz w:val="32"/>
          <w:szCs w:val="32"/>
          <w:lang w:val="en-US" w:eastAsia="zh-CN"/>
        </w:rPr>
        <w:t>三人把跳板撤下后，司机</w:t>
      </w:r>
      <w:r>
        <w:rPr>
          <w:rFonts w:hint="eastAsia" w:cs="Times New Roman"/>
          <w:bCs/>
          <w:color w:val="000000"/>
          <w:sz w:val="32"/>
          <w:szCs w:val="32"/>
          <w:lang w:val="en-US" w:eastAsia="zh-CN"/>
        </w:rPr>
        <w:t>熊*</w:t>
      </w:r>
      <w:r>
        <w:rPr>
          <w:rFonts w:hint="default" w:ascii="Times New Roman" w:hAnsi="Times New Roman" w:cs="Times New Roman"/>
          <w:bCs/>
          <w:color w:val="000000"/>
          <w:sz w:val="32"/>
          <w:szCs w:val="32"/>
          <w:lang w:val="en-US" w:eastAsia="zh-CN"/>
        </w:rPr>
        <w:t>通过后视镜查看认为装卸工人已经下车，在未确认货车车厢是否载人的情况下就启动了货车，沿村民自建便道往善广社区一组村道方向行驶约30米后，车辆侧翻至左侧山坡下，造成驾驶员</w:t>
      </w:r>
      <w:r>
        <w:rPr>
          <w:rFonts w:hint="eastAsia" w:cs="Times New Roman"/>
          <w:bCs/>
          <w:color w:val="000000"/>
          <w:sz w:val="32"/>
          <w:szCs w:val="32"/>
          <w:lang w:val="en-US" w:eastAsia="zh-CN"/>
        </w:rPr>
        <w:t>熊*</w:t>
      </w:r>
      <w:r>
        <w:rPr>
          <w:rFonts w:hint="default" w:ascii="Times New Roman" w:hAnsi="Times New Roman" w:cs="Times New Roman"/>
          <w:bCs/>
          <w:color w:val="000000"/>
          <w:sz w:val="32"/>
          <w:szCs w:val="32"/>
          <w:lang w:val="en-US" w:eastAsia="zh-CN"/>
        </w:rPr>
        <w:t>及在车厢内未下车的装卸工人</w:t>
      </w:r>
      <w:r>
        <w:rPr>
          <w:rFonts w:hint="eastAsia" w:cs="Times New Roman"/>
          <w:bCs/>
          <w:color w:val="000000"/>
          <w:sz w:val="32"/>
          <w:szCs w:val="32"/>
          <w:lang w:val="en-US" w:eastAsia="zh-CN"/>
        </w:rPr>
        <w:t>袁**</w:t>
      </w:r>
      <w:r>
        <w:rPr>
          <w:rFonts w:hint="default" w:ascii="Times New Roman" w:hAnsi="Times New Roman" w:cs="Times New Roman"/>
          <w:bCs/>
          <w:color w:val="000000"/>
          <w:sz w:val="32"/>
          <w:szCs w:val="32"/>
          <w:lang w:val="en-US" w:eastAsia="zh-CN"/>
        </w:rPr>
        <w:t>受伤，车辆受损，木材散落，</w:t>
      </w:r>
      <w:r>
        <w:rPr>
          <w:rFonts w:hint="eastAsia" w:cs="Times New Roman"/>
          <w:bCs/>
          <w:color w:val="000000"/>
          <w:sz w:val="32"/>
          <w:szCs w:val="32"/>
          <w:lang w:val="en-US" w:eastAsia="zh-CN"/>
        </w:rPr>
        <w:t>袁**</w:t>
      </w:r>
      <w:r>
        <w:rPr>
          <w:rFonts w:hint="default" w:ascii="Times New Roman" w:hAnsi="Times New Roman" w:cs="Times New Roman"/>
          <w:bCs/>
          <w:color w:val="000000"/>
          <w:sz w:val="32"/>
          <w:szCs w:val="32"/>
          <w:lang w:val="en-US" w:eastAsia="zh-CN"/>
        </w:rPr>
        <w:t>在送医途中死亡。</w:t>
      </w:r>
    </w:p>
    <w:p w14:paraId="7C0084D5">
      <w:pPr>
        <w:pStyle w:val="4"/>
        <w:bidi w:val="0"/>
        <w:rPr>
          <w:rFonts w:hint="default" w:ascii="Times New Roman" w:hAnsi="Times New Roman" w:cs="Times New Roman"/>
          <w:lang w:val="en-US" w:eastAsia="zh-CN"/>
        </w:rPr>
      </w:pPr>
      <w:bookmarkStart w:id="49" w:name="_Toc25064_WPSOffice_Level2"/>
      <w:r>
        <w:rPr>
          <w:rFonts w:hint="default" w:ascii="Times New Roman" w:hAnsi="Times New Roman" w:cs="Times New Roman"/>
          <w:lang w:val="en-US" w:eastAsia="zh-CN"/>
        </w:rPr>
        <w:t>（五）人员伤亡情况</w:t>
      </w:r>
      <w:bookmarkEnd w:id="49"/>
    </w:p>
    <w:p w14:paraId="395A5AD1">
      <w:pPr>
        <w:pageBreakBefore w:val="0"/>
        <w:kinsoku/>
        <w:wordWrap/>
        <w:overflowPunct/>
        <w:topLinePunct w:val="0"/>
        <w:bidi w:val="0"/>
        <w:spacing w:line="560" w:lineRule="exac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该事故造成1人死亡，1人受</w:t>
      </w:r>
      <w:r>
        <w:rPr>
          <w:rFonts w:hint="eastAsia" w:cs="Times New Roman"/>
          <w:lang w:val="en-US" w:eastAsia="zh-CN"/>
        </w:rPr>
        <w:t>轻微</w:t>
      </w:r>
      <w:r>
        <w:rPr>
          <w:rFonts w:hint="default" w:ascii="Times New Roman" w:hAnsi="Times New Roman" w:cs="Times New Roman"/>
          <w:lang w:val="en-US" w:eastAsia="zh-CN"/>
        </w:rPr>
        <w:t>伤。</w:t>
      </w:r>
    </w:p>
    <w:p w14:paraId="0D2235F3">
      <w:pPr>
        <w:pageBreakBefore w:val="0"/>
        <w:numPr>
          <w:ilvl w:val="0"/>
          <w:numId w:val="0"/>
        </w:numPr>
        <w:kinsoku/>
        <w:wordWrap/>
        <w:overflowPunct/>
        <w:topLinePunct w:val="0"/>
        <w:bidi w:val="0"/>
        <w:spacing w:line="560" w:lineRule="exact"/>
        <w:ind w:firstLine="64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死者</w:t>
      </w:r>
      <w:r>
        <w:rPr>
          <w:rFonts w:hint="eastAsia" w:cs="Times New Roman"/>
          <w:lang w:val="en-US" w:eastAsia="zh-CN"/>
        </w:rPr>
        <w:t>袁**</w:t>
      </w:r>
      <w:r>
        <w:rPr>
          <w:rFonts w:hint="default" w:ascii="Times New Roman" w:hAnsi="Times New Roman" w:cs="Times New Roman"/>
          <w:lang w:val="en-US" w:eastAsia="zh-CN"/>
        </w:rPr>
        <w:t>，男，身份证号：5122231961</w:t>
      </w:r>
      <w:r>
        <w:rPr>
          <w:rFonts w:hint="eastAsia" w:cs="Times New Roman"/>
          <w:lang w:val="en-US" w:eastAsia="zh-CN"/>
        </w:rPr>
        <w:t>********</w:t>
      </w:r>
      <w:r>
        <w:rPr>
          <w:rFonts w:hint="default" w:ascii="Times New Roman" w:hAnsi="Times New Roman" w:cs="Times New Roman"/>
          <w:lang w:val="en-US" w:eastAsia="zh-CN"/>
        </w:rPr>
        <w:t>，户籍地：重庆市忠县善广乡</w:t>
      </w:r>
      <w:r>
        <w:rPr>
          <w:rFonts w:hint="eastAsia" w:cs="Times New Roman"/>
          <w:lang w:val="en-US" w:eastAsia="zh-CN"/>
        </w:rPr>
        <w:t>*****</w:t>
      </w:r>
      <w:r>
        <w:rPr>
          <w:rFonts w:hint="default" w:ascii="Times New Roman" w:hAnsi="Times New Roman" w:cs="Times New Roman"/>
          <w:lang w:val="en-US" w:eastAsia="zh-CN"/>
        </w:rPr>
        <w:t>村民，系</w:t>
      </w:r>
      <w:r>
        <w:rPr>
          <w:rFonts w:hint="default" w:ascii="Times New Roman" w:hAnsi="Times New Roman" w:eastAsia="方正仿宋_GBK" w:cs="Times New Roman"/>
          <w:sz w:val="32"/>
          <w:szCs w:val="32"/>
        </w:rPr>
        <w:t>重庆市馥郁园林绿化有限公司</w:t>
      </w:r>
      <w:r>
        <w:rPr>
          <w:rFonts w:hint="default" w:ascii="Times New Roman" w:hAnsi="Times New Roman" w:cs="Times New Roman"/>
          <w:sz w:val="32"/>
          <w:szCs w:val="32"/>
          <w:lang w:val="en-US" w:eastAsia="zh-CN"/>
        </w:rPr>
        <w:t>临时聘请的装卸工</w:t>
      </w:r>
      <w:r>
        <w:rPr>
          <w:rFonts w:hint="default" w:ascii="Times New Roman" w:hAnsi="Times New Roman" w:cs="Times New Roman"/>
          <w:lang w:val="en-US" w:eastAsia="zh-CN"/>
        </w:rPr>
        <w:t>。</w:t>
      </w:r>
    </w:p>
    <w:p w14:paraId="14E66B84">
      <w:pPr>
        <w:pageBreakBefore w:val="0"/>
        <w:numPr>
          <w:ilvl w:val="0"/>
          <w:numId w:val="0"/>
        </w:numPr>
        <w:kinsoku/>
        <w:wordWrap/>
        <w:overflowPunct/>
        <w:topLinePunct w:val="0"/>
        <w:bidi w:val="0"/>
        <w:spacing w:line="560" w:lineRule="exact"/>
        <w:ind w:firstLine="64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伤者</w:t>
      </w:r>
      <w:r>
        <w:rPr>
          <w:rFonts w:hint="eastAsia" w:cs="Times New Roman"/>
          <w:lang w:val="en-US" w:eastAsia="zh-CN"/>
        </w:rPr>
        <w:t>熊*</w:t>
      </w:r>
      <w:r>
        <w:rPr>
          <w:rFonts w:hint="default" w:ascii="Times New Roman" w:hAnsi="Times New Roman" w:cs="Times New Roman"/>
          <w:lang w:val="en-US" w:eastAsia="zh-CN"/>
        </w:rPr>
        <w:t>，男，身份证号：5112221980</w:t>
      </w:r>
      <w:r>
        <w:rPr>
          <w:rFonts w:hint="eastAsia" w:cs="Times New Roman"/>
          <w:lang w:val="en-US" w:eastAsia="zh-CN"/>
        </w:rPr>
        <w:t>********</w:t>
      </w:r>
      <w:r>
        <w:rPr>
          <w:rFonts w:hint="default" w:ascii="Times New Roman" w:hAnsi="Times New Roman" w:cs="Times New Roman"/>
          <w:lang w:val="en-US" w:eastAsia="zh-CN"/>
        </w:rPr>
        <w:t>，户籍地：重庆市忠县复兴镇天子村</w:t>
      </w:r>
      <w:r>
        <w:rPr>
          <w:rFonts w:hint="eastAsia" w:cs="Times New Roman"/>
          <w:lang w:val="en-US" w:eastAsia="zh-CN"/>
        </w:rPr>
        <w:t>****</w:t>
      </w:r>
      <w:r>
        <w:rPr>
          <w:rFonts w:hint="default" w:ascii="Times New Roman" w:hAnsi="Times New Roman" w:cs="Times New Roman"/>
          <w:lang w:val="en-US" w:eastAsia="zh-CN"/>
        </w:rPr>
        <w:t>，系</w:t>
      </w:r>
      <w:r>
        <w:rPr>
          <w:rFonts w:hint="default" w:ascii="Times New Roman" w:hAnsi="Times New Roman" w:cs="Times New Roman"/>
          <w:bCs/>
          <w:color w:val="auto"/>
          <w:sz w:val="32"/>
          <w:szCs w:val="32"/>
          <w:highlight w:val="none"/>
          <w:lang w:val="en-US" w:eastAsia="zh-CN"/>
        </w:rPr>
        <w:t>渝</w:t>
      </w:r>
      <w:r>
        <w:rPr>
          <w:rFonts w:hint="eastAsia" w:cs="Times New Roman"/>
          <w:bCs/>
          <w:color w:val="auto"/>
          <w:sz w:val="32"/>
          <w:szCs w:val="32"/>
          <w:highlight w:val="none"/>
          <w:lang w:val="en-US" w:eastAsia="zh-CN"/>
        </w:rPr>
        <w:t>*</w:t>
      </w:r>
      <w:r>
        <w:rPr>
          <w:rFonts w:hint="default" w:ascii="Times New Roman" w:hAnsi="Times New Roman" w:cs="Times New Roman"/>
          <w:bCs/>
          <w:color w:val="auto"/>
          <w:sz w:val="32"/>
          <w:szCs w:val="32"/>
          <w:highlight w:val="none"/>
          <w:lang w:val="en-US" w:eastAsia="zh-CN"/>
        </w:rPr>
        <w:t>号大型货车驾驶员</w:t>
      </w:r>
      <w:r>
        <w:rPr>
          <w:rFonts w:hint="default" w:ascii="Times New Roman" w:hAnsi="Times New Roman" w:cs="Times New Roman"/>
          <w:lang w:val="en-US" w:eastAsia="zh-CN"/>
        </w:rPr>
        <w:t>。在本次事故中腰骶横突骨折，面部软组织挫伤。</w:t>
      </w:r>
    </w:p>
    <w:p w14:paraId="6382BC30">
      <w:pPr>
        <w:pStyle w:val="3"/>
        <w:pageBreakBefore w:val="0"/>
        <w:kinsoku/>
        <w:wordWrap/>
        <w:overflowPunct/>
        <w:topLinePunct w:val="0"/>
        <w:bidi w:val="0"/>
        <w:spacing w:line="560" w:lineRule="exact"/>
        <w:textAlignment w:val="auto"/>
        <w:rPr>
          <w:rFonts w:hint="default" w:ascii="Times New Roman" w:hAnsi="Times New Roman" w:cs="Times New Roman"/>
          <w:lang w:val="en-US" w:eastAsia="zh-CN"/>
        </w:rPr>
      </w:pPr>
      <w:bookmarkStart w:id="50" w:name="_Toc17153"/>
      <w:bookmarkStart w:id="51" w:name="_Toc29451"/>
      <w:bookmarkStart w:id="52" w:name="_Toc23423_WPSOffice_Level1"/>
      <w:r>
        <w:rPr>
          <w:rFonts w:hint="default" w:ascii="Times New Roman" w:hAnsi="Times New Roman" w:cs="Times New Roman"/>
          <w:lang w:val="en-US" w:eastAsia="zh-CN"/>
        </w:rPr>
        <w:t>二、事故应急处置及评估情况</w:t>
      </w:r>
      <w:bookmarkEnd w:id="50"/>
      <w:bookmarkEnd w:id="51"/>
      <w:bookmarkEnd w:id="52"/>
      <w:r>
        <w:rPr>
          <w:rFonts w:hint="default" w:ascii="Times New Roman" w:hAnsi="Times New Roman" w:cs="Times New Roman"/>
          <w:lang w:val="en-US" w:eastAsia="zh-CN"/>
        </w:rPr>
        <w:t xml:space="preserve"> </w:t>
      </w:r>
    </w:p>
    <w:p w14:paraId="3D573320">
      <w:pPr>
        <w:pStyle w:val="4"/>
        <w:bidi w:val="0"/>
        <w:rPr>
          <w:rFonts w:hint="default" w:ascii="Times New Roman" w:hAnsi="Times New Roman" w:cs="Times New Roman"/>
          <w:lang w:val="en-US" w:eastAsia="zh-CN"/>
        </w:rPr>
      </w:pPr>
      <w:bookmarkStart w:id="53" w:name="_Toc32156"/>
      <w:bookmarkStart w:id="54" w:name="_Toc6352_WPSOffice_Level2"/>
      <w:r>
        <w:rPr>
          <w:rFonts w:hint="default" w:ascii="Times New Roman" w:hAnsi="Times New Roman" w:cs="Times New Roman"/>
          <w:lang w:val="en-US" w:eastAsia="zh-CN"/>
        </w:rPr>
        <w:t>（一）事故信息接报及响应情况</w:t>
      </w:r>
      <w:bookmarkEnd w:id="53"/>
      <w:bookmarkEnd w:id="54"/>
    </w:p>
    <w:p w14:paraId="517099AC">
      <w:pPr>
        <w:pageBreakBefore w:val="0"/>
        <w:kinsoku/>
        <w:wordWrap/>
        <w:overflowPunct/>
        <w:topLinePunct w:val="0"/>
        <w:bidi w:val="0"/>
        <w:spacing w:line="560" w:lineRule="exac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事故发生后，装卸工人</w:t>
      </w:r>
      <w:r>
        <w:rPr>
          <w:rFonts w:hint="eastAsia" w:cs="Times New Roman"/>
          <w:lang w:val="en-US" w:eastAsia="zh-CN"/>
        </w:rPr>
        <w:t>陈**</w:t>
      </w:r>
      <w:r>
        <w:rPr>
          <w:rFonts w:hint="default" w:ascii="Times New Roman" w:hAnsi="Times New Roman" w:cs="Times New Roman"/>
          <w:lang w:val="en-US" w:eastAsia="zh-CN"/>
        </w:rPr>
        <w:t>立即</w:t>
      </w:r>
      <w:r>
        <w:rPr>
          <w:rFonts w:hint="eastAsia" w:cs="Times New Roman"/>
          <w:lang w:val="en-US" w:eastAsia="zh-CN"/>
        </w:rPr>
        <w:t>拨打</w:t>
      </w:r>
      <w:r>
        <w:rPr>
          <w:rFonts w:hint="default" w:ascii="Times New Roman" w:hAnsi="Times New Roman" w:cs="Times New Roman"/>
          <w:lang w:val="en-US" w:eastAsia="zh-CN"/>
        </w:rPr>
        <w:t>120、110等请求救援。忠县善广乡人民政府向县委值班室、县政府值班室、县公安局、县</w:t>
      </w:r>
      <w:r>
        <w:rPr>
          <w:rFonts w:hint="eastAsia" w:cs="Times New Roman"/>
          <w:lang w:val="en-US" w:eastAsia="zh-CN"/>
        </w:rPr>
        <w:t>应急管理局</w:t>
      </w:r>
      <w:r>
        <w:rPr>
          <w:rFonts w:hint="default" w:ascii="Times New Roman" w:hAnsi="Times New Roman" w:cs="Times New Roman"/>
          <w:lang w:val="en-US" w:eastAsia="zh-CN"/>
        </w:rPr>
        <w:t>报送信息。接报后，忠县公安局交巡警大队迅速赶赴事故现场处置</w:t>
      </w:r>
      <w:r>
        <w:rPr>
          <w:rFonts w:hint="default" w:ascii="Times New Roman" w:hAnsi="Times New Roman" w:cs="Times New Roman"/>
          <w:lang w:eastAsia="zh-CN"/>
        </w:rPr>
        <w:t>。</w:t>
      </w:r>
    </w:p>
    <w:p w14:paraId="6FB6DB04">
      <w:pPr>
        <w:pStyle w:val="4"/>
        <w:bidi w:val="0"/>
        <w:rPr>
          <w:rFonts w:hint="default" w:ascii="Times New Roman" w:hAnsi="Times New Roman" w:cs="Times New Roman"/>
          <w:lang w:val="en-US" w:eastAsia="zh-CN"/>
        </w:rPr>
      </w:pPr>
      <w:bookmarkStart w:id="55" w:name="_Toc5182"/>
      <w:bookmarkStart w:id="56" w:name="_Toc6477_WPSOffice_Level2"/>
      <w:r>
        <w:rPr>
          <w:rFonts w:hint="default" w:ascii="Times New Roman" w:hAnsi="Times New Roman" w:cs="Times New Roman"/>
          <w:lang w:val="en-US" w:eastAsia="zh-CN"/>
        </w:rPr>
        <w:t>（二）事故现场应急处置</w:t>
      </w:r>
      <w:bookmarkEnd w:id="55"/>
      <w:r>
        <w:rPr>
          <w:rFonts w:hint="default" w:ascii="Times New Roman" w:hAnsi="Times New Roman" w:cs="Times New Roman"/>
          <w:lang w:val="en-US" w:eastAsia="zh-CN"/>
        </w:rPr>
        <w:t>及善后情况</w:t>
      </w:r>
      <w:bookmarkEnd w:id="56"/>
    </w:p>
    <w:p w14:paraId="182D8638">
      <w:pPr>
        <w:pageBreakBefore w:val="0"/>
        <w:kinsoku/>
        <w:wordWrap/>
        <w:overflowPunct/>
        <w:topLinePunct w:val="0"/>
        <w:bidi w:val="0"/>
        <w:spacing w:line="560" w:lineRule="exac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1月10日15时20许，善广乡卫生院救护车到达现场，将</w:t>
      </w:r>
      <w:r>
        <w:rPr>
          <w:rFonts w:hint="eastAsia" w:cs="Times New Roman"/>
          <w:lang w:val="en-US" w:eastAsia="zh-CN"/>
        </w:rPr>
        <w:t>袁**</w:t>
      </w:r>
      <w:r>
        <w:rPr>
          <w:rFonts w:hint="default" w:ascii="Times New Roman" w:hAnsi="Times New Roman" w:cs="Times New Roman"/>
          <w:lang w:val="en-US" w:eastAsia="zh-CN"/>
        </w:rPr>
        <w:t>抬到救护车上进行救护治疗，同时联系县人民医院及时支援。1月10日17时许，忠县人民医院120救护车在将伤者</w:t>
      </w:r>
      <w:r>
        <w:rPr>
          <w:rFonts w:hint="eastAsia" w:cs="Times New Roman"/>
          <w:lang w:val="en-US" w:eastAsia="zh-CN"/>
        </w:rPr>
        <w:t>袁**</w:t>
      </w:r>
      <w:r>
        <w:rPr>
          <w:rFonts w:hint="default" w:ascii="Times New Roman" w:hAnsi="Times New Roman" w:cs="Times New Roman"/>
          <w:lang w:val="en-US" w:eastAsia="zh-CN"/>
        </w:rPr>
        <w:t>转运往忠县人民医院途中，医生认定</w:t>
      </w:r>
      <w:r>
        <w:rPr>
          <w:rFonts w:hint="eastAsia" w:cs="Times New Roman"/>
          <w:lang w:val="en-US" w:eastAsia="zh-CN"/>
        </w:rPr>
        <w:t>袁**</w:t>
      </w:r>
      <w:r>
        <w:rPr>
          <w:rFonts w:hint="default" w:ascii="Times New Roman" w:hAnsi="Times New Roman" w:cs="Times New Roman"/>
          <w:lang w:val="en-US" w:eastAsia="zh-CN"/>
        </w:rPr>
        <w:t>抢救无效死亡。善广乡及时对死者家属进行安抚和思想疏导，社会稳定可控，暂无次生事件发生。</w:t>
      </w:r>
      <w:bookmarkStart w:id="57" w:name="_Toc409"/>
    </w:p>
    <w:p w14:paraId="6D8F9C4B">
      <w:pPr>
        <w:pageBreakBefore w:val="0"/>
        <w:kinsoku/>
        <w:wordWrap/>
        <w:overflowPunct/>
        <w:topLinePunct w:val="0"/>
        <w:bidi w:val="0"/>
        <w:spacing w:line="560" w:lineRule="exac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经善广乡人民调解委员会调解，死者</w:t>
      </w:r>
      <w:r>
        <w:rPr>
          <w:rFonts w:hint="eastAsia" w:cs="Times New Roman"/>
          <w:lang w:val="en-US" w:eastAsia="zh-CN"/>
        </w:rPr>
        <w:t>袁**</w:t>
      </w:r>
      <w:r>
        <w:rPr>
          <w:rFonts w:hint="default" w:ascii="Times New Roman" w:hAnsi="Times New Roman" w:cs="Times New Roman"/>
          <w:lang w:val="en-US" w:eastAsia="zh-CN"/>
        </w:rPr>
        <w:t>家属张</w:t>
      </w:r>
      <w:r>
        <w:rPr>
          <w:rFonts w:hint="eastAsia" w:cs="Times New Roman"/>
          <w:lang w:val="en-US" w:eastAsia="zh-CN"/>
        </w:rPr>
        <w:t>**</w:t>
      </w:r>
      <w:r>
        <w:rPr>
          <w:rFonts w:hint="default" w:ascii="Times New Roman" w:hAnsi="Times New Roman" w:cs="Times New Roman"/>
          <w:highlight w:val="none"/>
          <w:lang w:val="en-US" w:eastAsia="zh-CN"/>
        </w:rPr>
        <w:t>、子女袁</w:t>
      </w:r>
      <w:r>
        <w:rPr>
          <w:rFonts w:hint="eastAsia" w:cs="Times New Roman"/>
          <w:lang w:val="en-US" w:eastAsia="zh-CN"/>
        </w:rPr>
        <w:t>**</w:t>
      </w:r>
      <w:r>
        <w:rPr>
          <w:rFonts w:hint="default" w:ascii="Times New Roman" w:hAnsi="Times New Roman" w:cs="Times New Roman"/>
          <w:highlight w:val="none"/>
          <w:lang w:val="en-US" w:eastAsia="zh-CN"/>
        </w:rPr>
        <w:t>、袁</w:t>
      </w:r>
      <w:r>
        <w:rPr>
          <w:rFonts w:hint="eastAsia" w:cs="Times New Roman"/>
          <w:lang w:val="en-US" w:eastAsia="zh-CN"/>
        </w:rPr>
        <w:t>*</w:t>
      </w:r>
      <w:r>
        <w:rPr>
          <w:rFonts w:hint="default" w:ascii="Times New Roman" w:hAnsi="Times New Roman" w:cs="Times New Roman"/>
          <w:highlight w:val="none"/>
          <w:lang w:val="en-US" w:eastAsia="zh-CN"/>
        </w:rPr>
        <w:t>与重庆市馥郁园林绿化有限公司谭</w:t>
      </w:r>
      <w:r>
        <w:rPr>
          <w:rFonts w:hint="eastAsia" w:cs="Times New Roman"/>
          <w:lang w:val="en-US" w:eastAsia="zh-CN"/>
        </w:rPr>
        <w:t>**</w:t>
      </w:r>
      <w:r>
        <w:rPr>
          <w:rFonts w:hint="default" w:ascii="Times New Roman" w:hAnsi="Times New Roman" w:cs="Times New Roman"/>
          <w:highlight w:val="none"/>
          <w:lang w:val="en-US" w:eastAsia="zh-CN"/>
        </w:rPr>
        <w:t>签订人民调解协议书，达成重庆市馥郁园林绿化有限公司先垫付20万元，用于乙方（袁</w:t>
      </w:r>
      <w:r>
        <w:rPr>
          <w:rFonts w:hint="eastAsia" w:cs="Times New Roman"/>
          <w:lang w:val="en-US" w:eastAsia="zh-CN"/>
        </w:rPr>
        <w:t>**</w:t>
      </w:r>
      <w:r>
        <w:rPr>
          <w:rFonts w:hint="default" w:ascii="Times New Roman" w:hAnsi="Times New Roman" w:cs="Times New Roman"/>
          <w:highlight w:val="none"/>
          <w:lang w:val="en-US" w:eastAsia="zh-CN"/>
        </w:rPr>
        <w:t>）安葬</w:t>
      </w:r>
      <w:r>
        <w:rPr>
          <w:rFonts w:hint="eastAsia" w:cs="Times New Roman"/>
          <w:highlight w:val="none"/>
          <w:lang w:val="en-US" w:eastAsia="zh-CN"/>
        </w:rPr>
        <w:t>袁**</w:t>
      </w:r>
      <w:r>
        <w:rPr>
          <w:rFonts w:hint="default" w:ascii="Times New Roman" w:hAnsi="Times New Roman" w:cs="Times New Roman"/>
          <w:highlight w:val="none"/>
          <w:lang w:val="en-US" w:eastAsia="zh-CN"/>
        </w:rPr>
        <w:t>。由乙方袁</w:t>
      </w:r>
      <w:r>
        <w:rPr>
          <w:rFonts w:hint="eastAsia" w:cs="Times New Roman"/>
          <w:lang w:val="en-US" w:eastAsia="zh-CN"/>
        </w:rPr>
        <w:t>**</w:t>
      </w:r>
      <w:r>
        <w:rPr>
          <w:rFonts w:hint="default" w:ascii="Times New Roman" w:hAnsi="Times New Roman" w:cs="Times New Roman"/>
          <w:highlight w:val="none"/>
          <w:lang w:val="en-US" w:eastAsia="zh-CN"/>
        </w:rPr>
        <w:t>负责领取本协议约定全部款项，并出具收据。死者后续赔偿问题通过法院民事诉讼解决。</w:t>
      </w:r>
    </w:p>
    <w:p w14:paraId="50FF1902">
      <w:pPr>
        <w:pStyle w:val="4"/>
        <w:bidi w:val="0"/>
        <w:rPr>
          <w:rFonts w:hint="default" w:ascii="Times New Roman" w:hAnsi="Times New Roman" w:eastAsia="方正楷体_GBK" w:cs="Times New Roman"/>
          <w:lang w:val="en-US" w:eastAsia="zh-CN"/>
        </w:rPr>
      </w:pPr>
      <w:bookmarkStart w:id="58" w:name="_Toc20776_WPSOffice_Level2"/>
      <w:r>
        <w:rPr>
          <w:rFonts w:hint="default" w:ascii="Times New Roman" w:hAnsi="Times New Roman" w:cs="Times New Roman"/>
          <w:lang w:val="en-US" w:eastAsia="zh-CN"/>
        </w:rPr>
        <w:t>（三）事故应急处置评估</w:t>
      </w:r>
      <w:bookmarkEnd w:id="57"/>
      <w:bookmarkEnd w:id="58"/>
    </w:p>
    <w:p w14:paraId="2F3A87F8">
      <w:pPr>
        <w:pageBreakBefore w:val="0"/>
        <w:kinsoku/>
        <w:wordWrap/>
        <w:overflowPunct/>
        <w:topLinePunct w:val="0"/>
        <w:bidi w:val="0"/>
        <w:spacing w:line="560" w:lineRule="exact"/>
        <w:textAlignment w:val="auto"/>
        <w:rPr>
          <w:rFonts w:hint="default" w:ascii="Times New Roman" w:hAnsi="Times New Roman" w:cs="Times New Roman"/>
          <w:lang w:val="en-US" w:eastAsia="zh-CN"/>
        </w:rPr>
      </w:pPr>
      <w:r>
        <w:rPr>
          <w:rFonts w:hint="default" w:ascii="Times New Roman" w:hAnsi="Times New Roman" w:cs="Times New Roman"/>
          <w:lang w:eastAsia="zh-CN"/>
        </w:rPr>
        <w:t>本次</w:t>
      </w:r>
      <w:r>
        <w:rPr>
          <w:rFonts w:hint="default" w:ascii="Times New Roman" w:hAnsi="Times New Roman" w:cs="Times New Roman"/>
        </w:rPr>
        <w:t>应急响应</w:t>
      </w:r>
      <w:r>
        <w:rPr>
          <w:rFonts w:hint="default" w:ascii="Times New Roman" w:hAnsi="Times New Roman" w:cs="Times New Roman"/>
          <w:lang w:eastAsia="zh-CN"/>
        </w:rPr>
        <w:t>快速高效</w:t>
      </w:r>
      <w:r>
        <w:rPr>
          <w:rFonts w:hint="default" w:ascii="Times New Roman" w:hAnsi="Times New Roman" w:cs="Times New Roman"/>
        </w:rPr>
        <w:t>、现场救援处置</w:t>
      </w:r>
      <w:r>
        <w:rPr>
          <w:rFonts w:hint="default" w:ascii="Times New Roman" w:hAnsi="Times New Roman" w:cs="Times New Roman"/>
          <w:lang w:eastAsia="zh-CN"/>
        </w:rPr>
        <w:t>合理，各部门各司其职，密切配合。</w:t>
      </w:r>
      <w:r>
        <w:rPr>
          <w:rFonts w:hint="default" w:ascii="Times New Roman" w:hAnsi="Times New Roman" w:cs="Times New Roman"/>
          <w:highlight w:val="none"/>
          <w:lang w:eastAsia="zh-CN"/>
        </w:rPr>
        <w:t>死者赔偿协调，依法依规，积极稳妥，死者家属</w:t>
      </w:r>
      <w:r>
        <w:rPr>
          <w:rFonts w:hint="default" w:ascii="Times New Roman" w:hAnsi="Times New Roman" w:cs="Times New Roman"/>
          <w:highlight w:val="none"/>
          <w:lang w:val="en-US" w:eastAsia="zh-CN"/>
        </w:rPr>
        <w:t>同意通过民事诉讼起诉驾驶员</w:t>
      </w:r>
      <w:r>
        <w:rPr>
          <w:rFonts w:hint="eastAsia" w:cs="Times New Roman"/>
          <w:highlight w:val="none"/>
          <w:lang w:val="en-US" w:eastAsia="zh-CN"/>
        </w:rPr>
        <w:t>熊*</w:t>
      </w:r>
      <w:r>
        <w:rPr>
          <w:rFonts w:hint="default" w:ascii="Times New Roman" w:hAnsi="Times New Roman" w:cs="Times New Roman"/>
          <w:highlight w:val="none"/>
          <w:lang w:val="en-US" w:eastAsia="zh-CN"/>
        </w:rPr>
        <w:t>争取相关权益</w:t>
      </w:r>
      <w:r>
        <w:rPr>
          <w:rFonts w:hint="default" w:ascii="Times New Roman" w:hAnsi="Times New Roman" w:cs="Times New Roman"/>
          <w:highlight w:val="none"/>
          <w:lang w:eastAsia="zh-CN"/>
        </w:rPr>
        <w:t>，事故舆情管控有力有效。</w:t>
      </w:r>
    </w:p>
    <w:p w14:paraId="3408FEC0">
      <w:pPr>
        <w:pStyle w:val="3"/>
        <w:pageBreakBefore w:val="0"/>
        <w:kinsoku/>
        <w:wordWrap/>
        <w:overflowPunct/>
        <w:topLinePunct w:val="0"/>
        <w:bidi w:val="0"/>
        <w:spacing w:line="560" w:lineRule="exact"/>
        <w:textAlignment w:val="auto"/>
        <w:rPr>
          <w:rFonts w:hint="default" w:ascii="Times New Roman" w:hAnsi="Times New Roman" w:cs="Times New Roman"/>
          <w:lang w:val="en-US" w:eastAsia="zh-CN"/>
        </w:rPr>
      </w:pPr>
      <w:bookmarkStart w:id="59" w:name="_Toc21379_WPSOffice_Level1"/>
      <w:bookmarkStart w:id="60" w:name="_Toc23379"/>
      <w:r>
        <w:rPr>
          <w:rFonts w:hint="default" w:ascii="Times New Roman" w:hAnsi="Times New Roman" w:cs="Times New Roman"/>
          <w:lang w:val="en-US" w:eastAsia="zh-CN"/>
        </w:rPr>
        <w:t>三、事故原因分析</w:t>
      </w:r>
      <w:bookmarkEnd w:id="59"/>
    </w:p>
    <w:p w14:paraId="56686F86">
      <w:pPr>
        <w:pStyle w:val="4"/>
        <w:numPr>
          <w:ilvl w:val="0"/>
          <w:numId w:val="0"/>
        </w:numPr>
        <w:bidi w:val="0"/>
        <w:ind w:firstLine="643" w:firstLineChars="200"/>
        <w:rPr>
          <w:rFonts w:hint="default" w:ascii="Times New Roman" w:hAnsi="Times New Roman" w:cs="Times New Roman"/>
          <w:lang w:val="en-US" w:eastAsia="zh-CN"/>
        </w:rPr>
      </w:pPr>
      <w:bookmarkStart w:id="61" w:name="_Toc17111_WPSOffice_Level2"/>
      <w:r>
        <w:rPr>
          <w:rFonts w:hint="default" w:ascii="Times New Roman" w:hAnsi="Times New Roman" w:cs="Times New Roman"/>
          <w:lang w:val="en-US" w:eastAsia="zh-CN"/>
        </w:rPr>
        <w:t>（一）直接原因分析</w:t>
      </w:r>
      <w:bookmarkEnd w:id="60"/>
      <w:bookmarkEnd w:id="61"/>
    </w:p>
    <w:p w14:paraId="367DA8D6">
      <w:pPr>
        <w:pageBreakBefore w:val="0"/>
        <w:kinsoku/>
        <w:wordWrap/>
        <w:overflowPunct/>
        <w:topLinePunct w:val="0"/>
        <w:bidi w:val="0"/>
        <w:spacing w:line="56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b/>
          <w:bCs/>
          <w:color w:val="000000" w:themeColor="text1"/>
          <w:highlight w:val="none"/>
          <w:lang w:val="en-US" w:eastAsia="zh-CN"/>
          <w14:textFill>
            <w14:solidFill>
              <w14:schemeClr w14:val="tx1"/>
            </w14:solidFill>
          </w14:textFill>
        </w:rPr>
        <w:t>人的不安全行为：</w:t>
      </w:r>
      <w:r>
        <w:rPr>
          <w:rFonts w:hint="default" w:ascii="Times New Roman" w:hAnsi="Times New Roman" w:cs="Times New Roman"/>
          <w:color w:val="000000" w:themeColor="text1"/>
          <w:highlight w:val="none"/>
          <w:lang w:val="en-US" w:eastAsia="zh-CN"/>
          <w14:textFill>
            <w14:solidFill>
              <w14:schemeClr w14:val="tx1"/>
            </w14:solidFill>
          </w14:textFill>
        </w:rPr>
        <w:t>一是装载工人</w:t>
      </w:r>
      <w:r>
        <w:rPr>
          <w:rFonts w:hint="eastAsia" w:cs="Times New Roman"/>
          <w:color w:val="000000" w:themeColor="text1"/>
          <w:highlight w:val="none"/>
          <w:lang w:val="en-US" w:eastAsia="zh-CN"/>
          <w14:textFill>
            <w14:solidFill>
              <w14:schemeClr w14:val="tx1"/>
            </w14:solidFill>
          </w14:textFill>
        </w:rPr>
        <w:t>袁**</w:t>
      </w:r>
      <w:r>
        <w:rPr>
          <w:rFonts w:hint="default" w:ascii="Times New Roman" w:hAnsi="Times New Roman" w:cs="Times New Roman"/>
          <w:color w:val="000000" w:themeColor="text1"/>
          <w:highlight w:val="none"/>
          <w:lang w:val="en-US" w:eastAsia="zh-CN"/>
          <w14:textFill>
            <w14:solidFill>
              <w14:schemeClr w14:val="tx1"/>
            </w14:solidFill>
          </w14:textFill>
        </w:rPr>
        <w:t>在货车起步行驶时仍在货物装载超过车厢栏板的货车车厢上未下车。二是</w:t>
      </w:r>
      <w:r>
        <w:rPr>
          <w:rFonts w:hint="default" w:ascii="Times New Roman" w:hAnsi="Times New Roman" w:cs="Times New Roman"/>
          <w:b w:val="0"/>
          <w:bCs/>
          <w:lang w:val="en-US" w:eastAsia="zh-CN"/>
        </w:rPr>
        <w:t>驾驶员</w:t>
      </w:r>
      <w:r>
        <w:rPr>
          <w:rFonts w:hint="eastAsia" w:cs="Times New Roman"/>
          <w:color w:val="000000" w:themeColor="text1"/>
          <w:highlight w:val="none"/>
          <w:lang w:val="en-US" w:eastAsia="zh-CN"/>
          <w14:textFill>
            <w14:solidFill>
              <w14:schemeClr w14:val="tx1"/>
            </w14:solidFill>
          </w14:textFill>
        </w:rPr>
        <w:t>熊*</w:t>
      </w:r>
      <w:r>
        <w:rPr>
          <w:rFonts w:hint="default" w:ascii="Times New Roman" w:hAnsi="Times New Roman" w:cs="Times New Roman"/>
          <w:color w:val="000000" w:themeColor="text1"/>
          <w:highlight w:val="none"/>
          <w:lang w:val="en-US" w:eastAsia="zh-CN"/>
          <w14:textFill>
            <w14:solidFill>
              <w14:schemeClr w14:val="tx1"/>
            </w14:solidFill>
          </w14:textFill>
        </w:rPr>
        <w:t>驾车起步前未对货车车厢是否载人进行检查确认。</w:t>
      </w:r>
    </w:p>
    <w:p w14:paraId="02FC817B">
      <w:pPr>
        <w:pageBreakBefore w:val="0"/>
        <w:kinsoku/>
        <w:wordWrap/>
        <w:overflowPunct/>
        <w:topLinePunct w:val="0"/>
        <w:bidi w:val="0"/>
        <w:spacing w:line="560" w:lineRule="exact"/>
        <w:textAlignment w:val="auto"/>
        <w:rPr>
          <w:rFonts w:hint="default" w:ascii="Times New Roman" w:hAnsi="Times New Roman" w:cs="Times New Roman"/>
          <w:lang w:val="en-US" w:eastAsia="zh-CN"/>
        </w:rPr>
      </w:pPr>
      <w:r>
        <w:rPr>
          <w:rFonts w:hint="default" w:ascii="Times New Roman" w:hAnsi="Times New Roman" w:cs="Times New Roman"/>
          <w:b/>
          <w:bCs/>
          <w:color w:val="000000" w:themeColor="text1"/>
          <w:lang w:val="en-US" w:eastAsia="zh-CN"/>
          <w14:textFill>
            <w14:solidFill>
              <w14:schemeClr w14:val="tx1"/>
            </w14:solidFill>
          </w14:textFill>
        </w:rPr>
        <w:t>物的不安全状态：</w:t>
      </w:r>
      <w:r>
        <w:rPr>
          <w:rFonts w:hint="default" w:ascii="Times New Roman" w:hAnsi="Times New Roman" w:cs="Times New Roman"/>
          <w:color w:val="000000" w:themeColor="text1"/>
          <w:lang w:val="en-US" w:eastAsia="zh-CN"/>
          <w14:textFill>
            <w14:solidFill>
              <w14:schemeClr w14:val="tx1"/>
            </w14:solidFill>
          </w14:textFill>
        </w:rPr>
        <w:t>一是事发路段系农户（成</w:t>
      </w:r>
      <w:r>
        <w:rPr>
          <w:rFonts w:hint="eastAsia" w:cs="Times New Roman"/>
          <w:color w:val="000000" w:themeColor="text1"/>
          <w:highlight w:val="none"/>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甲</w:t>
      </w:r>
      <w:r>
        <w:rPr>
          <w:rFonts w:hint="default" w:ascii="Times New Roman" w:hAnsi="Times New Roman" w:cs="Times New Roman"/>
          <w:color w:val="000000" w:themeColor="text1"/>
          <w:lang w:val="en-US" w:eastAsia="zh-CN"/>
          <w14:textFill>
            <w14:solidFill>
              <w14:schemeClr w14:val="tx1"/>
            </w14:solidFill>
          </w14:textFill>
        </w:rPr>
        <w:t>、成</w:t>
      </w:r>
      <w:r>
        <w:rPr>
          <w:rFonts w:hint="eastAsia" w:cs="Times New Roman"/>
          <w:color w:val="000000" w:themeColor="text1"/>
          <w:highlight w:val="none"/>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乙</w:t>
      </w:r>
      <w:r>
        <w:rPr>
          <w:rFonts w:hint="default" w:ascii="Times New Roman" w:hAnsi="Times New Roman" w:cs="Times New Roman"/>
          <w:color w:val="000000" w:themeColor="text1"/>
          <w:lang w:val="en-US" w:eastAsia="zh-CN"/>
          <w14:textFill>
            <w14:solidFill>
              <w14:schemeClr w14:val="tx1"/>
            </w14:solidFill>
          </w14:textFill>
        </w:rPr>
        <w:t>）自建生活便道，由南至北为陡坡，坡道系数17.8％，路面承载力不足。二是渝D</w:t>
      </w:r>
      <w:r>
        <w:rPr>
          <w:rFonts w:hint="eastAsia"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事故车车辆</w:t>
      </w:r>
      <w:r>
        <w:rPr>
          <w:rFonts w:hint="default" w:ascii="Times New Roman" w:hAnsi="Times New Roman" w:cs="Times New Roman"/>
          <w:b w:val="0"/>
          <w:bCs/>
          <w:lang w:val="en-US" w:eastAsia="zh-CN"/>
        </w:rPr>
        <w:t>装载货物超载、超长、超宽、超高。</w:t>
      </w:r>
    </w:p>
    <w:p w14:paraId="1F89B287">
      <w:pPr>
        <w:pStyle w:val="4"/>
        <w:bidi w:val="0"/>
        <w:rPr>
          <w:rFonts w:hint="default" w:ascii="Times New Roman" w:hAnsi="Times New Roman" w:cs="Times New Roman"/>
          <w:lang w:val="en-US" w:eastAsia="zh-CN"/>
        </w:rPr>
      </w:pPr>
      <w:bookmarkStart w:id="62" w:name="_Toc4725_WPSOffice_Level2"/>
      <w:bookmarkStart w:id="63" w:name="_Toc3827"/>
      <w:r>
        <w:rPr>
          <w:rFonts w:hint="default" w:ascii="Times New Roman" w:hAnsi="Times New Roman" w:cs="Times New Roman"/>
          <w:lang w:val="en-US" w:eastAsia="zh-CN"/>
        </w:rPr>
        <w:t>（二）事故相关检验检测和鉴定情况</w:t>
      </w:r>
      <w:bookmarkEnd w:id="62"/>
      <w:bookmarkEnd w:id="63"/>
    </w:p>
    <w:p w14:paraId="6ABDFE92">
      <w:pPr>
        <w:pageBreakBefore w:val="0"/>
        <w:kinsoku/>
        <w:wordWrap/>
        <w:overflowPunct/>
        <w:topLinePunct w:val="0"/>
        <w:bidi w:val="0"/>
        <w:spacing w:line="560" w:lineRule="exact"/>
        <w:textAlignment w:val="auto"/>
        <w:rPr>
          <w:rFonts w:hint="default" w:ascii="Times New Roman" w:hAnsi="Times New Roman" w:cs="Times New Roman"/>
          <w:highlight w:val="none"/>
          <w:lang w:val="en-US" w:eastAsia="zh-CN"/>
        </w:rPr>
      </w:pPr>
      <w:r>
        <w:rPr>
          <w:rFonts w:hint="default" w:ascii="Times New Roman" w:hAnsi="Times New Roman" w:cs="Times New Roman"/>
          <w:b/>
          <w:bCs/>
          <w:lang w:val="en-US" w:eastAsia="zh-CN"/>
        </w:rPr>
        <w:t>1.车辆鉴定情况。</w:t>
      </w:r>
      <w:r>
        <w:rPr>
          <w:rFonts w:hint="default" w:ascii="Times New Roman" w:hAnsi="Times New Roman" w:cs="Times New Roman"/>
          <w:highlight w:val="none"/>
          <w:lang w:val="en-US" w:eastAsia="zh-CN"/>
        </w:rPr>
        <w:t>忠县公安局交通巡逻警察大队委托重庆市鑫道司法鉴定中心司法鉴定意见书（渝鑫技术鉴字〔2024〕T6-0</w:t>
      </w:r>
      <w:r>
        <w:rPr>
          <w:rFonts w:hint="eastAsia"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highlight w:val="none"/>
          <w:lang w:val="en-US" w:eastAsia="zh-CN"/>
        </w:rPr>
        <w:t>号）对渝D</w:t>
      </w:r>
      <w:r>
        <w:rPr>
          <w:rFonts w:hint="eastAsia" w:cs="Times New Roman"/>
          <w:highlight w:val="none"/>
          <w:lang w:val="en-US" w:eastAsia="zh-CN"/>
        </w:rPr>
        <w:t>*</w:t>
      </w:r>
      <w:r>
        <w:rPr>
          <w:rFonts w:hint="default" w:ascii="Times New Roman" w:hAnsi="Times New Roman" w:cs="Times New Roman"/>
          <w:highlight w:val="none"/>
          <w:lang w:val="en-US" w:eastAsia="zh-CN"/>
        </w:rPr>
        <w:t>事故车车辆安全技术性能鉴定，检验鉴定意见：（1）被鉴定车辆灯光信号有效，转向有效，行驶系统、传动系统工况正常，驻车制动有效；（2）行车制动效能不良。</w:t>
      </w:r>
    </w:p>
    <w:p w14:paraId="1EAB8CC0">
      <w:pPr>
        <w:pageBreakBefore w:val="0"/>
        <w:kinsoku/>
        <w:wordWrap/>
        <w:overflowPunct/>
        <w:topLinePunct w:val="0"/>
        <w:bidi w:val="0"/>
        <w:spacing w:line="560" w:lineRule="exact"/>
        <w:ind w:left="0" w:leftChars="0" w:firstLine="643" w:firstLineChars="200"/>
        <w:textAlignment w:val="auto"/>
        <w:rPr>
          <w:rFonts w:hint="default" w:ascii="Times New Roman" w:hAnsi="Times New Roman" w:cs="Times New Roman"/>
          <w:highlight w:val="none"/>
          <w:lang w:val="en-US" w:eastAsia="zh-CN"/>
        </w:rPr>
      </w:pPr>
      <w:r>
        <w:rPr>
          <w:rFonts w:hint="default" w:ascii="Times New Roman" w:hAnsi="Times New Roman" w:cs="Times New Roman"/>
          <w:b/>
          <w:bCs/>
          <w:highlight w:val="none"/>
          <w:lang w:val="en-US" w:eastAsia="zh-CN"/>
        </w:rPr>
        <w:t>2.尸检报告。</w:t>
      </w:r>
      <w:r>
        <w:rPr>
          <w:rFonts w:hint="default" w:ascii="Times New Roman" w:hAnsi="Times New Roman" w:cs="Times New Roman"/>
          <w:highlight w:val="none"/>
          <w:lang w:val="en-US" w:eastAsia="zh-CN"/>
        </w:rPr>
        <w:t>忠县公安局交通巡逻警察大队事故处理及预防中队委托重庆市忠县公安局物证鉴定室鉴定文书（忠公物鉴（病理）〔2024〕3号）对死者</w:t>
      </w:r>
      <w:r>
        <w:rPr>
          <w:rFonts w:hint="eastAsia" w:cs="Times New Roman"/>
          <w:highlight w:val="none"/>
          <w:lang w:val="en-US" w:eastAsia="zh-CN"/>
        </w:rPr>
        <w:t>袁**</w:t>
      </w:r>
      <w:r>
        <w:rPr>
          <w:rFonts w:hint="default" w:ascii="Times New Roman" w:hAnsi="Times New Roman" w:cs="Times New Roman"/>
          <w:highlight w:val="none"/>
          <w:lang w:val="en-US" w:eastAsia="zh-CN"/>
        </w:rPr>
        <w:t>尸体检验，鉴定意见：</w:t>
      </w:r>
      <w:r>
        <w:rPr>
          <w:rFonts w:hint="eastAsia" w:cs="Times New Roman"/>
          <w:highlight w:val="none"/>
          <w:lang w:val="en-US" w:eastAsia="zh-CN"/>
        </w:rPr>
        <w:t>袁**</w:t>
      </w:r>
      <w:r>
        <w:rPr>
          <w:rFonts w:hint="default" w:ascii="Times New Roman" w:hAnsi="Times New Roman" w:cs="Times New Roman"/>
          <w:highlight w:val="none"/>
          <w:lang w:val="en-US" w:eastAsia="zh-CN"/>
        </w:rPr>
        <w:t>符合交通事故致胸腔脏器损伤合并急性失血性休克死亡。</w:t>
      </w:r>
    </w:p>
    <w:p w14:paraId="0DEBAA2B">
      <w:pPr>
        <w:pageBreakBefore w:val="0"/>
        <w:kinsoku/>
        <w:wordWrap/>
        <w:overflowPunct/>
        <w:topLinePunct w:val="0"/>
        <w:bidi w:val="0"/>
        <w:spacing w:line="560" w:lineRule="exact"/>
        <w:jc w:val="left"/>
        <w:textAlignment w:val="auto"/>
        <w:rPr>
          <w:rFonts w:hint="default" w:ascii="Times New Roman" w:hAnsi="Times New Roman" w:cs="Times New Roman"/>
          <w:lang w:val="en-US" w:eastAsia="zh-CN"/>
        </w:rPr>
      </w:pPr>
      <w:r>
        <w:rPr>
          <w:rFonts w:hint="default" w:ascii="Times New Roman" w:hAnsi="Times New Roman" w:cs="Times New Roman"/>
          <w:b/>
          <w:bCs/>
          <w:lang w:val="en-US" w:eastAsia="zh-CN"/>
        </w:rPr>
        <w:t>3.技术报告。</w:t>
      </w:r>
      <w:r>
        <w:rPr>
          <w:rFonts w:hint="default" w:ascii="Times New Roman" w:hAnsi="Times New Roman" w:cs="Times New Roman"/>
          <w:lang w:val="en-US" w:eastAsia="zh-CN"/>
        </w:rPr>
        <w:t>忠县公安局交巡警大队忠县“1.10”道路交通事故深度调查组，出具《忠县善广乡善广社区一组 “2024.1.10”</w:t>
      </w:r>
    </w:p>
    <w:p w14:paraId="71C66FE2">
      <w:pPr>
        <w:pageBreakBefore w:val="0"/>
        <w:kinsoku/>
        <w:wordWrap/>
        <w:overflowPunct/>
        <w:topLinePunct w:val="0"/>
        <w:bidi w:val="0"/>
        <w:spacing w:line="560" w:lineRule="exact"/>
        <w:ind w:left="0" w:leftChars="0" w:firstLine="0" w:firstLineChars="0"/>
        <w:jc w:val="lef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交通事故深度调查报告</w:t>
      </w:r>
      <w:r>
        <w:rPr>
          <w:rFonts w:hint="default" w:ascii="Times New Roman" w:hAnsi="Times New Roman" w:eastAsia="仿宋" w:cs="Times New Roman"/>
          <w:kern w:val="2"/>
          <w:sz w:val="28"/>
          <w:szCs w:val="28"/>
          <w:lang w:eastAsia="zh-CN"/>
        </w:rPr>
        <w:t>》。</w:t>
      </w:r>
    </w:p>
    <w:p w14:paraId="7EF3074E">
      <w:pPr>
        <w:pStyle w:val="4"/>
        <w:bidi w:val="0"/>
        <w:rPr>
          <w:rFonts w:hint="default" w:ascii="Times New Roman" w:hAnsi="Times New Roman" w:cs="Times New Roman"/>
          <w:lang w:val="en-US" w:eastAsia="zh-CN"/>
        </w:rPr>
      </w:pPr>
      <w:bookmarkStart w:id="64" w:name="_Toc29361"/>
      <w:bookmarkStart w:id="65" w:name="_Toc9289_WPSOffice_Level2"/>
      <w:r>
        <w:rPr>
          <w:rFonts w:hint="default" w:ascii="Times New Roman" w:hAnsi="Times New Roman" w:cs="Times New Roman"/>
          <w:lang w:val="en-US" w:eastAsia="zh-CN"/>
        </w:rPr>
        <w:t>（三）其他可能因素排除</w:t>
      </w:r>
      <w:bookmarkEnd w:id="64"/>
      <w:bookmarkEnd w:id="65"/>
    </w:p>
    <w:p w14:paraId="764EA8D3">
      <w:pPr>
        <w:pageBreakBefore w:val="0"/>
        <w:kinsoku/>
        <w:wordWrap/>
        <w:overflowPunct/>
        <w:topLinePunct w:val="0"/>
        <w:bidi w:val="0"/>
        <w:spacing w:line="560" w:lineRule="exac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事故调查组通过事故现场勘查、询问调查，该起事故排除人为故意破坏、突发灾害因素等影响。</w:t>
      </w:r>
    </w:p>
    <w:p w14:paraId="53778706">
      <w:pPr>
        <w:keepNext w:val="0"/>
        <w:keepLines w:val="0"/>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outlineLvl w:val="0"/>
        <w:rPr>
          <w:rFonts w:hint="default" w:ascii="Times New Roman" w:hAnsi="Times New Roman" w:eastAsia="方正楷体_GBK" w:cs="Times New Roman"/>
          <w:b w:val="0"/>
          <w:bCs/>
          <w:sz w:val="32"/>
          <w:szCs w:val="32"/>
          <w:lang w:val="en-US" w:eastAsia="zh-CN"/>
        </w:rPr>
      </w:pPr>
      <w:bookmarkStart w:id="66" w:name="_Toc7798"/>
      <w:bookmarkStart w:id="67" w:name="_Toc596"/>
      <w:bookmarkStart w:id="68" w:name="_Toc2447_WPSOffice_Level1"/>
      <w:r>
        <w:rPr>
          <w:rStyle w:val="22"/>
          <w:rFonts w:hint="default" w:ascii="Times New Roman" w:hAnsi="Times New Roman" w:cs="Times New Roman"/>
          <w:b w:val="0"/>
          <w:bCs/>
          <w:lang w:val="en-US" w:eastAsia="zh-CN"/>
        </w:rPr>
        <w:t>四、有关单位存在的主要问题</w:t>
      </w:r>
      <w:bookmarkEnd w:id="66"/>
      <w:bookmarkEnd w:id="67"/>
      <w:bookmarkEnd w:id="68"/>
      <w:r>
        <w:rPr>
          <w:rFonts w:hint="default" w:ascii="Times New Roman" w:hAnsi="Times New Roman" w:eastAsia="方正黑体_GBK" w:cs="Times New Roman"/>
          <w:b w:val="0"/>
          <w:bCs/>
          <w:sz w:val="32"/>
          <w:szCs w:val="32"/>
          <w:lang w:val="en-US" w:eastAsia="zh-CN"/>
        </w:rPr>
        <w:t xml:space="preserve"> </w:t>
      </w:r>
    </w:p>
    <w:p w14:paraId="5CAFC88A">
      <w:pPr>
        <w:pageBreakBefore w:val="0"/>
        <w:numPr>
          <w:ilvl w:val="0"/>
          <w:numId w:val="0"/>
        </w:numPr>
        <w:kinsoku/>
        <w:wordWrap/>
        <w:overflowPunct/>
        <w:topLinePunct w:val="0"/>
        <w:bidi w:val="0"/>
        <w:spacing w:line="560" w:lineRule="exact"/>
        <w:ind w:firstLine="643" w:firstLineChars="200"/>
        <w:textAlignment w:val="auto"/>
        <w:rPr>
          <w:rFonts w:hint="default" w:ascii="Times New Roman" w:hAnsi="Times New Roman" w:eastAsia="方正楷体_GBK" w:cs="Times New Roman"/>
          <w:b/>
          <w:kern w:val="2"/>
          <w:sz w:val="32"/>
          <w:szCs w:val="24"/>
          <w:lang w:val="en-US" w:eastAsia="zh-CN" w:bidi="ar-SA"/>
        </w:rPr>
      </w:pPr>
      <w:bookmarkStart w:id="69" w:name="_Toc24760_WPSOffice_Level2"/>
      <w:r>
        <w:rPr>
          <w:rFonts w:hint="default" w:ascii="Times New Roman" w:hAnsi="Times New Roman" w:eastAsia="方正楷体_GBK" w:cs="Times New Roman"/>
          <w:b/>
          <w:kern w:val="2"/>
          <w:sz w:val="32"/>
          <w:szCs w:val="24"/>
          <w:lang w:val="en-US" w:eastAsia="zh-CN" w:bidi="ar-SA"/>
        </w:rPr>
        <w:t>（一）重庆忠州林业开发有限公司安全生产管理中存在问题</w:t>
      </w:r>
      <w:bookmarkEnd w:id="69"/>
    </w:p>
    <w:p w14:paraId="7F1C6233">
      <w:pPr>
        <w:keepNext w:val="0"/>
        <w:keepLines w:val="0"/>
        <w:widowControl/>
        <w:suppressLineNumbers w:val="0"/>
        <w:jc w:val="left"/>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重庆忠州林业开发有限公司作为施工单位将劳务分包给重庆市馥郁园林绿化有限公司，对重庆市馥郁园林绿化有限公司木材采伐、装载上车、转运安全监督管理不到位，对木材装卸地点、车辆行驶安全指导不到位。</w:t>
      </w:r>
    </w:p>
    <w:p w14:paraId="4E72FB26">
      <w:pPr>
        <w:pageBreakBefore w:val="0"/>
        <w:numPr>
          <w:ilvl w:val="0"/>
          <w:numId w:val="0"/>
        </w:numPr>
        <w:kinsoku/>
        <w:wordWrap/>
        <w:overflowPunct/>
        <w:topLinePunct w:val="0"/>
        <w:bidi w:val="0"/>
        <w:spacing w:line="560" w:lineRule="exact"/>
        <w:ind w:firstLine="643" w:firstLineChars="200"/>
        <w:textAlignment w:val="auto"/>
        <w:rPr>
          <w:rFonts w:hint="default" w:ascii="Times New Roman" w:hAnsi="Times New Roman" w:eastAsia="方正楷体_GBK" w:cs="Times New Roman"/>
          <w:b/>
          <w:kern w:val="2"/>
          <w:sz w:val="32"/>
          <w:szCs w:val="24"/>
          <w:lang w:val="en-US" w:eastAsia="zh-CN" w:bidi="ar-SA"/>
        </w:rPr>
      </w:pPr>
      <w:bookmarkStart w:id="70" w:name="_Toc14809_WPSOffice_Level2"/>
      <w:r>
        <w:rPr>
          <w:rFonts w:hint="default" w:ascii="Times New Roman" w:hAnsi="Times New Roman" w:eastAsia="方正楷体_GBK" w:cs="Times New Roman"/>
          <w:b/>
          <w:kern w:val="2"/>
          <w:sz w:val="32"/>
          <w:szCs w:val="24"/>
          <w:lang w:val="en-US" w:eastAsia="zh-CN" w:bidi="ar-SA"/>
        </w:rPr>
        <w:t>（二）重庆市馥郁园林绿化有限公司安全生产管理中存在问题</w:t>
      </w:r>
      <w:bookmarkEnd w:id="70"/>
    </w:p>
    <w:p w14:paraId="3BFD2666">
      <w:pPr>
        <w:keepNext w:val="0"/>
        <w:keepLines w:val="0"/>
        <w:widowControl/>
        <w:suppressLineNumbers w:val="0"/>
        <w:jc w:val="left"/>
        <w:rPr>
          <w:rFonts w:hint="default" w:ascii="Times New Roman" w:hAnsi="Times New Roman" w:cs="Times New Roman"/>
          <w:lang w:val="en-US" w:eastAsia="zh-CN"/>
        </w:rPr>
      </w:pPr>
      <w:r>
        <w:rPr>
          <w:rFonts w:hint="default" w:ascii="Times New Roman" w:hAnsi="Times New Roman" w:cs="Times New Roman"/>
          <w:color w:val="000000" w:themeColor="text1"/>
          <w:lang w:val="en-US" w:eastAsia="zh-CN"/>
          <w14:textFill>
            <w14:solidFill>
              <w14:schemeClr w14:val="tx1"/>
            </w14:solidFill>
          </w14:textFill>
        </w:rPr>
        <w:t>一是未对渝D</w:t>
      </w:r>
      <w:r>
        <w:rPr>
          <w:rFonts w:hint="eastAsia"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重型自卸货车车辆情况进行安全确认，对车辆的核定载质量不清楚，对渝D</w:t>
      </w:r>
      <w:r>
        <w:rPr>
          <w:rFonts w:hint="eastAsia"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重型自卸货车超载、超长、超宽装载疫木情况并未进行提醒制止。二是本应合理安排装货地点及行驶路线，确保装卸地点及行驶路线安全，但本次事故事发地为村民自建便道，路面承载力不足且为陡坡，不具备重型车辆行驶及装载疫木条件。</w:t>
      </w:r>
    </w:p>
    <w:p w14:paraId="5DCED5A1">
      <w:pPr>
        <w:pStyle w:val="3"/>
        <w:pageBreakBefore w:val="0"/>
        <w:kinsoku/>
        <w:wordWrap/>
        <w:overflowPunct/>
        <w:topLinePunct w:val="0"/>
        <w:bidi w:val="0"/>
        <w:spacing w:line="560" w:lineRule="exact"/>
        <w:textAlignment w:val="auto"/>
        <w:rPr>
          <w:rFonts w:hint="default" w:ascii="Times New Roman" w:hAnsi="Times New Roman" w:cs="Times New Roman"/>
          <w:b w:val="0"/>
          <w:bCs/>
          <w:lang w:val="en-US" w:eastAsia="zh-CN"/>
        </w:rPr>
      </w:pPr>
      <w:bookmarkStart w:id="71" w:name="_Toc5805"/>
      <w:bookmarkStart w:id="72" w:name="_Toc21065"/>
      <w:bookmarkStart w:id="73" w:name="_Toc23307_WPSOffice_Level1"/>
      <w:r>
        <w:rPr>
          <w:rFonts w:hint="default" w:ascii="Times New Roman" w:hAnsi="Times New Roman" w:cs="Times New Roman"/>
          <w:b w:val="0"/>
          <w:bCs/>
          <w:lang w:val="en-US" w:eastAsia="zh-CN"/>
        </w:rPr>
        <w:t>五、对有关责任人员和责任单位的处理建议</w:t>
      </w:r>
      <w:bookmarkEnd w:id="71"/>
      <w:bookmarkEnd w:id="72"/>
      <w:bookmarkEnd w:id="73"/>
      <w:r>
        <w:rPr>
          <w:rFonts w:hint="default" w:ascii="Times New Roman" w:hAnsi="Times New Roman" w:cs="Times New Roman"/>
          <w:b w:val="0"/>
          <w:bCs/>
          <w:lang w:val="en-US" w:eastAsia="zh-CN"/>
        </w:rPr>
        <w:t xml:space="preserve"> </w:t>
      </w:r>
    </w:p>
    <w:p w14:paraId="2F69F502">
      <w:pPr>
        <w:pStyle w:val="4"/>
        <w:bidi w:val="0"/>
        <w:rPr>
          <w:rFonts w:hint="default" w:ascii="Times New Roman" w:hAnsi="Times New Roman" w:cs="Times New Roman"/>
          <w:b w:val="0"/>
          <w:bCs/>
          <w:lang w:val="en-US" w:eastAsia="zh-CN"/>
        </w:rPr>
      </w:pPr>
      <w:bookmarkStart w:id="74" w:name="_Toc19856_WPSOffice_Level2"/>
      <w:r>
        <w:rPr>
          <w:rFonts w:hint="default" w:ascii="Times New Roman" w:hAnsi="Times New Roman" w:cs="Times New Roman"/>
          <w:lang w:val="en-US" w:eastAsia="zh-CN"/>
        </w:rPr>
        <w:t>（一）因在事故中死亡免予追究责任人员</w:t>
      </w:r>
      <w:bookmarkEnd w:id="74"/>
    </w:p>
    <w:p w14:paraId="43D678D8">
      <w:pPr>
        <w:pageBreakBefore w:val="0"/>
        <w:kinsoku/>
        <w:wordWrap/>
        <w:overflowPunct/>
        <w:topLinePunct w:val="0"/>
        <w:bidi w:val="0"/>
        <w:spacing w:line="560" w:lineRule="exac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1.</w:t>
      </w:r>
      <w:r>
        <w:rPr>
          <w:rFonts w:hint="eastAsia" w:cs="Times New Roman"/>
          <w:lang w:val="en-US" w:eastAsia="zh-CN"/>
        </w:rPr>
        <w:t>袁**</w:t>
      </w:r>
      <w:r>
        <w:rPr>
          <w:rFonts w:hint="default" w:ascii="Times New Roman" w:hAnsi="Times New Roman" w:cs="Times New Roman"/>
          <w:lang w:val="en-US" w:eastAsia="zh-CN"/>
        </w:rPr>
        <w:t>，男，系重庆市馥郁园林绿化有限公司临时聘请的装卸工。</w:t>
      </w:r>
      <w:r>
        <w:rPr>
          <w:rFonts w:hint="default" w:ascii="Times New Roman" w:hAnsi="Times New Roman" w:cs="Times New Roman"/>
        </w:rPr>
        <w:t>安全意识淡薄</w:t>
      </w:r>
      <w:r>
        <w:rPr>
          <w:rFonts w:hint="eastAsia" w:cs="Times New Roman"/>
          <w:lang w:eastAsia="zh-CN"/>
        </w:rPr>
        <w:t>，</w:t>
      </w:r>
      <w:r>
        <w:rPr>
          <w:rFonts w:hint="eastAsia" w:cs="Times New Roman"/>
          <w:lang w:val="en-US" w:eastAsia="zh-CN"/>
        </w:rPr>
        <w:t>在货车起步行驶时仍在</w:t>
      </w:r>
      <w:r>
        <w:rPr>
          <w:rFonts w:hint="default" w:ascii="Times New Roman" w:hAnsi="Times New Roman" w:cs="Times New Roman"/>
          <w:lang w:eastAsia="zh-CN"/>
        </w:rPr>
        <w:t>货物装载超过车厢栏板的货车车厢</w:t>
      </w:r>
      <w:r>
        <w:rPr>
          <w:rFonts w:hint="eastAsia" w:cs="Times New Roman"/>
          <w:lang w:val="en-US" w:eastAsia="zh-CN"/>
        </w:rPr>
        <w:t>上未下车</w:t>
      </w:r>
      <w:r>
        <w:rPr>
          <w:rFonts w:hint="default" w:ascii="Times New Roman" w:hAnsi="Times New Roman" w:cs="Times New Roman"/>
          <w:lang w:val="en-US" w:eastAsia="zh-CN"/>
        </w:rPr>
        <w:t>。其行为违反《中华人民共和国道路交通安全法实施条例》</w:t>
      </w:r>
      <w:r>
        <w:rPr>
          <w:rStyle w:val="16"/>
          <w:rFonts w:hint="default" w:ascii="Times New Roman" w:hAnsi="Times New Roman" w:eastAsia="方正仿宋_GBK" w:cs="Times New Roman"/>
          <w:color w:val="auto"/>
          <w:kern w:val="2"/>
          <w:sz w:val="32"/>
          <w:szCs w:val="32"/>
          <w:lang w:val="en-US" w:eastAsia="zh-CN" w:bidi="ar-SA"/>
        </w:rPr>
        <w:footnoteReference w:id="3"/>
      </w:r>
      <w:r>
        <w:rPr>
          <w:rFonts w:hint="default" w:ascii="Times New Roman" w:hAnsi="Times New Roman" w:cs="Times New Roman"/>
          <w:lang w:val="en-US" w:eastAsia="zh-CN"/>
        </w:rPr>
        <w:t>第五十五条第二款之规定，</w:t>
      </w:r>
      <w:r>
        <w:rPr>
          <w:rFonts w:hint="default" w:ascii="Times New Roman" w:hAnsi="Times New Roman" w:cs="Times New Roman"/>
        </w:rPr>
        <w:t>鉴于其已经在事故中死亡，建议免于责任追究。</w:t>
      </w:r>
    </w:p>
    <w:p w14:paraId="28C79AF8">
      <w:pPr>
        <w:pStyle w:val="4"/>
        <w:bidi w:val="0"/>
        <w:ind w:left="0" w:leftChars="0" w:firstLine="643" w:firstLineChars="200"/>
        <w:rPr>
          <w:rFonts w:hint="default" w:ascii="Times New Roman" w:hAnsi="Times New Roman" w:cs="Times New Roman"/>
          <w:lang w:val="en-US" w:eastAsia="zh-CN"/>
        </w:rPr>
      </w:pPr>
      <w:bookmarkStart w:id="75" w:name="_Toc28649_WPSOffice_Level2"/>
      <w:r>
        <w:rPr>
          <w:rFonts w:hint="default" w:ascii="Times New Roman" w:hAnsi="Times New Roman" w:cs="Times New Roman"/>
          <w:lang w:val="en-US" w:eastAsia="zh-CN"/>
        </w:rPr>
        <w:t>（二）对事故有关责任人员的处理建议</w:t>
      </w:r>
      <w:bookmarkEnd w:id="75"/>
    </w:p>
    <w:p w14:paraId="2A9573ED">
      <w:pPr>
        <w:pageBreakBefore w:val="0"/>
        <w:kinsoku/>
        <w:wordWrap/>
        <w:overflowPunct/>
        <w:topLinePunct w:val="0"/>
        <w:bidi w:val="0"/>
        <w:spacing w:line="560" w:lineRule="exact"/>
        <w:textAlignment w:val="auto"/>
        <w:rPr>
          <w:rFonts w:hint="default" w:ascii="Times New Roman" w:hAnsi="Times New Roman" w:cs="Times New Roman"/>
          <w:lang w:val="en-US" w:eastAsia="zh-CN"/>
        </w:rPr>
      </w:pPr>
      <w:r>
        <w:rPr>
          <w:rFonts w:hint="eastAsia" w:cs="Times New Roman"/>
          <w:kern w:val="2"/>
          <w:sz w:val="32"/>
          <w:szCs w:val="24"/>
          <w:lang w:val="en-US" w:eastAsia="zh-CN" w:bidi="ar-SA"/>
        </w:rPr>
        <w:t>熊*</w:t>
      </w:r>
      <w:r>
        <w:rPr>
          <w:rFonts w:hint="default" w:ascii="Times New Roman" w:hAnsi="Times New Roman" w:cs="Times New Roman"/>
          <w:kern w:val="2"/>
          <w:sz w:val="32"/>
          <w:szCs w:val="24"/>
          <w:lang w:val="en-US" w:eastAsia="zh-CN" w:bidi="ar-SA"/>
        </w:rPr>
        <w:t>，男，事故车辆驾驶人，</w:t>
      </w:r>
      <w:r>
        <w:rPr>
          <w:rFonts w:hint="eastAsia" w:cs="Times New Roman"/>
          <w:kern w:val="2"/>
          <w:sz w:val="32"/>
          <w:szCs w:val="24"/>
          <w:lang w:val="en-US" w:eastAsia="zh-CN" w:bidi="ar-SA"/>
        </w:rPr>
        <w:t>熊*</w:t>
      </w:r>
      <w:r>
        <w:rPr>
          <w:rFonts w:hint="default" w:ascii="Times New Roman" w:hAnsi="Times New Roman" w:eastAsia="方正仿宋_GBK" w:cs="Times New Roman"/>
          <w:kern w:val="2"/>
          <w:sz w:val="32"/>
          <w:szCs w:val="24"/>
          <w:lang w:val="en-US" w:eastAsia="zh-CN" w:bidi="ar-SA"/>
        </w:rPr>
        <w:t>驾驶机动车装载货物超载、超长、超宽、超高，造成本次事故的发生，其行为违反了《中华人民共和国道路交通安全法》</w:t>
      </w:r>
      <w:r>
        <w:rPr>
          <w:rStyle w:val="16"/>
          <w:rFonts w:hint="default" w:ascii="Times New Roman" w:hAnsi="Times New Roman" w:eastAsia="方正仿宋_GBK" w:cs="Times New Roman"/>
          <w:color w:val="auto"/>
          <w:kern w:val="2"/>
          <w:sz w:val="32"/>
          <w:szCs w:val="32"/>
          <w:lang w:val="en-US" w:eastAsia="zh-CN" w:bidi="ar-SA"/>
        </w:rPr>
        <w:footnoteReference w:id="4"/>
      </w:r>
      <w:r>
        <w:rPr>
          <w:rFonts w:hint="default" w:ascii="Times New Roman" w:hAnsi="Times New Roman" w:eastAsia="方正仿宋_GBK" w:cs="Times New Roman"/>
          <w:kern w:val="2"/>
          <w:sz w:val="32"/>
          <w:szCs w:val="24"/>
          <w:lang w:val="en-US" w:eastAsia="zh-CN" w:bidi="ar-SA"/>
        </w:rPr>
        <w:t>第四十八条第一</w:t>
      </w:r>
      <w:r>
        <w:rPr>
          <w:rFonts w:hint="default" w:ascii="Times New Roman" w:hAnsi="Times New Roman" w:cs="Times New Roman"/>
          <w:kern w:val="2"/>
          <w:sz w:val="32"/>
          <w:szCs w:val="24"/>
          <w:lang w:val="en-US" w:eastAsia="zh-CN" w:bidi="ar-SA"/>
        </w:rPr>
        <w:t>项</w:t>
      </w:r>
      <w:r>
        <w:rPr>
          <w:rFonts w:hint="default" w:ascii="Times New Roman" w:hAnsi="Times New Roman" w:eastAsia="方正仿宋_GBK" w:cs="Times New Roman"/>
          <w:kern w:val="2"/>
          <w:sz w:val="32"/>
          <w:szCs w:val="24"/>
          <w:lang w:val="en-US" w:eastAsia="zh-CN" w:bidi="ar-SA"/>
        </w:rPr>
        <w:t>之规定；当事人</w:t>
      </w:r>
      <w:r>
        <w:rPr>
          <w:rFonts w:hint="eastAsia" w:cs="Times New Roman"/>
          <w:kern w:val="2"/>
          <w:sz w:val="32"/>
          <w:szCs w:val="24"/>
          <w:lang w:val="en-US" w:eastAsia="zh-CN" w:bidi="ar-SA"/>
        </w:rPr>
        <w:t>熊*</w:t>
      </w:r>
      <w:r>
        <w:rPr>
          <w:rFonts w:hint="default" w:ascii="Times New Roman" w:hAnsi="Times New Roman" w:eastAsia="方正仿宋_GBK" w:cs="Times New Roman"/>
          <w:kern w:val="2"/>
          <w:sz w:val="32"/>
          <w:szCs w:val="24"/>
          <w:lang w:val="en-US" w:eastAsia="zh-CN" w:bidi="ar-SA"/>
        </w:rPr>
        <w:t>驾车起步前未按照操作规范检查其货</w:t>
      </w:r>
      <w:r>
        <w:rPr>
          <w:rFonts w:hint="default" w:ascii="Times New Roman" w:hAnsi="Times New Roman" w:cs="Times New Roman"/>
          <w:kern w:val="2"/>
          <w:sz w:val="32"/>
          <w:szCs w:val="24"/>
          <w:lang w:val="en-US" w:eastAsia="zh-CN" w:bidi="ar-SA"/>
        </w:rPr>
        <w:t>厢</w:t>
      </w:r>
      <w:r>
        <w:rPr>
          <w:rFonts w:hint="default" w:ascii="Times New Roman" w:hAnsi="Times New Roman" w:eastAsia="方正仿宋_GBK" w:cs="Times New Roman"/>
          <w:kern w:val="2"/>
          <w:sz w:val="32"/>
          <w:szCs w:val="24"/>
          <w:lang w:val="en-US" w:eastAsia="zh-CN" w:bidi="ar-SA"/>
        </w:rPr>
        <w:t>内是否有工人未下车，后车辆发生侧翻，造成</w:t>
      </w:r>
      <w:r>
        <w:rPr>
          <w:rFonts w:hint="eastAsia" w:cs="Times New Roman"/>
          <w:kern w:val="2"/>
          <w:sz w:val="32"/>
          <w:szCs w:val="24"/>
          <w:lang w:val="en-US" w:eastAsia="zh-CN" w:bidi="ar-SA"/>
        </w:rPr>
        <w:t>袁**</w:t>
      </w:r>
      <w:r>
        <w:rPr>
          <w:rFonts w:hint="default" w:ascii="Times New Roman" w:hAnsi="Times New Roman" w:eastAsia="方正仿宋_GBK" w:cs="Times New Roman"/>
          <w:kern w:val="2"/>
          <w:sz w:val="32"/>
          <w:szCs w:val="24"/>
          <w:lang w:val="en-US" w:eastAsia="zh-CN" w:bidi="ar-SA"/>
        </w:rPr>
        <w:t>在事故中受伤死亡，其行为违反了《中华人民共和国道路交通安全法》</w:t>
      </w:r>
      <w:r>
        <w:rPr>
          <w:rStyle w:val="16"/>
          <w:rFonts w:hint="default" w:ascii="Times New Roman" w:hAnsi="Times New Roman" w:eastAsia="方正仿宋_GBK" w:cs="Times New Roman"/>
          <w:color w:val="auto"/>
          <w:kern w:val="2"/>
          <w:sz w:val="32"/>
          <w:szCs w:val="32"/>
          <w:lang w:val="en-US" w:eastAsia="zh-CN" w:bidi="ar-SA"/>
        </w:rPr>
        <w:footnoteReference w:id="5"/>
      </w:r>
      <w:r>
        <w:rPr>
          <w:rFonts w:hint="default" w:ascii="Times New Roman" w:hAnsi="Times New Roman" w:eastAsia="方正仿宋_GBK" w:cs="Times New Roman"/>
          <w:kern w:val="2"/>
          <w:sz w:val="32"/>
          <w:szCs w:val="24"/>
          <w:lang w:val="en-US" w:eastAsia="zh-CN" w:bidi="ar-SA"/>
        </w:rPr>
        <w:t>第二十二条第一</w:t>
      </w:r>
      <w:r>
        <w:rPr>
          <w:rFonts w:hint="default" w:ascii="Times New Roman" w:hAnsi="Times New Roman" w:cs="Times New Roman"/>
          <w:kern w:val="2"/>
          <w:sz w:val="32"/>
          <w:szCs w:val="24"/>
          <w:lang w:val="en-US" w:eastAsia="zh-CN" w:bidi="ar-SA"/>
        </w:rPr>
        <w:t>项</w:t>
      </w:r>
      <w:r>
        <w:rPr>
          <w:rFonts w:hint="default" w:ascii="Times New Roman" w:hAnsi="Times New Roman" w:eastAsia="方正仿宋_GBK" w:cs="Times New Roman"/>
          <w:kern w:val="2"/>
          <w:sz w:val="32"/>
          <w:szCs w:val="24"/>
          <w:lang w:val="en-US" w:eastAsia="zh-CN" w:bidi="ar-SA"/>
        </w:rPr>
        <w:t>之规定。当事人</w:t>
      </w:r>
      <w:r>
        <w:rPr>
          <w:rFonts w:hint="eastAsia" w:cs="Times New Roman"/>
          <w:kern w:val="2"/>
          <w:sz w:val="32"/>
          <w:szCs w:val="24"/>
          <w:lang w:val="en-US" w:eastAsia="zh-CN" w:bidi="ar-SA"/>
        </w:rPr>
        <w:t>熊*</w:t>
      </w:r>
      <w:r>
        <w:rPr>
          <w:rFonts w:hint="default" w:ascii="Times New Roman" w:hAnsi="Times New Roman" w:eastAsia="方正仿宋_GBK" w:cs="Times New Roman"/>
          <w:kern w:val="2"/>
          <w:sz w:val="32"/>
          <w:szCs w:val="24"/>
          <w:lang w:val="en-US" w:eastAsia="zh-CN" w:bidi="ar-SA"/>
        </w:rPr>
        <w:t>以上违法过错行为直接造成本次事故的发生</w:t>
      </w:r>
      <w:r>
        <w:rPr>
          <w:rFonts w:hint="default" w:ascii="Times New Roman" w:hAnsi="Times New Roman" w:cs="Times New Roman"/>
          <w:kern w:val="2"/>
          <w:sz w:val="32"/>
          <w:szCs w:val="24"/>
          <w:lang w:val="en-US" w:eastAsia="zh-CN" w:bidi="ar-SA"/>
        </w:rPr>
        <w:t>，承担本次事故的全部责任。依据《中华人民共和国安全生产法》第一百一十四条第一项</w:t>
      </w:r>
      <w:r>
        <w:rPr>
          <w:rStyle w:val="16"/>
          <w:rFonts w:hint="default" w:ascii="Times New Roman" w:hAnsi="Times New Roman" w:eastAsia="方正仿宋_GBK" w:cs="Times New Roman"/>
          <w:color w:val="auto"/>
          <w:kern w:val="2"/>
          <w:sz w:val="32"/>
          <w:szCs w:val="32"/>
          <w:lang w:val="en-US" w:eastAsia="zh-CN" w:bidi="ar-SA"/>
        </w:rPr>
        <w:footnoteReference w:id="6"/>
      </w:r>
      <w:r>
        <w:rPr>
          <w:rFonts w:hint="eastAsia" w:cs="Times New Roman"/>
          <w:kern w:val="2"/>
          <w:sz w:val="32"/>
          <w:szCs w:val="24"/>
          <w:lang w:val="en-US" w:eastAsia="zh-CN" w:bidi="ar-SA"/>
        </w:rPr>
        <w:t>，同时参照</w:t>
      </w:r>
      <w:r>
        <w:rPr>
          <w:rFonts w:hint="default" w:ascii="Times New Roman" w:hAnsi="Times New Roman" w:cs="Times New Roman"/>
          <w:kern w:val="2"/>
          <w:sz w:val="32"/>
          <w:szCs w:val="24"/>
          <w:lang w:val="en-US" w:eastAsia="zh-CN" w:bidi="ar-SA"/>
        </w:rPr>
        <w:t>《生产安全事故罚款处罚规定》第二十一条第一项</w:t>
      </w:r>
      <w:r>
        <w:rPr>
          <w:rStyle w:val="16"/>
          <w:rFonts w:hint="default" w:ascii="Times New Roman" w:hAnsi="Times New Roman" w:eastAsia="方正仿宋_GBK" w:cs="Times New Roman"/>
          <w:color w:val="auto"/>
          <w:kern w:val="2"/>
          <w:sz w:val="32"/>
          <w:szCs w:val="32"/>
          <w:lang w:val="en-US" w:eastAsia="zh-CN" w:bidi="ar-SA"/>
        </w:rPr>
        <w:footnoteReference w:id="7"/>
      </w:r>
      <w:r>
        <w:rPr>
          <w:rFonts w:hint="default" w:ascii="Times New Roman" w:hAnsi="Times New Roman" w:cs="Times New Roman"/>
          <w:kern w:val="2"/>
          <w:sz w:val="32"/>
          <w:szCs w:val="24"/>
          <w:lang w:val="en-US" w:eastAsia="zh-CN" w:bidi="ar-SA"/>
        </w:rPr>
        <w:t>之规定</w:t>
      </w:r>
      <w:r>
        <w:rPr>
          <w:rFonts w:hint="eastAsia" w:cs="Times New Roman"/>
          <w:kern w:val="2"/>
          <w:sz w:val="32"/>
          <w:szCs w:val="24"/>
          <w:lang w:val="en-US" w:eastAsia="zh-CN" w:bidi="ar-SA"/>
        </w:rPr>
        <w:t>。</w:t>
      </w:r>
      <w:r>
        <w:rPr>
          <w:rFonts w:hint="default" w:ascii="Times New Roman" w:hAnsi="Times New Roman" w:cs="Times New Roman"/>
          <w:kern w:val="2"/>
          <w:sz w:val="32"/>
          <w:szCs w:val="24"/>
          <w:lang w:val="en-US" w:eastAsia="zh-CN" w:bidi="ar-SA"/>
        </w:rPr>
        <w:t>建议由忠县应急管理局给予</w:t>
      </w:r>
      <w:r>
        <w:rPr>
          <w:rFonts w:hint="eastAsia" w:cs="Times New Roman"/>
          <w:kern w:val="2"/>
          <w:sz w:val="32"/>
          <w:szCs w:val="24"/>
          <w:lang w:val="en-US" w:eastAsia="zh-CN" w:bidi="ar-SA"/>
        </w:rPr>
        <w:t>熊*</w:t>
      </w:r>
      <w:r>
        <w:rPr>
          <w:rFonts w:hint="default" w:ascii="Times New Roman" w:hAnsi="Times New Roman" w:cs="Times New Roman"/>
          <w:kern w:val="2"/>
          <w:sz w:val="32"/>
          <w:szCs w:val="24"/>
          <w:lang w:val="en-US" w:eastAsia="zh-CN" w:bidi="ar-SA"/>
        </w:rPr>
        <w:t>罚款的行政处罚。对其涉嫌交通肇事罪，建议移送司法机关依法追究刑事责任。</w:t>
      </w:r>
    </w:p>
    <w:p w14:paraId="4D9D0241">
      <w:pPr>
        <w:pStyle w:val="4"/>
        <w:bidi w:val="0"/>
        <w:rPr>
          <w:rFonts w:hint="default" w:ascii="Times New Roman" w:hAnsi="Times New Roman" w:cs="Times New Roman"/>
          <w:lang w:val="en-US" w:eastAsia="zh-CN"/>
        </w:rPr>
      </w:pPr>
      <w:bookmarkStart w:id="76" w:name="_Toc26228_WPSOffice_Level2"/>
      <w:r>
        <w:rPr>
          <w:rFonts w:hint="default" w:ascii="Times New Roman" w:hAnsi="Times New Roman" w:cs="Times New Roman"/>
          <w:lang w:val="en-US" w:eastAsia="zh-CN"/>
        </w:rPr>
        <w:t>（三）其他</w:t>
      </w:r>
      <w:r>
        <w:rPr>
          <w:rFonts w:hint="eastAsia" w:ascii="Times New Roman" w:hAnsi="Times New Roman" w:cs="Times New Roman"/>
          <w:lang w:val="en-US" w:eastAsia="zh-CN"/>
        </w:rPr>
        <w:t>行政</w:t>
      </w:r>
      <w:r>
        <w:rPr>
          <w:rFonts w:hint="default" w:ascii="Times New Roman" w:hAnsi="Times New Roman" w:cs="Times New Roman"/>
          <w:lang w:val="en-US" w:eastAsia="zh-CN"/>
        </w:rPr>
        <w:t>处理建议</w:t>
      </w:r>
      <w:bookmarkEnd w:id="76"/>
    </w:p>
    <w:p w14:paraId="115CD84F">
      <w:pPr>
        <w:pageBreakBefore w:val="0"/>
        <w:kinsoku/>
        <w:wordWrap/>
        <w:overflowPunct/>
        <w:topLinePunct w:val="0"/>
        <w:bidi w:val="0"/>
        <w:spacing w:line="560" w:lineRule="exact"/>
        <w:ind w:left="0" w:leftChars="0" w:firstLine="640" w:firstLineChars="200"/>
        <w:textAlignment w:val="auto"/>
        <w:rPr>
          <w:rFonts w:hint="default" w:ascii="Times New Roman" w:hAnsi="Times New Roman" w:eastAsia="方正仿宋_GBK" w:cs="Times New Roman"/>
          <w:lang w:val="en-US" w:eastAsia="zh-CN"/>
        </w:rPr>
      </w:pPr>
      <w:r>
        <w:rPr>
          <w:rFonts w:hint="default" w:ascii="Times New Roman" w:hAnsi="Times New Roman" w:cs="Times New Roman"/>
          <w:lang w:val="en-US" w:eastAsia="zh-CN"/>
        </w:rPr>
        <w:t>重庆忠州林业开发有限公司：本次事故为道路交通事故，</w:t>
      </w:r>
      <w:r>
        <w:rPr>
          <w:rFonts w:hint="default" w:ascii="Times New Roman" w:hAnsi="Times New Roman" w:eastAsia="方正仿宋_GBK" w:cs="Times New Roman"/>
          <w:kern w:val="0"/>
          <w:sz w:val="32"/>
          <w:szCs w:val="32"/>
        </w:rPr>
        <w:t>忠县公安局交巡警大队认定重型自卸货车驾驶人</w:t>
      </w:r>
      <w:r>
        <w:rPr>
          <w:rFonts w:hint="eastAsia" w:cs="Times New Roman"/>
          <w:kern w:val="0"/>
          <w:sz w:val="32"/>
          <w:szCs w:val="32"/>
          <w:lang w:eastAsia="zh-CN"/>
        </w:rPr>
        <w:t>熊*</w:t>
      </w:r>
      <w:r>
        <w:rPr>
          <w:rFonts w:hint="default" w:ascii="Times New Roman" w:hAnsi="Times New Roman" w:eastAsia="方正仿宋_GBK" w:cs="Times New Roman"/>
          <w:kern w:val="0"/>
          <w:sz w:val="32"/>
          <w:szCs w:val="32"/>
        </w:rPr>
        <w:t>承担事故的全部责任</w:t>
      </w:r>
      <w:r>
        <w:rPr>
          <w:rFonts w:hint="default" w:ascii="Times New Roman" w:hAnsi="Times New Roman" w:cs="Times New Roman"/>
          <w:kern w:val="0"/>
          <w:sz w:val="32"/>
          <w:szCs w:val="32"/>
          <w:lang w:eastAsia="zh-CN"/>
        </w:rPr>
        <w:t>，</w:t>
      </w:r>
      <w:r>
        <w:rPr>
          <w:rFonts w:hint="eastAsia" w:cs="Times New Roman"/>
          <w:kern w:val="0"/>
          <w:sz w:val="32"/>
          <w:szCs w:val="32"/>
          <w:lang w:val="en-US" w:eastAsia="zh-CN"/>
        </w:rPr>
        <w:t>但其</w:t>
      </w:r>
      <w:r>
        <w:rPr>
          <w:rFonts w:hint="default" w:ascii="Times New Roman" w:hAnsi="Times New Roman" w:cs="Times New Roman"/>
          <w:kern w:val="0"/>
          <w:sz w:val="32"/>
          <w:szCs w:val="32"/>
          <w:lang w:eastAsia="zh-CN"/>
        </w:rPr>
        <w:t>对重庆市馥郁园林绿化有限公司木材采伐、装载上车、转运安全监督管理不到位，对木材装卸地点、车辆行驶安全指导不到位</w:t>
      </w:r>
      <w:r>
        <w:rPr>
          <w:rFonts w:hint="eastAsia" w:cs="Times New Roman"/>
          <w:kern w:val="0"/>
          <w:sz w:val="32"/>
          <w:szCs w:val="32"/>
          <w:lang w:eastAsia="zh-CN"/>
        </w:rPr>
        <w:t>。</w:t>
      </w:r>
      <w:r>
        <w:rPr>
          <w:rFonts w:hint="default" w:ascii="Times New Roman" w:hAnsi="Times New Roman" w:cs="Times New Roman"/>
          <w:kern w:val="0"/>
          <w:sz w:val="32"/>
          <w:szCs w:val="32"/>
          <w:lang w:val="en-US" w:eastAsia="zh-CN"/>
        </w:rPr>
        <w:t>建议</w:t>
      </w:r>
      <w:r>
        <w:rPr>
          <w:rFonts w:hint="eastAsia" w:cs="Times New Roman"/>
          <w:kern w:val="0"/>
          <w:sz w:val="32"/>
          <w:szCs w:val="32"/>
          <w:lang w:val="en-US" w:eastAsia="zh-CN"/>
        </w:rPr>
        <w:t>由忠县林业局对其进行警示约谈</w:t>
      </w:r>
      <w:r>
        <w:rPr>
          <w:rFonts w:hint="default" w:ascii="Times New Roman" w:hAnsi="Times New Roman" w:cs="Times New Roman"/>
          <w:kern w:val="0"/>
          <w:sz w:val="32"/>
          <w:szCs w:val="32"/>
          <w:lang w:val="en-US" w:eastAsia="zh-CN"/>
        </w:rPr>
        <w:t>。</w:t>
      </w:r>
    </w:p>
    <w:p w14:paraId="1EA1E87A">
      <w:pPr>
        <w:pageBreakBefore w:val="0"/>
        <w:kinsoku/>
        <w:wordWrap/>
        <w:overflowPunct/>
        <w:topLinePunct w:val="0"/>
        <w:bidi w:val="0"/>
        <w:spacing w:line="560" w:lineRule="exact"/>
        <w:ind w:left="0" w:leftChars="0" w:firstLine="640" w:firstLineChars="200"/>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重庆市馥郁园林绿化有限公司：肇事车辆渝D</w:t>
      </w:r>
      <w:r>
        <w:rPr>
          <w:rFonts w:hint="eastAsia" w:cs="Times New Roman"/>
          <w:kern w:val="0"/>
          <w:sz w:val="32"/>
          <w:szCs w:val="32"/>
          <w:lang w:eastAsia="zh-CN"/>
        </w:rPr>
        <w:t>*</w:t>
      </w:r>
      <w:bookmarkStart w:id="89" w:name="_GoBack"/>
      <w:bookmarkEnd w:id="89"/>
      <w:r>
        <w:rPr>
          <w:rFonts w:hint="eastAsia" w:cs="Times New Roman"/>
          <w:kern w:val="0"/>
          <w:sz w:val="32"/>
          <w:szCs w:val="32"/>
          <w:lang w:eastAsia="zh-CN"/>
        </w:rPr>
        <w:t>***</w:t>
      </w:r>
      <w:r>
        <w:rPr>
          <w:rFonts w:hint="default" w:ascii="Times New Roman" w:hAnsi="Times New Roman" w:cs="Times New Roman"/>
          <w:highlight w:val="none"/>
          <w:lang w:val="en-US" w:eastAsia="zh-CN"/>
        </w:rPr>
        <w:t>重型自卸货车为个体经营单位，自负盈亏，自担风险，但是重庆市馥郁园林绿化有限公司未对载重货车超</w:t>
      </w:r>
      <w:r>
        <w:rPr>
          <w:rFonts w:hint="eastAsia" w:cs="Times New Roman"/>
          <w:highlight w:val="none"/>
          <w:lang w:val="en-US" w:eastAsia="zh-CN"/>
        </w:rPr>
        <w:t>载</w:t>
      </w:r>
      <w:r>
        <w:rPr>
          <w:rFonts w:hint="default" w:ascii="Times New Roman" w:hAnsi="Times New Roman" w:cs="Times New Roman"/>
          <w:highlight w:val="none"/>
          <w:lang w:val="en-US" w:eastAsia="zh-CN"/>
        </w:rPr>
        <w:t>行为及时提醒制止。建议由重庆忠州林业开发有限公司依据签订的合同责任义务对其进行处理。</w:t>
      </w:r>
    </w:p>
    <w:p w14:paraId="7C0CBB1C">
      <w:pPr>
        <w:pageBreakBefore w:val="0"/>
        <w:kinsoku/>
        <w:wordWrap/>
        <w:overflowPunct/>
        <w:topLinePunct w:val="0"/>
        <w:bidi w:val="0"/>
        <w:spacing w:line="560" w:lineRule="exact"/>
        <w:textAlignment w:val="auto"/>
        <w:rPr>
          <w:rFonts w:hint="default" w:ascii="Times New Roman" w:hAnsi="Times New Roman" w:cs="Times New Roman"/>
          <w:color w:val="auto"/>
          <w:highlight w:val="none"/>
          <w:lang w:val="en-US" w:eastAsia="zh-CN"/>
        </w:rPr>
      </w:pPr>
      <w:bookmarkStart w:id="77" w:name="_Toc26878"/>
      <w:bookmarkStart w:id="78" w:name="_Toc9814_WPSOffice_Level3"/>
      <w:r>
        <w:rPr>
          <w:rFonts w:hint="default" w:ascii="Times New Roman" w:hAnsi="Times New Roman" w:cs="Times New Roman"/>
          <w:color w:val="auto"/>
          <w:highlight w:val="none"/>
          <w:lang w:val="en-US" w:eastAsia="zh-CN"/>
        </w:rPr>
        <w:t>善广乡人民政府</w:t>
      </w:r>
      <w:bookmarkEnd w:id="77"/>
      <w:bookmarkEnd w:id="78"/>
      <w:r>
        <w:rPr>
          <w:rFonts w:hint="default" w:ascii="Times New Roman" w:hAnsi="Times New Roman" w:cs="Times New Roman"/>
          <w:color w:val="auto"/>
          <w:highlight w:val="none"/>
          <w:lang w:val="en-US" w:eastAsia="zh-CN"/>
        </w:rPr>
        <w:t>：2024年1月1日至10日开展路检路查2次。登记车次14车次，查处交通违法行为共3件。其中查处摩托车未戴头盔2件，超载1件。善广乡人民政府按照职能职责正常履职，建议不予责任追究处理。</w:t>
      </w:r>
    </w:p>
    <w:p w14:paraId="2EF8D181">
      <w:pPr>
        <w:keepNext w:val="0"/>
        <w:keepLines w:val="0"/>
        <w:pageBreakBefore w:val="0"/>
        <w:widowControl/>
        <w:numPr>
          <w:ilvl w:val="0"/>
          <w:numId w:val="0"/>
        </w:numPr>
        <w:kinsoku/>
        <w:wordWrap/>
        <w:overflowPunct/>
        <w:topLinePunct w:val="0"/>
        <w:autoSpaceDE/>
        <w:autoSpaceDN/>
        <w:bidi w:val="0"/>
        <w:adjustRightInd/>
        <w:snapToGrid/>
        <w:spacing w:after="0" w:line="560" w:lineRule="exact"/>
        <w:ind w:firstLine="640" w:firstLineChars="200"/>
        <w:textAlignment w:val="auto"/>
        <w:outlineLvl w:val="9"/>
        <w:rPr>
          <w:rFonts w:hint="default" w:ascii="Times New Roman" w:hAnsi="Times New Roman" w:cs="Times New Roman"/>
          <w:lang w:val="en-US" w:eastAsia="zh-CN"/>
        </w:rPr>
      </w:pPr>
      <w:r>
        <w:rPr>
          <w:rFonts w:hint="default" w:ascii="Times New Roman" w:hAnsi="Times New Roman" w:eastAsia="方正仿宋_GBK" w:cs="Times New Roman"/>
          <w:color w:val="auto"/>
          <w:kern w:val="2"/>
          <w:sz w:val="32"/>
          <w:szCs w:val="24"/>
          <w:lang w:val="en-US" w:eastAsia="zh-CN" w:bidi="ar-SA"/>
        </w:rPr>
        <w:t>忠县交巡警大队勤务四中队</w:t>
      </w:r>
      <w:r>
        <w:rPr>
          <w:rFonts w:hint="default" w:ascii="Times New Roman" w:hAnsi="Times New Roman" w:cs="Times New Roman"/>
          <w:color w:val="auto"/>
          <w:kern w:val="2"/>
          <w:sz w:val="32"/>
          <w:szCs w:val="24"/>
          <w:lang w:val="en-US" w:eastAsia="zh-CN" w:bidi="ar-SA"/>
        </w:rPr>
        <w:t>：</w:t>
      </w:r>
      <w:r>
        <w:rPr>
          <w:rFonts w:hint="default" w:ascii="Times New Roman" w:hAnsi="Times New Roman" w:eastAsia="方正仿宋_GBK" w:cs="Times New Roman"/>
          <w:color w:val="auto"/>
          <w:kern w:val="2"/>
          <w:sz w:val="32"/>
          <w:szCs w:val="24"/>
          <w:lang w:val="en-US" w:eastAsia="zh-CN" w:bidi="ar-SA"/>
        </w:rPr>
        <w:t>经查忠县交巡警大队勤务四中队2024年1月1日至10日查处交通违法行为共84件，其中查处酒驾3件，超速、货运超载31件，路面检查登记79车次，处理交通事故20件，其中1月10日查处交通违法行为8件。与交通执法联合执法2次。</w:t>
      </w:r>
      <w:r>
        <w:rPr>
          <w:rFonts w:hint="default" w:ascii="Times New Roman" w:hAnsi="Times New Roman" w:cs="Times New Roman"/>
          <w:color w:val="auto"/>
          <w:sz w:val="32"/>
          <w:szCs w:val="32"/>
          <w:lang w:val="en-US" w:eastAsia="zh-CN"/>
        </w:rPr>
        <w:t>该队</w:t>
      </w:r>
      <w:r>
        <w:rPr>
          <w:rFonts w:hint="default" w:ascii="Times New Roman" w:hAnsi="Times New Roman" w:eastAsia="方正仿宋_GBK" w:cs="Times New Roman"/>
          <w:color w:val="auto"/>
          <w:sz w:val="32"/>
          <w:szCs w:val="32"/>
          <w:lang w:val="en-US" w:eastAsia="zh-CN"/>
        </w:rPr>
        <w:t>按照职能职责</w:t>
      </w:r>
      <w:r>
        <w:rPr>
          <w:rFonts w:hint="default" w:ascii="Times New Roman" w:hAnsi="Times New Roman" w:cs="Times New Roman"/>
          <w:color w:val="auto"/>
          <w:sz w:val="32"/>
          <w:szCs w:val="32"/>
          <w:lang w:val="en-US" w:eastAsia="zh-CN"/>
        </w:rPr>
        <w:t>正常</w:t>
      </w:r>
      <w:r>
        <w:rPr>
          <w:rFonts w:hint="default" w:ascii="Times New Roman" w:hAnsi="Times New Roman" w:eastAsia="方正仿宋_GBK" w:cs="Times New Roman"/>
          <w:color w:val="auto"/>
          <w:sz w:val="32"/>
          <w:szCs w:val="32"/>
          <w:lang w:val="en-US" w:eastAsia="zh-CN"/>
        </w:rPr>
        <w:t>履职，建议不予责任追究处理。</w:t>
      </w:r>
    </w:p>
    <w:p w14:paraId="2ABCFA9D">
      <w:pPr>
        <w:keepNext w:val="0"/>
        <w:keepLines w:val="0"/>
        <w:pageBreakBefore w:val="0"/>
        <w:widowControl w:val="0"/>
        <w:numPr>
          <w:ilvl w:val="0"/>
          <w:numId w:val="4"/>
        </w:numPr>
        <w:kinsoku/>
        <w:wordWrap/>
        <w:overflowPunct/>
        <w:topLinePunct w:val="0"/>
        <w:autoSpaceDE/>
        <w:autoSpaceDN/>
        <w:bidi w:val="0"/>
        <w:adjustRightInd/>
        <w:snapToGrid/>
        <w:spacing w:beforeAutospacing="0" w:line="560" w:lineRule="exact"/>
        <w:ind w:firstLine="640" w:firstLineChars="200"/>
        <w:textAlignment w:val="auto"/>
        <w:outlineLvl w:val="0"/>
        <w:rPr>
          <w:rFonts w:hint="default" w:ascii="Times New Roman" w:hAnsi="Times New Roman" w:eastAsia="方正黑体_GBK" w:cs="Times New Roman"/>
          <w:b w:val="0"/>
          <w:bCs/>
          <w:kern w:val="44"/>
          <w:sz w:val="32"/>
          <w:szCs w:val="24"/>
          <w:lang w:val="en-US" w:eastAsia="zh-CN" w:bidi="ar-SA"/>
        </w:rPr>
      </w:pPr>
      <w:bookmarkStart w:id="79" w:name="_Toc21150"/>
      <w:bookmarkStart w:id="80" w:name="_Toc6777"/>
      <w:bookmarkStart w:id="81" w:name="_Toc25064_WPSOffice_Level1"/>
      <w:r>
        <w:rPr>
          <w:rFonts w:hint="default" w:ascii="Times New Roman" w:hAnsi="Times New Roman" w:eastAsia="方正黑体_GBK" w:cs="Times New Roman"/>
          <w:b w:val="0"/>
          <w:bCs/>
          <w:kern w:val="44"/>
          <w:sz w:val="32"/>
          <w:szCs w:val="24"/>
          <w:lang w:val="en-US" w:eastAsia="zh-CN" w:bidi="ar-SA"/>
        </w:rPr>
        <w:t>事故整改和防范措施</w:t>
      </w:r>
      <w:bookmarkEnd w:id="79"/>
      <w:bookmarkEnd w:id="80"/>
      <w:bookmarkEnd w:id="81"/>
      <w:bookmarkStart w:id="82" w:name="_Toc4223_WPSOffice_Level2"/>
    </w:p>
    <w:p w14:paraId="157F67D7">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firstLine="643" w:firstLineChars="200"/>
        <w:textAlignment w:val="auto"/>
        <w:outlineLvl w:val="0"/>
        <w:rPr>
          <w:rFonts w:hint="eastAsia" w:ascii="方正楷体_GBK" w:hAnsi="方正楷体_GBK" w:eastAsia="方正楷体_GBK" w:cs="方正楷体_GBK"/>
          <w:b/>
          <w:bCs/>
          <w:lang w:val="en-US" w:eastAsia="zh-CN"/>
        </w:rPr>
      </w:pPr>
      <w:r>
        <w:rPr>
          <w:rFonts w:hint="eastAsia" w:ascii="方正楷体_GBK" w:hAnsi="方正楷体_GBK" w:eastAsia="方正楷体_GBK" w:cs="方正楷体_GBK"/>
          <w:b/>
          <w:bCs/>
          <w:lang w:val="en-US" w:eastAsia="zh-CN"/>
        </w:rPr>
        <w:t>（一）重庆市馥郁园林绿化有限公司应汲取事故教训，落实企业主体责任</w:t>
      </w:r>
      <w:bookmarkEnd w:id="82"/>
      <w:bookmarkStart w:id="83" w:name="_Toc27298"/>
    </w:p>
    <w:p w14:paraId="729A108F">
      <w:pPr>
        <w:pStyle w:val="2"/>
        <w:pageBreakBefore w:val="0"/>
        <w:kinsoku/>
        <w:wordWrap/>
        <w:overflowPunct/>
        <w:topLinePunct w:val="0"/>
        <w:bidi w:val="0"/>
        <w:spacing w:line="560" w:lineRule="exact"/>
        <w:ind w:firstLine="640" w:firstLineChars="200"/>
        <w:textAlignment w:val="auto"/>
        <w:rPr>
          <w:rFonts w:hint="default" w:ascii="Times New Roman" w:hAnsi="Times New Roman" w:eastAsia="方正仿宋_GBK" w:cs="Times New Roman"/>
          <w:b w:val="0"/>
          <w:color w:val="auto"/>
          <w:kern w:val="2"/>
          <w:sz w:val="32"/>
          <w:szCs w:val="32"/>
          <w:lang w:val="en-US" w:eastAsia="zh-CN" w:bidi="ar-SA"/>
        </w:rPr>
      </w:pPr>
      <w:r>
        <w:rPr>
          <w:rFonts w:hint="default" w:ascii="Times New Roman" w:hAnsi="Times New Roman" w:eastAsia="方正仿宋_GBK" w:cs="Times New Roman"/>
          <w:b w:val="0"/>
          <w:color w:val="auto"/>
          <w:kern w:val="2"/>
          <w:sz w:val="32"/>
          <w:szCs w:val="32"/>
          <w:lang w:val="en-US" w:eastAsia="zh-CN" w:bidi="ar-SA"/>
        </w:rPr>
        <w:t>一是进一步加强工人施工作业安全教育培训</w:t>
      </w:r>
      <w:r>
        <w:rPr>
          <w:rFonts w:hint="eastAsia" w:ascii="Times New Roman" w:hAnsi="Times New Roman" w:eastAsia="方正仿宋_GBK" w:cs="Times New Roman"/>
          <w:b w:val="0"/>
          <w:color w:val="auto"/>
          <w:kern w:val="2"/>
          <w:sz w:val="32"/>
          <w:szCs w:val="32"/>
          <w:lang w:val="en-US" w:eastAsia="zh-CN" w:bidi="ar-SA"/>
        </w:rPr>
        <w:t>。</w:t>
      </w:r>
      <w:r>
        <w:rPr>
          <w:rFonts w:hint="default" w:ascii="Times New Roman" w:hAnsi="Times New Roman" w:eastAsia="方正仿宋_GBK" w:cs="Times New Roman"/>
          <w:b w:val="0"/>
          <w:color w:val="auto"/>
          <w:kern w:val="2"/>
          <w:sz w:val="32"/>
          <w:szCs w:val="32"/>
          <w:lang w:val="en-US" w:eastAsia="zh-CN" w:bidi="ar-SA"/>
        </w:rPr>
        <w:t>二是进一步强化施工作业现场管理，杜绝各类事故发生</w:t>
      </w:r>
      <w:r>
        <w:rPr>
          <w:rFonts w:hint="eastAsia" w:ascii="Times New Roman" w:hAnsi="Times New Roman" w:eastAsia="方正仿宋_GBK" w:cs="Times New Roman"/>
          <w:b w:val="0"/>
          <w:color w:val="auto"/>
          <w:kern w:val="2"/>
          <w:sz w:val="32"/>
          <w:szCs w:val="32"/>
          <w:lang w:val="en-US" w:eastAsia="zh-CN" w:bidi="ar-SA"/>
        </w:rPr>
        <w:t>。</w:t>
      </w:r>
      <w:r>
        <w:rPr>
          <w:rFonts w:hint="default" w:ascii="Times New Roman" w:hAnsi="Times New Roman" w:eastAsia="方正仿宋_GBK" w:cs="Times New Roman"/>
          <w:b w:val="0"/>
          <w:color w:val="auto"/>
          <w:kern w:val="2"/>
          <w:sz w:val="32"/>
          <w:szCs w:val="32"/>
          <w:lang w:val="en-US" w:eastAsia="zh-CN" w:bidi="ar-SA"/>
        </w:rPr>
        <w:t>三是采伐木材应堆放在便于安全转运的场地有效保障车辆安全</w:t>
      </w:r>
      <w:r>
        <w:rPr>
          <w:rFonts w:hint="eastAsia" w:ascii="Times New Roman" w:hAnsi="Times New Roman" w:eastAsia="方正仿宋_GBK" w:cs="Times New Roman"/>
          <w:b w:val="0"/>
          <w:color w:val="auto"/>
          <w:kern w:val="2"/>
          <w:sz w:val="32"/>
          <w:szCs w:val="32"/>
          <w:lang w:val="en-US" w:eastAsia="zh-CN" w:bidi="ar-SA"/>
        </w:rPr>
        <w:t>运输</w:t>
      </w:r>
      <w:r>
        <w:rPr>
          <w:rFonts w:hint="default" w:ascii="Times New Roman" w:hAnsi="Times New Roman" w:eastAsia="方正仿宋_GBK" w:cs="Times New Roman"/>
          <w:b w:val="0"/>
          <w:color w:val="auto"/>
          <w:kern w:val="2"/>
          <w:sz w:val="32"/>
          <w:szCs w:val="32"/>
          <w:lang w:val="en-US" w:eastAsia="zh-CN" w:bidi="ar-SA"/>
        </w:rPr>
        <w:t>。</w:t>
      </w:r>
      <w:bookmarkEnd w:id="83"/>
    </w:p>
    <w:p w14:paraId="7CA170A5">
      <w:pPr>
        <w:pStyle w:val="4"/>
        <w:numPr>
          <w:ilvl w:val="0"/>
          <w:numId w:val="0"/>
        </w:numPr>
        <w:bidi w:val="0"/>
        <w:ind w:firstLine="643" w:firstLineChars="200"/>
        <w:rPr>
          <w:rFonts w:hint="default" w:ascii="Times New Roman" w:hAnsi="Times New Roman" w:cs="Times New Roman"/>
          <w:lang w:val="en-US" w:eastAsia="zh-CN"/>
        </w:rPr>
      </w:pPr>
      <w:bookmarkStart w:id="84" w:name="_Toc13835_WPSOffice_Level2"/>
      <w:r>
        <w:rPr>
          <w:rFonts w:hint="default" w:ascii="Times New Roman" w:hAnsi="Times New Roman" w:cs="Times New Roman"/>
          <w:lang w:val="en-US" w:eastAsia="zh-CN"/>
        </w:rPr>
        <w:t>（二）重庆市忠县</w:t>
      </w:r>
      <w:r>
        <w:rPr>
          <w:rFonts w:hint="eastAsia" w:ascii="Times New Roman" w:hAnsi="Times New Roman" w:cs="Times New Roman"/>
          <w:lang w:val="en-US" w:eastAsia="zh-CN"/>
        </w:rPr>
        <w:t>**木材</w:t>
      </w:r>
      <w:r>
        <w:rPr>
          <w:rFonts w:hint="default" w:ascii="Times New Roman" w:hAnsi="Times New Roman" w:cs="Times New Roman"/>
          <w:lang w:val="en-US" w:eastAsia="zh-CN"/>
        </w:rPr>
        <w:t>加工有限公司应汲取事故教训，落实企业主体责任</w:t>
      </w:r>
      <w:bookmarkEnd w:id="84"/>
    </w:p>
    <w:p w14:paraId="340CF67B">
      <w:pPr>
        <w:keepNext w:val="0"/>
        <w:keepLines w:val="0"/>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default" w:ascii="Times New Roman" w:hAnsi="Times New Roman" w:cs="Times New Roman"/>
          <w:sz w:val="32"/>
          <w:szCs w:val="32"/>
          <w:lang w:val="en-US" w:eastAsia="zh-CN"/>
        </w:rPr>
      </w:pPr>
      <w:r>
        <w:rPr>
          <w:rFonts w:hint="eastAsia" w:cs="Times New Roman"/>
          <w:sz w:val="32"/>
          <w:szCs w:val="32"/>
          <w:lang w:val="en-US" w:eastAsia="zh-CN"/>
        </w:rPr>
        <w:t>一是</w:t>
      </w:r>
      <w:r>
        <w:rPr>
          <w:rFonts w:hint="default" w:ascii="Times New Roman" w:hAnsi="Times New Roman" w:cs="Times New Roman"/>
          <w:sz w:val="32"/>
          <w:szCs w:val="32"/>
          <w:lang w:val="en-US" w:eastAsia="zh-CN"/>
        </w:rPr>
        <w:t>作为市场主体应切实履行社会责任</w:t>
      </w:r>
      <w:r>
        <w:rPr>
          <w:rFonts w:hint="eastAsia" w:cs="Times New Roman"/>
          <w:sz w:val="32"/>
          <w:szCs w:val="32"/>
          <w:lang w:val="en-US" w:eastAsia="zh-CN"/>
        </w:rPr>
        <w:t>加强车辆超载源头治理，对上下游关联企业、车辆安全协同管理</w:t>
      </w:r>
      <w:r>
        <w:rPr>
          <w:rFonts w:hint="default" w:ascii="Times New Roman" w:hAnsi="Times New Roman" w:cs="Times New Roman"/>
          <w:sz w:val="32"/>
          <w:szCs w:val="32"/>
          <w:lang w:val="en-US" w:eastAsia="zh-CN"/>
        </w:rPr>
        <w:t>。</w:t>
      </w:r>
      <w:r>
        <w:rPr>
          <w:rFonts w:hint="eastAsia" w:cs="Times New Roman"/>
          <w:sz w:val="32"/>
          <w:szCs w:val="32"/>
          <w:lang w:val="en-US" w:eastAsia="zh-CN"/>
        </w:rPr>
        <w:t>二是</w:t>
      </w:r>
      <w:r>
        <w:rPr>
          <w:rFonts w:hint="default" w:ascii="Times New Roman" w:hAnsi="Times New Roman" w:cs="Times New Roman"/>
          <w:sz w:val="32"/>
          <w:szCs w:val="32"/>
          <w:lang w:val="en-US" w:eastAsia="zh-CN"/>
        </w:rPr>
        <w:t>木材收购时，发现车辆出现超载、超长（宽、高）等违法行为应采取有效措施，</w:t>
      </w:r>
      <w:r>
        <w:rPr>
          <w:rFonts w:hint="eastAsia" w:cs="Times New Roman"/>
          <w:sz w:val="32"/>
          <w:szCs w:val="32"/>
          <w:lang w:val="en-US" w:eastAsia="zh-CN"/>
        </w:rPr>
        <w:t>及时</w:t>
      </w:r>
      <w:r>
        <w:rPr>
          <w:rFonts w:hint="default" w:ascii="Times New Roman" w:hAnsi="Times New Roman" w:cs="Times New Roman"/>
          <w:sz w:val="32"/>
          <w:szCs w:val="32"/>
          <w:lang w:val="en-US" w:eastAsia="zh-CN"/>
        </w:rPr>
        <w:t>制止违法行为，防范发生安全事故。</w:t>
      </w:r>
    </w:p>
    <w:p w14:paraId="312582D7">
      <w:pPr>
        <w:pStyle w:val="4"/>
        <w:numPr>
          <w:ilvl w:val="0"/>
          <w:numId w:val="0"/>
        </w:numPr>
        <w:bidi w:val="0"/>
        <w:ind w:firstLine="643" w:firstLineChars="200"/>
        <w:rPr>
          <w:rFonts w:hint="default" w:ascii="Times New Roman" w:hAnsi="Times New Roman" w:cs="Times New Roman"/>
          <w:lang w:val="en-US" w:eastAsia="zh-CN"/>
        </w:rPr>
      </w:pPr>
      <w:bookmarkStart w:id="85" w:name="_Toc13390_WPSOffice_Level2"/>
      <w:r>
        <w:rPr>
          <w:rFonts w:hint="default" w:ascii="Times New Roman" w:hAnsi="Times New Roman" w:cs="Times New Roman"/>
          <w:lang w:val="en-US" w:eastAsia="zh-CN"/>
        </w:rPr>
        <w:t>（三）重庆忠州林业开发有限公司应汲取事故教训，落实企业主体责任</w:t>
      </w:r>
      <w:bookmarkEnd w:id="85"/>
    </w:p>
    <w:p w14:paraId="260FD3E2">
      <w:pPr>
        <w:numPr>
          <w:ilvl w:val="0"/>
          <w:numId w:val="0"/>
        </w:numPr>
        <w:ind w:firstLine="640" w:firstLineChars="200"/>
        <w:rPr>
          <w:rFonts w:hint="default" w:ascii="Times New Roman" w:hAnsi="Times New Roman" w:cs="Times New Roman"/>
          <w:lang w:val="en-US" w:eastAsia="zh-CN"/>
        </w:rPr>
      </w:pPr>
      <w:r>
        <w:rPr>
          <w:rFonts w:hint="eastAsia" w:cs="Times New Roman"/>
          <w:lang w:val="en-US" w:eastAsia="zh-CN"/>
        </w:rPr>
        <w:t>一是</w:t>
      </w:r>
      <w:r>
        <w:rPr>
          <w:rFonts w:hint="default" w:ascii="Times New Roman" w:hAnsi="Times New Roman" w:cs="Times New Roman"/>
          <w:lang w:val="en-US" w:eastAsia="zh-CN"/>
        </w:rPr>
        <w:t>作为项目施工单位，应对劳务分包单位的木材采伐、转运业务应加强安全监督管理，对木材装卸地点、车辆行驶路线进行安全指导。</w:t>
      </w:r>
      <w:r>
        <w:rPr>
          <w:rFonts w:hint="eastAsia" w:cs="Times New Roman"/>
          <w:lang w:val="en-US" w:eastAsia="zh-CN"/>
        </w:rPr>
        <w:t>二是加强</w:t>
      </w:r>
      <w:r>
        <w:rPr>
          <w:rFonts w:hint="default" w:ascii="Times New Roman" w:hAnsi="Times New Roman" w:cs="Times New Roman"/>
          <w:lang w:val="en-US" w:eastAsia="zh-CN"/>
        </w:rPr>
        <w:t>项目安全管理，防止类似事故再次发生。</w:t>
      </w:r>
    </w:p>
    <w:p w14:paraId="5A8AC2D5">
      <w:pPr>
        <w:pStyle w:val="4"/>
        <w:numPr>
          <w:ilvl w:val="0"/>
          <w:numId w:val="0"/>
        </w:numPr>
        <w:bidi w:val="0"/>
        <w:ind w:firstLine="643" w:firstLineChars="200"/>
        <w:rPr>
          <w:rFonts w:hint="default" w:ascii="Times New Roman" w:hAnsi="Times New Roman" w:cs="Times New Roman"/>
          <w:lang w:val="en-US" w:eastAsia="zh-CN"/>
        </w:rPr>
      </w:pPr>
      <w:bookmarkStart w:id="86" w:name="_Toc7938_WPSOffice_Level2"/>
      <w:r>
        <w:rPr>
          <w:rFonts w:hint="default" w:ascii="Times New Roman" w:hAnsi="Times New Roman" w:cs="Times New Roman"/>
          <w:lang w:val="en-US" w:eastAsia="zh-CN"/>
        </w:rPr>
        <w:t>（四）忠县林业局应汲取事故教训，落实行业主管部门安全生产责任</w:t>
      </w:r>
      <w:bookmarkEnd w:id="86"/>
    </w:p>
    <w:p w14:paraId="26B3D0AC">
      <w:pPr>
        <w:numPr>
          <w:ilvl w:val="0"/>
          <w:numId w:val="0"/>
        </w:numPr>
        <w:ind w:firstLine="640" w:firstLineChars="200"/>
        <w:rPr>
          <w:rFonts w:hint="default" w:ascii="Times New Roman" w:hAnsi="Times New Roman" w:cs="Times New Roman"/>
          <w:lang w:val="en-US" w:eastAsia="zh-CN"/>
        </w:rPr>
      </w:pPr>
      <w:r>
        <w:rPr>
          <w:rFonts w:hint="eastAsia" w:cs="Times New Roman"/>
          <w:lang w:val="en-US" w:eastAsia="zh-CN"/>
        </w:rPr>
        <w:t>一是</w:t>
      </w:r>
      <w:r>
        <w:rPr>
          <w:rFonts w:hint="default" w:ascii="Times New Roman" w:hAnsi="Times New Roman" w:cs="Times New Roman"/>
          <w:lang w:val="en-US" w:eastAsia="zh-CN"/>
        </w:rPr>
        <w:t>作为林业行业主管部门，应落实行业主管部门安全生产责任</w:t>
      </w:r>
      <w:r>
        <w:rPr>
          <w:rFonts w:hint="eastAsia" w:cs="Times New Roman"/>
          <w:lang w:val="en-US" w:eastAsia="zh-CN"/>
        </w:rPr>
        <w:t>。二是</w:t>
      </w:r>
      <w:r>
        <w:rPr>
          <w:rFonts w:hint="default" w:ascii="Times New Roman" w:hAnsi="Times New Roman" w:cs="Times New Roman"/>
          <w:lang w:val="en-US" w:eastAsia="zh-CN"/>
        </w:rPr>
        <w:t>加强项目安全监管，</w:t>
      </w:r>
      <w:r>
        <w:rPr>
          <w:rFonts w:hint="eastAsia" w:cs="Times New Roman"/>
          <w:lang w:val="en-US" w:eastAsia="zh-CN"/>
        </w:rPr>
        <w:t>督促各方主体</w:t>
      </w:r>
      <w:r>
        <w:rPr>
          <w:rFonts w:hint="default" w:ascii="Times New Roman" w:hAnsi="Times New Roman" w:cs="Times New Roman"/>
          <w:lang w:val="en-US" w:eastAsia="zh-CN"/>
        </w:rPr>
        <w:t>安全生产管理制度落地落实，杜绝各类事故发生。</w:t>
      </w:r>
    </w:p>
    <w:p w14:paraId="68B4E9F0">
      <w:pPr>
        <w:rPr>
          <w:rFonts w:hint="default" w:ascii="Times New Roman" w:hAnsi="Times New Roman" w:eastAsia="方正楷体_GBK" w:cs="Times New Roman"/>
          <w:b/>
          <w:kern w:val="2"/>
          <w:sz w:val="32"/>
          <w:szCs w:val="24"/>
          <w:lang w:val="en-US" w:eastAsia="zh-CN" w:bidi="ar-SA"/>
        </w:rPr>
      </w:pPr>
      <w:bookmarkStart w:id="87" w:name="_Toc22499_WPSOffice_Level2"/>
      <w:r>
        <w:rPr>
          <w:rFonts w:hint="default" w:ascii="Times New Roman" w:hAnsi="Times New Roman" w:eastAsia="方正楷体_GBK" w:cs="Times New Roman"/>
          <w:b/>
          <w:kern w:val="2"/>
          <w:sz w:val="32"/>
          <w:szCs w:val="24"/>
          <w:lang w:val="en-US" w:eastAsia="zh-CN" w:bidi="ar-SA"/>
        </w:rPr>
        <w:t>（五）忠县善广乡人民政府应汲取事故教训，落实属地安全生产责任</w:t>
      </w:r>
      <w:bookmarkEnd w:id="87"/>
    </w:p>
    <w:p w14:paraId="407C8203">
      <w:pPr>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一是加大对辖区道路交通安全宣传教育力度，开展道路安全警示教育；二是加强道路交通安全隐患排查整治，</w:t>
      </w:r>
      <w:r>
        <w:rPr>
          <w:rFonts w:hint="eastAsia" w:cs="Times New Roman"/>
          <w:sz w:val="32"/>
          <w:szCs w:val="32"/>
          <w:lang w:val="en-US" w:eastAsia="zh-CN"/>
        </w:rPr>
        <w:t>加强超限超载整治，</w:t>
      </w:r>
      <w:r>
        <w:rPr>
          <w:rFonts w:hint="default" w:ascii="Times New Roman" w:hAnsi="Times New Roman" w:eastAsia="方正仿宋_GBK" w:cs="Times New Roman"/>
          <w:sz w:val="32"/>
          <w:szCs w:val="32"/>
          <w:lang w:val="en-US" w:eastAsia="zh-CN"/>
        </w:rPr>
        <w:t>遏制辖区道路交通事故。</w:t>
      </w:r>
      <w:r>
        <w:rPr>
          <w:rFonts w:hint="eastAsia" w:cs="Times New Roman"/>
          <w:sz w:val="32"/>
          <w:szCs w:val="32"/>
          <w:lang w:val="en-US" w:eastAsia="zh-CN"/>
        </w:rPr>
        <w:t>三是联合交管、运管部门开展联合执法行动，打击严重违法行为。</w:t>
      </w:r>
    </w:p>
    <w:p w14:paraId="6D3EA0D1">
      <w:pPr>
        <w:rPr>
          <w:rFonts w:hint="default" w:ascii="Times New Roman" w:hAnsi="Times New Roman" w:eastAsia="方正楷体_GBK" w:cs="Times New Roman"/>
          <w:b/>
          <w:kern w:val="2"/>
          <w:sz w:val="32"/>
          <w:szCs w:val="24"/>
          <w:lang w:val="en-US" w:eastAsia="zh-CN" w:bidi="ar-SA"/>
        </w:rPr>
      </w:pPr>
      <w:bookmarkStart w:id="88" w:name="_Toc1527_WPSOffice_Level2"/>
      <w:r>
        <w:rPr>
          <w:rFonts w:hint="default" w:ascii="Times New Roman" w:hAnsi="Times New Roman" w:eastAsia="方正楷体_GBK" w:cs="Times New Roman"/>
          <w:b/>
          <w:kern w:val="2"/>
          <w:sz w:val="32"/>
          <w:szCs w:val="24"/>
          <w:lang w:val="en-US" w:eastAsia="zh-CN" w:bidi="ar-SA"/>
        </w:rPr>
        <w:t>（六）忠县交巡警大队应汲取事故教训，落实部门安全生产责任</w:t>
      </w:r>
      <w:bookmarkEnd w:id="88"/>
    </w:p>
    <w:p w14:paraId="6159A8BD">
      <w:pPr>
        <w:pStyle w:val="2"/>
        <w:pageBreakBefore w:val="0"/>
        <w:kinsoku/>
        <w:wordWrap/>
        <w:overflowPunct/>
        <w:topLinePunct w:val="0"/>
        <w:bidi w:val="0"/>
        <w:spacing w:line="560" w:lineRule="exact"/>
        <w:ind w:firstLine="640" w:firstLineChars="200"/>
        <w:textAlignment w:val="auto"/>
        <w:rPr>
          <w:rFonts w:hint="default" w:ascii="Times New Roman" w:hAnsi="Times New Roman" w:eastAsia="方正仿宋_GBK" w:cs="Times New Roman"/>
          <w:b w:val="0"/>
          <w:color w:val="auto"/>
          <w:kern w:val="2"/>
          <w:sz w:val="32"/>
          <w:szCs w:val="32"/>
          <w:lang w:val="en-US" w:eastAsia="zh-CN" w:bidi="ar-SA"/>
        </w:rPr>
      </w:pPr>
      <w:r>
        <w:rPr>
          <w:rFonts w:hint="eastAsia" w:ascii="Times New Roman" w:hAnsi="Times New Roman" w:eastAsia="方正仿宋_GBK" w:cs="Times New Roman"/>
          <w:b w:val="0"/>
          <w:color w:val="auto"/>
          <w:kern w:val="2"/>
          <w:sz w:val="32"/>
          <w:szCs w:val="32"/>
          <w:lang w:val="en-US" w:eastAsia="zh-CN" w:bidi="ar-SA"/>
        </w:rPr>
        <w:t>一是</w:t>
      </w:r>
      <w:r>
        <w:rPr>
          <w:rFonts w:hint="default" w:ascii="Times New Roman" w:hAnsi="Times New Roman" w:eastAsia="方正仿宋_GBK" w:cs="Times New Roman"/>
          <w:b w:val="0"/>
          <w:color w:val="auto"/>
          <w:kern w:val="2"/>
          <w:sz w:val="32"/>
          <w:szCs w:val="32"/>
          <w:lang w:val="en-US" w:eastAsia="zh-CN" w:bidi="ar-SA"/>
        </w:rPr>
        <w:t>认真汲取事故教训，加大对货车超载、超长、超宽、超高行驶交通违法行为的打击力度，杜绝类似事故再次发生。</w:t>
      </w:r>
      <w:r>
        <w:rPr>
          <w:rFonts w:hint="eastAsia" w:ascii="Times New Roman" w:hAnsi="Times New Roman" w:eastAsia="方正仿宋_GBK" w:cs="Times New Roman"/>
          <w:b w:val="0"/>
          <w:color w:val="auto"/>
          <w:kern w:val="2"/>
          <w:sz w:val="32"/>
          <w:szCs w:val="32"/>
          <w:lang w:val="en-US" w:eastAsia="zh-CN" w:bidi="ar-SA"/>
        </w:rPr>
        <w:t>二是开展对木材运输开展针对性交通安全监管，管控源头和过程，管住人车货违规行为。</w:t>
      </w:r>
    </w:p>
    <w:p w14:paraId="19EF4F65">
      <w:pPr>
        <w:pStyle w:val="2"/>
        <w:pageBreakBefore w:val="0"/>
        <w:kinsoku/>
        <w:wordWrap/>
        <w:overflowPunct/>
        <w:topLinePunct w:val="0"/>
        <w:bidi w:val="0"/>
        <w:spacing w:line="560" w:lineRule="exact"/>
        <w:ind w:firstLine="640" w:firstLineChars="200"/>
        <w:textAlignment w:val="auto"/>
        <w:rPr>
          <w:rFonts w:hint="default" w:ascii="Times New Roman" w:hAnsi="Times New Roman" w:eastAsia="方正仿宋_GBK" w:cs="Times New Roman"/>
          <w:b w:val="0"/>
          <w:color w:val="C00000"/>
          <w:kern w:val="2"/>
          <w:sz w:val="32"/>
          <w:szCs w:val="32"/>
          <w:lang w:val="en-US" w:eastAsia="zh-CN" w:bidi="ar-SA"/>
        </w:rPr>
      </w:pPr>
    </w:p>
    <w:p w14:paraId="697C9D2F">
      <w:pPr>
        <w:pStyle w:val="2"/>
        <w:pageBreakBefore w:val="0"/>
        <w:kinsoku/>
        <w:wordWrap/>
        <w:overflowPunct/>
        <w:topLinePunct w:val="0"/>
        <w:bidi w:val="0"/>
        <w:spacing w:line="560" w:lineRule="exact"/>
        <w:ind w:firstLine="5120" w:firstLineChars="1600"/>
        <w:textAlignment w:val="auto"/>
        <w:rPr>
          <w:rFonts w:hint="default" w:ascii="Times New Roman" w:hAnsi="Times New Roman" w:cs="Times New Roman"/>
          <w:lang w:val="en-US" w:eastAsia="zh-CN"/>
        </w:rPr>
      </w:pPr>
      <w:r>
        <w:rPr>
          <w:rFonts w:hint="default" w:ascii="Times New Roman" w:hAnsi="Times New Roman" w:eastAsia="方正仿宋_GBK" w:cs="Times New Roman"/>
          <w:sz w:val="32"/>
          <w:szCs w:val="32"/>
          <w:lang w:val="en-US" w:eastAsia="zh-CN"/>
        </w:rPr>
        <w:t>县政府事故调查组</w:t>
      </w:r>
    </w:p>
    <w:p w14:paraId="26718B9F">
      <w:pPr>
        <w:pStyle w:val="2"/>
        <w:pageBreakBefore w:val="0"/>
        <w:kinsoku/>
        <w:wordWrap/>
        <w:overflowPunct/>
        <w:topLinePunct w:val="0"/>
        <w:bidi w:val="0"/>
        <w:spacing w:line="560" w:lineRule="exact"/>
        <w:ind w:firstLine="5440" w:firstLineChars="1700"/>
        <w:textAlignment w:val="auto"/>
        <w:rPr>
          <w:rFonts w:hint="default" w:ascii="Times New Roman" w:hAnsi="Times New Roman" w:cs="Times New Roman"/>
        </w:rPr>
      </w:pPr>
      <w:r>
        <w:rPr>
          <w:rFonts w:hint="default" w:ascii="Times New Roman" w:hAnsi="Times New Roman" w:eastAsia="方正仿宋_GBK" w:cs="Times New Roman"/>
          <w:b w:val="0"/>
          <w:color w:val="auto"/>
          <w:kern w:val="2"/>
          <w:sz w:val="32"/>
          <w:szCs w:val="32"/>
          <w:lang w:val="en-US" w:eastAsia="zh-CN" w:bidi="ar-SA"/>
        </w:rPr>
        <w:t>2024年</w:t>
      </w:r>
      <w:r>
        <w:rPr>
          <w:rFonts w:hint="eastAsia" w:ascii="Times New Roman" w:hAnsi="Times New Roman" w:eastAsia="方正仿宋_GBK" w:cs="Times New Roman"/>
          <w:b w:val="0"/>
          <w:color w:val="auto"/>
          <w:kern w:val="2"/>
          <w:sz w:val="32"/>
          <w:szCs w:val="32"/>
          <w:lang w:val="en-US" w:eastAsia="zh-CN" w:bidi="ar-SA"/>
        </w:rPr>
        <w:t>10</w:t>
      </w:r>
      <w:r>
        <w:rPr>
          <w:rFonts w:hint="default" w:ascii="Times New Roman" w:hAnsi="Times New Roman" w:eastAsia="方正仿宋_GBK" w:cs="Times New Roman"/>
          <w:b w:val="0"/>
          <w:color w:val="auto"/>
          <w:kern w:val="2"/>
          <w:sz w:val="32"/>
          <w:szCs w:val="32"/>
          <w:lang w:val="en-US" w:eastAsia="zh-CN" w:bidi="ar-SA"/>
        </w:rPr>
        <w:t>月</w:t>
      </w:r>
      <w:r>
        <w:rPr>
          <w:rFonts w:hint="eastAsia" w:ascii="Times New Roman" w:hAnsi="Times New Roman" w:eastAsia="方正仿宋_GBK" w:cs="Times New Roman"/>
          <w:b w:val="0"/>
          <w:color w:val="auto"/>
          <w:kern w:val="2"/>
          <w:sz w:val="32"/>
          <w:szCs w:val="32"/>
          <w:lang w:val="en-US" w:eastAsia="zh-CN" w:bidi="ar-SA"/>
        </w:rPr>
        <w:t>21</w:t>
      </w:r>
      <w:r>
        <w:rPr>
          <w:rFonts w:hint="default" w:ascii="Times New Roman" w:hAnsi="Times New Roman" w:eastAsia="方正仿宋_GBK" w:cs="Times New Roman"/>
          <w:b w:val="0"/>
          <w:color w:val="auto"/>
          <w:kern w:val="2"/>
          <w:sz w:val="32"/>
          <w:szCs w:val="32"/>
          <w:lang w:val="en-US" w:eastAsia="zh-CN" w:bidi="ar-SA"/>
        </w:rPr>
        <w:t>日</w:t>
      </w:r>
    </w:p>
    <w:sectPr>
      <w:footerReference r:id="rId6" w:type="default"/>
      <w:pgSz w:w="11906" w:h="16838"/>
      <w:pgMar w:top="2098" w:right="1474" w:bottom="1984" w:left="1587" w:header="851" w:footer="992" w:gutter="0"/>
      <w:pgNumType w:fmt="decimal" w:start="1"/>
      <w:cols w:space="0" w:num="1"/>
      <w:rtlGutter w:val="0"/>
      <w:docGrid w:type="lines" w:linePitch="43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小标宋简体">
    <w:altName w:val="Arial Unicode MS"/>
    <w:panose1 w:val="02000000000000000000"/>
    <w:charset w:val="86"/>
    <w:family w:val="auto"/>
    <w:pitch w:val="default"/>
    <w:sig w:usb0="00000000" w:usb1="00000000" w:usb2="00000012"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237F2">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BF6FB">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68AE71">
                          <w:pPr>
                            <w:pStyle w:val="7"/>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6B68AE71">
                    <w:pPr>
                      <w:pStyle w:val="7"/>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6">
    <w:p>
      <w:pPr>
        <w:spacing w:line="240" w:lineRule="auto"/>
        <w:ind w:firstLine="640"/>
      </w:pPr>
      <w:r>
        <w:separator/>
      </w:r>
    </w:p>
  </w:footnote>
  <w:footnote w:type="continuationSeparator" w:id="17">
    <w:p>
      <w:pPr>
        <w:spacing w:line="240" w:lineRule="auto"/>
        <w:ind w:firstLine="640"/>
      </w:pPr>
      <w:r>
        <w:continuationSeparator/>
      </w:r>
    </w:p>
  </w:footnote>
  <w:footnote w:id="0">
    <w:p w14:paraId="638E28F7">
      <w:pPr>
        <w:pStyle w:val="10"/>
        <w:bidi w:val="0"/>
        <w:rPr>
          <w:rFonts w:hint="default" w:ascii="Times New Roman" w:hAnsi="Times New Roman" w:eastAsia="方正仿宋_GBK" w:cs="Times New Roman"/>
          <w:kern w:val="2"/>
          <w:sz w:val="21"/>
          <w:szCs w:val="21"/>
          <w:lang w:val="en-US" w:eastAsia="zh-CN" w:bidi="ar-SA"/>
        </w:rPr>
      </w:pPr>
      <w:r>
        <w:rPr>
          <w:rFonts w:hint="default" w:ascii="Times New Roman" w:hAnsi="Times New Roman" w:eastAsia="方正仿宋_GBK" w:cs="Times New Roman"/>
          <w:b/>
          <w:bCs/>
          <w:kern w:val="2"/>
          <w:sz w:val="18"/>
          <w:szCs w:val="32"/>
          <w:lang w:val="en-US" w:eastAsia="zh-CN" w:bidi="ar-SA"/>
        </w:rPr>
        <w:footnoteRef/>
      </w:r>
      <w:r>
        <w:rPr>
          <w:rFonts w:hint="default" w:ascii="Times New Roman" w:hAnsi="Times New Roman" w:eastAsia="方正仿宋_GBK" w:cs="Times New Roman"/>
          <w:kern w:val="2"/>
          <w:sz w:val="21"/>
          <w:szCs w:val="21"/>
          <w:lang w:val="en-US" w:eastAsia="zh-CN" w:bidi="ar-SA"/>
        </w:rPr>
        <w:t>该公司成立于2021年1月19日，住所：重庆市忠县忠州街道巴王支路</w:t>
      </w:r>
      <w:r>
        <w:rPr>
          <w:rFonts w:hint="eastAsia" w:ascii="Times New Roman" w:hAnsi="Times New Roman" w:eastAsia="方正仿宋_GBK" w:cs="Times New Roman"/>
          <w:kern w:val="2"/>
          <w:sz w:val="21"/>
          <w:szCs w:val="21"/>
          <w:lang w:val="en-US" w:eastAsia="zh-CN" w:bidi="ar-SA"/>
        </w:rPr>
        <w:t>**</w:t>
      </w:r>
      <w:r>
        <w:rPr>
          <w:rFonts w:hint="default" w:ascii="Times New Roman" w:hAnsi="Times New Roman" w:eastAsia="方正仿宋_GBK" w:cs="Times New Roman"/>
          <w:kern w:val="2"/>
          <w:sz w:val="21"/>
          <w:szCs w:val="21"/>
          <w:lang w:val="en-US" w:eastAsia="zh-CN" w:bidi="ar-SA"/>
        </w:rPr>
        <w:t>号5楼，注册资本壹仟万元整，经营范围为许可项目：林木种子生产经营，一般项目：人工造林，森林改培，森林经营和管护，林业产品销售，林木种植经营，林业专业及辅助性活动，规划设计管理，园林绿化工程施工，农产品的生产、销售、加工、运输、贮藏及其他相关服务，农村民间工艺及制品、休闲农业和乡村旅游资源的开发经营，蔬菜种植，食用菌种植，园艺产品种植，技术服务、技术开发、技术咨询、技术交流、技术转让、技术推广。</w:t>
      </w:r>
    </w:p>
  </w:footnote>
  <w:footnote w:id="1">
    <w:p w14:paraId="66244CF1">
      <w:pPr>
        <w:pStyle w:val="10"/>
        <w:bidi w:val="0"/>
        <w:rPr>
          <w:rFonts w:hint="default" w:ascii="Times New Roman" w:hAnsi="Times New Roman" w:eastAsia="方正仿宋_GBK" w:cs="Times New Roman"/>
          <w:kern w:val="2"/>
          <w:sz w:val="21"/>
          <w:szCs w:val="21"/>
          <w:lang w:val="en-US" w:eastAsia="zh-CN" w:bidi="ar-SA"/>
        </w:rPr>
      </w:pPr>
      <w:r>
        <w:rPr>
          <w:rFonts w:hint="default" w:ascii="Times New Roman" w:hAnsi="Times New Roman" w:eastAsia="方正仿宋_GBK" w:cs="Times New Roman"/>
          <w:b/>
          <w:bCs/>
          <w:kern w:val="2"/>
          <w:sz w:val="18"/>
          <w:szCs w:val="32"/>
          <w:lang w:val="en-US" w:eastAsia="zh-CN" w:bidi="ar-SA"/>
        </w:rPr>
        <w:footnoteRef/>
      </w:r>
      <w:r>
        <w:rPr>
          <w:rFonts w:hint="default" w:ascii="Times New Roman" w:hAnsi="Times New Roman" w:eastAsia="方正仿宋_GBK" w:cs="Times New Roman"/>
          <w:kern w:val="2"/>
          <w:sz w:val="21"/>
          <w:szCs w:val="21"/>
          <w:lang w:val="en-US" w:eastAsia="zh-CN" w:bidi="ar-SA"/>
        </w:rPr>
        <w:t>该公司成立于2006年3月21日；法定代表人：易</w:t>
      </w:r>
      <w:r>
        <w:rPr>
          <w:rFonts w:hint="eastAsia" w:ascii="Times New Roman" w:hAnsi="Times New Roman" w:eastAsia="方正仿宋_GBK" w:cs="Times New Roman"/>
          <w:kern w:val="2"/>
          <w:sz w:val="21"/>
          <w:szCs w:val="21"/>
          <w:lang w:val="en-US" w:eastAsia="zh-CN" w:bidi="ar-SA"/>
        </w:rPr>
        <w:t>**</w:t>
      </w:r>
      <w:r>
        <w:rPr>
          <w:rFonts w:hint="default" w:ascii="Times New Roman" w:hAnsi="Times New Roman" w:eastAsia="方正仿宋_GBK" w:cs="Times New Roman"/>
          <w:kern w:val="2"/>
          <w:sz w:val="21"/>
          <w:szCs w:val="21"/>
          <w:lang w:val="en-US" w:eastAsia="zh-CN" w:bidi="ar-SA"/>
        </w:rPr>
        <w:t>，类型：有限责任公司；注册地址：重庆市忠县东溪镇钟溪村四组（马鞍山）；统一信用代码：915002337842</w:t>
      </w:r>
      <w:r>
        <w:rPr>
          <w:rFonts w:hint="eastAsia" w:ascii="Times New Roman" w:hAnsi="Times New Roman" w:eastAsia="方正仿宋_GBK" w:cs="Times New Roman"/>
          <w:kern w:val="2"/>
          <w:sz w:val="21"/>
          <w:szCs w:val="21"/>
          <w:lang w:val="en-US" w:eastAsia="zh-CN" w:bidi="ar-SA"/>
        </w:rPr>
        <w:t>******</w:t>
      </w:r>
      <w:r>
        <w:rPr>
          <w:rFonts w:hint="default" w:ascii="Times New Roman" w:hAnsi="Times New Roman" w:eastAsia="方正仿宋_GBK" w:cs="Times New Roman"/>
          <w:kern w:val="2"/>
          <w:sz w:val="21"/>
          <w:szCs w:val="21"/>
          <w:lang w:val="en-US" w:eastAsia="zh-CN" w:bidi="ar-SA"/>
        </w:rPr>
        <w:t>；注册资本：200万元。经营范围：许可项目，林木种子生产经营；一般项目，园林绿化工程施工；森林改培；人工造林；树木种植经营；花卉种植；草种植；城市园林绿化叁级。</w:t>
      </w:r>
    </w:p>
  </w:footnote>
  <w:footnote w:id="2">
    <w:p w14:paraId="7402BA8A">
      <w:pPr>
        <w:pStyle w:val="10"/>
        <w:bidi w:val="0"/>
        <w:rPr>
          <w:rFonts w:hint="default" w:ascii="方正仿宋_GBK" w:hAnsi="方正仿宋_GBK" w:eastAsia="方正仿宋_GBK" w:cs="方正仿宋_GBK"/>
          <w:kern w:val="2"/>
          <w:sz w:val="21"/>
          <w:szCs w:val="21"/>
          <w:lang w:val="en-US" w:eastAsia="zh-CN" w:bidi="ar-SA"/>
        </w:rPr>
      </w:pPr>
      <w:r>
        <w:rPr>
          <w:rFonts w:hint="default" w:ascii="Times New Roman" w:hAnsi="Times New Roman" w:eastAsia="方正仿宋_GBK" w:cs="Times New Roman"/>
          <w:b/>
          <w:bCs/>
          <w:kern w:val="2"/>
          <w:sz w:val="18"/>
          <w:szCs w:val="32"/>
          <w:lang w:val="en-US" w:eastAsia="zh-CN" w:bidi="ar-SA"/>
        </w:rPr>
        <w:footnoteRef/>
      </w:r>
      <w:r>
        <w:rPr>
          <w:rFonts w:hint="default" w:ascii="Times New Roman" w:hAnsi="Times New Roman" w:eastAsia="方正仿宋_GBK" w:cs="Times New Roman"/>
          <w:kern w:val="2"/>
          <w:sz w:val="21"/>
          <w:szCs w:val="21"/>
          <w:lang w:val="en-US" w:eastAsia="zh-CN" w:bidi="ar-SA"/>
        </w:rPr>
        <w:t>该公司成立于成立于2022年10月28日，法定代表人：卜</w:t>
      </w:r>
      <w:r>
        <w:rPr>
          <w:rFonts w:hint="eastAsia" w:ascii="Times New Roman" w:hAnsi="Times New Roman" w:eastAsia="方正仿宋_GBK" w:cs="Times New Roman"/>
          <w:kern w:val="2"/>
          <w:sz w:val="21"/>
          <w:szCs w:val="21"/>
          <w:lang w:val="en-US" w:eastAsia="zh-CN" w:bidi="ar-SA"/>
        </w:rPr>
        <w:t>**</w:t>
      </w:r>
      <w:r>
        <w:rPr>
          <w:rFonts w:hint="default" w:ascii="Times New Roman" w:hAnsi="Times New Roman" w:eastAsia="方正仿宋_GBK" w:cs="Times New Roman"/>
          <w:kern w:val="2"/>
          <w:sz w:val="21"/>
          <w:szCs w:val="21"/>
          <w:lang w:val="en-US" w:eastAsia="zh-CN" w:bidi="ar-SA"/>
        </w:rPr>
        <w:t>，类型：有限责任公司，注册地址：重庆市忠县新生街道香水村（原忠丰路改道断道处），统一信用代码：91500233MAC1</w:t>
      </w:r>
      <w:r>
        <w:rPr>
          <w:rFonts w:hint="eastAsia" w:ascii="Times New Roman" w:hAnsi="Times New Roman" w:eastAsia="方正仿宋_GBK" w:cs="Times New Roman"/>
          <w:kern w:val="2"/>
          <w:sz w:val="21"/>
          <w:szCs w:val="21"/>
          <w:lang w:val="en-US" w:eastAsia="zh-CN" w:bidi="ar-SA"/>
        </w:rPr>
        <w:t>******</w:t>
      </w:r>
      <w:r>
        <w:rPr>
          <w:rFonts w:hint="default" w:ascii="Times New Roman" w:hAnsi="Times New Roman" w:eastAsia="方正仿宋_GBK" w:cs="Times New Roman"/>
          <w:kern w:val="2"/>
          <w:sz w:val="21"/>
          <w:szCs w:val="21"/>
          <w:lang w:val="en-US" w:eastAsia="zh-CN" w:bidi="ar-SA"/>
        </w:rPr>
        <w:t>，注册资本：200万元。经营范围包括许可项目：木材采运；水路危险货物运输。（依法须经批准的项目，经相关部门批准后方可开展经营活动，具体经营项目以相关部门批准文件或许可证件为准）一般项目：木材加工；木材销售；木材收购。</w:t>
      </w:r>
    </w:p>
  </w:footnote>
  <w:footnote w:id="3">
    <w:p w14:paraId="14EEBC91">
      <w:pPr>
        <w:pStyle w:val="10"/>
        <w:bidi w:val="0"/>
        <w:rPr>
          <w:rFonts w:hint="default" w:ascii="方正仿宋_GBK" w:hAnsi="Times New Roman" w:eastAsia="方正仿宋_GBK" w:cs="Times New Roman"/>
          <w:b w:val="0"/>
          <w:bCs w:val="0"/>
          <w:kern w:val="2"/>
          <w:sz w:val="18"/>
          <w:szCs w:val="32"/>
          <w:lang w:val="en-US" w:eastAsia="zh-CN" w:bidi="ar-SA"/>
        </w:rPr>
      </w:pPr>
      <w:r>
        <w:rPr>
          <w:rFonts w:hint="default" w:ascii="方正仿宋_GBK" w:hAnsi="Times New Roman" w:eastAsia="方正仿宋_GBK" w:cs="Times New Roman"/>
          <w:b/>
          <w:bCs/>
          <w:kern w:val="2"/>
          <w:sz w:val="18"/>
          <w:szCs w:val="32"/>
          <w:lang w:val="en-US" w:eastAsia="zh-CN" w:bidi="ar-SA"/>
        </w:rPr>
        <w:footnoteRef/>
      </w:r>
      <w:r>
        <w:rPr>
          <w:rFonts w:hint="eastAsia" w:ascii="方正仿宋_GBK" w:hAnsi="Times New Roman" w:eastAsia="方正仿宋_GBK" w:cs="Times New Roman"/>
          <w:b/>
          <w:bCs/>
          <w:kern w:val="2"/>
          <w:sz w:val="18"/>
          <w:szCs w:val="32"/>
          <w:lang w:val="en-US" w:eastAsia="zh-CN" w:bidi="ar-SA"/>
        </w:rPr>
        <w:t>《中华人民共和国道路交通安全法实施条例》第五十五条第二款</w:t>
      </w:r>
      <w:r>
        <w:rPr>
          <w:rFonts w:hint="eastAsia" w:ascii="方正仿宋_GBK" w:hAnsi="Times New Roman" w:eastAsia="方正仿宋_GBK" w:cs="Times New Roman"/>
          <w:b w:val="0"/>
          <w:bCs w:val="0"/>
          <w:kern w:val="2"/>
          <w:sz w:val="18"/>
          <w:szCs w:val="32"/>
          <w:lang w:val="en-US" w:eastAsia="zh-CN" w:bidi="ar-SA"/>
        </w:rPr>
        <w:t>“载货汽车车厢不得载客。在城市道路上，货运机动车在留有安全位置的情况下，车厢内可以附载临时作业人员1人至5人；载物高度超过车厢栏板时，货物上不得载人”。</w:t>
      </w:r>
    </w:p>
  </w:footnote>
  <w:footnote w:id="4">
    <w:p w14:paraId="2FFF2089">
      <w:pPr>
        <w:pStyle w:val="10"/>
        <w:bidi w:val="0"/>
        <w:rPr>
          <w:rFonts w:hint="eastAsia" w:ascii="方正仿宋_GBK" w:hAnsi="Times New Roman" w:eastAsia="方正仿宋_GBK" w:cs="Times New Roman"/>
          <w:b/>
          <w:bCs/>
          <w:kern w:val="2"/>
          <w:sz w:val="18"/>
          <w:szCs w:val="32"/>
          <w:lang w:val="en-US" w:eastAsia="zh-CN" w:bidi="ar-SA"/>
        </w:rPr>
      </w:pPr>
      <w:r>
        <w:rPr>
          <w:rFonts w:hint="eastAsia" w:ascii="方正仿宋_GBK" w:hAnsi="Times New Roman" w:eastAsia="方正仿宋_GBK" w:cs="Times New Roman"/>
          <w:b/>
          <w:bCs/>
          <w:kern w:val="2"/>
          <w:sz w:val="18"/>
          <w:szCs w:val="32"/>
          <w:lang w:val="en-US" w:eastAsia="zh-CN" w:bidi="ar-SA"/>
        </w:rPr>
        <w:t>5《中华人民共和国道路交通安全法》第四十八条第一项</w:t>
      </w:r>
      <w:r>
        <w:rPr>
          <w:rFonts w:hint="eastAsia" w:ascii="方正仿宋_GBK" w:hAnsi="Times New Roman" w:eastAsia="方正仿宋_GBK" w:cs="Times New Roman"/>
          <w:b w:val="0"/>
          <w:bCs w:val="0"/>
          <w:kern w:val="2"/>
          <w:sz w:val="18"/>
          <w:szCs w:val="32"/>
          <w:lang w:val="en-US" w:eastAsia="zh-CN" w:bidi="ar-SA"/>
        </w:rPr>
        <w:t>“机动车载物应当符合核定的载质量，严禁超载；载物的长、宽、高不得违反装载要求，不得遗洒、飘散载运物。”</w:t>
      </w:r>
    </w:p>
    <w:p w14:paraId="763AB8A2">
      <w:pPr>
        <w:pStyle w:val="10"/>
        <w:bidi w:val="0"/>
        <w:rPr>
          <w:rFonts w:hint="eastAsia" w:ascii="方正仿宋_GBK" w:hAnsi="Times New Roman" w:eastAsia="方正仿宋_GBK" w:cs="Times New Roman"/>
          <w:b/>
          <w:bCs/>
          <w:kern w:val="2"/>
          <w:sz w:val="18"/>
          <w:szCs w:val="32"/>
          <w:lang w:val="en-US" w:eastAsia="zh-CN" w:bidi="ar-SA"/>
        </w:rPr>
      </w:pPr>
      <w:r>
        <w:rPr>
          <w:rFonts w:hint="eastAsia" w:ascii="方正仿宋_GBK" w:hAnsi="Times New Roman" w:eastAsia="方正仿宋_GBK" w:cs="Times New Roman"/>
          <w:b/>
          <w:bCs/>
          <w:kern w:val="2"/>
          <w:sz w:val="18"/>
          <w:szCs w:val="32"/>
          <w:lang w:val="en-US" w:eastAsia="zh-CN" w:bidi="ar-SA"/>
        </w:rPr>
        <w:t>6《中华人民共和国道路交通安全法》第二十二条第一项</w:t>
      </w:r>
      <w:r>
        <w:rPr>
          <w:rFonts w:hint="eastAsia" w:ascii="方正仿宋_GBK" w:hAnsi="Times New Roman" w:eastAsia="方正仿宋_GBK" w:cs="Times New Roman"/>
          <w:b w:val="0"/>
          <w:bCs w:val="0"/>
          <w:kern w:val="2"/>
          <w:sz w:val="18"/>
          <w:szCs w:val="32"/>
          <w:lang w:val="en-US" w:eastAsia="zh-CN" w:bidi="ar-SA"/>
        </w:rPr>
        <w:t>“机动车驾驶人应当遵守道路交通安全法律、法规的规定，按照操作规范安全驾驶、文明驾驶。”</w:t>
      </w:r>
    </w:p>
    <w:p w14:paraId="46290807">
      <w:pPr>
        <w:pStyle w:val="10"/>
        <w:bidi w:val="0"/>
        <w:rPr>
          <w:rFonts w:hint="eastAsia" w:ascii="方正仿宋_GBK" w:hAnsi="Times New Roman" w:eastAsia="方正仿宋_GBK" w:cs="Times New Roman"/>
          <w:b/>
          <w:bCs/>
          <w:kern w:val="2"/>
          <w:sz w:val="18"/>
          <w:szCs w:val="32"/>
          <w:lang w:val="en-US" w:eastAsia="zh-CN" w:bidi="ar-SA"/>
        </w:rPr>
      </w:pPr>
      <w:r>
        <w:rPr>
          <w:rFonts w:hint="eastAsia" w:ascii="方正仿宋_GBK" w:hAnsi="Times New Roman" w:eastAsia="方正仿宋_GBK" w:cs="Times New Roman"/>
          <w:b/>
          <w:bCs/>
          <w:kern w:val="2"/>
          <w:sz w:val="18"/>
          <w:szCs w:val="32"/>
          <w:lang w:val="en-US" w:eastAsia="zh-CN" w:bidi="ar-SA"/>
        </w:rPr>
        <w:t>7《中华人民共和国安全生产法》第一百一十四条第一项：</w:t>
      </w:r>
      <w:r>
        <w:rPr>
          <w:rFonts w:hint="eastAsia" w:ascii="方正仿宋_GBK" w:hAnsi="Times New Roman" w:eastAsia="方正仿宋_GBK" w:cs="Times New Roman"/>
          <w:b w:val="0"/>
          <w:bCs w:val="0"/>
          <w:kern w:val="2"/>
          <w:sz w:val="18"/>
          <w:szCs w:val="32"/>
          <w:lang w:val="en-US" w:eastAsia="zh-CN" w:bidi="ar-SA"/>
        </w:rPr>
        <w:t>发生生产安全事故，对负有责任的生产经营单位除要求其依法承担相应的赔偿等责任外，由应急管理部门依照下列规定处以罚款：（一）发生一般事故的，处三十万元以上一百万元以下的罚款。</w:t>
      </w:r>
    </w:p>
    <w:p w14:paraId="21F13BBF">
      <w:pPr>
        <w:pStyle w:val="10"/>
        <w:bidi w:val="0"/>
        <w:rPr>
          <w:rFonts w:hint="eastAsia" w:ascii="方正仿宋_GBK" w:hAnsi="方正仿宋_GBK" w:eastAsia="方正仿宋_GBK" w:cs="方正仿宋_GBK"/>
          <w:b w:val="0"/>
          <w:bCs w:val="0"/>
          <w:kern w:val="2"/>
          <w:sz w:val="18"/>
          <w:szCs w:val="32"/>
          <w:lang w:val="en-US" w:eastAsia="zh-CN" w:bidi="ar-SA"/>
        </w:rPr>
      </w:pPr>
      <w:r>
        <w:rPr>
          <w:rFonts w:hint="eastAsia" w:ascii="方正仿宋_GBK" w:hAnsi="Times New Roman" w:eastAsia="方正仿宋_GBK" w:cs="Times New Roman"/>
          <w:b/>
          <w:bCs/>
          <w:kern w:val="2"/>
          <w:sz w:val="18"/>
          <w:szCs w:val="32"/>
          <w:lang w:val="en-US" w:eastAsia="zh-CN" w:bidi="ar-SA"/>
        </w:rPr>
        <w:t xml:space="preserve">8《生产安全事故罚款处罚规定》第二十一条第一项  </w:t>
      </w:r>
      <w:r>
        <w:rPr>
          <w:rFonts w:hint="eastAsia" w:ascii="方正仿宋_GBK" w:hAnsi="方正仿宋_GBK" w:eastAsia="方正仿宋_GBK" w:cs="方正仿宋_GBK"/>
          <w:b w:val="0"/>
          <w:bCs w:val="0"/>
          <w:kern w:val="2"/>
          <w:sz w:val="18"/>
          <w:szCs w:val="32"/>
          <w:lang w:val="en-US" w:eastAsia="zh-CN" w:bidi="ar-SA"/>
        </w:rPr>
        <w:t>个人经营的投资人未依照《中华人民共和国安全生产法》的规定保证安全生产所必需的资金投入，致使生产经营单位不具备安全生产条件，导致发生生产安全事故的，依照下列规定对个人经营的投资人处以罚款：（一）发生一般事故的，处2万元以上5万元以下的罚款；</w:t>
      </w:r>
    </w:p>
  </w:footnote>
  <w:footnote w:id="5">
    <w:p w14:paraId="426F6C58">
      <w:pPr>
        <w:pStyle w:val="10"/>
        <w:bidi w:val="0"/>
        <w:rPr>
          <w:rFonts w:hint="default" w:ascii="方正仿宋_GBK" w:hAnsi="方正仿宋_GBK" w:eastAsia="方正仿宋_GBK" w:cs="方正仿宋_GBK"/>
          <w:szCs w:val="32"/>
          <w:lang w:val="en-US" w:eastAsia="zh-CN"/>
        </w:rPr>
      </w:pPr>
    </w:p>
  </w:footnote>
  <w:footnote w:id="6">
    <w:p w14:paraId="4A80A8B1">
      <w:pPr>
        <w:pStyle w:val="10"/>
        <w:bidi w:val="0"/>
        <w:rPr>
          <w:rFonts w:hint="default" w:ascii="方正仿宋_GBK" w:hAnsi="方正仿宋_GBK" w:eastAsia="方正仿宋_GBK" w:cs="方正仿宋_GBK"/>
          <w:szCs w:val="32"/>
          <w:lang w:val="en-US" w:eastAsia="zh-CN"/>
        </w:rPr>
      </w:pPr>
    </w:p>
  </w:footnote>
  <w:footnote w:id="7">
    <w:p w14:paraId="2DC2DB82">
      <w:pPr>
        <w:pStyle w:val="10"/>
        <w:bidi w:val="0"/>
        <w:rPr>
          <w:rFonts w:hint="default" w:ascii="方正仿宋_GBK" w:hAnsi="方正仿宋_GBK" w:eastAsia="方正仿宋_GBK" w:cs="方正仿宋_GBK"/>
          <w:szCs w:val="32"/>
          <w:lang w:val="en-US" w:eastAsia="zh-CN"/>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6880FD"/>
    <w:multiLevelType w:val="singleLevel"/>
    <w:tmpl w:val="EF6880FD"/>
    <w:lvl w:ilvl="0" w:tentative="0">
      <w:start w:val="2"/>
      <w:numFmt w:val="chineseCounting"/>
      <w:suff w:val="nothing"/>
      <w:lvlText w:val="（%1）"/>
      <w:lvlJc w:val="left"/>
      <w:rPr>
        <w:rFonts w:hint="eastAsia"/>
      </w:rPr>
    </w:lvl>
  </w:abstractNum>
  <w:abstractNum w:abstractNumId="1">
    <w:nsid w:val="0EDE06BD"/>
    <w:multiLevelType w:val="singleLevel"/>
    <w:tmpl w:val="0EDE06BD"/>
    <w:lvl w:ilvl="0" w:tentative="0">
      <w:start w:val="6"/>
      <w:numFmt w:val="chineseCounting"/>
      <w:suff w:val="nothing"/>
      <w:lvlText w:val="%1、"/>
      <w:lvlJc w:val="left"/>
      <w:rPr>
        <w:rFonts w:hint="eastAsia"/>
      </w:rPr>
    </w:lvl>
  </w:abstractNum>
  <w:abstractNum w:abstractNumId="2">
    <w:nsid w:val="2BAB30FE"/>
    <w:multiLevelType w:val="singleLevel"/>
    <w:tmpl w:val="2BAB30FE"/>
    <w:lvl w:ilvl="0" w:tentative="0">
      <w:start w:val="2"/>
      <w:numFmt w:val="decimal"/>
      <w:suff w:val="nothing"/>
      <w:lvlText w:val="%1、"/>
      <w:lvlJc w:val="left"/>
    </w:lvl>
  </w:abstractNum>
  <w:abstractNum w:abstractNumId="3">
    <w:nsid w:val="48D87CA2"/>
    <w:multiLevelType w:val="singleLevel"/>
    <w:tmpl w:val="48D87CA2"/>
    <w:lvl w:ilvl="0" w:tentative="0">
      <w:start w:val="3"/>
      <w:numFmt w:val="chineseCounting"/>
      <w:suff w:val="nothing"/>
      <w:lvlText w:val="（%1）"/>
      <w:lvlJc w:val="left"/>
      <w:rPr>
        <w:rFonts w:hint="eastAsia"/>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16"/>
    <w:footnote w:id="17"/>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240552"/>
    <w:rsid w:val="00645103"/>
    <w:rsid w:val="00D66D09"/>
    <w:rsid w:val="01614E52"/>
    <w:rsid w:val="01CB2A59"/>
    <w:rsid w:val="030B35D0"/>
    <w:rsid w:val="039C6139"/>
    <w:rsid w:val="03A60811"/>
    <w:rsid w:val="050C31EF"/>
    <w:rsid w:val="056E3615"/>
    <w:rsid w:val="0AD15341"/>
    <w:rsid w:val="0CE10891"/>
    <w:rsid w:val="0D5D600E"/>
    <w:rsid w:val="0E81114B"/>
    <w:rsid w:val="107E1488"/>
    <w:rsid w:val="108F36DE"/>
    <w:rsid w:val="11A13C4F"/>
    <w:rsid w:val="128B2D9B"/>
    <w:rsid w:val="129C5DAA"/>
    <w:rsid w:val="13710061"/>
    <w:rsid w:val="139B20CD"/>
    <w:rsid w:val="15CD1EB3"/>
    <w:rsid w:val="15EA61E1"/>
    <w:rsid w:val="166D7C2F"/>
    <w:rsid w:val="16BD3668"/>
    <w:rsid w:val="171F6945"/>
    <w:rsid w:val="17534C99"/>
    <w:rsid w:val="18B35568"/>
    <w:rsid w:val="19B10149"/>
    <w:rsid w:val="19DC3997"/>
    <w:rsid w:val="1C690BD5"/>
    <w:rsid w:val="1CC60384"/>
    <w:rsid w:val="1DD86BAA"/>
    <w:rsid w:val="1EC24D41"/>
    <w:rsid w:val="20B77629"/>
    <w:rsid w:val="22D55C33"/>
    <w:rsid w:val="231B16DA"/>
    <w:rsid w:val="23A81EF7"/>
    <w:rsid w:val="23EC6187"/>
    <w:rsid w:val="2463402C"/>
    <w:rsid w:val="26D76086"/>
    <w:rsid w:val="27822C8E"/>
    <w:rsid w:val="283938C0"/>
    <w:rsid w:val="28837BAF"/>
    <w:rsid w:val="2AEB3C45"/>
    <w:rsid w:val="2B5F1B8E"/>
    <w:rsid w:val="2FFC4DD8"/>
    <w:rsid w:val="30700877"/>
    <w:rsid w:val="309621C6"/>
    <w:rsid w:val="3285471B"/>
    <w:rsid w:val="335B4E55"/>
    <w:rsid w:val="33773233"/>
    <w:rsid w:val="35BB0FF5"/>
    <w:rsid w:val="35DB417B"/>
    <w:rsid w:val="36492A02"/>
    <w:rsid w:val="36875A18"/>
    <w:rsid w:val="37E243E9"/>
    <w:rsid w:val="3A94422B"/>
    <w:rsid w:val="3C132AA0"/>
    <w:rsid w:val="3D034824"/>
    <w:rsid w:val="3E315E25"/>
    <w:rsid w:val="404D18A7"/>
    <w:rsid w:val="416E3CB8"/>
    <w:rsid w:val="418B5185"/>
    <w:rsid w:val="42AA1AB2"/>
    <w:rsid w:val="43041562"/>
    <w:rsid w:val="45645F18"/>
    <w:rsid w:val="46240552"/>
    <w:rsid w:val="482437E7"/>
    <w:rsid w:val="482A5A71"/>
    <w:rsid w:val="4B7C18C2"/>
    <w:rsid w:val="4C2179BD"/>
    <w:rsid w:val="4D1161D9"/>
    <w:rsid w:val="4EBC6566"/>
    <w:rsid w:val="52162EF1"/>
    <w:rsid w:val="5300480D"/>
    <w:rsid w:val="53313AD0"/>
    <w:rsid w:val="53A50431"/>
    <w:rsid w:val="55E2120F"/>
    <w:rsid w:val="57170548"/>
    <w:rsid w:val="59BC0CE2"/>
    <w:rsid w:val="5E4F38F4"/>
    <w:rsid w:val="61E702C6"/>
    <w:rsid w:val="62E87549"/>
    <w:rsid w:val="65F16874"/>
    <w:rsid w:val="66945C7F"/>
    <w:rsid w:val="67456D79"/>
    <w:rsid w:val="69C13068"/>
    <w:rsid w:val="6D394241"/>
    <w:rsid w:val="6F011607"/>
    <w:rsid w:val="6F5A7178"/>
    <w:rsid w:val="759A73E1"/>
    <w:rsid w:val="75F32C29"/>
    <w:rsid w:val="765D6955"/>
    <w:rsid w:val="767C4251"/>
    <w:rsid w:val="79402A4B"/>
    <w:rsid w:val="7E113316"/>
    <w:rsid w:val="7EE56F56"/>
    <w:rsid w:val="7F3728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qFormat="1" w:uiPriority="99" w:name="footnote text"/>
    <w:lsdException w:unhideWhenUsed="0" w:uiPriority="0" w:semiHidden="0" w:name="annotation text"/>
    <w:lsdException w:qFormat="1" w:unhideWhenUsed="0" w:uiPriority="0"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26"/>
    <w:qFormat/>
    <w:uiPriority w:val="0"/>
    <w:pPr>
      <w:widowControl w:val="0"/>
      <w:adjustRightInd w:val="0"/>
      <w:snapToGrid w:val="0"/>
      <w:spacing w:line="594" w:lineRule="exact"/>
      <w:ind w:firstLine="880" w:firstLineChars="200"/>
      <w:jc w:val="both"/>
    </w:pPr>
    <w:rPr>
      <w:rFonts w:ascii="Times New Roman" w:hAnsi="Times New Roman" w:eastAsia="方正仿宋_GBK" w:cs="Times New Roman"/>
      <w:kern w:val="2"/>
      <w:sz w:val="32"/>
      <w:szCs w:val="24"/>
      <w:lang w:val="en-US" w:eastAsia="zh-CN" w:bidi="ar-SA"/>
    </w:rPr>
  </w:style>
  <w:style w:type="paragraph" w:styleId="3">
    <w:name w:val="heading 1"/>
    <w:basedOn w:val="1"/>
    <w:next w:val="1"/>
    <w:link w:val="22"/>
    <w:qFormat/>
    <w:uiPriority w:val="9"/>
    <w:pPr>
      <w:keepNext/>
      <w:keepLines/>
      <w:spacing w:beforeLines="0" w:beforeAutospacing="0" w:afterLines="0" w:afterAutospacing="0" w:line="594" w:lineRule="exact"/>
      <w:ind w:firstLine="880" w:firstLineChars="200"/>
      <w:outlineLvl w:val="0"/>
    </w:pPr>
    <w:rPr>
      <w:rFonts w:eastAsia="方正黑体_GBK"/>
      <w:b/>
      <w:kern w:val="44"/>
    </w:rPr>
  </w:style>
  <w:style w:type="paragraph" w:styleId="4">
    <w:name w:val="heading 2"/>
    <w:basedOn w:val="1"/>
    <w:next w:val="1"/>
    <w:link w:val="23"/>
    <w:semiHidden/>
    <w:unhideWhenUsed/>
    <w:qFormat/>
    <w:uiPriority w:val="9"/>
    <w:pPr>
      <w:keepNext/>
      <w:keepLines/>
      <w:spacing w:beforeLines="0" w:beforeAutospacing="0" w:afterLines="0" w:afterAutospacing="0" w:line="594" w:lineRule="exact"/>
      <w:ind w:firstLine="880" w:firstLineChars="200"/>
      <w:outlineLvl w:val="1"/>
    </w:pPr>
    <w:rPr>
      <w:rFonts w:ascii="Arial" w:hAnsi="Arial" w:eastAsia="方正楷体_GBK"/>
      <w:b/>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customStyle="1" w:styleId="2">
    <w:name w:val="Default"/>
    <w:unhideWhenUsed/>
    <w:qFormat/>
    <w:uiPriority w:val="99"/>
    <w:pPr>
      <w:widowControl w:val="0"/>
      <w:autoSpaceDE w:val="0"/>
      <w:autoSpaceDN w:val="0"/>
      <w:adjustRightInd w:val="0"/>
    </w:pPr>
    <w:rPr>
      <w:rFonts w:hint="eastAsia" w:ascii="方正黑体_GBK" w:hAnsi="Calibri" w:eastAsia="方正黑体_GBK" w:cs="Times New Roman"/>
      <w:color w:val="000000"/>
      <w:sz w:val="24"/>
      <w:szCs w:val="22"/>
      <w:lang w:val="en-US" w:eastAsia="zh-CN" w:bidi="ar-SA"/>
    </w:rPr>
  </w:style>
  <w:style w:type="paragraph" w:styleId="5">
    <w:name w:val="Normal Indent"/>
    <w:basedOn w:val="1"/>
    <w:qFormat/>
    <w:uiPriority w:val="1"/>
    <w:pPr>
      <w:ind w:firstLine="420" w:firstLineChars="200"/>
    </w:pPr>
    <w:rPr>
      <w:rFonts w:eastAsia="仿宋"/>
      <w:sz w:val="32"/>
    </w:rPr>
  </w:style>
  <w:style w:type="paragraph" w:styleId="6">
    <w:name w:val="Body Text Indent"/>
    <w:basedOn w:val="1"/>
    <w:next w:val="5"/>
    <w:qFormat/>
    <w:uiPriority w:val="0"/>
    <w:pPr>
      <w:spacing w:after="120"/>
      <w:ind w:left="420" w:leftChars="200"/>
    </w:pPr>
  </w:style>
  <w:style w:type="paragraph" w:styleId="7">
    <w:name w:val="footer"/>
    <w:basedOn w:val="1"/>
    <w:semiHidden/>
    <w:unhideWhenUsed/>
    <w:qFormat/>
    <w:uiPriority w:val="99"/>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0"/>
  </w:style>
  <w:style w:type="paragraph" w:styleId="10">
    <w:name w:val="footnote text"/>
    <w:basedOn w:val="1"/>
    <w:semiHidden/>
    <w:unhideWhenUsed/>
    <w:qFormat/>
    <w:uiPriority w:val="99"/>
    <w:pPr>
      <w:snapToGrid w:val="0"/>
      <w:spacing w:line="240" w:lineRule="auto"/>
      <w:ind w:firstLine="0" w:firstLineChars="0"/>
      <w:jc w:val="left"/>
    </w:pPr>
    <w:rPr>
      <w:rFonts w:ascii="Calibri" w:hAnsi="Calibri" w:eastAsia="宋体"/>
      <w:sz w:val="24"/>
      <w:szCs w:val="18"/>
    </w:rPr>
  </w:style>
  <w:style w:type="paragraph" w:styleId="11">
    <w:name w:val="toc 2"/>
    <w:basedOn w:val="1"/>
    <w:next w:val="1"/>
    <w:qFormat/>
    <w:uiPriority w:val="0"/>
    <w:pPr>
      <w:ind w:left="420" w:leftChars="200"/>
    </w:pPr>
  </w:style>
  <w:style w:type="paragraph" w:styleId="12">
    <w:name w:val="Normal (Web)"/>
    <w:basedOn w:val="1"/>
    <w:unhideWhenUsed/>
    <w:qFormat/>
    <w:uiPriority w:val="99"/>
    <w:pPr>
      <w:widowControl/>
      <w:spacing w:before="100" w:beforeLines="0" w:beforeAutospacing="1" w:after="100" w:afterLines="0" w:afterAutospacing="1"/>
      <w:jc w:val="left"/>
    </w:pPr>
    <w:rPr>
      <w:rFonts w:ascii="宋体" w:hAnsi="宋体" w:cs="宋体"/>
      <w:kern w:val="0"/>
      <w:sz w:val="24"/>
    </w:rPr>
  </w:style>
  <w:style w:type="paragraph" w:styleId="13">
    <w:name w:val="Body Text First Indent 2"/>
    <w:basedOn w:val="6"/>
    <w:qFormat/>
    <w:uiPriority w:val="0"/>
    <w:pPr>
      <w:spacing w:after="0"/>
      <w:ind w:firstLine="420" w:firstLineChars="200"/>
    </w:pPr>
  </w:style>
  <w:style w:type="character" w:styleId="16">
    <w:name w:val="footnote reference"/>
    <w:basedOn w:val="15"/>
    <w:semiHidden/>
    <w:unhideWhenUsed/>
    <w:qFormat/>
    <w:uiPriority w:val="99"/>
    <w:rPr>
      <w:vertAlign w:val="superscript"/>
    </w:rPr>
  </w:style>
  <w:style w:type="paragraph" w:customStyle="1" w:styleId="17">
    <w:name w:val="分类号"/>
    <w:basedOn w:val="1"/>
    <w:qFormat/>
    <w:uiPriority w:val="0"/>
    <w:pPr>
      <w:adjustRightInd/>
      <w:snapToGrid/>
      <w:spacing w:line="240" w:lineRule="auto"/>
      <w:ind w:firstLine="0" w:firstLineChars="0"/>
    </w:pPr>
    <w:rPr>
      <w:rFonts w:ascii="仿宋_GB2312" w:hAnsi="Times New Roman" w:eastAsia="仿宋_GB2312" w:cs="Times New Roman"/>
      <w:sz w:val="28"/>
      <w:szCs w:val="28"/>
    </w:rPr>
  </w:style>
  <w:style w:type="paragraph" w:customStyle="1" w:styleId="18">
    <w:name w:val="硕士学位论文"/>
    <w:basedOn w:val="1"/>
    <w:qFormat/>
    <w:uiPriority w:val="0"/>
    <w:pPr>
      <w:adjustRightInd/>
      <w:snapToGrid/>
      <w:spacing w:before="240" w:line="240" w:lineRule="auto"/>
      <w:ind w:firstLine="0" w:firstLineChars="0"/>
      <w:jc w:val="center"/>
    </w:pPr>
    <w:rPr>
      <w:rFonts w:ascii="Times New Roman" w:hAnsi="Times New Roman" w:eastAsia="宋体" w:cs="Times New Roman"/>
      <w:sz w:val="44"/>
      <w:szCs w:val="44"/>
    </w:rPr>
  </w:style>
  <w:style w:type="paragraph" w:customStyle="1" w:styleId="19">
    <w:name w:val="封面日期"/>
    <w:basedOn w:val="1"/>
    <w:qFormat/>
    <w:uiPriority w:val="0"/>
    <w:pPr>
      <w:adjustRightInd/>
      <w:snapToGrid/>
      <w:spacing w:line="240" w:lineRule="auto"/>
      <w:ind w:firstLine="0" w:firstLineChars="0"/>
      <w:jc w:val="center"/>
    </w:pPr>
    <w:rPr>
      <w:rFonts w:ascii="黑体" w:hAnsi="Times New Roman" w:eastAsia="黑体" w:cs="Times New Roman"/>
      <w:sz w:val="32"/>
      <w:szCs w:val="32"/>
    </w:rPr>
  </w:style>
  <w:style w:type="paragraph" w:customStyle="1" w:styleId="20">
    <w:name w:val="WPSOffice手动目录 1"/>
    <w:qFormat/>
    <w:uiPriority w:val="0"/>
    <w:pPr>
      <w:ind w:leftChars="0"/>
    </w:pPr>
    <w:rPr>
      <w:rFonts w:ascii="Times New Roman" w:hAnsi="Times New Roman" w:eastAsia="宋体" w:cs="Times New Roman"/>
      <w:sz w:val="20"/>
      <w:szCs w:val="20"/>
    </w:rPr>
  </w:style>
  <w:style w:type="paragraph" w:customStyle="1" w:styleId="21">
    <w:name w:val="WPSOffice手动目录 2"/>
    <w:qFormat/>
    <w:uiPriority w:val="0"/>
    <w:pPr>
      <w:ind w:leftChars="200"/>
    </w:pPr>
    <w:rPr>
      <w:rFonts w:ascii="Times New Roman" w:hAnsi="Times New Roman" w:eastAsia="宋体" w:cs="Times New Roman"/>
      <w:sz w:val="20"/>
      <w:szCs w:val="20"/>
    </w:rPr>
  </w:style>
  <w:style w:type="character" w:customStyle="1" w:styleId="22">
    <w:name w:val="标题 1 Char"/>
    <w:link w:val="3"/>
    <w:qFormat/>
    <w:uiPriority w:val="0"/>
    <w:rPr>
      <w:rFonts w:eastAsia="方正黑体_GBK"/>
      <w:b/>
      <w:kern w:val="44"/>
    </w:rPr>
  </w:style>
  <w:style w:type="character" w:customStyle="1" w:styleId="23">
    <w:name w:val="标题 2 Char"/>
    <w:link w:val="4"/>
    <w:qFormat/>
    <w:uiPriority w:val="0"/>
    <w:rPr>
      <w:rFonts w:ascii="Arial" w:hAnsi="Arial" w:eastAsia="方正楷体_GBK"/>
      <w:b/>
    </w:rPr>
  </w:style>
  <w:style w:type="paragraph" w:customStyle="1" w:styleId="24">
    <w:name w:val="List Paragraph"/>
    <w:basedOn w:val="1"/>
    <w:qFormat/>
    <w:uiPriority w:val="0"/>
    <w:pPr>
      <w:ind w:firstLine="420" w:firstLineChars="200"/>
    </w:pPr>
  </w:style>
  <w:style w:type="paragraph" w:customStyle="1" w:styleId="25">
    <w:name w:val="WPSOffice手动目录 3"/>
    <w:qFormat/>
    <w:uiPriority w:val="0"/>
    <w:pPr>
      <w:ind w:leftChars="400"/>
    </w:pPr>
    <w:rPr>
      <w:rFonts w:ascii="Calibri" w:hAnsi="Calibri" w:eastAsia="宋体" w:cs="Times New Roman"/>
      <w:sz w:val="20"/>
      <w:szCs w:val="20"/>
    </w:rPr>
  </w:style>
  <w:style w:type="character" w:customStyle="1" w:styleId="26">
    <w:name w:val="NormalCharacter"/>
    <w:link w:val="1"/>
    <w:semiHidden/>
    <w:qFormat/>
    <w:uiPriority w:val="0"/>
    <w:rPr>
      <w:rFonts w:ascii="Times New Roman" w:hAnsi="Times New Roman" w:eastAsia="方正仿宋_GBK" w:cs="Times New Roman"/>
      <w:kern w:val="2"/>
      <w:sz w:val="32"/>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glossaryDocument" Target="glossary/document.xml"/><Relationship Id="rId10" Type="http://schemas.openxmlformats.org/officeDocument/2006/relationships/fontTable" Target="fontTable.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bebc79c3-83d1-4201-994f-b719a9a69f0d}"/>
        <w:style w:val=""/>
        <w:category>
          <w:name w:val="常规"/>
          <w:gallery w:val="placeholder"/>
        </w:category>
        <w:types>
          <w:type w:val="bbPlcHdr"/>
        </w:types>
        <w:behaviors>
          <w:behavior w:val="content"/>
        </w:behaviors>
        <w:description w:val=""/>
        <w:guid w:val="{bebc79c3-83d1-4201-994f-b719a9a69f0d}"/>
      </w:docPartPr>
      <w:docPartBody>
        <w:p w14:paraId="23921F91">
          <w:r>
            <w:rPr>
              <w:color w:val="808080"/>
            </w:rPr>
            <w:t>单击此处输入文字。</w:t>
          </w:r>
        </w:p>
      </w:docPartBody>
    </w:docPart>
    <w:docPart>
      <w:docPartPr>
        <w:name w:val="{795343dd-2c52-4588-842c-c55d82f0442b}"/>
        <w:style w:val=""/>
        <w:category>
          <w:name w:val="常规"/>
          <w:gallery w:val="placeholder"/>
        </w:category>
        <w:types>
          <w:type w:val="bbPlcHdr"/>
        </w:types>
        <w:behaviors>
          <w:behavior w:val="content"/>
        </w:behaviors>
        <w:description w:val=""/>
        <w:guid w:val="{795343dd-2c52-4588-842c-c55d82f0442b}"/>
      </w:docPartPr>
      <w:docPartBody>
        <w:p w14:paraId="15478272">
          <w:r>
            <w:rPr>
              <w:color w:val="808080"/>
            </w:rPr>
            <w:t>单击此处输入文字。</w:t>
          </w:r>
        </w:p>
      </w:docPartBody>
    </w:docPart>
    <w:docPart>
      <w:docPartPr>
        <w:name w:val="{a83c41cd-94cc-40a4-873b-794ebceef1ad}"/>
        <w:style w:val=""/>
        <w:category>
          <w:name w:val="常规"/>
          <w:gallery w:val="placeholder"/>
        </w:category>
        <w:types>
          <w:type w:val="bbPlcHdr"/>
        </w:types>
        <w:behaviors>
          <w:behavior w:val="content"/>
        </w:behaviors>
        <w:description w:val=""/>
        <w:guid w:val="{a83c41cd-94cc-40a4-873b-794ebceef1ad}"/>
      </w:docPartPr>
      <w:docPartBody>
        <w:p w14:paraId="7AB95C4D">
          <w:r>
            <w:rPr>
              <w:color w:val="808080"/>
            </w:rPr>
            <w:t>单击此处输入文字。</w:t>
          </w:r>
        </w:p>
      </w:docPartBody>
    </w:docPart>
    <w:docPart>
      <w:docPartPr>
        <w:name w:val="{73f4f135-6ea7-4759-86fb-a6270855d961}"/>
        <w:style w:val=""/>
        <w:category>
          <w:name w:val="常规"/>
          <w:gallery w:val="placeholder"/>
        </w:category>
        <w:types>
          <w:type w:val="bbPlcHdr"/>
        </w:types>
        <w:behaviors>
          <w:behavior w:val="content"/>
        </w:behaviors>
        <w:description w:val=""/>
        <w:guid w:val="{73f4f135-6ea7-4759-86fb-a6270855d961}"/>
      </w:docPartPr>
      <w:docPartBody>
        <w:p w14:paraId="43E3BDBE">
          <w:r>
            <w:rPr>
              <w:color w:val="808080"/>
            </w:rPr>
            <w:t>单击此处输入文字。</w:t>
          </w:r>
        </w:p>
      </w:docPartBody>
    </w:docPart>
    <w:docPart>
      <w:docPartPr>
        <w:name w:val="{200052a2-63c1-4c65-ab4d-56d5d0461d94}"/>
        <w:style w:val=""/>
        <w:category>
          <w:name w:val="常规"/>
          <w:gallery w:val="placeholder"/>
        </w:category>
        <w:types>
          <w:type w:val="bbPlcHdr"/>
        </w:types>
        <w:behaviors>
          <w:behavior w:val="content"/>
        </w:behaviors>
        <w:description w:val=""/>
        <w:guid w:val="{200052a2-63c1-4c65-ab4d-56d5d0461d94}"/>
      </w:docPartPr>
      <w:docPartBody>
        <w:p w14:paraId="1E5A25D3">
          <w:r>
            <w:rPr>
              <w:color w:val="808080"/>
            </w:rPr>
            <w:t>单击此处输入文字。</w:t>
          </w:r>
        </w:p>
      </w:docPartBody>
    </w:docPart>
    <w:docPart>
      <w:docPartPr>
        <w:name w:val="{0ed36854-36e4-4804-8a4a-5fe24b3ca58b}"/>
        <w:style w:val=""/>
        <w:category>
          <w:name w:val="常规"/>
          <w:gallery w:val="placeholder"/>
        </w:category>
        <w:types>
          <w:type w:val="bbPlcHdr"/>
        </w:types>
        <w:behaviors>
          <w:behavior w:val="content"/>
        </w:behaviors>
        <w:description w:val=""/>
        <w:guid w:val="{0ed36854-36e4-4804-8a4a-5fe24b3ca58b}"/>
      </w:docPartPr>
      <w:docPartBody>
        <w:p w14:paraId="236C2E94">
          <w:r>
            <w:rPr>
              <w:color w:val="808080"/>
            </w:rPr>
            <w:t>单击此处输入文字。</w:t>
          </w:r>
        </w:p>
      </w:docPartBody>
    </w:docPart>
    <w:docPart>
      <w:docPartPr>
        <w:name w:val="{5e01b00b-6f41-480a-af72-037c98a21d49}"/>
        <w:style w:val=""/>
        <w:category>
          <w:name w:val="常规"/>
          <w:gallery w:val="placeholder"/>
        </w:category>
        <w:types>
          <w:type w:val="bbPlcHdr"/>
        </w:types>
        <w:behaviors>
          <w:behavior w:val="content"/>
        </w:behaviors>
        <w:description w:val=""/>
        <w:guid w:val="{5e01b00b-6f41-480a-af72-037c98a21d49}"/>
      </w:docPartPr>
      <w:docPartBody>
        <w:p w14:paraId="353EC6B1">
          <w:r>
            <w:rPr>
              <w:color w:val="808080"/>
            </w:rPr>
            <w:t>单击此处输入文字。</w:t>
          </w:r>
        </w:p>
      </w:docPartBody>
    </w:docPart>
    <w:docPart>
      <w:docPartPr>
        <w:name w:val="{48d25e2d-513b-478c-a68a-180798bcbd47}"/>
        <w:style w:val=""/>
        <w:category>
          <w:name w:val="常规"/>
          <w:gallery w:val="placeholder"/>
        </w:category>
        <w:types>
          <w:type w:val="bbPlcHdr"/>
        </w:types>
        <w:behaviors>
          <w:behavior w:val="content"/>
        </w:behaviors>
        <w:description w:val=""/>
        <w:guid w:val="{48d25e2d-513b-478c-a68a-180798bcbd47}"/>
      </w:docPartPr>
      <w:docPartBody>
        <w:p w14:paraId="5F6EFD2B">
          <w:r>
            <w:rPr>
              <w:color w:val="808080"/>
            </w:rPr>
            <w:t>单击此处输入文字。</w:t>
          </w:r>
        </w:p>
      </w:docPartBody>
    </w:docPart>
    <w:docPart>
      <w:docPartPr>
        <w:name w:val="{1f961b96-c05d-45d7-b156-a843d9a6adaa}"/>
        <w:style w:val=""/>
        <w:category>
          <w:name w:val="常规"/>
          <w:gallery w:val="placeholder"/>
        </w:category>
        <w:types>
          <w:type w:val="bbPlcHdr"/>
        </w:types>
        <w:behaviors>
          <w:behavior w:val="content"/>
        </w:behaviors>
        <w:description w:val=""/>
        <w:guid w:val="{1f961b96-c05d-45d7-b156-a843d9a6adaa}"/>
      </w:docPartPr>
      <w:docPartBody>
        <w:p w14:paraId="7DED7657">
          <w:r>
            <w:rPr>
              <w:color w:val="808080"/>
            </w:rPr>
            <w:t>单击此处输入文字。</w:t>
          </w:r>
        </w:p>
      </w:docPartBody>
    </w:docPart>
    <w:docPart>
      <w:docPartPr>
        <w:name w:val="{6a6ee152-7dbf-4bfc-aed0-a2a02d395335}"/>
        <w:style w:val=""/>
        <w:category>
          <w:name w:val="常规"/>
          <w:gallery w:val="placeholder"/>
        </w:category>
        <w:types>
          <w:type w:val="bbPlcHdr"/>
        </w:types>
        <w:behaviors>
          <w:behavior w:val="content"/>
        </w:behaviors>
        <w:description w:val=""/>
        <w:guid w:val="{6a6ee152-7dbf-4bfc-aed0-a2a02d395335}"/>
      </w:docPartPr>
      <w:docPartBody>
        <w:p w14:paraId="4287CDE0">
          <w:r>
            <w:rPr>
              <w:color w:val="808080"/>
            </w:rPr>
            <w:t>单击此处输入文字。</w:t>
          </w:r>
        </w:p>
      </w:docPartBody>
    </w:docPart>
    <w:docPart>
      <w:docPartPr>
        <w:name w:val="{49844c31-a372-4cd4-adfe-be5d77f73352}"/>
        <w:style w:val=""/>
        <w:category>
          <w:name w:val="常规"/>
          <w:gallery w:val="placeholder"/>
        </w:category>
        <w:types>
          <w:type w:val="bbPlcHdr"/>
        </w:types>
        <w:behaviors>
          <w:behavior w:val="content"/>
        </w:behaviors>
        <w:description w:val=""/>
        <w:guid w:val="{49844c31-a372-4cd4-adfe-be5d77f73352}"/>
      </w:docPartPr>
      <w:docPartBody>
        <w:p w14:paraId="089A7E60">
          <w:r>
            <w:rPr>
              <w:color w:val="808080"/>
            </w:rPr>
            <w:t>单击此处输入文字。</w:t>
          </w:r>
        </w:p>
      </w:docPartBody>
    </w:docPart>
    <w:docPart>
      <w:docPartPr>
        <w:name w:val="{0a78acf4-bd33-42c8-bec0-db1ee54f25b5}"/>
        <w:style w:val=""/>
        <w:category>
          <w:name w:val="常规"/>
          <w:gallery w:val="placeholder"/>
        </w:category>
        <w:types>
          <w:type w:val="bbPlcHdr"/>
        </w:types>
        <w:behaviors>
          <w:behavior w:val="content"/>
        </w:behaviors>
        <w:description w:val=""/>
        <w:guid w:val="{0a78acf4-bd33-42c8-bec0-db1ee54f25b5}"/>
      </w:docPartPr>
      <w:docPartBody>
        <w:p w14:paraId="5EF73D31">
          <w:r>
            <w:rPr>
              <w:color w:val="808080"/>
            </w:rPr>
            <w:t>单击此处输入文字。</w:t>
          </w:r>
        </w:p>
      </w:docPartBody>
    </w:docPart>
    <w:docPart>
      <w:docPartPr>
        <w:name w:val="{5f4f82e6-61d8-43eb-a460-c34a51660d3a}"/>
        <w:style w:val=""/>
        <w:category>
          <w:name w:val="常规"/>
          <w:gallery w:val="placeholder"/>
        </w:category>
        <w:types>
          <w:type w:val="bbPlcHdr"/>
        </w:types>
        <w:behaviors>
          <w:behavior w:val="content"/>
        </w:behaviors>
        <w:description w:val=""/>
        <w:guid w:val="{5f4f82e6-61d8-43eb-a460-c34a51660d3a}"/>
      </w:docPartPr>
      <w:docPartBody>
        <w:p w14:paraId="5C819251">
          <w:r>
            <w:rPr>
              <w:color w:val="808080"/>
            </w:rPr>
            <w:t>单击此处输入文字。</w:t>
          </w:r>
        </w:p>
      </w:docPartBody>
    </w:docPart>
    <w:docPart>
      <w:docPartPr>
        <w:name w:val="{47f60058-b31b-4480-ae95-36763ba07e23}"/>
        <w:style w:val=""/>
        <w:category>
          <w:name w:val="常规"/>
          <w:gallery w:val="placeholder"/>
        </w:category>
        <w:types>
          <w:type w:val="bbPlcHdr"/>
        </w:types>
        <w:behaviors>
          <w:behavior w:val="content"/>
        </w:behaviors>
        <w:description w:val=""/>
        <w:guid w:val="{47f60058-b31b-4480-ae95-36763ba07e23}"/>
      </w:docPartPr>
      <w:docPartBody>
        <w:p w14:paraId="42A9F607">
          <w:r>
            <w:rPr>
              <w:color w:val="808080"/>
            </w:rPr>
            <w:t>单击此处输入文字。</w:t>
          </w:r>
        </w:p>
      </w:docPartBody>
    </w:docPart>
    <w:docPart>
      <w:docPartPr>
        <w:name w:val="{7b213837-2b17-4017-857a-4044b0a4938d}"/>
        <w:style w:val=""/>
        <w:category>
          <w:name w:val="常规"/>
          <w:gallery w:val="placeholder"/>
        </w:category>
        <w:types>
          <w:type w:val="bbPlcHdr"/>
        </w:types>
        <w:behaviors>
          <w:behavior w:val="content"/>
        </w:behaviors>
        <w:description w:val=""/>
        <w:guid w:val="{7b213837-2b17-4017-857a-4044b0a4938d}"/>
      </w:docPartPr>
      <w:docPartBody>
        <w:p w14:paraId="7D62656C">
          <w:r>
            <w:rPr>
              <w:color w:val="808080"/>
            </w:rPr>
            <w:t>单击此处输入文字。</w:t>
          </w:r>
        </w:p>
      </w:docPartBody>
    </w:docPart>
    <w:docPart>
      <w:docPartPr>
        <w:name w:val="{640a7cbb-b858-4b83-a007-ae9212058d95}"/>
        <w:style w:val=""/>
        <w:category>
          <w:name w:val="常规"/>
          <w:gallery w:val="placeholder"/>
        </w:category>
        <w:types>
          <w:type w:val="bbPlcHdr"/>
        </w:types>
        <w:behaviors>
          <w:behavior w:val="content"/>
        </w:behaviors>
        <w:description w:val=""/>
        <w:guid w:val="{640a7cbb-b858-4b83-a007-ae9212058d95}"/>
      </w:docPartPr>
      <w:docPartBody>
        <w:p w14:paraId="0C61A1E3">
          <w:r>
            <w:rPr>
              <w:color w:val="808080"/>
            </w:rPr>
            <w:t>单击此处输入文字。</w:t>
          </w:r>
        </w:p>
      </w:docPartBody>
    </w:docPart>
    <w:docPart>
      <w:docPartPr>
        <w:name w:val="{e64c3b6d-9c4f-4bbd-be95-76ece131a9f9}"/>
        <w:style w:val=""/>
        <w:category>
          <w:name w:val="常规"/>
          <w:gallery w:val="placeholder"/>
        </w:category>
        <w:types>
          <w:type w:val="bbPlcHdr"/>
        </w:types>
        <w:behaviors>
          <w:behavior w:val="content"/>
        </w:behaviors>
        <w:description w:val=""/>
        <w:guid w:val="{e64c3b6d-9c4f-4bbd-be95-76ece131a9f9}"/>
      </w:docPartPr>
      <w:docPartBody>
        <w:p w14:paraId="46E07005">
          <w:r>
            <w:rPr>
              <w:color w:val="808080"/>
            </w:rPr>
            <w:t>单击此处输入文字。</w:t>
          </w:r>
        </w:p>
      </w:docPartBody>
    </w:docPart>
    <w:docPart>
      <w:docPartPr>
        <w:name w:val="{d20414a3-abdd-4c1d-aa08-09410ab925e8}"/>
        <w:style w:val=""/>
        <w:category>
          <w:name w:val="常规"/>
          <w:gallery w:val="placeholder"/>
        </w:category>
        <w:types>
          <w:type w:val="bbPlcHdr"/>
        </w:types>
        <w:behaviors>
          <w:behavior w:val="content"/>
        </w:behaviors>
        <w:description w:val=""/>
        <w:guid w:val="{d20414a3-abdd-4c1d-aa08-09410ab925e8}"/>
      </w:docPartPr>
      <w:docPartBody>
        <w:p w14:paraId="4C095A51">
          <w:r>
            <w:rPr>
              <w:color w:val="808080"/>
            </w:rPr>
            <w:t>单击此处输入文字。</w:t>
          </w:r>
        </w:p>
      </w:docPartBody>
    </w:docPart>
    <w:docPart>
      <w:docPartPr>
        <w:name w:val="{8e21b5be-0038-4343-8268-bfedc95555e7}"/>
        <w:style w:val=""/>
        <w:category>
          <w:name w:val="常规"/>
          <w:gallery w:val="placeholder"/>
        </w:category>
        <w:types>
          <w:type w:val="bbPlcHdr"/>
        </w:types>
        <w:behaviors>
          <w:behavior w:val="content"/>
        </w:behaviors>
        <w:description w:val=""/>
        <w:guid w:val="{8e21b5be-0038-4343-8268-bfedc95555e7}"/>
      </w:docPartPr>
      <w:docPartBody>
        <w:p w14:paraId="6982223D">
          <w:r>
            <w:rPr>
              <w:color w:val="808080"/>
            </w:rPr>
            <w:t>单击此处输入文字。</w:t>
          </w:r>
        </w:p>
      </w:docPartBody>
    </w:docPart>
    <w:docPart>
      <w:docPartPr>
        <w:name w:val="{6dea7748-347f-4e50-bb12-ff19c045f5f6}"/>
        <w:style w:val=""/>
        <w:category>
          <w:name w:val="常规"/>
          <w:gallery w:val="placeholder"/>
        </w:category>
        <w:types>
          <w:type w:val="bbPlcHdr"/>
        </w:types>
        <w:behaviors>
          <w:behavior w:val="content"/>
        </w:behaviors>
        <w:description w:val=""/>
        <w:guid w:val="{6dea7748-347f-4e50-bb12-ff19c045f5f6}"/>
      </w:docPartPr>
      <w:docPartBody>
        <w:p w14:paraId="07655694">
          <w:r>
            <w:rPr>
              <w:color w:val="808080"/>
            </w:rPr>
            <w:t>单击此处输入文字。</w:t>
          </w:r>
        </w:p>
      </w:docPartBody>
    </w:docPart>
    <w:docPart>
      <w:docPartPr>
        <w:name w:val="{5c2975d8-8f02-4a91-a062-269e77dfaa2b}"/>
        <w:style w:val=""/>
        <w:category>
          <w:name w:val="常规"/>
          <w:gallery w:val="placeholder"/>
        </w:category>
        <w:types>
          <w:type w:val="bbPlcHdr"/>
        </w:types>
        <w:behaviors>
          <w:behavior w:val="content"/>
        </w:behaviors>
        <w:description w:val=""/>
        <w:guid w:val="{5c2975d8-8f02-4a91-a062-269e77dfaa2b}"/>
      </w:docPartPr>
      <w:docPartBody>
        <w:p w14:paraId="7BEC9343">
          <w:r>
            <w:rPr>
              <w:color w:val="808080"/>
            </w:rPr>
            <w:t>单击此处输入文字。</w:t>
          </w:r>
        </w:p>
      </w:docPartBody>
    </w:docPart>
    <w:docPart>
      <w:docPartPr>
        <w:name w:val="{41e6b1f4-8b44-4a5a-b594-e7519231af08}"/>
        <w:style w:val=""/>
        <w:category>
          <w:name w:val="常规"/>
          <w:gallery w:val="placeholder"/>
        </w:category>
        <w:types>
          <w:type w:val="bbPlcHdr"/>
        </w:types>
        <w:behaviors>
          <w:behavior w:val="content"/>
        </w:behaviors>
        <w:description w:val=""/>
        <w:guid w:val="{41e6b1f4-8b44-4a5a-b594-e7519231af08}"/>
      </w:docPartPr>
      <w:docPartBody>
        <w:p w14:paraId="7750986B">
          <w:r>
            <w:rPr>
              <w:color w:val="808080"/>
            </w:rPr>
            <w:t>单击此处输入文字。</w:t>
          </w:r>
        </w:p>
      </w:docPartBody>
    </w:docPart>
    <w:docPart>
      <w:docPartPr>
        <w:name w:val="{efdb5459-a280-4031-b6a0-74b359b787f6}"/>
        <w:style w:val=""/>
        <w:category>
          <w:name w:val="常规"/>
          <w:gallery w:val="placeholder"/>
        </w:category>
        <w:types>
          <w:type w:val="bbPlcHdr"/>
        </w:types>
        <w:behaviors>
          <w:behavior w:val="content"/>
        </w:behaviors>
        <w:description w:val=""/>
        <w:guid w:val="{efdb5459-a280-4031-b6a0-74b359b787f6}"/>
      </w:docPartPr>
      <w:docPartBody>
        <w:p w14:paraId="12D0DF3D">
          <w:r>
            <w:rPr>
              <w:color w:val="808080"/>
            </w:rPr>
            <w:t>单击此处输入文字。</w:t>
          </w:r>
        </w:p>
      </w:docPartBody>
    </w:docPart>
    <w:docPart>
      <w:docPartPr>
        <w:name w:val="{b6dc60ed-5c51-4b51-98ab-0968ca09b932}"/>
        <w:style w:val=""/>
        <w:category>
          <w:name w:val="常规"/>
          <w:gallery w:val="placeholder"/>
        </w:category>
        <w:types>
          <w:type w:val="bbPlcHdr"/>
        </w:types>
        <w:behaviors>
          <w:behavior w:val="content"/>
        </w:behaviors>
        <w:description w:val=""/>
        <w:guid w:val="{b6dc60ed-5c51-4b51-98ab-0968ca09b932}"/>
      </w:docPartPr>
      <w:docPartBody>
        <w:p w14:paraId="30583872">
          <w:r>
            <w:rPr>
              <w:color w:val="808080"/>
            </w:rPr>
            <w:t>单击此处输入文字。</w:t>
          </w:r>
        </w:p>
      </w:docPartBody>
    </w:docPart>
    <w:docPart>
      <w:docPartPr>
        <w:name w:val="{99b34139-d202-4ea5-b4b6-bf6229e73fbe}"/>
        <w:style w:val=""/>
        <w:category>
          <w:name w:val="常规"/>
          <w:gallery w:val="placeholder"/>
        </w:category>
        <w:types>
          <w:type w:val="bbPlcHdr"/>
        </w:types>
        <w:behaviors>
          <w:behavior w:val="content"/>
        </w:behaviors>
        <w:description w:val=""/>
        <w:guid w:val="{99b34139-d202-4ea5-b4b6-bf6229e73fbe}"/>
      </w:docPartPr>
      <w:docPartBody>
        <w:p w14:paraId="53EA44E6">
          <w:r>
            <w:rPr>
              <w:color w:val="808080"/>
            </w:rPr>
            <w:t>单击此处输入文字。</w:t>
          </w:r>
        </w:p>
      </w:docPartBody>
    </w:docPart>
    <w:docPart>
      <w:docPartPr>
        <w:name w:val="{caa3ca2b-3d7c-4efb-8d3f-213c0899fd1c}"/>
        <w:style w:val=""/>
        <w:category>
          <w:name w:val="常规"/>
          <w:gallery w:val="placeholder"/>
        </w:category>
        <w:types>
          <w:type w:val="bbPlcHdr"/>
        </w:types>
        <w:behaviors>
          <w:behavior w:val="content"/>
        </w:behaviors>
        <w:description w:val=""/>
        <w:guid w:val="{caa3ca2b-3d7c-4efb-8d3f-213c0899fd1c}"/>
      </w:docPartPr>
      <w:docPartBody>
        <w:p w14:paraId="4689E85D">
          <w:r>
            <w:rPr>
              <w:color w:val="808080"/>
            </w:rPr>
            <w:t>单击此处输入文字。</w:t>
          </w:r>
        </w:p>
      </w:docPartBody>
    </w:docPart>
    <w:docPart>
      <w:docPartPr>
        <w:name w:val="{32362b29-c1b8-4455-9193-daac5f3dffbb}"/>
        <w:style w:val=""/>
        <w:category>
          <w:name w:val="常规"/>
          <w:gallery w:val="placeholder"/>
        </w:category>
        <w:types>
          <w:type w:val="bbPlcHdr"/>
        </w:types>
        <w:behaviors>
          <w:behavior w:val="content"/>
        </w:behaviors>
        <w:description w:val=""/>
        <w:guid w:val="{32362b29-c1b8-4455-9193-daac5f3dffbb}"/>
      </w:docPartPr>
      <w:docPartBody>
        <w:p w14:paraId="4E42CEBB">
          <w:r>
            <w:rPr>
              <w:color w:val="808080"/>
            </w:rPr>
            <w:t>单击此处输入文字。</w:t>
          </w:r>
        </w:p>
      </w:docPartBody>
    </w:docPart>
    <w:docPart>
      <w:docPartPr>
        <w:name w:val="{c3501b52-cf9b-48d7-af6f-bedba9a2153a}"/>
        <w:style w:val=""/>
        <w:category>
          <w:name w:val="常规"/>
          <w:gallery w:val="placeholder"/>
        </w:category>
        <w:types>
          <w:type w:val="bbPlcHdr"/>
        </w:types>
        <w:behaviors>
          <w:behavior w:val="content"/>
        </w:behaviors>
        <w:description w:val=""/>
        <w:guid w:val="{c3501b52-cf9b-48d7-af6f-bedba9a2153a}"/>
      </w:docPartPr>
      <w:docPartBody>
        <w:p w14:paraId="318EC3E8">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sectNamePr val="lengthwise1"/>
      <sectRole val="1"/>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35</Words>
  <Characters>40</Characters>
  <Lines>0</Lines>
  <Paragraphs>0</Paragraphs>
  <TotalTime>3</TotalTime>
  <ScaleCrop>false</ScaleCrop>
  <LinksUpToDate>false</LinksUpToDate>
  <CharactersWithSpaces>41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2024-03-14T09:29:00Z</dcterms:created>
  <dc:creator>萧飒</dc:creator>
  <cp:lastModifiedBy>余晓凤</cp:lastModifiedBy>
  <cp:lastPrinted>2024-10-21T09:20:00Z</cp:lastPrinted>
  <dcterms:modified xsi:type="dcterms:W3CDTF">2026-07-27T08:55:58Z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272CF178463248D48B5E7838F31C0929_13</vt:lpwstr>
  </property>
  <property fmtid="{D5CDD505-2E9C-101B-9397-08002B2CF9AE}" pid="4" name="KSOTemplateDocerSaveRecord">
    <vt:lpwstr>eyJoZGlkIjoiMTZkMjQzZDlhOWVjODdmM2RlMTc3ZmEwYzI1MGQ1M2UiLCJ1c2VySWQiOiIxNDg1MjExNzU3In0=</vt:lpwstr>
  </property>
</Properties>
</file>