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5F996">
      <w:pPr>
        <w:keepNext w:val="0"/>
        <w:keepLines w:val="0"/>
        <w:pageBreakBefore w:val="0"/>
        <w:widowControl w:val="0"/>
        <w:shd w:val="clear" w:color="auto" w:fill="auto"/>
        <w:kinsoku/>
        <w:wordWrap/>
        <w:overflowPunct/>
        <w:topLinePunct w:val="0"/>
        <w:autoSpaceDE/>
        <w:autoSpaceDN/>
        <w:bidi w:val="0"/>
        <w:adjustRightInd/>
        <w:snapToGrid w:val="0"/>
        <w:spacing w:line="594" w:lineRule="exact"/>
        <w:ind w:left="0" w:leftChars="0" w:right="0" w:rightChars="0" w:firstLine="0" w:firstLineChars="0"/>
        <w:jc w:val="center"/>
        <w:textAlignment w:val="auto"/>
        <w:outlineLvl w:val="0"/>
        <w:rPr>
          <w:rFonts w:hint="default" w:ascii="Times New Roman" w:hAnsi="Times New Roman" w:eastAsia="方正小标宋_GBK" w:cs="Times New Roman"/>
          <w:b w:val="0"/>
          <w:bCs w:val="0"/>
          <w:color w:val="000000"/>
          <w:sz w:val="44"/>
          <w:szCs w:val="44"/>
          <w:highlight w:val="none"/>
          <w:lang w:val="en-US" w:eastAsia="zh-CN"/>
        </w:rPr>
      </w:pPr>
      <w:bookmarkStart w:id="0" w:name="_Toc2873"/>
      <w:r>
        <w:rPr>
          <w:rFonts w:hint="default" w:ascii="Times New Roman" w:hAnsi="Times New Roman" w:eastAsia="方正小标宋_GBK" w:cs="Times New Roman"/>
          <w:b w:val="0"/>
          <w:bCs w:val="0"/>
          <w:color w:val="000000"/>
          <w:sz w:val="44"/>
          <w:szCs w:val="44"/>
          <w:highlight w:val="none"/>
          <w:lang w:val="en-US" w:eastAsia="zh-CN"/>
        </w:rPr>
        <w:t>忠县</w:t>
      </w:r>
      <w:r>
        <w:rPr>
          <w:rFonts w:hint="eastAsia" w:ascii="Times New Roman" w:hAnsi="Times New Roman" w:eastAsia="方正小标宋_GBK" w:cs="Times New Roman"/>
          <w:b w:val="0"/>
          <w:bCs w:val="0"/>
          <w:color w:val="000000"/>
          <w:sz w:val="44"/>
          <w:szCs w:val="44"/>
          <w:highlight w:val="none"/>
          <w:lang w:val="en-US" w:eastAsia="zh-CN"/>
        </w:rPr>
        <w:t>新生国道</w:t>
      </w:r>
      <w:r>
        <w:rPr>
          <w:rFonts w:hint="default" w:ascii="Times New Roman" w:hAnsi="Times New Roman" w:eastAsia="方正小标宋_GBK" w:cs="Times New Roman"/>
          <w:b w:val="0"/>
          <w:bCs w:val="0"/>
          <w:color w:val="000000"/>
          <w:sz w:val="44"/>
          <w:szCs w:val="44"/>
          <w:highlight w:val="none"/>
          <w:lang w:val="en-US" w:eastAsia="zh-CN"/>
        </w:rPr>
        <w:t>348线1099</w:t>
      </w:r>
      <w:r>
        <w:rPr>
          <w:rFonts w:hint="eastAsia" w:ascii="Times New Roman" w:hAnsi="Times New Roman" w:eastAsia="方正小标宋_GBK" w:cs="Times New Roman"/>
          <w:b w:val="0"/>
          <w:bCs w:val="0"/>
          <w:color w:val="000000"/>
          <w:sz w:val="44"/>
          <w:szCs w:val="44"/>
          <w:highlight w:val="none"/>
          <w:lang w:val="en-US" w:eastAsia="zh-CN"/>
        </w:rPr>
        <w:t>Km</w:t>
      </w:r>
      <w:r>
        <w:rPr>
          <w:rFonts w:hint="default" w:ascii="Times New Roman" w:hAnsi="Times New Roman" w:eastAsia="方正小标宋_GBK" w:cs="Times New Roman"/>
          <w:b w:val="0"/>
          <w:bCs w:val="0"/>
          <w:color w:val="000000"/>
          <w:sz w:val="44"/>
          <w:szCs w:val="44"/>
          <w:highlight w:val="none"/>
          <w:lang w:val="en-US" w:eastAsia="zh-CN"/>
        </w:rPr>
        <w:t>+</w:t>
      </w:r>
      <w:r>
        <w:rPr>
          <w:rFonts w:hint="eastAsia" w:ascii="Times New Roman" w:hAnsi="Times New Roman" w:eastAsia="方正小标宋_GBK" w:cs="Times New Roman"/>
          <w:b w:val="0"/>
          <w:bCs w:val="0"/>
          <w:color w:val="000000"/>
          <w:sz w:val="44"/>
          <w:szCs w:val="44"/>
          <w:highlight w:val="none"/>
          <w:lang w:val="en-US" w:eastAsia="zh-CN"/>
        </w:rPr>
        <w:t>400m</w:t>
      </w:r>
    </w:p>
    <w:p w14:paraId="01DF64AC">
      <w:pPr>
        <w:keepNext w:val="0"/>
        <w:keepLines w:val="0"/>
        <w:pageBreakBefore w:val="0"/>
        <w:widowControl w:val="0"/>
        <w:shd w:val="clear" w:color="auto" w:fill="auto"/>
        <w:kinsoku/>
        <w:wordWrap/>
        <w:overflowPunct/>
        <w:topLinePunct w:val="0"/>
        <w:autoSpaceDE/>
        <w:autoSpaceDN/>
        <w:bidi w:val="0"/>
        <w:adjustRightInd/>
        <w:snapToGrid w:val="0"/>
        <w:spacing w:line="594" w:lineRule="exact"/>
        <w:ind w:left="0" w:leftChars="0" w:right="0" w:rightChars="0" w:firstLine="0" w:firstLineChars="0"/>
        <w:jc w:val="center"/>
        <w:textAlignment w:val="auto"/>
        <w:outlineLvl w:val="0"/>
        <w:rPr>
          <w:rFonts w:hint="default" w:ascii="Times New Roman" w:hAnsi="Times New Roman" w:eastAsia="方正小标宋_GBK" w:cs="Times New Roman"/>
          <w:b w:val="0"/>
          <w:bCs w:val="0"/>
          <w:color w:val="000000"/>
          <w:sz w:val="44"/>
          <w:szCs w:val="44"/>
          <w:highlight w:val="none"/>
          <w:lang w:val="en-US" w:eastAsia="zh-CN"/>
        </w:rPr>
      </w:pPr>
      <w:r>
        <w:rPr>
          <w:rFonts w:hint="eastAsia" w:ascii="Times New Roman" w:hAnsi="Times New Roman" w:eastAsia="方正小标宋_GBK" w:cs="Times New Roman"/>
          <w:b w:val="0"/>
          <w:bCs w:val="0"/>
          <w:color w:val="000000"/>
          <w:sz w:val="44"/>
          <w:szCs w:val="44"/>
          <w:highlight w:val="none"/>
          <w:lang w:val="en-US" w:eastAsia="zh-CN"/>
        </w:rPr>
        <w:t>“</w:t>
      </w:r>
      <w:r>
        <w:rPr>
          <w:rFonts w:hint="default" w:ascii="Times New Roman" w:hAnsi="Times New Roman" w:eastAsia="方正小标宋_GBK" w:cs="Times New Roman"/>
          <w:b w:val="0"/>
          <w:bCs w:val="0"/>
          <w:color w:val="000000"/>
          <w:sz w:val="44"/>
          <w:szCs w:val="44"/>
          <w:highlight w:val="none"/>
          <w:lang w:val="en-US" w:eastAsia="zh-CN"/>
        </w:rPr>
        <w:t>5</w:t>
      </w:r>
      <w:r>
        <w:rPr>
          <w:rFonts w:hint="eastAsia" w:ascii="Times New Roman" w:hAnsi="Times New Roman" w:eastAsia="方正小标宋_GBK" w:cs="方正小标宋_GBK"/>
          <w:b w:val="0"/>
          <w:bCs w:val="0"/>
          <w:color w:val="000000"/>
          <w:sz w:val="44"/>
          <w:szCs w:val="44"/>
          <w:highlight w:val="none"/>
          <w:lang w:val="en-US" w:eastAsia="zh-CN"/>
        </w:rPr>
        <w:t>·</w:t>
      </w:r>
      <w:r>
        <w:rPr>
          <w:rFonts w:hint="default" w:ascii="Times New Roman" w:hAnsi="Times New Roman" w:eastAsia="方正小标宋_GBK" w:cs="Times New Roman"/>
          <w:b w:val="0"/>
          <w:bCs w:val="0"/>
          <w:color w:val="000000"/>
          <w:sz w:val="44"/>
          <w:szCs w:val="44"/>
          <w:highlight w:val="none"/>
          <w:lang w:val="en-US" w:eastAsia="zh-CN"/>
        </w:rPr>
        <w:t>29</w:t>
      </w:r>
      <w:bookmarkEnd w:id="0"/>
      <w:bookmarkStart w:id="1" w:name="_Toc26437"/>
      <w:r>
        <w:rPr>
          <w:rFonts w:hint="eastAsia" w:ascii="Times New Roman" w:hAnsi="Times New Roman" w:eastAsia="方正小标宋_GBK" w:cs="Times New Roman"/>
          <w:b w:val="0"/>
          <w:bCs w:val="0"/>
          <w:color w:val="000000"/>
          <w:sz w:val="44"/>
          <w:szCs w:val="44"/>
          <w:highlight w:val="none"/>
          <w:lang w:val="en-US" w:eastAsia="zh-CN"/>
        </w:rPr>
        <w:t>”一般道路运输交通事故</w:t>
      </w:r>
      <w:r>
        <w:rPr>
          <w:rFonts w:hint="default" w:ascii="Times New Roman" w:hAnsi="Times New Roman" w:eastAsia="方正小标宋_GBK" w:cs="Times New Roman"/>
          <w:b w:val="0"/>
          <w:bCs w:val="0"/>
          <w:color w:val="000000"/>
          <w:sz w:val="44"/>
          <w:szCs w:val="44"/>
          <w:highlight w:val="none"/>
          <w:lang w:val="en-US" w:eastAsia="zh-CN"/>
        </w:rPr>
        <w:t>调查报告</w:t>
      </w:r>
      <w:bookmarkEnd w:id="1"/>
    </w:p>
    <w:p w14:paraId="60379DFE">
      <w:pPr>
        <w:pStyle w:val="11"/>
        <w:rPr>
          <w:rFonts w:hint="default" w:ascii="Times New Roman" w:hAnsi="Times New Roman" w:eastAsia="方正小标宋_GBK" w:cs="Times New Roman"/>
          <w:sz w:val="32"/>
          <w:szCs w:val="32"/>
          <w:lang w:val="en-US" w:eastAsia="zh-CN"/>
        </w:rPr>
      </w:pPr>
    </w:p>
    <w:p w14:paraId="3C64AC3C">
      <w:pPr>
        <w:rPr>
          <w:rFonts w:hint="default" w:ascii="Times New Roman" w:hAnsi="Times New Roman" w:eastAsia="方正小标宋_GBK" w:cs="Times New Roman"/>
          <w:sz w:val="32"/>
          <w:szCs w:val="32"/>
          <w:lang w:val="en-US" w:eastAsia="zh-CN"/>
        </w:rPr>
      </w:pPr>
    </w:p>
    <w:p w14:paraId="15E75DBA">
      <w:pPr>
        <w:pStyle w:val="11"/>
        <w:rPr>
          <w:rFonts w:hint="default" w:ascii="Times New Roman" w:hAnsi="Times New Roman" w:eastAsia="方正小标宋_GBK" w:cs="Times New Roman"/>
          <w:sz w:val="32"/>
          <w:szCs w:val="32"/>
          <w:lang w:val="en-US" w:eastAsia="zh-CN"/>
        </w:rPr>
      </w:pPr>
    </w:p>
    <w:p w14:paraId="5E1FBD06">
      <w:pPr>
        <w:rPr>
          <w:rFonts w:hint="default" w:ascii="Times New Roman" w:hAnsi="Times New Roman" w:eastAsia="方正小标宋_GBK" w:cs="Times New Roman"/>
          <w:sz w:val="32"/>
          <w:szCs w:val="32"/>
          <w:lang w:val="en-US" w:eastAsia="zh-CN"/>
        </w:rPr>
      </w:pPr>
    </w:p>
    <w:p w14:paraId="4E393453">
      <w:pPr>
        <w:pStyle w:val="11"/>
        <w:rPr>
          <w:rFonts w:hint="default" w:ascii="Times New Roman" w:hAnsi="Times New Roman" w:eastAsia="方正小标宋_GBK" w:cs="Times New Roman"/>
          <w:sz w:val="32"/>
          <w:szCs w:val="32"/>
          <w:lang w:val="en-US" w:eastAsia="zh-CN"/>
        </w:rPr>
      </w:pPr>
    </w:p>
    <w:p w14:paraId="7C6443CB">
      <w:pPr>
        <w:rPr>
          <w:rFonts w:hint="default" w:ascii="Times New Roman" w:hAnsi="Times New Roman" w:eastAsia="方正小标宋_GBK" w:cs="Times New Roman"/>
          <w:sz w:val="32"/>
          <w:szCs w:val="32"/>
          <w:lang w:val="en-US" w:eastAsia="zh-CN"/>
        </w:rPr>
      </w:pPr>
    </w:p>
    <w:p w14:paraId="56A29ADD">
      <w:pPr>
        <w:pStyle w:val="11"/>
        <w:rPr>
          <w:rFonts w:hint="default" w:ascii="Times New Roman" w:hAnsi="Times New Roman" w:eastAsia="方正小标宋_GBK" w:cs="Times New Roman"/>
          <w:sz w:val="32"/>
          <w:szCs w:val="32"/>
          <w:lang w:val="en-US" w:eastAsia="zh-CN"/>
        </w:rPr>
      </w:pPr>
    </w:p>
    <w:p w14:paraId="59D463A2">
      <w:pPr>
        <w:rPr>
          <w:rFonts w:hint="default" w:ascii="Times New Roman" w:hAnsi="Times New Roman" w:eastAsia="方正小标宋_GBK" w:cs="Times New Roman"/>
          <w:sz w:val="32"/>
          <w:szCs w:val="32"/>
          <w:lang w:val="en-US" w:eastAsia="zh-CN"/>
        </w:rPr>
      </w:pPr>
    </w:p>
    <w:p w14:paraId="2AE9247F">
      <w:pPr>
        <w:pStyle w:val="11"/>
        <w:rPr>
          <w:rFonts w:hint="default" w:ascii="Times New Roman" w:hAnsi="Times New Roman" w:eastAsia="方正小标宋_GBK" w:cs="Times New Roman"/>
          <w:sz w:val="32"/>
          <w:szCs w:val="32"/>
          <w:lang w:val="en-US" w:eastAsia="zh-CN"/>
        </w:rPr>
      </w:pPr>
    </w:p>
    <w:p w14:paraId="6977E764">
      <w:pPr>
        <w:rPr>
          <w:rFonts w:hint="default" w:ascii="Times New Roman" w:hAnsi="Times New Roman" w:eastAsia="方正小标宋_GBK" w:cs="Times New Roman"/>
          <w:sz w:val="32"/>
          <w:szCs w:val="32"/>
          <w:lang w:val="en-US" w:eastAsia="zh-CN"/>
        </w:rPr>
      </w:pPr>
    </w:p>
    <w:p w14:paraId="2570C123">
      <w:pPr>
        <w:pStyle w:val="11"/>
        <w:rPr>
          <w:rFonts w:hint="default" w:ascii="Times New Roman" w:hAnsi="Times New Roman" w:eastAsia="方正小标宋_GBK" w:cs="Times New Roman"/>
          <w:sz w:val="32"/>
          <w:szCs w:val="32"/>
          <w:lang w:val="en-US" w:eastAsia="zh-CN"/>
        </w:rPr>
      </w:pPr>
    </w:p>
    <w:p w14:paraId="12FE39E4">
      <w:pPr>
        <w:rPr>
          <w:rFonts w:hint="default" w:ascii="Times New Roman" w:hAnsi="Times New Roman" w:eastAsia="方正小标宋_GBK" w:cs="Times New Roman"/>
          <w:sz w:val="32"/>
          <w:szCs w:val="32"/>
          <w:lang w:val="en-US" w:eastAsia="zh-CN"/>
        </w:rPr>
      </w:pPr>
    </w:p>
    <w:p w14:paraId="10BFCB09">
      <w:pPr>
        <w:pStyle w:val="11"/>
        <w:rPr>
          <w:rFonts w:hint="default" w:ascii="Times New Roman" w:hAnsi="Times New Roman" w:eastAsia="方正小标宋_GBK" w:cs="Times New Roman"/>
          <w:sz w:val="32"/>
          <w:szCs w:val="32"/>
          <w:lang w:val="en-US" w:eastAsia="zh-CN"/>
        </w:rPr>
      </w:pPr>
    </w:p>
    <w:p w14:paraId="4CF6E4F6">
      <w:pPr>
        <w:rPr>
          <w:rFonts w:hint="default" w:ascii="Times New Roman" w:hAnsi="Times New Roman" w:eastAsia="方正小标宋_GBK" w:cs="Times New Roman"/>
          <w:sz w:val="32"/>
          <w:szCs w:val="32"/>
          <w:lang w:val="en-US" w:eastAsia="zh-CN"/>
        </w:rPr>
      </w:pPr>
    </w:p>
    <w:p w14:paraId="00179A03">
      <w:pPr>
        <w:pStyle w:val="11"/>
        <w:rPr>
          <w:rFonts w:hint="default" w:ascii="Times New Roman" w:hAnsi="Times New Roman" w:eastAsia="方正小标宋_GBK" w:cs="Times New Roman"/>
          <w:sz w:val="32"/>
          <w:szCs w:val="32"/>
          <w:lang w:val="en-US" w:eastAsia="zh-CN"/>
        </w:rPr>
      </w:pPr>
    </w:p>
    <w:p w14:paraId="2930BD3A">
      <w:pPr>
        <w:pStyle w:val="11"/>
        <w:rPr>
          <w:rFonts w:hint="default" w:ascii="Times New Roman" w:hAnsi="Times New Roman" w:eastAsia="方正小标宋_GBK" w:cs="Times New Roman"/>
          <w:sz w:val="32"/>
          <w:szCs w:val="32"/>
          <w:lang w:val="en-US" w:eastAsia="zh-CN"/>
        </w:rPr>
      </w:pPr>
    </w:p>
    <w:p w14:paraId="7AF11276">
      <w:pPr>
        <w:rPr>
          <w:rFonts w:hint="default" w:ascii="Times New Roman" w:hAnsi="Times New Roman" w:cs="Times New Roman"/>
          <w:lang w:val="en-US" w:eastAsia="zh-CN"/>
        </w:rPr>
      </w:pPr>
    </w:p>
    <w:p w14:paraId="5FB7E858">
      <w:pPr>
        <w:keepNext w:val="0"/>
        <w:keepLines w:val="0"/>
        <w:pageBreakBefore w:val="0"/>
        <w:widowControl w:val="0"/>
        <w:kinsoku/>
        <w:wordWrap/>
        <w:overflowPunct/>
        <w:topLinePunct w:val="0"/>
        <w:autoSpaceDE/>
        <w:autoSpaceDN/>
        <w:bidi w:val="0"/>
        <w:adjustRightInd/>
        <w:snapToGrid/>
        <w:spacing w:beforeAutospacing="0" w:line="560" w:lineRule="exact"/>
        <w:ind w:firstLine="2880" w:firstLineChars="900"/>
        <w:jc w:val="both"/>
        <w:textAlignment w:val="auto"/>
        <w:rPr>
          <w:rFonts w:hint="default" w:ascii="Times New Roman" w:hAnsi="Times New Roman" w:eastAsia="方正楷体_GBK" w:cs="Times New Roman"/>
          <w:sz w:val="32"/>
          <w:szCs w:val="32"/>
          <w:lang w:val="en-US" w:eastAsia="zh-CN"/>
        </w:rPr>
      </w:pPr>
      <w:r>
        <w:rPr>
          <w:rFonts w:hint="eastAsia" w:ascii="Times New Roman" w:hAnsi="Times New Roman" w:eastAsia="方正楷体_GBK" w:cs="Times New Roman"/>
          <w:sz w:val="32"/>
          <w:szCs w:val="32"/>
          <w:lang w:val="en-US" w:eastAsia="zh-CN"/>
        </w:rPr>
        <w:t>忠县人民</w:t>
      </w:r>
      <w:r>
        <w:rPr>
          <w:rFonts w:hint="default" w:ascii="Times New Roman" w:hAnsi="Times New Roman" w:eastAsia="方正楷体_GBK" w:cs="Times New Roman"/>
          <w:sz w:val="32"/>
          <w:szCs w:val="32"/>
          <w:lang w:val="en-US" w:eastAsia="zh-CN"/>
        </w:rPr>
        <w:t>政府事故调查组</w:t>
      </w:r>
    </w:p>
    <w:p w14:paraId="6EDB47E4">
      <w:pPr>
        <w:keepNext w:val="0"/>
        <w:keepLines w:val="0"/>
        <w:pageBreakBefore w:val="0"/>
        <w:widowControl w:val="0"/>
        <w:kinsoku/>
        <w:wordWrap/>
        <w:overflowPunct/>
        <w:topLinePunct w:val="0"/>
        <w:autoSpaceDE/>
        <w:autoSpaceDN/>
        <w:bidi w:val="0"/>
        <w:adjustRightInd/>
        <w:snapToGrid/>
        <w:spacing w:beforeAutospacing="0" w:line="560" w:lineRule="exact"/>
        <w:ind w:firstLine="3520" w:firstLineChars="1100"/>
        <w:jc w:val="both"/>
        <w:textAlignment w:val="auto"/>
        <w:rPr>
          <w:rFonts w:hint="default" w:ascii="Times New Roman" w:hAnsi="Times New Roman" w:cs="Times New Roman"/>
          <w:color w:val="auto"/>
        </w:rPr>
      </w:pPr>
      <w:r>
        <w:rPr>
          <w:rFonts w:hint="default" w:ascii="Times New Roman" w:hAnsi="Times New Roman" w:eastAsia="方正楷体_GBK" w:cs="Times New Roman"/>
          <w:color w:val="auto"/>
          <w:sz w:val="32"/>
          <w:szCs w:val="32"/>
          <w:lang w:val="en-US" w:eastAsia="zh-CN"/>
        </w:rPr>
        <w:t>2024年</w:t>
      </w:r>
      <w:r>
        <w:rPr>
          <w:rFonts w:hint="eastAsia" w:ascii="Times New Roman" w:hAnsi="Times New Roman" w:eastAsia="方正楷体_GBK" w:cs="Times New Roman"/>
          <w:color w:val="auto"/>
          <w:sz w:val="32"/>
          <w:szCs w:val="32"/>
          <w:lang w:val="en-US" w:eastAsia="zh-CN"/>
        </w:rPr>
        <w:t>7</w:t>
      </w:r>
      <w:r>
        <w:rPr>
          <w:rFonts w:hint="default" w:ascii="Times New Roman" w:hAnsi="Times New Roman" w:eastAsia="方正楷体_GBK" w:cs="Times New Roman"/>
          <w:color w:val="auto"/>
          <w:sz w:val="32"/>
          <w:szCs w:val="32"/>
          <w:lang w:val="en-US" w:eastAsia="zh-CN"/>
        </w:rPr>
        <w:t>月</w:t>
      </w:r>
      <w:r>
        <w:rPr>
          <w:rFonts w:hint="eastAsia" w:ascii="Times New Roman" w:hAnsi="Times New Roman" w:eastAsia="方正楷体_GBK" w:cs="Times New Roman"/>
          <w:color w:val="auto"/>
          <w:sz w:val="32"/>
          <w:szCs w:val="32"/>
          <w:lang w:val="en-US" w:eastAsia="zh-CN"/>
        </w:rPr>
        <w:t>25</w:t>
      </w:r>
      <w:r>
        <w:rPr>
          <w:rFonts w:hint="default" w:ascii="Times New Roman" w:hAnsi="Times New Roman" w:eastAsia="方正楷体_GBK" w:cs="Times New Roman"/>
          <w:color w:val="auto"/>
          <w:sz w:val="32"/>
          <w:szCs w:val="32"/>
          <w:lang w:val="en-US" w:eastAsia="zh-CN"/>
        </w:rPr>
        <w:t>日</w:t>
      </w:r>
    </w:p>
    <w:sdt>
      <w:sdtPr>
        <w:rPr>
          <w:rFonts w:hint="eastAsia" w:ascii="黑体" w:hAnsi="黑体" w:eastAsia="黑体" w:cs="黑体"/>
          <w:kern w:val="2"/>
          <w:sz w:val="36"/>
          <w:szCs w:val="36"/>
          <w:lang w:val="en-US" w:eastAsia="zh-CN" w:bidi="ar-SA"/>
        </w:rPr>
        <w:id w:val="147456262"/>
        <w15:color w:val="DBDBDB"/>
        <w:docPartObj>
          <w:docPartGallery w:val="Table of Contents"/>
          <w:docPartUnique/>
        </w:docPartObj>
      </w:sdtPr>
      <w:sdtEndPr>
        <w:rPr>
          <w:rFonts w:hint="default" w:ascii="Times New Roman" w:hAnsi="Times New Roman" w:cs="Times New Roman" w:eastAsiaTheme="minorEastAsia"/>
          <w:kern w:val="2"/>
          <w:sz w:val="21"/>
          <w:szCs w:val="24"/>
          <w:lang w:val="en-US" w:eastAsia="zh-CN" w:bidi="ar-SA"/>
        </w:rPr>
      </w:sdtEndPr>
      <w:sdtContent>
        <w:p w14:paraId="163BF469">
          <w:pPr>
            <w:spacing w:before="0" w:beforeLines="0" w:after="0" w:afterLines="0" w:line="240" w:lineRule="auto"/>
            <w:ind w:left="0" w:leftChars="0" w:right="0" w:rightChars="0" w:firstLine="0" w:firstLineChars="0"/>
            <w:jc w:val="center"/>
            <w:rPr>
              <w:rFonts w:hint="eastAsia" w:ascii="黑体" w:hAnsi="黑体" w:eastAsia="黑体" w:cs="黑体"/>
              <w:kern w:val="2"/>
              <w:sz w:val="36"/>
              <w:szCs w:val="36"/>
              <w:lang w:val="en-US" w:eastAsia="zh-CN" w:bidi="ar-SA"/>
            </w:rPr>
          </w:pPr>
        </w:p>
        <w:p w14:paraId="34A365E4">
          <w:pPr>
            <w:spacing w:before="0" w:beforeLines="0" w:after="0" w:afterLines="0" w:line="240" w:lineRule="auto"/>
            <w:ind w:left="0" w:leftChars="0" w:right="0" w:rightChars="0" w:firstLine="0" w:firstLineChars="0"/>
            <w:jc w:val="center"/>
            <w:rPr>
              <w:rFonts w:hint="eastAsia" w:ascii="黑体" w:hAnsi="黑体" w:eastAsia="黑体" w:cs="黑体"/>
              <w:sz w:val="36"/>
              <w:szCs w:val="36"/>
            </w:rPr>
          </w:pPr>
          <w:r>
            <w:rPr>
              <w:rFonts w:hint="eastAsia" w:ascii="黑体" w:hAnsi="黑体" w:eastAsia="黑体" w:cs="黑体"/>
              <w:sz w:val="36"/>
              <w:szCs w:val="36"/>
            </w:rPr>
            <w:t>目录</w:t>
          </w:r>
        </w:p>
        <w:p w14:paraId="413E6637">
          <w:pPr>
            <w:pStyle w:val="6"/>
            <w:tabs>
              <w:tab w:val="right" w:leader="dot" w:pos="8306"/>
            </w:tabs>
          </w:pPr>
          <w:r>
            <w:rPr>
              <w:rFonts w:hint="default" w:ascii="Times New Roman" w:hAnsi="Times New Roman" w:cs="Times New Roman"/>
            </w:rPr>
            <w:fldChar w:fldCharType="begin"/>
          </w:r>
          <w:r>
            <w:rPr>
              <w:rFonts w:hint="default" w:ascii="Times New Roman" w:hAnsi="Times New Roman" w:cs="Times New Roman"/>
            </w:rPr>
            <w:instrText xml:space="preserve">TOC \o "1-9" \h \u </w:instrText>
          </w:r>
          <w:r>
            <w:rPr>
              <w:rFonts w:hint="default" w:ascii="Times New Roman" w:hAnsi="Times New Roman" w:cs="Times New Roman"/>
            </w:rPr>
            <w:fldChar w:fldCharType="separate"/>
          </w:r>
        </w:p>
        <w:p w14:paraId="1FCB3349">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_Toc30343 </w:instrText>
          </w:r>
          <w:r>
            <w:rPr>
              <w:rFonts w:hint="default" w:ascii="Times New Roman" w:hAnsi="Times New Roman" w:cs="Times New Roman"/>
              <w:sz w:val="30"/>
              <w:szCs w:val="30"/>
            </w:rPr>
            <w:fldChar w:fldCharType="separate"/>
          </w:r>
          <w:r>
            <w:rPr>
              <w:rFonts w:hint="default" w:ascii="Times New Roman" w:hAnsi="Times New Roman" w:eastAsia="方正黑体_GBK" w:cs="Times New Roman"/>
              <w:kern w:val="44"/>
              <w:sz w:val="30"/>
              <w:szCs w:val="30"/>
              <w:lang w:val="en-US" w:eastAsia="zh-CN" w:bidi="ar-SA"/>
            </w:rPr>
            <w:t>一、事故基本情况</w:t>
          </w:r>
          <w:r>
            <w:rPr>
              <w:sz w:val="30"/>
              <w:szCs w:val="30"/>
            </w:rPr>
            <w:tab/>
          </w:r>
          <w:r>
            <w:rPr>
              <w:sz w:val="30"/>
              <w:szCs w:val="30"/>
            </w:rPr>
            <w:fldChar w:fldCharType="begin"/>
          </w:r>
          <w:r>
            <w:rPr>
              <w:sz w:val="30"/>
              <w:szCs w:val="30"/>
            </w:rPr>
            <w:instrText xml:space="preserve"> PAGEREF _Toc30343 \h </w:instrText>
          </w:r>
          <w:r>
            <w:rPr>
              <w:sz w:val="30"/>
              <w:szCs w:val="30"/>
            </w:rPr>
            <w:fldChar w:fldCharType="separate"/>
          </w:r>
          <w:r>
            <w:rPr>
              <w:sz w:val="30"/>
              <w:szCs w:val="30"/>
            </w:rPr>
            <w:t>1</w:t>
          </w:r>
          <w:r>
            <w:rPr>
              <w:sz w:val="30"/>
              <w:szCs w:val="30"/>
            </w:rPr>
            <w:fldChar w:fldCharType="end"/>
          </w:r>
          <w:r>
            <w:rPr>
              <w:rFonts w:hint="default" w:ascii="Times New Roman" w:hAnsi="Times New Roman" w:cs="Times New Roman"/>
              <w:sz w:val="30"/>
              <w:szCs w:val="30"/>
            </w:rPr>
            <w:fldChar w:fldCharType="end"/>
          </w:r>
        </w:p>
        <w:p w14:paraId="353D83BC">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_Toc10303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（一）事故发生经过</w:t>
          </w:r>
          <w:r>
            <w:rPr>
              <w:sz w:val="30"/>
              <w:szCs w:val="30"/>
            </w:rPr>
            <w:tab/>
          </w:r>
          <w:r>
            <w:rPr>
              <w:sz w:val="30"/>
              <w:szCs w:val="30"/>
            </w:rPr>
            <w:fldChar w:fldCharType="begin"/>
          </w:r>
          <w:r>
            <w:rPr>
              <w:sz w:val="30"/>
              <w:szCs w:val="30"/>
            </w:rPr>
            <w:instrText xml:space="preserve"> PAGEREF _Toc10303 \h </w:instrText>
          </w:r>
          <w:r>
            <w:rPr>
              <w:sz w:val="30"/>
              <w:szCs w:val="30"/>
            </w:rPr>
            <w:fldChar w:fldCharType="separate"/>
          </w:r>
          <w:r>
            <w:rPr>
              <w:sz w:val="30"/>
              <w:szCs w:val="30"/>
            </w:rPr>
            <w:t>2</w:t>
          </w:r>
          <w:r>
            <w:rPr>
              <w:sz w:val="30"/>
              <w:szCs w:val="30"/>
            </w:rPr>
            <w:fldChar w:fldCharType="end"/>
          </w:r>
          <w:r>
            <w:rPr>
              <w:rFonts w:hint="default" w:ascii="Times New Roman" w:hAnsi="Times New Roman" w:cs="Times New Roman"/>
              <w:sz w:val="30"/>
              <w:szCs w:val="30"/>
            </w:rPr>
            <w:fldChar w:fldCharType="end"/>
          </w:r>
        </w:p>
        <w:p w14:paraId="432500C3">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_Toc22419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（二）事故现场情况</w:t>
          </w:r>
          <w:r>
            <w:rPr>
              <w:sz w:val="30"/>
              <w:szCs w:val="30"/>
            </w:rPr>
            <w:tab/>
          </w:r>
          <w:r>
            <w:rPr>
              <w:sz w:val="30"/>
              <w:szCs w:val="30"/>
            </w:rPr>
            <w:fldChar w:fldCharType="begin"/>
          </w:r>
          <w:r>
            <w:rPr>
              <w:sz w:val="30"/>
              <w:szCs w:val="30"/>
            </w:rPr>
            <w:instrText xml:space="preserve"> PAGEREF _Toc22419 \h </w:instrText>
          </w:r>
          <w:r>
            <w:rPr>
              <w:sz w:val="30"/>
              <w:szCs w:val="30"/>
            </w:rPr>
            <w:fldChar w:fldCharType="separate"/>
          </w:r>
          <w:r>
            <w:rPr>
              <w:sz w:val="30"/>
              <w:szCs w:val="30"/>
            </w:rPr>
            <w:t>2</w:t>
          </w:r>
          <w:r>
            <w:rPr>
              <w:sz w:val="30"/>
              <w:szCs w:val="30"/>
            </w:rPr>
            <w:fldChar w:fldCharType="end"/>
          </w:r>
          <w:r>
            <w:rPr>
              <w:rFonts w:hint="default" w:ascii="Times New Roman" w:hAnsi="Times New Roman" w:cs="Times New Roman"/>
              <w:sz w:val="30"/>
              <w:szCs w:val="30"/>
            </w:rPr>
            <w:fldChar w:fldCharType="end"/>
          </w:r>
        </w:p>
        <w:p w14:paraId="3526DBAE">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_Toc4946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（三）人员伤亡及损失情况</w:t>
          </w:r>
          <w:r>
            <w:rPr>
              <w:sz w:val="30"/>
              <w:szCs w:val="30"/>
            </w:rPr>
            <w:tab/>
          </w:r>
          <w:r>
            <w:rPr>
              <w:sz w:val="30"/>
              <w:szCs w:val="30"/>
            </w:rPr>
            <w:fldChar w:fldCharType="begin"/>
          </w:r>
          <w:r>
            <w:rPr>
              <w:sz w:val="30"/>
              <w:szCs w:val="30"/>
            </w:rPr>
            <w:instrText xml:space="preserve"> PAGEREF _Toc4946 \h </w:instrText>
          </w:r>
          <w:r>
            <w:rPr>
              <w:sz w:val="30"/>
              <w:szCs w:val="30"/>
            </w:rPr>
            <w:fldChar w:fldCharType="separate"/>
          </w:r>
          <w:r>
            <w:rPr>
              <w:sz w:val="30"/>
              <w:szCs w:val="30"/>
            </w:rPr>
            <w:t>2</w:t>
          </w:r>
          <w:r>
            <w:rPr>
              <w:sz w:val="30"/>
              <w:szCs w:val="30"/>
            </w:rPr>
            <w:fldChar w:fldCharType="end"/>
          </w:r>
          <w:r>
            <w:rPr>
              <w:rFonts w:hint="default" w:ascii="Times New Roman" w:hAnsi="Times New Roman" w:cs="Times New Roman"/>
              <w:sz w:val="30"/>
              <w:szCs w:val="30"/>
            </w:rPr>
            <w:fldChar w:fldCharType="end"/>
          </w:r>
        </w:p>
        <w:p w14:paraId="557933ED">
          <w:pPr>
            <w:pStyle w:val="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_Toc32080 </w:instrText>
          </w:r>
          <w:r>
            <w:rPr>
              <w:rFonts w:hint="default" w:ascii="Times New Roman" w:hAnsi="Times New Roman" w:cs="Times New Roman"/>
              <w:sz w:val="30"/>
              <w:szCs w:val="30"/>
            </w:rPr>
            <w:fldChar w:fldCharType="separate"/>
          </w:r>
          <w:r>
            <w:rPr>
              <w:rFonts w:hint="default" w:ascii="Times New Roman" w:hAnsi="Times New Roman" w:eastAsia="方正仿宋_GBK" w:cs="Times New Roman"/>
              <w:sz w:val="30"/>
              <w:szCs w:val="30"/>
            </w:rPr>
            <w:t>1.死亡人员基本情况</w:t>
          </w:r>
          <w:r>
            <w:rPr>
              <w:sz w:val="30"/>
              <w:szCs w:val="30"/>
            </w:rPr>
            <w:tab/>
          </w:r>
          <w:r>
            <w:rPr>
              <w:sz w:val="30"/>
              <w:szCs w:val="30"/>
            </w:rPr>
            <w:fldChar w:fldCharType="begin"/>
          </w:r>
          <w:r>
            <w:rPr>
              <w:sz w:val="30"/>
              <w:szCs w:val="30"/>
            </w:rPr>
            <w:instrText xml:space="preserve"> PAGEREF _Toc32080 \h </w:instrText>
          </w:r>
          <w:r>
            <w:rPr>
              <w:sz w:val="30"/>
              <w:szCs w:val="30"/>
            </w:rPr>
            <w:fldChar w:fldCharType="separate"/>
          </w:r>
          <w:r>
            <w:rPr>
              <w:sz w:val="30"/>
              <w:szCs w:val="30"/>
            </w:rPr>
            <w:t>2</w:t>
          </w:r>
          <w:r>
            <w:rPr>
              <w:sz w:val="30"/>
              <w:szCs w:val="30"/>
            </w:rPr>
            <w:fldChar w:fldCharType="end"/>
          </w:r>
          <w:r>
            <w:rPr>
              <w:rFonts w:hint="default" w:ascii="Times New Roman" w:hAnsi="Times New Roman" w:cs="Times New Roman"/>
              <w:sz w:val="30"/>
              <w:szCs w:val="30"/>
            </w:rPr>
            <w:fldChar w:fldCharType="end"/>
          </w:r>
        </w:p>
        <w:p w14:paraId="4C4B8DAB">
          <w:pPr>
            <w:pStyle w:val="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_Toc14417 </w:instrText>
          </w:r>
          <w:r>
            <w:rPr>
              <w:rFonts w:hint="default" w:ascii="Times New Roman" w:hAnsi="Times New Roman" w:cs="Times New Roman"/>
              <w:sz w:val="30"/>
              <w:szCs w:val="30"/>
            </w:rPr>
            <w:fldChar w:fldCharType="separate"/>
          </w:r>
          <w:r>
            <w:rPr>
              <w:rFonts w:hint="default" w:ascii="Times New Roman" w:hAnsi="Times New Roman" w:eastAsia="方正仿宋_GBK" w:cs="Times New Roman"/>
              <w:sz w:val="30"/>
              <w:szCs w:val="30"/>
            </w:rPr>
            <w:t>2.直接损失情况</w:t>
          </w:r>
          <w:r>
            <w:rPr>
              <w:sz w:val="30"/>
              <w:szCs w:val="30"/>
            </w:rPr>
            <w:tab/>
          </w:r>
          <w:r>
            <w:rPr>
              <w:sz w:val="30"/>
              <w:szCs w:val="30"/>
            </w:rPr>
            <w:fldChar w:fldCharType="begin"/>
          </w:r>
          <w:r>
            <w:rPr>
              <w:sz w:val="30"/>
              <w:szCs w:val="30"/>
            </w:rPr>
            <w:instrText xml:space="preserve"> PAGEREF _Toc14417 \h </w:instrText>
          </w:r>
          <w:r>
            <w:rPr>
              <w:sz w:val="30"/>
              <w:szCs w:val="30"/>
            </w:rPr>
            <w:fldChar w:fldCharType="separate"/>
          </w:r>
          <w:r>
            <w:rPr>
              <w:sz w:val="30"/>
              <w:szCs w:val="30"/>
            </w:rPr>
            <w:t>3</w:t>
          </w:r>
          <w:r>
            <w:rPr>
              <w:sz w:val="30"/>
              <w:szCs w:val="30"/>
            </w:rPr>
            <w:fldChar w:fldCharType="end"/>
          </w:r>
          <w:r>
            <w:rPr>
              <w:rFonts w:hint="default" w:ascii="Times New Roman" w:hAnsi="Times New Roman" w:cs="Times New Roman"/>
              <w:sz w:val="30"/>
              <w:szCs w:val="30"/>
            </w:rPr>
            <w:fldChar w:fldCharType="end"/>
          </w:r>
        </w:p>
        <w:p w14:paraId="6C015497">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_Toc27216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（四）</w:t>
          </w:r>
          <w:r>
            <w:rPr>
              <w:rFonts w:hint="eastAsia" w:ascii="Times New Roman" w:hAnsi="Times New Roman" w:eastAsia="方正楷体_GBK" w:cs="Times New Roman"/>
              <w:kern w:val="2"/>
              <w:sz w:val="30"/>
              <w:szCs w:val="30"/>
              <w:lang w:val="en-US" w:eastAsia="zh-CN" w:bidi="ar-SA"/>
            </w:rPr>
            <w:t>涉事车辆情况</w:t>
          </w:r>
          <w:r>
            <w:rPr>
              <w:sz w:val="30"/>
              <w:szCs w:val="30"/>
            </w:rPr>
            <w:tab/>
          </w:r>
          <w:r>
            <w:rPr>
              <w:sz w:val="30"/>
              <w:szCs w:val="30"/>
            </w:rPr>
            <w:fldChar w:fldCharType="begin"/>
          </w:r>
          <w:r>
            <w:rPr>
              <w:sz w:val="30"/>
              <w:szCs w:val="30"/>
            </w:rPr>
            <w:instrText xml:space="preserve"> PAGEREF _Toc27216 \h </w:instrText>
          </w:r>
          <w:r>
            <w:rPr>
              <w:sz w:val="30"/>
              <w:szCs w:val="30"/>
            </w:rPr>
            <w:fldChar w:fldCharType="separate"/>
          </w:r>
          <w:r>
            <w:rPr>
              <w:sz w:val="30"/>
              <w:szCs w:val="30"/>
            </w:rPr>
            <w:t>3</w:t>
          </w:r>
          <w:r>
            <w:rPr>
              <w:sz w:val="30"/>
              <w:szCs w:val="30"/>
            </w:rPr>
            <w:fldChar w:fldCharType="end"/>
          </w:r>
          <w:r>
            <w:rPr>
              <w:rFonts w:hint="default" w:ascii="Times New Roman" w:hAnsi="Times New Roman" w:cs="Times New Roman"/>
              <w:sz w:val="30"/>
              <w:szCs w:val="30"/>
            </w:rPr>
            <w:fldChar w:fldCharType="end"/>
          </w:r>
        </w:p>
        <w:p w14:paraId="12E69181">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_Toc387 </w:instrText>
          </w:r>
          <w:r>
            <w:rPr>
              <w:rFonts w:hint="default" w:ascii="Times New Roman" w:hAnsi="Times New Roman" w:cs="Times New Roman"/>
              <w:sz w:val="30"/>
              <w:szCs w:val="30"/>
            </w:rPr>
            <w:fldChar w:fldCharType="separate"/>
          </w:r>
          <w:r>
            <w:rPr>
              <w:rFonts w:hint="default" w:ascii="Times New Roman" w:hAnsi="Times New Roman" w:eastAsia="方正黑体_GBK" w:cs="Times New Roman"/>
              <w:kern w:val="44"/>
              <w:sz w:val="30"/>
              <w:szCs w:val="30"/>
              <w:lang w:val="en-US" w:eastAsia="zh-CN" w:bidi="ar-SA"/>
            </w:rPr>
            <w:t>二、事故应急处置及评估情况</w:t>
          </w:r>
          <w:r>
            <w:rPr>
              <w:sz w:val="30"/>
              <w:szCs w:val="30"/>
            </w:rPr>
            <w:tab/>
          </w:r>
          <w:r>
            <w:rPr>
              <w:sz w:val="30"/>
              <w:szCs w:val="30"/>
            </w:rPr>
            <w:fldChar w:fldCharType="begin"/>
          </w:r>
          <w:r>
            <w:rPr>
              <w:sz w:val="30"/>
              <w:szCs w:val="30"/>
            </w:rPr>
            <w:instrText xml:space="preserve"> PAGEREF _Toc387 \h </w:instrText>
          </w:r>
          <w:r>
            <w:rPr>
              <w:sz w:val="30"/>
              <w:szCs w:val="30"/>
            </w:rPr>
            <w:fldChar w:fldCharType="separate"/>
          </w:r>
          <w:r>
            <w:rPr>
              <w:sz w:val="30"/>
              <w:szCs w:val="30"/>
            </w:rPr>
            <w:t>4</w:t>
          </w:r>
          <w:r>
            <w:rPr>
              <w:sz w:val="30"/>
              <w:szCs w:val="30"/>
            </w:rPr>
            <w:fldChar w:fldCharType="end"/>
          </w:r>
          <w:r>
            <w:rPr>
              <w:rFonts w:hint="default" w:ascii="Times New Roman" w:hAnsi="Times New Roman" w:cs="Times New Roman"/>
              <w:sz w:val="30"/>
              <w:szCs w:val="30"/>
            </w:rPr>
            <w:fldChar w:fldCharType="end"/>
          </w:r>
        </w:p>
        <w:p w14:paraId="6AA84990">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_Toc29127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（一）事故信息接报及响应情况</w:t>
          </w:r>
          <w:r>
            <w:rPr>
              <w:sz w:val="30"/>
              <w:szCs w:val="30"/>
            </w:rPr>
            <w:tab/>
          </w:r>
          <w:r>
            <w:rPr>
              <w:sz w:val="30"/>
              <w:szCs w:val="30"/>
            </w:rPr>
            <w:fldChar w:fldCharType="begin"/>
          </w:r>
          <w:r>
            <w:rPr>
              <w:sz w:val="30"/>
              <w:szCs w:val="30"/>
            </w:rPr>
            <w:instrText xml:space="preserve"> PAGEREF _Toc29127 \h </w:instrText>
          </w:r>
          <w:r>
            <w:rPr>
              <w:sz w:val="30"/>
              <w:szCs w:val="30"/>
            </w:rPr>
            <w:fldChar w:fldCharType="separate"/>
          </w:r>
          <w:r>
            <w:rPr>
              <w:sz w:val="30"/>
              <w:szCs w:val="30"/>
            </w:rPr>
            <w:t>4</w:t>
          </w:r>
          <w:r>
            <w:rPr>
              <w:sz w:val="30"/>
              <w:szCs w:val="30"/>
            </w:rPr>
            <w:fldChar w:fldCharType="end"/>
          </w:r>
          <w:r>
            <w:rPr>
              <w:rFonts w:hint="default" w:ascii="Times New Roman" w:hAnsi="Times New Roman" w:cs="Times New Roman"/>
              <w:sz w:val="30"/>
              <w:szCs w:val="30"/>
            </w:rPr>
            <w:fldChar w:fldCharType="end"/>
          </w:r>
        </w:p>
        <w:p w14:paraId="0B02F0C0">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_Toc1810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（二）事故现场应急处置及善后情况</w:t>
          </w:r>
          <w:r>
            <w:rPr>
              <w:sz w:val="30"/>
              <w:szCs w:val="30"/>
            </w:rPr>
            <w:tab/>
          </w:r>
          <w:r>
            <w:rPr>
              <w:sz w:val="30"/>
              <w:szCs w:val="30"/>
            </w:rPr>
            <w:fldChar w:fldCharType="begin"/>
          </w:r>
          <w:r>
            <w:rPr>
              <w:sz w:val="30"/>
              <w:szCs w:val="30"/>
            </w:rPr>
            <w:instrText xml:space="preserve"> PAGEREF _Toc1810 \h </w:instrText>
          </w:r>
          <w:r>
            <w:rPr>
              <w:sz w:val="30"/>
              <w:szCs w:val="30"/>
            </w:rPr>
            <w:fldChar w:fldCharType="separate"/>
          </w:r>
          <w:r>
            <w:rPr>
              <w:sz w:val="30"/>
              <w:szCs w:val="30"/>
            </w:rPr>
            <w:t>4</w:t>
          </w:r>
          <w:r>
            <w:rPr>
              <w:sz w:val="30"/>
              <w:szCs w:val="30"/>
            </w:rPr>
            <w:fldChar w:fldCharType="end"/>
          </w:r>
          <w:r>
            <w:rPr>
              <w:rFonts w:hint="default" w:ascii="Times New Roman" w:hAnsi="Times New Roman" w:cs="Times New Roman"/>
              <w:sz w:val="30"/>
              <w:szCs w:val="30"/>
            </w:rPr>
            <w:fldChar w:fldCharType="end"/>
          </w:r>
        </w:p>
        <w:p w14:paraId="1D4D1849">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_Toc15838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（三）事故应急处置评估</w:t>
          </w:r>
          <w:r>
            <w:rPr>
              <w:sz w:val="30"/>
              <w:szCs w:val="30"/>
            </w:rPr>
            <w:tab/>
          </w:r>
          <w:r>
            <w:rPr>
              <w:sz w:val="30"/>
              <w:szCs w:val="30"/>
            </w:rPr>
            <w:fldChar w:fldCharType="begin"/>
          </w:r>
          <w:r>
            <w:rPr>
              <w:sz w:val="30"/>
              <w:szCs w:val="30"/>
            </w:rPr>
            <w:instrText xml:space="preserve"> PAGEREF _Toc15838 \h </w:instrText>
          </w:r>
          <w:r>
            <w:rPr>
              <w:sz w:val="30"/>
              <w:szCs w:val="30"/>
            </w:rPr>
            <w:fldChar w:fldCharType="separate"/>
          </w:r>
          <w:r>
            <w:rPr>
              <w:sz w:val="30"/>
              <w:szCs w:val="30"/>
            </w:rPr>
            <w:t>4</w:t>
          </w:r>
          <w:r>
            <w:rPr>
              <w:sz w:val="30"/>
              <w:szCs w:val="30"/>
            </w:rPr>
            <w:fldChar w:fldCharType="end"/>
          </w:r>
          <w:r>
            <w:rPr>
              <w:rFonts w:hint="default" w:ascii="Times New Roman" w:hAnsi="Times New Roman" w:cs="Times New Roman"/>
              <w:sz w:val="30"/>
              <w:szCs w:val="30"/>
            </w:rPr>
            <w:fldChar w:fldCharType="end"/>
          </w:r>
        </w:p>
        <w:p w14:paraId="53DA9B05">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_Toc31388 </w:instrText>
          </w:r>
          <w:r>
            <w:rPr>
              <w:rFonts w:hint="default" w:ascii="Times New Roman" w:hAnsi="Times New Roman" w:cs="Times New Roman"/>
              <w:sz w:val="30"/>
              <w:szCs w:val="30"/>
            </w:rPr>
            <w:fldChar w:fldCharType="separate"/>
          </w:r>
          <w:r>
            <w:rPr>
              <w:rFonts w:hint="default" w:ascii="Times New Roman" w:hAnsi="Times New Roman" w:eastAsia="方正黑体_GBK" w:cs="Times New Roman"/>
              <w:kern w:val="44"/>
              <w:sz w:val="30"/>
              <w:szCs w:val="30"/>
              <w:lang w:val="en-US" w:eastAsia="zh-CN" w:bidi="ar-SA"/>
            </w:rPr>
            <w:t>三、事故原因及事故性质认定</w:t>
          </w:r>
          <w:r>
            <w:rPr>
              <w:sz w:val="30"/>
              <w:szCs w:val="30"/>
            </w:rPr>
            <w:tab/>
          </w:r>
          <w:r>
            <w:rPr>
              <w:sz w:val="30"/>
              <w:szCs w:val="30"/>
            </w:rPr>
            <w:fldChar w:fldCharType="begin"/>
          </w:r>
          <w:r>
            <w:rPr>
              <w:sz w:val="30"/>
              <w:szCs w:val="30"/>
            </w:rPr>
            <w:instrText xml:space="preserve"> PAGEREF _Toc31388 \h </w:instrText>
          </w:r>
          <w:r>
            <w:rPr>
              <w:sz w:val="30"/>
              <w:szCs w:val="30"/>
            </w:rPr>
            <w:fldChar w:fldCharType="separate"/>
          </w:r>
          <w:r>
            <w:rPr>
              <w:sz w:val="30"/>
              <w:szCs w:val="30"/>
            </w:rPr>
            <w:t>4</w:t>
          </w:r>
          <w:r>
            <w:rPr>
              <w:sz w:val="30"/>
              <w:szCs w:val="30"/>
            </w:rPr>
            <w:fldChar w:fldCharType="end"/>
          </w:r>
          <w:r>
            <w:rPr>
              <w:rFonts w:hint="default" w:ascii="Times New Roman" w:hAnsi="Times New Roman" w:cs="Times New Roman"/>
              <w:sz w:val="30"/>
              <w:szCs w:val="30"/>
            </w:rPr>
            <w:fldChar w:fldCharType="end"/>
          </w:r>
        </w:p>
        <w:p w14:paraId="5CA98463">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_Toc4462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（一）直接原因分析</w:t>
          </w:r>
          <w:r>
            <w:rPr>
              <w:sz w:val="30"/>
              <w:szCs w:val="30"/>
            </w:rPr>
            <w:tab/>
          </w:r>
          <w:r>
            <w:rPr>
              <w:sz w:val="30"/>
              <w:szCs w:val="30"/>
            </w:rPr>
            <w:fldChar w:fldCharType="begin"/>
          </w:r>
          <w:r>
            <w:rPr>
              <w:sz w:val="30"/>
              <w:szCs w:val="30"/>
            </w:rPr>
            <w:instrText xml:space="preserve"> PAGEREF _Toc4462 \h </w:instrText>
          </w:r>
          <w:r>
            <w:rPr>
              <w:sz w:val="30"/>
              <w:szCs w:val="30"/>
            </w:rPr>
            <w:fldChar w:fldCharType="separate"/>
          </w:r>
          <w:r>
            <w:rPr>
              <w:sz w:val="30"/>
              <w:szCs w:val="30"/>
            </w:rPr>
            <w:t>4</w:t>
          </w:r>
          <w:r>
            <w:rPr>
              <w:sz w:val="30"/>
              <w:szCs w:val="30"/>
            </w:rPr>
            <w:fldChar w:fldCharType="end"/>
          </w:r>
          <w:r>
            <w:rPr>
              <w:rFonts w:hint="default" w:ascii="Times New Roman" w:hAnsi="Times New Roman" w:cs="Times New Roman"/>
              <w:sz w:val="30"/>
              <w:szCs w:val="30"/>
            </w:rPr>
            <w:fldChar w:fldCharType="end"/>
          </w:r>
        </w:p>
        <w:p w14:paraId="72B54AC5">
          <w:pPr>
            <w:pStyle w:val="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_Toc21637 </w:instrText>
          </w:r>
          <w:r>
            <w:rPr>
              <w:rFonts w:hint="default" w:ascii="Times New Roman" w:hAnsi="Times New Roman" w:cs="Times New Roman"/>
              <w:sz w:val="30"/>
              <w:szCs w:val="30"/>
            </w:rPr>
            <w:fldChar w:fldCharType="separate"/>
          </w:r>
          <w:r>
            <w:rPr>
              <w:rFonts w:hint="default" w:ascii="Times New Roman" w:hAnsi="Times New Roman" w:eastAsia="方正仿宋_GBK" w:cs="Times New Roman"/>
              <w:sz w:val="30"/>
              <w:szCs w:val="30"/>
            </w:rPr>
            <w:t>1.人的不安全行为</w:t>
          </w:r>
          <w:r>
            <w:rPr>
              <w:sz w:val="30"/>
              <w:szCs w:val="30"/>
            </w:rPr>
            <w:tab/>
          </w:r>
          <w:r>
            <w:rPr>
              <w:sz w:val="30"/>
              <w:szCs w:val="30"/>
            </w:rPr>
            <w:fldChar w:fldCharType="begin"/>
          </w:r>
          <w:r>
            <w:rPr>
              <w:sz w:val="30"/>
              <w:szCs w:val="30"/>
            </w:rPr>
            <w:instrText xml:space="preserve"> PAGEREF _Toc4462 \h </w:instrText>
          </w:r>
          <w:r>
            <w:rPr>
              <w:sz w:val="30"/>
              <w:szCs w:val="30"/>
            </w:rPr>
            <w:fldChar w:fldCharType="separate"/>
          </w:r>
          <w:r>
            <w:rPr>
              <w:sz w:val="30"/>
              <w:szCs w:val="30"/>
            </w:rPr>
            <w:t>4</w:t>
          </w:r>
          <w:r>
            <w:rPr>
              <w:sz w:val="30"/>
              <w:szCs w:val="30"/>
            </w:rPr>
            <w:fldChar w:fldCharType="end"/>
          </w:r>
          <w:r>
            <w:rPr>
              <w:rFonts w:hint="default" w:ascii="Times New Roman" w:hAnsi="Times New Roman" w:cs="Times New Roman"/>
              <w:sz w:val="30"/>
              <w:szCs w:val="30"/>
            </w:rPr>
            <w:fldChar w:fldCharType="end"/>
          </w:r>
        </w:p>
        <w:p w14:paraId="3ADED789">
          <w:pPr>
            <w:pStyle w:val="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_Toc26762 </w:instrText>
          </w:r>
          <w:r>
            <w:rPr>
              <w:rFonts w:hint="default" w:ascii="Times New Roman" w:hAnsi="Times New Roman" w:cs="Times New Roman"/>
              <w:sz w:val="30"/>
              <w:szCs w:val="30"/>
            </w:rPr>
            <w:fldChar w:fldCharType="separate"/>
          </w:r>
          <w:r>
            <w:rPr>
              <w:rFonts w:hint="default" w:ascii="Times New Roman" w:hAnsi="Times New Roman" w:eastAsia="方正仿宋_GBK" w:cs="Times New Roman"/>
              <w:sz w:val="30"/>
              <w:szCs w:val="30"/>
            </w:rPr>
            <w:t>2.物的不安全状态</w:t>
          </w:r>
          <w:r>
            <w:rPr>
              <w:rFonts w:hint="eastAsia"/>
              <w:sz w:val="30"/>
              <w:szCs w:val="30"/>
            </w:rPr>
            <w:tab/>
          </w:r>
          <w:r>
            <w:rPr>
              <w:rFonts w:hint="eastAsia"/>
              <w:sz w:val="30"/>
              <w:szCs w:val="30"/>
            </w:rPr>
            <w:t>4</w:t>
          </w:r>
          <w:r>
            <w:rPr>
              <w:rFonts w:hint="default" w:ascii="Times New Roman" w:hAnsi="Times New Roman" w:cs="Times New Roman"/>
              <w:sz w:val="30"/>
              <w:szCs w:val="30"/>
            </w:rPr>
            <w:fldChar w:fldCharType="end"/>
          </w:r>
        </w:p>
        <w:p w14:paraId="371F8995">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_Toc30921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（二）其他可能因素排除</w:t>
          </w:r>
          <w:r>
            <w:rPr>
              <w:sz w:val="30"/>
              <w:szCs w:val="30"/>
            </w:rPr>
            <w:tab/>
          </w:r>
          <w:r>
            <w:rPr>
              <w:sz w:val="30"/>
              <w:szCs w:val="30"/>
            </w:rPr>
            <w:fldChar w:fldCharType="begin"/>
          </w:r>
          <w:r>
            <w:rPr>
              <w:sz w:val="30"/>
              <w:szCs w:val="30"/>
            </w:rPr>
            <w:instrText xml:space="preserve"> PAGEREF _Toc30921 \h </w:instrText>
          </w:r>
          <w:r>
            <w:rPr>
              <w:sz w:val="30"/>
              <w:szCs w:val="30"/>
            </w:rPr>
            <w:fldChar w:fldCharType="separate"/>
          </w:r>
          <w:r>
            <w:rPr>
              <w:sz w:val="30"/>
              <w:szCs w:val="30"/>
            </w:rPr>
            <w:t>5</w:t>
          </w:r>
          <w:r>
            <w:rPr>
              <w:sz w:val="30"/>
              <w:szCs w:val="30"/>
            </w:rPr>
            <w:fldChar w:fldCharType="end"/>
          </w:r>
          <w:r>
            <w:rPr>
              <w:rFonts w:hint="default" w:ascii="Times New Roman" w:hAnsi="Times New Roman" w:cs="Times New Roman"/>
              <w:sz w:val="30"/>
              <w:szCs w:val="30"/>
            </w:rPr>
            <w:fldChar w:fldCharType="end"/>
          </w:r>
        </w:p>
        <w:p w14:paraId="5874A2FE">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_Toc30355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（三）事故性质认定</w:t>
          </w:r>
          <w:r>
            <w:rPr>
              <w:sz w:val="30"/>
              <w:szCs w:val="30"/>
            </w:rPr>
            <w:tab/>
          </w:r>
          <w:r>
            <w:rPr>
              <w:sz w:val="30"/>
              <w:szCs w:val="30"/>
            </w:rPr>
            <w:fldChar w:fldCharType="begin"/>
          </w:r>
          <w:r>
            <w:rPr>
              <w:sz w:val="30"/>
              <w:szCs w:val="30"/>
            </w:rPr>
            <w:instrText xml:space="preserve"> PAGEREF _Toc30355 \h </w:instrText>
          </w:r>
          <w:r>
            <w:rPr>
              <w:sz w:val="30"/>
              <w:szCs w:val="30"/>
            </w:rPr>
            <w:fldChar w:fldCharType="separate"/>
          </w:r>
          <w:r>
            <w:rPr>
              <w:sz w:val="30"/>
              <w:szCs w:val="30"/>
            </w:rPr>
            <w:t>5</w:t>
          </w:r>
          <w:r>
            <w:rPr>
              <w:sz w:val="30"/>
              <w:szCs w:val="30"/>
            </w:rPr>
            <w:fldChar w:fldCharType="end"/>
          </w:r>
          <w:r>
            <w:rPr>
              <w:rFonts w:hint="default" w:ascii="Times New Roman" w:hAnsi="Times New Roman" w:cs="Times New Roman"/>
              <w:sz w:val="30"/>
              <w:szCs w:val="30"/>
            </w:rPr>
            <w:fldChar w:fldCharType="end"/>
          </w:r>
        </w:p>
        <w:p w14:paraId="3D42A327">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_Toc30549 </w:instrText>
          </w:r>
          <w:r>
            <w:rPr>
              <w:rFonts w:hint="default" w:ascii="Times New Roman" w:hAnsi="Times New Roman" w:cs="Times New Roman"/>
              <w:sz w:val="30"/>
              <w:szCs w:val="30"/>
            </w:rPr>
            <w:fldChar w:fldCharType="separate"/>
          </w:r>
          <w:r>
            <w:rPr>
              <w:rFonts w:hint="default" w:ascii="Times New Roman" w:hAnsi="Times New Roman" w:eastAsia="方正黑体_GBK" w:cs="Times New Roman"/>
              <w:kern w:val="44"/>
              <w:sz w:val="30"/>
              <w:szCs w:val="30"/>
              <w:lang w:val="en-US" w:eastAsia="zh-CN" w:bidi="ar-SA"/>
            </w:rPr>
            <w:t>四、对有关责任人员和责任单位的处理建议</w:t>
          </w:r>
          <w:r>
            <w:rPr>
              <w:sz w:val="30"/>
              <w:szCs w:val="30"/>
            </w:rPr>
            <w:tab/>
          </w:r>
          <w:r>
            <w:rPr>
              <w:sz w:val="30"/>
              <w:szCs w:val="30"/>
            </w:rPr>
            <w:fldChar w:fldCharType="begin"/>
          </w:r>
          <w:r>
            <w:rPr>
              <w:sz w:val="30"/>
              <w:szCs w:val="30"/>
            </w:rPr>
            <w:instrText xml:space="preserve"> PAGEREF _Toc30549 \h </w:instrText>
          </w:r>
          <w:r>
            <w:rPr>
              <w:sz w:val="30"/>
              <w:szCs w:val="30"/>
            </w:rPr>
            <w:fldChar w:fldCharType="separate"/>
          </w:r>
          <w:r>
            <w:rPr>
              <w:sz w:val="30"/>
              <w:szCs w:val="30"/>
            </w:rPr>
            <w:t>5</w:t>
          </w:r>
          <w:r>
            <w:rPr>
              <w:sz w:val="30"/>
              <w:szCs w:val="30"/>
            </w:rPr>
            <w:fldChar w:fldCharType="end"/>
          </w:r>
          <w:r>
            <w:rPr>
              <w:rFonts w:hint="default" w:ascii="Times New Roman" w:hAnsi="Times New Roman" w:cs="Times New Roman"/>
              <w:sz w:val="30"/>
              <w:szCs w:val="30"/>
            </w:rPr>
            <w:fldChar w:fldCharType="end"/>
          </w:r>
        </w:p>
        <w:p w14:paraId="32E768DD">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_Toc13730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（一）对驾驶责任人员的处理建议</w:t>
          </w:r>
          <w:r>
            <w:rPr>
              <w:sz w:val="30"/>
              <w:szCs w:val="30"/>
            </w:rPr>
            <w:tab/>
          </w:r>
          <w:r>
            <w:rPr>
              <w:sz w:val="30"/>
              <w:szCs w:val="30"/>
            </w:rPr>
            <w:fldChar w:fldCharType="begin"/>
          </w:r>
          <w:r>
            <w:rPr>
              <w:sz w:val="30"/>
              <w:szCs w:val="30"/>
            </w:rPr>
            <w:instrText xml:space="preserve"> PAGEREF _Toc13730 \h </w:instrText>
          </w:r>
          <w:r>
            <w:rPr>
              <w:sz w:val="30"/>
              <w:szCs w:val="30"/>
            </w:rPr>
            <w:fldChar w:fldCharType="separate"/>
          </w:r>
          <w:r>
            <w:rPr>
              <w:sz w:val="30"/>
              <w:szCs w:val="30"/>
            </w:rPr>
            <w:t>6</w:t>
          </w:r>
          <w:r>
            <w:rPr>
              <w:sz w:val="30"/>
              <w:szCs w:val="30"/>
            </w:rPr>
            <w:fldChar w:fldCharType="end"/>
          </w:r>
          <w:r>
            <w:rPr>
              <w:rFonts w:hint="default" w:ascii="Times New Roman" w:hAnsi="Times New Roman" w:cs="Times New Roman"/>
              <w:sz w:val="30"/>
              <w:szCs w:val="30"/>
            </w:rPr>
            <w:fldChar w:fldCharType="end"/>
          </w:r>
        </w:p>
        <w:p w14:paraId="21243286">
          <w:pPr>
            <w:rPr>
              <w:rFonts w:hint="default" w:eastAsiaTheme="minorEastAsia"/>
              <w:lang w:val="en-US" w:eastAsia="zh-CN"/>
            </w:rPr>
          </w:pPr>
          <w:r>
            <w:rPr>
              <w:rFonts w:hint="eastAsia" w:ascii="Times New Roman" w:hAnsi="Times New Roman" w:cs="Times New Roman"/>
              <w:sz w:val="30"/>
              <w:szCs w:val="30"/>
              <w:lang w:val="en-US" w:eastAsia="zh-CN"/>
            </w:rPr>
            <w:t xml:space="preserve"> </w:t>
          </w:r>
          <w:r>
            <w:rPr>
              <w:rFonts w:hint="eastAsia" w:ascii="Times New Roman" w:hAnsi="Times New Roman" w:eastAsia="方正楷体_GBK" w:cs="Times New Roman"/>
              <w:kern w:val="2"/>
              <w:sz w:val="30"/>
              <w:szCs w:val="30"/>
              <w:lang w:val="en-US" w:eastAsia="zh-CN" w:bidi="ar-SA"/>
            </w:rPr>
            <w:t xml:space="preserve">  （二）对涉事车辆所有人的处理建议</w:t>
          </w:r>
          <w:r>
            <w:rPr>
              <w:rFonts w:hint="eastAsia" w:ascii="Times New Roman" w:hAnsi="Times New Roman" w:cs="Times New Roman" w:eastAsiaTheme="minorEastAsia"/>
              <w:kern w:val="2"/>
              <w:sz w:val="30"/>
              <w:szCs w:val="30"/>
              <w:lang w:val="en-US" w:eastAsia="zh-CN" w:bidi="ar-SA"/>
            </w:rPr>
            <w:t>.......................................5</w:t>
          </w:r>
        </w:p>
        <w:p w14:paraId="7E49F8B5">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_Toc6796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w:t>
          </w:r>
          <w:r>
            <w:rPr>
              <w:rFonts w:hint="eastAsia" w:ascii="Times New Roman" w:hAnsi="Times New Roman" w:eastAsia="方正楷体_GBK" w:cs="Times New Roman"/>
              <w:kern w:val="2"/>
              <w:sz w:val="30"/>
              <w:szCs w:val="30"/>
              <w:lang w:val="en-US" w:eastAsia="zh-CN" w:bidi="ar-SA"/>
            </w:rPr>
            <w:t>三</w:t>
          </w:r>
          <w:r>
            <w:rPr>
              <w:rFonts w:hint="default" w:ascii="Times New Roman" w:hAnsi="Times New Roman" w:eastAsia="方正楷体_GBK" w:cs="Times New Roman"/>
              <w:kern w:val="2"/>
              <w:sz w:val="30"/>
              <w:szCs w:val="30"/>
              <w:lang w:val="en-US" w:eastAsia="zh-CN" w:bidi="ar-SA"/>
            </w:rPr>
            <w:t>）对</w:t>
          </w:r>
          <w:r>
            <w:rPr>
              <w:rFonts w:hint="eastAsia" w:ascii="Times New Roman" w:hAnsi="Times New Roman" w:eastAsia="方正楷体_GBK" w:cs="Times New Roman"/>
              <w:kern w:val="2"/>
              <w:sz w:val="30"/>
              <w:szCs w:val="30"/>
              <w:lang w:val="en-US" w:eastAsia="zh-CN" w:bidi="ar-SA"/>
            </w:rPr>
            <w:t>事故有关单位</w:t>
          </w:r>
          <w:r>
            <w:rPr>
              <w:rFonts w:hint="default" w:ascii="Times New Roman" w:hAnsi="Times New Roman" w:eastAsia="方正楷体_GBK" w:cs="Times New Roman"/>
              <w:kern w:val="2"/>
              <w:sz w:val="30"/>
              <w:szCs w:val="30"/>
              <w:lang w:val="en-US" w:eastAsia="zh-CN" w:bidi="ar-SA"/>
            </w:rPr>
            <w:t>的处理建议</w:t>
          </w:r>
          <w:r>
            <w:rPr>
              <w:sz w:val="30"/>
              <w:szCs w:val="30"/>
            </w:rPr>
            <w:tab/>
          </w:r>
          <w:r>
            <w:rPr>
              <w:sz w:val="30"/>
              <w:szCs w:val="30"/>
            </w:rPr>
            <w:fldChar w:fldCharType="begin"/>
          </w:r>
          <w:r>
            <w:rPr>
              <w:sz w:val="30"/>
              <w:szCs w:val="30"/>
            </w:rPr>
            <w:instrText xml:space="preserve"> PAGEREF _Toc6796 \h </w:instrText>
          </w:r>
          <w:r>
            <w:rPr>
              <w:sz w:val="30"/>
              <w:szCs w:val="30"/>
            </w:rPr>
            <w:fldChar w:fldCharType="separate"/>
          </w:r>
          <w:r>
            <w:rPr>
              <w:sz w:val="30"/>
              <w:szCs w:val="30"/>
            </w:rPr>
            <w:t>7</w:t>
          </w:r>
          <w:r>
            <w:rPr>
              <w:sz w:val="30"/>
              <w:szCs w:val="30"/>
            </w:rPr>
            <w:fldChar w:fldCharType="end"/>
          </w:r>
          <w:r>
            <w:rPr>
              <w:rFonts w:hint="default" w:ascii="Times New Roman" w:hAnsi="Times New Roman" w:cs="Times New Roman"/>
              <w:sz w:val="30"/>
              <w:szCs w:val="30"/>
            </w:rPr>
            <w:fldChar w:fldCharType="end"/>
          </w:r>
        </w:p>
        <w:p w14:paraId="5CB64325">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_Toc26123 </w:instrText>
          </w:r>
          <w:r>
            <w:rPr>
              <w:rFonts w:hint="default" w:ascii="Times New Roman" w:hAnsi="Times New Roman" w:cs="Times New Roman"/>
              <w:sz w:val="30"/>
              <w:szCs w:val="30"/>
            </w:rPr>
            <w:fldChar w:fldCharType="separate"/>
          </w:r>
          <w:r>
            <w:rPr>
              <w:rFonts w:hint="default" w:ascii="Times New Roman" w:hAnsi="Times New Roman" w:eastAsia="方正黑体_GBK" w:cs="Times New Roman"/>
              <w:kern w:val="44"/>
              <w:sz w:val="30"/>
              <w:szCs w:val="30"/>
              <w:lang w:val="en-US" w:eastAsia="zh-CN" w:bidi="ar-SA"/>
            </w:rPr>
            <w:t>五、事故整改和防范措施</w:t>
          </w:r>
          <w:r>
            <w:rPr>
              <w:sz w:val="30"/>
              <w:szCs w:val="30"/>
            </w:rPr>
            <w:tab/>
          </w:r>
          <w:r>
            <w:rPr>
              <w:sz w:val="30"/>
              <w:szCs w:val="30"/>
            </w:rPr>
            <w:fldChar w:fldCharType="begin"/>
          </w:r>
          <w:r>
            <w:rPr>
              <w:sz w:val="30"/>
              <w:szCs w:val="30"/>
            </w:rPr>
            <w:instrText xml:space="preserve"> PAGEREF _Toc26123 \h </w:instrText>
          </w:r>
          <w:r>
            <w:rPr>
              <w:sz w:val="30"/>
              <w:szCs w:val="30"/>
            </w:rPr>
            <w:fldChar w:fldCharType="separate"/>
          </w:r>
          <w:r>
            <w:rPr>
              <w:sz w:val="30"/>
              <w:szCs w:val="30"/>
            </w:rPr>
            <w:t>8</w:t>
          </w:r>
          <w:r>
            <w:rPr>
              <w:sz w:val="30"/>
              <w:szCs w:val="30"/>
            </w:rPr>
            <w:fldChar w:fldCharType="end"/>
          </w:r>
          <w:r>
            <w:rPr>
              <w:rFonts w:hint="default" w:ascii="Times New Roman" w:hAnsi="Times New Roman" w:cs="Times New Roman"/>
              <w:sz w:val="30"/>
              <w:szCs w:val="30"/>
            </w:rPr>
            <w:fldChar w:fldCharType="end"/>
          </w:r>
        </w:p>
        <w:p w14:paraId="7DCF4515">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eastAsia="方正楷体_GBK" w:cs="Times New Roman"/>
              <w:kern w:val="2"/>
              <w:sz w:val="30"/>
              <w:szCs w:val="30"/>
              <w:lang w:val="en-US" w:eastAsia="zh-CN" w:bidi="ar-SA"/>
            </w:rPr>
          </w:pPr>
          <w:r>
            <w:rPr>
              <w:rFonts w:hint="default" w:ascii="Times New Roman" w:hAnsi="Times New Roman" w:eastAsia="方正楷体_GBK" w:cs="Times New Roman"/>
              <w:kern w:val="2"/>
              <w:sz w:val="30"/>
              <w:szCs w:val="30"/>
              <w:lang w:val="en-US" w:eastAsia="zh-CN" w:bidi="ar-SA"/>
            </w:rPr>
            <w:t>（一）</w:t>
          </w:r>
          <w:r>
            <w:rPr>
              <w:rFonts w:hint="eastAsia" w:ascii="Times New Roman" w:hAnsi="Times New Roman" w:eastAsia="方正楷体_GBK" w:cs="Times New Roman"/>
              <w:kern w:val="2"/>
              <w:sz w:val="30"/>
              <w:szCs w:val="30"/>
              <w:lang w:val="en-US" w:eastAsia="zh-CN" w:bidi="ar-SA"/>
            </w:rPr>
            <w:t>重庆**物流有限公司、重庆**物流有限公司</w:t>
          </w:r>
          <w:r>
            <w:rPr>
              <w:rFonts w:hint="default" w:ascii="Times New Roman" w:hAnsi="Times New Roman" w:eastAsia="方正楷体_GBK" w:cs="Times New Roman"/>
              <w:kern w:val="2"/>
              <w:sz w:val="30"/>
              <w:szCs w:val="30"/>
              <w:lang w:val="en-US" w:eastAsia="zh-CN" w:bidi="ar-SA"/>
            </w:rPr>
            <w:t>应汲</w:t>
          </w:r>
        </w:p>
        <w:p w14:paraId="1E25DBEC">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eastAsia="方正楷体_GBK" w:cs="Times New Roman"/>
              <w:kern w:val="2"/>
              <w:sz w:val="30"/>
              <w:szCs w:val="30"/>
              <w:lang w:val="en-US" w:eastAsia="zh-CN" w:bidi="ar-SA"/>
            </w:rPr>
          </w:pPr>
          <w:r>
            <w:rPr>
              <w:rFonts w:hint="default" w:ascii="Times New Roman" w:hAnsi="Times New Roman" w:eastAsia="方正楷体_GBK" w:cs="Times New Roman"/>
              <w:kern w:val="2"/>
              <w:sz w:val="30"/>
              <w:szCs w:val="30"/>
              <w:lang w:val="en-US" w:eastAsia="zh-CN" w:bidi="ar-SA"/>
            </w:rPr>
            <w:t>取事故教训，落实企业安全生产主体责任</w:t>
          </w:r>
          <w:r>
            <w:rPr>
              <w:rFonts w:hint="default" w:ascii="Times New Roman" w:hAnsi="Times New Roman" w:eastAsia="方正楷体_GBK" w:cs="Times New Roman"/>
              <w:kern w:val="2"/>
              <w:sz w:val="30"/>
              <w:szCs w:val="30"/>
              <w:lang w:val="en-US" w:eastAsia="zh-CN" w:bidi="ar-SA"/>
            </w:rPr>
            <w:tab/>
          </w:r>
          <w:r>
            <w:rPr>
              <w:rFonts w:hint="default" w:ascii="Times New Roman" w:hAnsi="Times New Roman" w:eastAsia="方正楷体_GBK" w:cs="Times New Roman"/>
              <w:kern w:val="2"/>
              <w:sz w:val="30"/>
              <w:szCs w:val="30"/>
              <w:lang w:val="en-US" w:eastAsia="zh-CN" w:bidi="ar-SA"/>
            </w:rPr>
            <w:t>7</w:t>
          </w:r>
        </w:p>
        <w:p w14:paraId="1474B79B">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eastAsia="方正楷体_GBK" w:cs="Times New Roman"/>
              <w:kern w:val="2"/>
              <w:sz w:val="30"/>
              <w:szCs w:val="30"/>
              <w:lang w:val="en-US" w:eastAsia="zh-CN" w:bidi="ar-SA"/>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_Toc22998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w:t>
          </w:r>
          <w:r>
            <w:rPr>
              <w:rFonts w:hint="eastAsia" w:ascii="Times New Roman" w:hAnsi="Times New Roman" w:eastAsia="方正楷体_GBK" w:cs="Times New Roman"/>
              <w:kern w:val="2"/>
              <w:sz w:val="30"/>
              <w:szCs w:val="30"/>
              <w:lang w:val="en-US" w:eastAsia="zh-CN" w:bidi="ar-SA"/>
            </w:rPr>
            <w:t>二</w:t>
          </w:r>
          <w:r>
            <w:rPr>
              <w:rFonts w:hint="default" w:ascii="Times New Roman" w:hAnsi="Times New Roman" w:eastAsia="方正楷体_GBK" w:cs="Times New Roman"/>
              <w:kern w:val="2"/>
              <w:sz w:val="30"/>
              <w:szCs w:val="30"/>
              <w:lang w:val="en-US" w:eastAsia="zh-CN" w:bidi="ar-SA"/>
            </w:rPr>
            <w:t>）忠县公安局交巡警大队应汲取事故教训，落实部门安</w:t>
          </w:r>
        </w:p>
        <w:p w14:paraId="7766E433">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30"/>
              <w:szCs w:val="30"/>
            </w:rPr>
          </w:pPr>
          <w:r>
            <w:rPr>
              <w:rFonts w:hint="default" w:ascii="Times New Roman" w:hAnsi="Times New Roman" w:eastAsia="方正楷体_GBK" w:cs="Times New Roman"/>
              <w:kern w:val="2"/>
              <w:sz w:val="30"/>
              <w:szCs w:val="30"/>
              <w:lang w:val="en-US" w:eastAsia="zh-CN" w:bidi="ar-SA"/>
            </w:rPr>
            <w:t>全</w:t>
          </w:r>
          <w:r>
            <w:rPr>
              <w:rFonts w:hint="eastAsia" w:ascii="Times New Roman" w:hAnsi="Times New Roman" w:eastAsia="方正楷体_GBK" w:cs="Times New Roman"/>
              <w:kern w:val="2"/>
              <w:sz w:val="30"/>
              <w:szCs w:val="30"/>
              <w:lang w:val="en-US" w:eastAsia="zh-CN" w:bidi="ar-SA"/>
            </w:rPr>
            <w:t>监管</w:t>
          </w:r>
          <w:r>
            <w:rPr>
              <w:rFonts w:hint="default" w:ascii="Times New Roman" w:hAnsi="Times New Roman" w:eastAsia="方正楷体_GBK" w:cs="Times New Roman"/>
              <w:kern w:val="2"/>
              <w:sz w:val="30"/>
              <w:szCs w:val="30"/>
              <w:lang w:val="en-US" w:eastAsia="zh-CN" w:bidi="ar-SA"/>
            </w:rPr>
            <w:t>责任</w:t>
          </w:r>
          <w:r>
            <w:rPr>
              <w:sz w:val="30"/>
              <w:szCs w:val="30"/>
            </w:rPr>
            <w:tab/>
          </w:r>
          <w:r>
            <w:rPr>
              <w:sz w:val="30"/>
              <w:szCs w:val="30"/>
            </w:rPr>
            <w:fldChar w:fldCharType="begin"/>
          </w:r>
          <w:r>
            <w:rPr>
              <w:sz w:val="30"/>
              <w:szCs w:val="30"/>
            </w:rPr>
            <w:instrText xml:space="preserve"> PAGEREF _Toc22998 \h </w:instrText>
          </w:r>
          <w:r>
            <w:rPr>
              <w:sz w:val="30"/>
              <w:szCs w:val="30"/>
            </w:rPr>
            <w:fldChar w:fldCharType="separate"/>
          </w:r>
          <w:r>
            <w:rPr>
              <w:sz w:val="30"/>
              <w:szCs w:val="30"/>
            </w:rPr>
            <w:t>8</w:t>
          </w:r>
          <w:r>
            <w:rPr>
              <w:sz w:val="30"/>
              <w:szCs w:val="30"/>
            </w:rPr>
            <w:fldChar w:fldCharType="end"/>
          </w:r>
          <w:r>
            <w:rPr>
              <w:rFonts w:hint="default" w:ascii="Times New Roman" w:hAnsi="Times New Roman" w:cs="Times New Roman"/>
              <w:sz w:val="30"/>
              <w:szCs w:val="30"/>
            </w:rPr>
            <w:fldChar w:fldCharType="end"/>
          </w:r>
        </w:p>
        <w:p w14:paraId="04AC4375">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Times New Roman" w:hAnsi="Times New Roman" w:eastAsia="方正楷体_GBK" w:cs="Times New Roman"/>
              <w:kern w:val="2"/>
              <w:sz w:val="30"/>
              <w:szCs w:val="30"/>
              <w:lang w:val="en-US" w:eastAsia="zh-CN" w:bidi="ar-SA"/>
            </w:rPr>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HYPERLINK \l _Toc11727 </w:instrText>
          </w:r>
          <w:r>
            <w:rPr>
              <w:rFonts w:hint="default" w:ascii="Times New Roman" w:hAnsi="Times New Roman" w:cs="Times New Roman"/>
              <w:sz w:val="30"/>
              <w:szCs w:val="30"/>
            </w:rPr>
            <w:fldChar w:fldCharType="separate"/>
          </w:r>
          <w:r>
            <w:rPr>
              <w:rFonts w:hint="default" w:ascii="Times New Roman" w:hAnsi="Times New Roman" w:eastAsia="方正楷体_GBK" w:cs="Times New Roman"/>
              <w:kern w:val="2"/>
              <w:sz w:val="30"/>
              <w:szCs w:val="30"/>
              <w:lang w:val="en-US" w:eastAsia="zh-CN" w:bidi="ar-SA"/>
            </w:rPr>
            <w:t>（</w:t>
          </w:r>
          <w:r>
            <w:rPr>
              <w:rFonts w:hint="eastAsia" w:ascii="Times New Roman" w:hAnsi="Times New Roman" w:eastAsia="方正楷体_GBK" w:cs="Times New Roman"/>
              <w:kern w:val="2"/>
              <w:sz w:val="30"/>
              <w:szCs w:val="30"/>
              <w:lang w:val="en-US" w:eastAsia="zh-CN" w:bidi="ar-SA"/>
            </w:rPr>
            <w:t>三</w:t>
          </w:r>
          <w:r>
            <w:rPr>
              <w:rFonts w:hint="default" w:ascii="Times New Roman" w:hAnsi="Times New Roman" w:eastAsia="方正楷体_GBK" w:cs="Times New Roman"/>
              <w:kern w:val="2"/>
              <w:sz w:val="30"/>
              <w:szCs w:val="30"/>
              <w:lang w:val="en-US" w:eastAsia="zh-CN" w:bidi="ar-SA"/>
            </w:rPr>
            <w:t>）忠县</w:t>
          </w:r>
          <w:r>
            <w:rPr>
              <w:rFonts w:hint="eastAsia" w:ascii="Times New Roman" w:hAnsi="Times New Roman" w:eastAsia="方正楷体_GBK" w:cs="Times New Roman"/>
              <w:kern w:val="2"/>
              <w:sz w:val="30"/>
              <w:szCs w:val="30"/>
              <w:lang w:val="en-US" w:eastAsia="zh-CN" w:bidi="ar-SA"/>
            </w:rPr>
            <w:t>新生街道办事处</w:t>
          </w:r>
          <w:r>
            <w:rPr>
              <w:rFonts w:hint="default" w:ascii="Times New Roman" w:hAnsi="Times New Roman" w:eastAsia="方正楷体_GBK" w:cs="Times New Roman"/>
              <w:kern w:val="2"/>
              <w:sz w:val="30"/>
              <w:szCs w:val="30"/>
              <w:lang w:val="en-US" w:eastAsia="zh-CN" w:bidi="ar-SA"/>
            </w:rPr>
            <w:t>应汲取事故教训，落实属地安全</w:t>
          </w:r>
          <w:r>
            <w:rPr>
              <w:rFonts w:hint="eastAsia" w:ascii="Times New Roman" w:hAnsi="Times New Roman" w:eastAsia="方正楷体_GBK" w:cs="Times New Roman"/>
              <w:kern w:val="2"/>
              <w:sz w:val="30"/>
              <w:szCs w:val="30"/>
              <w:lang w:val="en-US" w:eastAsia="zh-CN" w:bidi="ar-SA"/>
            </w:rPr>
            <w:t>监</w:t>
          </w:r>
        </w:p>
        <w:p w14:paraId="58C50EA1">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pPr>
          <w:r>
            <w:rPr>
              <w:rFonts w:hint="eastAsia" w:ascii="Times New Roman" w:hAnsi="Times New Roman" w:eastAsia="方正楷体_GBK" w:cs="Times New Roman"/>
              <w:kern w:val="2"/>
              <w:sz w:val="30"/>
              <w:szCs w:val="30"/>
              <w:lang w:val="en-US" w:eastAsia="zh-CN" w:bidi="ar-SA"/>
            </w:rPr>
            <w:t>管</w:t>
          </w:r>
          <w:r>
            <w:rPr>
              <w:rFonts w:hint="default" w:ascii="Times New Roman" w:hAnsi="Times New Roman" w:eastAsia="方正楷体_GBK" w:cs="Times New Roman"/>
              <w:kern w:val="2"/>
              <w:sz w:val="30"/>
              <w:szCs w:val="30"/>
              <w:lang w:val="en-US" w:eastAsia="zh-CN" w:bidi="ar-SA"/>
            </w:rPr>
            <w:t>责任</w:t>
          </w:r>
          <w:r>
            <w:rPr>
              <w:sz w:val="30"/>
              <w:szCs w:val="30"/>
            </w:rPr>
            <w:tab/>
          </w:r>
          <w:r>
            <w:rPr>
              <w:sz w:val="30"/>
              <w:szCs w:val="30"/>
            </w:rPr>
            <w:fldChar w:fldCharType="begin"/>
          </w:r>
          <w:r>
            <w:rPr>
              <w:sz w:val="30"/>
              <w:szCs w:val="30"/>
            </w:rPr>
            <w:instrText xml:space="preserve"> PAGEREF _Toc11727 \h </w:instrText>
          </w:r>
          <w:r>
            <w:rPr>
              <w:sz w:val="30"/>
              <w:szCs w:val="30"/>
            </w:rPr>
            <w:fldChar w:fldCharType="separate"/>
          </w:r>
          <w:r>
            <w:rPr>
              <w:sz w:val="30"/>
              <w:szCs w:val="30"/>
            </w:rPr>
            <w:t>9</w:t>
          </w:r>
          <w:r>
            <w:rPr>
              <w:sz w:val="30"/>
              <w:szCs w:val="30"/>
            </w:rPr>
            <w:fldChar w:fldCharType="end"/>
          </w:r>
          <w:r>
            <w:rPr>
              <w:rFonts w:hint="default" w:ascii="Times New Roman" w:hAnsi="Times New Roman" w:cs="Times New Roman"/>
              <w:sz w:val="30"/>
              <w:szCs w:val="30"/>
            </w:rPr>
            <w:fldChar w:fldCharType="end"/>
          </w:r>
        </w:p>
        <w:p w14:paraId="060A754D">
          <w:pPr>
            <w:rPr>
              <w:rFonts w:hint="default" w:ascii="Times New Roman" w:hAnsi="Times New Roman" w:cs="Times New Roman"/>
            </w:rPr>
            <w:sectPr>
              <w:pgSz w:w="11906" w:h="16838"/>
              <w:pgMar w:top="1984" w:right="1446" w:bottom="1644" w:left="1446" w:header="851" w:footer="992" w:gutter="0"/>
              <w:cols w:space="425" w:num="1"/>
              <w:docGrid w:type="lines" w:linePitch="312" w:charSpace="0"/>
            </w:sectPr>
          </w:pPr>
          <w:r>
            <w:rPr>
              <w:rFonts w:hint="default" w:ascii="Times New Roman" w:hAnsi="Times New Roman" w:cs="Times New Roman"/>
            </w:rPr>
            <w:fldChar w:fldCharType="end"/>
          </w:r>
        </w:p>
      </w:sdtContent>
    </w:sdt>
    <w:p w14:paraId="6E8D8846">
      <w:pPr>
        <w:keepNext w:val="0"/>
        <w:keepLines w:val="0"/>
        <w:pageBreakBefore w:val="0"/>
        <w:widowControl w:val="0"/>
        <w:shd w:val="clear" w:color="auto" w:fill="auto"/>
        <w:kinsoku/>
        <w:wordWrap/>
        <w:overflowPunct/>
        <w:topLinePunct w:val="0"/>
        <w:autoSpaceDE/>
        <w:autoSpaceDN/>
        <w:bidi w:val="0"/>
        <w:adjustRightInd/>
        <w:snapToGrid w:val="0"/>
        <w:spacing w:line="594" w:lineRule="exact"/>
        <w:ind w:left="0" w:leftChars="0" w:right="0" w:rightChars="0" w:firstLine="0" w:firstLineChars="0"/>
        <w:jc w:val="center"/>
        <w:textAlignment w:val="auto"/>
        <w:outlineLvl w:val="0"/>
        <w:rPr>
          <w:rFonts w:hint="default" w:ascii="Times New Roman" w:hAnsi="Times New Roman" w:eastAsia="方正小标宋_GBK" w:cs="Times New Roman"/>
          <w:b w:val="0"/>
          <w:bCs w:val="0"/>
          <w:color w:val="000000"/>
          <w:sz w:val="44"/>
          <w:szCs w:val="44"/>
          <w:highlight w:val="none"/>
          <w:lang w:val="en-US" w:eastAsia="zh-CN"/>
        </w:rPr>
      </w:pPr>
      <w:r>
        <w:rPr>
          <w:rFonts w:hint="default" w:ascii="Times New Roman" w:hAnsi="Times New Roman" w:eastAsia="方正小标宋_GBK" w:cs="Times New Roman"/>
          <w:b w:val="0"/>
          <w:bCs w:val="0"/>
          <w:color w:val="000000"/>
          <w:sz w:val="44"/>
          <w:szCs w:val="44"/>
          <w:highlight w:val="none"/>
          <w:lang w:val="en-US" w:eastAsia="zh-CN"/>
        </w:rPr>
        <w:t>忠县</w:t>
      </w:r>
      <w:r>
        <w:rPr>
          <w:rFonts w:hint="eastAsia" w:ascii="Times New Roman" w:hAnsi="Times New Roman" w:eastAsia="方正小标宋_GBK" w:cs="Times New Roman"/>
          <w:b w:val="0"/>
          <w:bCs w:val="0"/>
          <w:color w:val="000000"/>
          <w:sz w:val="44"/>
          <w:szCs w:val="44"/>
          <w:highlight w:val="none"/>
          <w:lang w:val="en-US" w:eastAsia="zh-CN"/>
        </w:rPr>
        <w:t>新生国道</w:t>
      </w:r>
      <w:r>
        <w:rPr>
          <w:rFonts w:hint="default" w:ascii="Times New Roman" w:hAnsi="Times New Roman" w:eastAsia="方正小标宋_GBK" w:cs="Times New Roman"/>
          <w:b w:val="0"/>
          <w:bCs w:val="0"/>
          <w:color w:val="000000"/>
          <w:sz w:val="44"/>
          <w:szCs w:val="44"/>
          <w:highlight w:val="none"/>
          <w:lang w:val="en-US" w:eastAsia="zh-CN"/>
        </w:rPr>
        <w:t>348线1099</w:t>
      </w:r>
      <w:r>
        <w:rPr>
          <w:rFonts w:hint="eastAsia" w:ascii="Times New Roman" w:hAnsi="Times New Roman" w:eastAsia="方正小标宋_GBK" w:cs="Times New Roman"/>
          <w:b w:val="0"/>
          <w:bCs w:val="0"/>
          <w:color w:val="000000"/>
          <w:sz w:val="44"/>
          <w:szCs w:val="44"/>
          <w:highlight w:val="none"/>
          <w:lang w:val="en-US" w:eastAsia="zh-CN"/>
        </w:rPr>
        <w:t>Km</w:t>
      </w:r>
      <w:r>
        <w:rPr>
          <w:rFonts w:hint="default" w:ascii="Times New Roman" w:hAnsi="Times New Roman" w:eastAsia="方正小标宋_GBK" w:cs="Times New Roman"/>
          <w:b w:val="0"/>
          <w:bCs w:val="0"/>
          <w:color w:val="000000"/>
          <w:sz w:val="44"/>
          <w:szCs w:val="44"/>
          <w:highlight w:val="none"/>
          <w:lang w:val="en-US" w:eastAsia="zh-CN"/>
        </w:rPr>
        <w:t>+</w:t>
      </w:r>
      <w:r>
        <w:rPr>
          <w:rFonts w:hint="eastAsia" w:ascii="Times New Roman" w:hAnsi="Times New Roman" w:eastAsia="方正小标宋_GBK" w:cs="Times New Roman"/>
          <w:b w:val="0"/>
          <w:bCs w:val="0"/>
          <w:color w:val="000000"/>
          <w:sz w:val="44"/>
          <w:szCs w:val="44"/>
          <w:highlight w:val="none"/>
          <w:lang w:val="en-US" w:eastAsia="zh-CN"/>
        </w:rPr>
        <w:t>400m</w:t>
      </w:r>
    </w:p>
    <w:p w14:paraId="086BC481">
      <w:pPr>
        <w:keepNext w:val="0"/>
        <w:keepLines w:val="0"/>
        <w:pageBreakBefore w:val="0"/>
        <w:widowControl w:val="0"/>
        <w:shd w:val="clear" w:color="auto" w:fill="auto"/>
        <w:kinsoku/>
        <w:wordWrap/>
        <w:overflowPunct/>
        <w:topLinePunct w:val="0"/>
        <w:autoSpaceDE/>
        <w:autoSpaceDN/>
        <w:bidi w:val="0"/>
        <w:adjustRightInd/>
        <w:snapToGrid w:val="0"/>
        <w:spacing w:line="594" w:lineRule="exact"/>
        <w:ind w:left="0" w:leftChars="0" w:right="0" w:rightChars="0" w:firstLine="0" w:firstLineChars="0"/>
        <w:jc w:val="center"/>
        <w:textAlignment w:val="auto"/>
        <w:outlineLvl w:val="0"/>
        <w:rPr>
          <w:rFonts w:hint="default" w:ascii="Times New Roman" w:hAnsi="Times New Roman" w:eastAsia="方正小标宋_GBK" w:cs="Times New Roman"/>
          <w:b w:val="0"/>
          <w:bCs w:val="0"/>
          <w:color w:val="000000"/>
          <w:sz w:val="44"/>
          <w:szCs w:val="44"/>
          <w:highlight w:val="none"/>
          <w:lang w:val="en-US" w:eastAsia="zh-CN"/>
        </w:rPr>
      </w:pPr>
      <w:r>
        <w:rPr>
          <w:rFonts w:hint="eastAsia" w:ascii="Times New Roman" w:hAnsi="Times New Roman" w:eastAsia="方正小标宋_GBK" w:cs="Times New Roman"/>
          <w:b w:val="0"/>
          <w:bCs w:val="0"/>
          <w:color w:val="000000"/>
          <w:sz w:val="44"/>
          <w:szCs w:val="44"/>
          <w:highlight w:val="none"/>
          <w:lang w:val="en-US" w:eastAsia="zh-CN"/>
        </w:rPr>
        <w:t>“</w:t>
      </w:r>
      <w:r>
        <w:rPr>
          <w:rFonts w:hint="default" w:ascii="Times New Roman" w:hAnsi="Times New Roman" w:eastAsia="方正小标宋_GBK" w:cs="Times New Roman"/>
          <w:b w:val="0"/>
          <w:bCs w:val="0"/>
          <w:color w:val="000000"/>
          <w:sz w:val="44"/>
          <w:szCs w:val="44"/>
          <w:highlight w:val="none"/>
          <w:lang w:val="en-US" w:eastAsia="zh-CN"/>
        </w:rPr>
        <w:t>5</w:t>
      </w:r>
      <w:r>
        <w:rPr>
          <w:rFonts w:hint="eastAsia" w:ascii="Times New Roman" w:hAnsi="Times New Roman" w:eastAsia="方正小标宋_GBK" w:cs="方正小标宋_GBK"/>
          <w:b w:val="0"/>
          <w:bCs w:val="0"/>
          <w:color w:val="000000"/>
          <w:sz w:val="44"/>
          <w:szCs w:val="44"/>
          <w:highlight w:val="none"/>
          <w:lang w:val="en-US" w:eastAsia="zh-CN"/>
        </w:rPr>
        <w:t>·</w:t>
      </w:r>
      <w:r>
        <w:rPr>
          <w:rFonts w:hint="default" w:ascii="Times New Roman" w:hAnsi="Times New Roman" w:eastAsia="方正小标宋_GBK" w:cs="Times New Roman"/>
          <w:b w:val="0"/>
          <w:bCs w:val="0"/>
          <w:color w:val="000000"/>
          <w:sz w:val="44"/>
          <w:szCs w:val="44"/>
          <w:highlight w:val="none"/>
          <w:lang w:val="en-US" w:eastAsia="zh-CN"/>
        </w:rPr>
        <w:t>29</w:t>
      </w:r>
      <w:r>
        <w:rPr>
          <w:rFonts w:hint="eastAsia" w:ascii="Times New Roman" w:hAnsi="Times New Roman" w:eastAsia="方正小标宋_GBK" w:cs="Times New Roman"/>
          <w:b w:val="0"/>
          <w:bCs w:val="0"/>
          <w:color w:val="000000"/>
          <w:sz w:val="44"/>
          <w:szCs w:val="44"/>
          <w:highlight w:val="none"/>
          <w:lang w:val="en-US" w:eastAsia="zh-CN"/>
        </w:rPr>
        <w:t>”一般道路运输交通事故</w:t>
      </w:r>
      <w:r>
        <w:rPr>
          <w:rFonts w:hint="default" w:ascii="Times New Roman" w:hAnsi="Times New Roman" w:eastAsia="方正小标宋_GBK" w:cs="Times New Roman"/>
          <w:b w:val="0"/>
          <w:bCs w:val="0"/>
          <w:color w:val="000000"/>
          <w:sz w:val="44"/>
          <w:szCs w:val="44"/>
          <w:highlight w:val="none"/>
          <w:lang w:val="en-US" w:eastAsia="zh-CN"/>
        </w:rPr>
        <w:t>调查报告</w:t>
      </w:r>
    </w:p>
    <w:p w14:paraId="287B4454">
      <w:pPr>
        <w:pStyle w:val="2"/>
        <w:pageBreakBefore w:val="0"/>
        <w:kinsoku/>
        <w:wordWrap/>
        <w:overflowPunct/>
        <w:topLinePunct w:val="0"/>
        <w:autoSpaceDE/>
        <w:autoSpaceDN/>
        <w:bidi w:val="0"/>
        <w:spacing w:line="594" w:lineRule="exact"/>
        <w:textAlignment w:val="auto"/>
        <w:rPr>
          <w:rFonts w:hint="default"/>
          <w:lang w:val="en-US" w:eastAsia="zh-CN"/>
        </w:rPr>
      </w:pPr>
    </w:p>
    <w:p w14:paraId="6CA9E90E">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2024年5月29日，忠县</w:t>
      </w:r>
      <w:r>
        <w:rPr>
          <w:rFonts w:hint="eastAsia" w:ascii="Times New Roman" w:hAnsi="Times New Roman" w:eastAsia="方正仿宋_GBK" w:cs="Times New Roman"/>
          <w:sz w:val="32"/>
          <w:szCs w:val="32"/>
          <w:lang w:val="en-US" w:eastAsia="zh-CN"/>
        </w:rPr>
        <w:t>新生国道</w:t>
      </w:r>
      <w:r>
        <w:rPr>
          <w:rFonts w:hint="default" w:ascii="Times New Roman" w:hAnsi="Times New Roman" w:eastAsia="方正仿宋_GBK" w:cs="Times New Roman"/>
          <w:sz w:val="32"/>
          <w:szCs w:val="32"/>
        </w:rPr>
        <w:t>348线1099</w:t>
      </w:r>
      <w:r>
        <w:rPr>
          <w:rFonts w:hint="eastAsia" w:ascii="Times New Roman" w:hAnsi="Times New Roman" w:eastAsia="方正仿宋_GBK" w:cs="Times New Roman"/>
          <w:sz w:val="32"/>
          <w:szCs w:val="32"/>
          <w:lang w:val="en-US" w:eastAsia="zh-CN"/>
        </w:rPr>
        <w:t>Km</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400m</w:t>
      </w:r>
      <w:r>
        <w:rPr>
          <w:rFonts w:hint="default" w:ascii="Times New Roman" w:hAnsi="Times New Roman" w:eastAsia="方正仿宋_GBK" w:cs="Times New Roman"/>
          <w:sz w:val="32"/>
          <w:szCs w:val="32"/>
        </w:rPr>
        <w:t>路段发生一起小型轿车与重型货车碰撞致1人死亡的交通事故。</w:t>
      </w:r>
    </w:p>
    <w:p w14:paraId="447B7AFB">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中华人民共和国安全生产法》《生产安全事故报告和调查处理条例》（国务院令第493号）和《重庆市安全生产条例》等有关法律法规的规定和县政府授权（忠府〔2019〕44号），成立县应急管理局牵头，县政府办、县公安局、县总工会、县交通运输委、</w:t>
      </w:r>
      <w:r>
        <w:rPr>
          <w:rFonts w:hint="eastAsia" w:ascii="Times New Roman" w:hAnsi="Times New Roman" w:eastAsia="方正仿宋_GBK" w:cs="Times New Roman"/>
          <w:sz w:val="32"/>
          <w:szCs w:val="32"/>
          <w:lang w:eastAsia="zh-CN"/>
        </w:rPr>
        <w:t>新生</w:t>
      </w:r>
      <w:r>
        <w:rPr>
          <w:rFonts w:hint="eastAsia" w:ascii="Times New Roman" w:hAnsi="Times New Roman" w:eastAsia="方正仿宋_GBK" w:cs="Times New Roman"/>
          <w:sz w:val="32"/>
          <w:szCs w:val="32"/>
          <w:lang w:val="en-US" w:eastAsia="zh-CN"/>
        </w:rPr>
        <w:t>街道</w:t>
      </w:r>
      <w:r>
        <w:rPr>
          <w:rFonts w:hint="eastAsia" w:ascii="Times New Roman" w:hAnsi="Times New Roman" w:eastAsia="方正仿宋_GBK" w:cs="Times New Roman"/>
          <w:sz w:val="32"/>
          <w:szCs w:val="32"/>
          <w:lang w:val="en-US" w:eastAsia="zh"/>
        </w:rPr>
        <w:t>办事处</w:t>
      </w:r>
      <w:r>
        <w:rPr>
          <w:rFonts w:hint="default" w:ascii="Times New Roman" w:hAnsi="Times New Roman" w:eastAsia="方正仿宋_GBK" w:cs="Times New Roman"/>
          <w:sz w:val="32"/>
          <w:szCs w:val="32"/>
        </w:rPr>
        <w:t>等单位组成的忠县</w:t>
      </w:r>
      <w:r>
        <w:rPr>
          <w:rFonts w:hint="eastAsia" w:ascii="Times New Roman" w:hAnsi="Times New Roman" w:eastAsia="方正仿宋_GBK" w:cs="Times New Roman"/>
          <w:sz w:val="32"/>
          <w:szCs w:val="32"/>
          <w:lang w:val="en-US" w:eastAsia="zh-CN"/>
        </w:rPr>
        <w:t>新生国道</w:t>
      </w:r>
      <w:r>
        <w:rPr>
          <w:rFonts w:hint="default" w:ascii="Times New Roman" w:hAnsi="Times New Roman" w:eastAsia="方正仿宋_GBK" w:cs="Times New Roman"/>
          <w:sz w:val="32"/>
          <w:szCs w:val="32"/>
        </w:rPr>
        <w:t>348线1099Km+400m</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5·29</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一般</w:t>
      </w:r>
      <w:r>
        <w:rPr>
          <w:rFonts w:hint="default" w:ascii="Times New Roman" w:hAnsi="Times New Roman" w:eastAsia="方正仿宋_GBK" w:cs="Times New Roman"/>
          <w:sz w:val="32"/>
          <w:szCs w:val="32"/>
        </w:rPr>
        <w:t>道路</w:t>
      </w:r>
      <w:r>
        <w:rPr>
          <w:rFonts w:hint="eastAsia" w:ascii="Times New Roman" w:hAnsi="Times New Roman" w:eastAsia="方正仿宋_GBK" w:cs="Times New Roman"/>
          <w:sz w:val="32"/>
          <w:szCs w:val="32"/>
          <w:lang w:val="en-US" w:eastAsia="zh-CN"/>
        </w:rPr>
        <w:t>运输</w:t>
      </w:r>
      <w:r>
        <w:rPr>
          <w:rFonts w:hint="default" w:ascii="Times New Roman" w:hAnsi="Times New Roman" w:eastAsia="方正仿宋_GBK" w:cs="Times New Roman"/>
          <w:sz w:val="32"/>
          <w:szCs w:val="32"/>
        </w:rPr>
        <w:t>交通事故调查组（以下简称事故调查组），并邀请县检察院派员参加，邀请县纪委监委介入调查。</w:t>
      </w:r>
    </w:p>
    <w:p w14:paraId="6E81C349">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事故调查组坚持</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科学严谨、依法依规、实事求是、注重实效</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及</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一案双查、三责同追</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和</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四不放过</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的原则，通过现场勘验、调查取证、检测鉴定和综合分析等，查明了事故经过、原因、人员伤亡和损失情况，认定了事故性质，并针对事故原因及存在的问题，提出了事故防范措施建议。</w:t>
      </w:r>
    </w:p>
    <w:p w14:paraId="55155497">
      <w:pPr>
        <w:keepNext w:val="0"/>
        <w:keepLines w:val="0"/>
        <w:pageBreakBefore w:val="0"/>
        <w:widowControl w:val="0"/>
        <w:shd w:val="clear" w:color="auto" w:fill="auto"/>
        <w:kinsoku/>
        <w:wordWrap w:val="0"/>
        <w:overflowPunct/>
        <w:topLinePunct w:val="0"/>
        <w:autoSpaceDE/>
        <w:autoSpaceDN/>
        <w:bidi w:val="0"/>
        <w:adjustRightInd/>
        <w:snapToGrid w:val="0"/>
        <w:spacing w:line="594" w:lineRule="exact"/>
        <w:ind w:left="0" w:leftChars="0" w:right="0" w:rightChars="0" w:firstLine="0" w:firstLineChars="0"/>
        <w:jc w:val="center"/>
        <w:textAlignment w:val="auto"/>
        <w:outlineLvl w:val="0"/>
        <w:rPr>
          <w:rFonts w:hint="default" w:ascii="Times New Roman" w:hAnsi="Times New Roman" w:eastAsia="方正小标宋_GBK" w:cs="Times New Roman"/>
          <w:b w:val="0"/>
          <w:bCs w:val="0"/>
          <w:color w:val="000000"/>
          <w:sz w:val="44"/>
          <w:szCs w:val="44"/>
          <w:highlight w:val="none"/>
          <w:lang w:val="en-US" w:eastAsia="zh-CN"/>
        </w:rPr>
      </w:pPr>
      <w:r>
        <w:rPr>
          <w:rFonts w:hint="default" w:ascii="Times New Roman" w:hAnsi="Times New Roman" w:eastAsia="方正仿宋_GBK" w:cs="Times New Roman"/>
          <w:sz w:val="32"/>
          <w:szCs w:val="32"/>
        </w:rPr>
        <w:t>经事故调查组认定，忠县</w:t>
      </w:r>
      <w:r>
        <w:rPr>
          <w:rFonts w:hint="eastAsia" w:ascii="Times New Roman" w:hAnsi="Times New Roman" w:eastAsia="方正仿宋_GBK" w:cs="Times New Roman"/>
          <w:sz w:val="32"/>
          <w:szCs w:val="32"/>
          <w:lang w:val="en-US" w:eastAsia="zh-CN"/>
        </w:rPr>
        <w:t>新生国道</w:t>
      </w:r>
      <w:r>
        <w:rPr>
          <w:rFonts w:hint="default" w:ascii="Times New Roman" w:hAnsi="Times New Roman" w:eastAsia="方正仿宋_GBK" w:cs="Times New Roman"/>
          <w:sz w:val="32"/>
          <w:szCs w:val="32"/>
        </w:rPr>
        <w:t>348线</w:t>
      </w:r>
      <w:r>
        <w:rPr>
          <w:rFonts w:hint="default" w:ascii="Times New Roman" w:hAnsi="Times New Roman" w:eastAsia="方正仿宋_GBK" w:cs="Times New Roman"/>
          <w:sz w:val="32"/>
          <w:szCs w:val="32"/>
          <w:lang w:val="en-US" w:eastAsia="zh-CN"/>
        </w:rPr>
        <w:t>1099</w:t>
      </w:r>
      <w:r>
        <w:rPr>
          <w:rFonts w:hint="eastAsia" w:ascii="Times New Roman" w:hAnsi="Times New Roman" w:eastAsia="方正仿宋_GBK" w:cs="Times New Roman"/>
          <w:sz w:val="32"/>
          <w:szCs w:val="32"/>
          <w:lang w:val="en-US" w:eastAsia="zh-CN"/>
        </w:rPr>
        <w:t>Km</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400m</w:t>
      </w:r>
    </w:p>
    <w:p w14:paraId="18B65C11">
      <w:pPr>
        <w:keepNext w:val="0"/>
        <w:keepLines w:val="0"/>
        <w:pageBreakBefore w:val="0"/>
        <w:widowControl w:val="0"/>
        <w:kinsoku/>
        <w:wordWrap w:val="0"/>
        <w:overflowPunct/>
        <w:topLinePunct w:val="0"/>
        <w:autoSpaceDE/>
        <w:autoSpaceDN/>
        <w:bidi w:val="0"/>
        <w:adjustRightInd/>
        <w:spacing w:line="594" w:lineRule="exact"/>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5·29</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道路交通事故是一起一般</w:t>
      </w:r>
      <w:r>
        <w:rPr>
          <w:rFonts w:hint="default" w:ascii="Times New Roman" w:hAnsi="Times New Roman" w:eastAsia="方正仿宋_GBK" w:cs="Times New Roman"/>
          <w:color w:val="auto"/>
          <w:sz w:val="32"/>
          <w:szCs w:val="32"/>
        </w:rPr>
        <w:t>道路运输生产安全事故。</w:t>
      </w:r>
    </w:p>
    <w:p w14:paraId="41BE730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94" w:lineRule="exact"/>
        <w:ind w:left="0" w:leftChars="0" w:firstLine="640" w:firstLineChars="200"/>
        <w:jc w:val="left"/>
        <w:textAlignment w:val="auto"/>
        <w:outlineLvl w:val="0"/>
        <w:rPr>
          <w:rFonts w:hint="default" w:ascii="Times New Roman" w:hAnsi="Times New Roman" w:eastAsia="方正黑体_GBK" w:cs="Times New Roman"/>
          <w:kern w:val="44"/>
          <w:sz w:val="32"/>
          <w:szCs w:val="32"/>
          <w:lang w:val="en-US" w:eastAsia="zh-CN" w:bidi="ar-SA"/>
        </w:rPr>
      </w:pPr>
      <w:bookmarkStart w:id="2" w:name="_Toc30343"/>
      <w:r>
        <w:rPr>
          <w:rFonts w:hint="default" w:ascii="Times New Roman" w:hAnsi="Times New Roman" w:eastAsia="方正黑体_GBK" w:cs="Times New Roman"/>
          <w:kern w:val="44"/>
          <w:sz w:val="32"/>
          <w:szCs w:val="32"/>
          <w:lang w:val="en-US" w:eastAsia="zh-CN" w:bidi="ar-SA"/>
        </w:rPr>
        <w:t>一、事故基本情况</w:t>
      </w:r>
      <w:bookmarkEnd w:id="2"/>
    </w:p>
    <w:p w14:paraId="6594E746">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594" w:lineRule="exact"/>
        <w:ind w:left="0" w:leftChars="0" w:firstLine="643" w:firstLineChars="200"/>
        <w:jc w:val="both"/>
        <w:textAlignment w:val="auto"/>
        <w:outlineLvl w:val="1"/>
        <w:rPr>
          <w:rFonts w:hint="default" w:ascii="Times New Roman" w:hAnsi="Times New Roman" w:eastAsia="方正楷体_GBK" w:cs="Times New Roman"/>
          <w:b/>
          <w:kern w:val="2"/>
          <w:sz w:val="32"/>
          <w:szCs w:val="32"/>
          <w:lang w:val="en-US" w:eastAsia="zh-CN" w:bidi="ar-SA"/>
        </w:rPr>
      </w:pPr>
      <w:bookmarkStart w:id="3" w:name="_Toc10303"/>
      <w:r>
        <w:rPr>
          <w:rFonts w:hint="default" w:ascii="Times New Roman" w:hAnsi="Times New Roman" w:eastAsia="方正楷体_GBK" w:cs="Times New Roman"/>
          <w:b/>
          <w:kern w:val="2"/>
          <w:sz w:val="32"/>
          <w:szCs w:val="32"/>
          <w:lang w:val="en-US" w:eastAsia="zh-CN" w:bidi="ar-SA"/>
        </w:rPr>
        <w:t>（一）事故发生经过</w:t>
      </w:r>
      <w:bookmarkEnd w:id="3"/>
    </w:p>
    <w:p w14:paraId="2142613D">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2024年5月29日17时30分，</w:t>
      </w:r>
      <w:r>
        <w:rPr>
          <w:rFonts w:hint="eastAsia" w:ascii="Times New Roman" w:hAnsi="Times New Roman" w:eastAsia="方正仿宋_GBK" w:cs="Times New Roman"/>
          <w:sz w:val="32"/>
          <w:szCs w:val="32"/>
          <w:lang w:eastAsia="zh-CN"/>
        </w:rPr>
        <w:t>饶**</w:t>
      </w:r>
      <w:r>
        <w:rPr>
          <w:rFonts w:hint="default" w:ascii="Times New Roman" w:hAnsi="Times New Roman" w:eastAsia="方正仿宋_GBK" w:cs="Times New Roman"/>
          <w:sz w:val="32"/>
          <w:szCs w:val="32"/>
        </w:rPr>
        <w:t>驾驶</w:t>
      </w:r>
      <w:r>
        <w:rPr>
          <w:rFonts w:hint="eastAsia" w:ascii="Times New Roman" w:hAnsi="Times New Roman" w:eastAsia="方正仿宋_GBK" w:cs="Times New Roman"/>
          <w:sz w:val="32"/>
          <w:szCs w:val="32"/>
          <w:lang w:eastAsia="zh-CN"/>
        </w:rPr>
        <w:t>渝AB*****</w:t>
      </w:r>
      <w:r>
        <w:rPr>
          <w:rFonts w:hint="default" w:ascii="Times New Roman" w:hAnsi="Times New Roman" w:eastAsia="方正仿宋_GBK" w:cs="Times New Roman"/>
          <w:sz w:val="32"/>
          <w:szCs w:val="32"/>
        </w:rPr>
        <w:t>小型轿车，沿重庆市忠县国道348线从</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镇方向往高速路口方向行驶，当车行驶至国道348线1099</w:t>
      </w:r>
      <w:r>
        <w:rPr>
          <w:rFonts w:hint="eastAsia" w:ascii="Times New Roman" w:hAnsi="Times New Roman" w:eastAsia="方正仿宋_GBK" w:cs="Times New Roman"/>
          <w:sz w:val="32"/>
          <w:szCs w:val="32"/>
          <w:lang w:val="en-US" w:eastAsia="zh-CN"/>
        </w:rPr>
        <w:t>Km</w:t>
      </w:r>
      <w:r>
        <w:rPr>
          <w:rFonts w:hint="default" w:ascii="Times New Roman" w:hAnsi="Times New Roman" w:eastAsia="方正仿宋_GBK" w:cs="Times New Roman"/>
          <w:sz w:val="32"/>
          <w:szCs w:val="32"/>
        </w:rPr>
        <w:t>+350</w:t>
      </w:r>
      <w:r>
        <w:rPr>
          <w:rFonts w:hint="eastAsia" w:ascii="Times New Roman" w:hAnsi="Times New Roman" w:eastAsia="方正仿宋_GBK" w:cs="Times New Roman"/>
          <w:sz w:val="32"/>
          <w:szCs w:val="32"/>
          <w:lang w:val="en-US" w:eastAsia="zh-CN"/>
        </w:rPr>
        <w:t>m</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属**街道范围，无</w:t>
      </w:r>
      <w:r>
        <w:rPr>
          <w:rFonts w:hint="default" w:ascii="Times New Roman" w:hAnsi="Times New Roman" w:eastAsia="方正仿宋_GBK" w:cs="Times New Roman"/>
          <w:sz w:val="32"/>
          <w:szCs w:val="32"/>
        </w:rPr>
        <w:t>小地名）路段时，与</w:t>
      </w:r>
      <w:r>
        <w:rPr>
          <w:rFonts w:hint="eastAsia" w:ascii="Times New Roman" w:hAnsi="Times New Roman" w:eastAsia="方正仿宋_GBK" w:cs="Times New Roman"/>
          <w:sz w:val="32"/>
          <w:szCs w:val="32"/>
          <w:lang w:eastAsia="zh-CN"/>
        </w:rPr>
        <w:t>高**</w:t>
      </w:r>
      <w:r>
        <w:rPr>
          <w:rFonts w:hint="default" w:ascii="Times New Roman" w:hAnsi="Times New Roman" w:eastAsia="方正仿宋_GBK" w:cs="Times New Roman"/>
          <w:sz w:val="32"/>
          <w:szCs w:val="32"/>
        </w:rPr>
        <w:t>驾驶的</w:t>
      </w:r>
      <w:r>
        <w:rPr>
          <w:rFonts w:hint="eastAsia" w:ascii="Times New Roman" w:hAnsi="Times New Roman" w:eastAsia="方正仿宋_GBK" w:cs="Times New Roman"/>
          <w:sz w:val="32"/>
          <w:szCs w:val="32"/>
          <w:lang w:eastAsia="zh-CN"/>
        </w:rPr>
        <w:t>渝DW****</w:t>
      </w:r>
      <w:r>
        <w:rPr>
          <w:rFonts w:hint="default" w:ascii="Times New Roman" w:hAnsi="Times New Roman" w:eastAsia="方正仿宋_GBK" w:cs="Times New Roman"/>
          <w:sz w:val="32"/>
          <w:szCs w:val="32"/>
        </w:rPr>
        <w:t>号重型半挂牵引车（牵引渝</w:t>
      </w:r>
      <w:r>
        <w:rPr>
          <w:rFonts w:hint="eastAsia" w:ascii="Times New Roman" w:hAnsi="Times New Roman" w:eastAsia="方正仿宋_GBK" w:cs="Times New Roman"/>
          <w:sz w:val="32"/>
          <w:szCs w:val="32"/>
          <w:lang w:eastAsia="zh-CN"/>
        </w:rPr>
        <w:t>G****</w:t>
      </w:r>
      <w:r>
        <w:rPr>
          <w:rFonts w:hint="default" w:ascii="Times New Roman" w:hAnsi="Times New Roman" w:eastAsia="方正仿宋_GBK" w:cs="Times New Roman"/>
          <w:sz w:val="32"/>
          <w:szCs w:val="32"/>
        </w:rPr>
        <w:t>挂号重型仓栅式半挂车）发生碰撞，造成两车受损、小型轿车驾驶人</w:t>
      </w:r>
      <w:r>
        <w:rPr>
          <w:rFonts w:hint="eastAsia" w:ascii="Times New Roman" w:hAnsi="Times New Roman" w:eastAsia="方正仿宋_GBK" w:cs="Times New Roman"/>
          <w:sz w:val="32"/>
          <w:szCs w:val="32"/>
          <w:lang w:eastAsia="zh-CN"/>
        </w:rPr>
        <w:t>饶**</w:t>
      </w:r>
      <w:r>
        <w:rPr>
          <w:rFonts w:hint="default" w:ascii="Times New Roman" w:hAnsi="Times New Roman" w:eastAsia="方正仿宋_GBK" w:cs="Times New Roman"/>
          <w:sz w:val="32"/>
          <w:szCs w:val="32"/>
        </w:rPr>
        <w:t>死亡的道路交通事故。</w:t>
      </w:r>
    </w:p>
    <w:p w14:paraId="4C8D345D">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调查中发现</w:t>
      </w:r>
      <w:r>
        <w:rPr>
          <w:rFonts w:hint="default" w:ascii="Times New Roman" w:hAnsi="Times New Roman" w:eastAsia="方正仿宋_GBK" w:cs="Times New Roman"/>
          <w:sz w:val="32"/>
          <w:szCs w:val="32"/>
        </w:rPr>
        <w:t>，事发时另有一辆由</w:t>
      </w:r>
      <w:r>
        <w:rPr>
          <w:rFonts w:hint="eastAsia" w:ascii="Times New Roman" w:hAnsi="Times New Roman" w:eastAsia="方正仿宋_GBK" w:cs="Times New Roman"/>
          <w:sz w:val="32"/>
          <w:szCs w:val="32"/>
          <w:lang w:eastAsia="zh-CN"/>
        </w:rPr>
        <w:t>乔**</w:t>
      </w:r>
      <w:r>
        <w:rPr>
          <w:rFonts w:hint="default" w:ascii="Times New Roman" w:hAnsi="Times New Roman" w:eastAsia="方正仿宋_GBK" w:cs="Times New Roman"/>
          <w:sz w:val="32"/>
          <w:szCs w:val="32"/>
        </w:rPr>
        <w:t>驾驶的机动车在该路段与对向车道有会车可能的情况下借道超车，虽未直接与事故车辆碰撞，但其违法行为对事故的发生起到一定影响。</w:t>
      </w:r>
    </w:p>
    <w:p w14:paraId="1131DC6E">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594" w:lineRule="exact"/>
        <w:ind w:left="0" w:leftChars="0" w:firstLine="643" w:firstLineChars="200"/>
        <w:jc w:val="both"/>
        <w:textAlignment w:val="auto"/>
        <w:outlineLvl w:val="1"/>
        <w:rPr>
          <w:rFonts w:hint="default" w:ascii="Times New Roman" w:hAnsi="Times New Roman" w:eastAsia="方正楷体_GBK" w:cs="Times New Roman"/>
          <w:b/>
          <w:kern w:val="2"/>
          <w:sz w:val="32"/>
          <w:szCs w:val="32"/>
          <w:lang w:val="en-US" w:eastAsia="zh-CN" w:bidi="ar-SA"/>
        </w:rPr>
      </w:pPr>
      <w:bookmarkStart w:id="4" w:name="_Toc22419"/>
      <w:r>
        <w:rPr>
          <w:rFonts w:hint="default" w:ascii="Times New Roman" w:hAnsi="Times New Roman" w:eastAsia="方正楷体_GBK" w:cs="Times New Roman"/>
          <w:b/>
          <w:kern w:val="2"/>
          <w:sz w:val="32"/>
          <w:szCs w:val="32"/>
          <w:lang w:val="en-US" w:eastAsia="zh-CN" w:bidi="ar-SA"/>
        </w:rPr>
        <w:t>（二）事故现场情况</w:t>
      </w:r>
      <w:bookmarkEnd w:id="4"/>
    </w:p>
    <w:p w14:paraId="0C70CC2B">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事故现场位于重庆市忠县国道348线1099</w:t>
      </w:r>
      <w:r>
        <w:rPr>
          <w:rFonts w:hint="eastAsia" w:ascii="Times New Roman" w:hAnsi="Times New Roman" w:eastAsia="方正仿宋_GBK" w:cs="Times New Roman"/>
          <w:sz w:val="32"/>
          <w:szCs w:val="32"/>
          <w:lang w:val="en-US" w:eastAsia="zh-CN"/>
        </w:rPr>
        <w:t>Km</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400m</w:t>
      </w:r>
      <w:r>
        <w:rPr>
          <w:rFonts w:hint="default" w:ascii="Times New Roman" w:hAnsi="Times New Roman" w:eastAsia="方正仿宋_GBK" w:cs="Times New Roman"/>
          <w:sz w:val="32"/>
          <w:szCs w:val="32"/>
        </w:rPr>
        <w:t>处（实际碰撞点为1099</w:t>
      </w:r>
      <w:r>
        <w:rPr>
          <w:rFonts w:hint="eastAsia" w:ascii="Times New Roman" w:hAnsi="Times New Roman" w:eastAsia="方正仿宋_GBK" w:cs="Times New Roman"/>
          <w:sz w:val="32"/>
          <w:szCs w:val="32"/>
          <w:lang w:val="en-US" w:eastAsia="zh-CN"/>
        </w:rPr>
        <w:t>Km</w:t>
      </w:r>
      <w:r>
        <w:rPr>
          <w:rFonts w:hint="default" w:ascii="Times New Roman" w:hAnsi="Times New Roman" w:eastAsia="方正仿宋_GBK" w:cs="Times New Roman"/>
          <w:sz w:val="32"/>
          <w:szCs w:val="32"/>
        </w:rPr>
        <w:t>+350米）。道路呈南北走向，南往</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镇方向，北往高速路口方向；西侧为排水沟及山体，东侧为金属护栏及凹地；一般弯道，双向两车道，道路全宽8.9米，西侧半宽5.1米，东侧半宽3.8米；道路中心施划黄色虚线，道路两侧均施划白色道路边缘线；道路平整，沥青路面，事发时路面潮湿；事发路段前后均设置有限速60km/h的标志牌。该路段标志标线齐全，无道路安全隐患。</w:t>
      </w:r>
    </w:p>
    <w:p w14:paraId="72D33548">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594" w:lineRule="exact"/>
        <w:ind w:left="0" w:leftChars="0" w:firstLine="643" w:firstLineChars="200"/>
        <w:jc w:val="both"/>
        <w:textAlignment w:val="auto"/>
        <w:outlineLvl w:val="1"/>
        <w:rPr>
          <w:rFonts w:hint="default" w:ascii="Times New Roman" w:hAnsi="Times New Roman" w:eastAsia="方正楷体_GBK" w:cs="Times New Roman"/>
          <w:b/>
          <w:kern w:val="2"/>
          <w:sz w:val="32"/>
          <w:szCs w:val="32"/>
          <w:lang w:val="en-US" w:eastAsia="zh-CN" w:bidi="ar-SA"/>
        </w:rPr>
      </w:pPr>
      <w:bookmarkStart w:id="5" w:name="_Toc4946"/>
      <w:r>
        <w:rPr>
          <w:rFonts w:hint="default" w:ascii="Times New Roman" w:hAnsi="Times New Roman" w:eastAsia="方正楷体_GBK" w:cs="Times New Roman"/>
          <w:b/>
          <w:kern w:val="2"/>
          <w:sz w:val="32"/>
          <w:szCs w:val="32"/>
          <w:lang w:val="en-US" w:eastAsia="zh-CN" w:bidi="ar-SA"/>
        </w:rPr>
        <w:t>（三）人员伤亡及损失情况</w:t>
      </w:r>
      <w:bookmarkEnd w:id="5"/>
    </w:p>
    <w:p w14:paraId="1F86A0EF">
      <w:pPr>
        <w:pageBreakBefore w:val="0"/>
        <w:kinsoku/>
        <w:wordWrap/>
        <w:overflowPunct/>
        <w:topLinePunct w:val="0"/>
        <w:autoSpaceDE/>
        <w:autoSpaceDN/>
        <w:bidi w:val="0"/>
        <w:spacing w:line="594" w:lineRule="exact"/>
        <w:ind w:firstLine="640" w:firstLineChars="200"/>
        <w:textAlignment w:val="auto"/>
        <w:outlineLvl w:val="2"/>
        <w:rPr>
          <w:rFonts w:hint="default" w:ascii="Times New Roman" w:hAnsi="Times New Roman" w:eastAsia="方正仿宋_GBK" w:cs="Times New Roman"/>
          <w:sz w:val="32"/>
          <w:szCs w:val="32"/>
        </w:rPr>
      </w:pPr>
      <w:bookmarkStart w:id="6" w:name="_Toc32080"/>
      <w:r>
        <w:rPr>
          <w:rFonts w:hint="default" w:ascii="Times New Roman" w:hAnsi="Times New Roman" w:eastAsia="方正仿宋_GBK" w:cs="Times New Roman"/>
          <w:sz w:val="32"/>
          <w:szCs w:val="32"/>
        </w:rPr>
        <w:t>1.死亡人员基本情况</w:t>
      </w:r>
      <w:bookmarkEnd w:id="6"/>
    </w:p>
    <w:p w14:paraId="2438BF5A">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饶**</w:t>
      </w:r>
      <w:r>
        <w:rPr>
          <w:rFonts w:hint="default" w:ascii="Times New Roman" w:hAnsi="Times New Roman" w:eastAsia="方正仿宋_GBK" w:cs="Times New Roman"/>
          <w:sz w:val="32"/>
          <w:szCs w:val="32"/>
        </w:rPr>
        <w:t>，女，小型轿车驾驶人，在事故中死亡。</w:t>
      </w:r>
    </w:p>
    <w:p w14:paraId="05E72D1E">
      <w:pPr>
        <w:pageBreakBefore w:val="0"/>
        <w:kinsoku/>
        <w:wordWrap/>
        <w:overflowPunct/>
        <w:topLinePunct w:val="0"/>
        <w:autoSpaceDE/>
        <w:autoSpaceDN/>
        <w:bidi w:val="0"/>
        <w:spacing w:line="594" w:lineRule="exact"/>
        <w:ind w:firstLine="640" w:firstLineChars="200"/>
        <w:textAlignment w:val="auto"/>
        <w:outlineLvl w:val="2"/>
        <w:rPr>
          <w:rFonts w:hint="default" w:ascii="Times New Roman" w:hAnsi="Times New Roman" w:eastAsia="方正仿宋_GBK" w:cs="Times New Roman"/>
          <w:sz w:val="32"/>
          <w:szCs w:val="32"/>
        </w:rPr>
      </w:pPr>
      <w:bookmarkStart w:id="7" w:name="_Toc14417"/>
      <w:r>
        <w:rPr>
          <w:rFonts w:hint="default" w:ascii="Times New Roman" w:hAnsi="Times New Roman" w:eastAsia="方正仿宋_GBK" w:cs="Times New Roman"/>
          <w:sz w:val="32"/>
          <w:szCs w:val="32"/>
        </w:rPr>
        <w:t>2.直接损失情况</w:t>
      </w:r>
      <w:bookmarkEnd w:id="7"/>
    </w:p>
    <w:p w14:paraId="5A0A95E4">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两车受损及死亡赔偿</w:t>
      </w:r>
      <w:r>
        <w:rPr>
          <w:rFonts w:hint="eastAsia" w:ascii="Times New Roman" w:hAnsi="Times New Roman" w:eastAsia="方正仿宋_GBK" w:cs="Times New Roman"/>
          <w:sz w:val="32"/>
          <w:szCs w:val="32"/>
          <w:lang w:eastAsia="zh-CN"/>
        </w:rPr>
        <w:t>金等</w:t>
      </w:r>
      <w:r>
        <w:rPr>
          <w:rFonts w:hint="default" w:ascii="Times New Roman" w:hAnsi="Times New Roman" w:eastAsia="方正仿宋_GBK" w:cs="Times New Roman"/>
          <w:sz w:val="32"/>
          <w:szCs w:val="32"/>
        </w:rPr>
        <w:t>由相关保险公司及当事人承担。</w:t>
      </w:r>
    </w:p>
    <w:p w14:paraId="69F97494">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594" w:lineRule="exact"/>
        <w:ind w:left="0" w:leftChars="0" w:firstLine="643" w:firstLineChars="200"/>
        <w:jc w:val="both"/>
        <w:textAlignment w:val="auto"/>
        <w:outlineLvl w:val="1"/>
        <w:rPr>
          <w:rFonts w:hint="default" w:ascii="Times New Roman" w:hAnsi="Times New Roman" w:eastAsia="方正楷体_GBK" w:cs="Times New Roman"/>
          <w:b/>
          <w:kern w:val="2"/>
          <w:sz w:val="32"/>
          <w:szCs w:val="32"/>
          <w:lang w:val="en-US" w:eastAsia="zh-CN" w:bidi="ar-SA"/>
        </w:rPr>
      </w:pPr>
      <w:bookmarkStart w:id="8" w:name="_Toc27216"/>
      <w:r>
        <w:rPr>
          <w:rFonts w:hint="default" w:ascii="Times New Roman" w:hAnsi="Times New Roman" w:eastAsia="方正楷体_GBK" w:cs="Times New Roman"/>
          <w:b/>
          <w:kern w:val="2"/>
          <w:sz w:val="32"/>
          <w:szCs w:val="32"/>
          <w:lang w:val="en-US" w:eastAsia="zh-CN" w:bidi="ar-SA"/>
        </w:rPr>
        <w:t>（四）</w:t>
      </w:r>
      <w:r>
        <w:rPr>
          <w:rFonts w:hint="eastAsia" w:ascii="Times New Roman" w:hAnsi="Times New Roman" w:eastAsia="方正楷体_GBK" w:cs="Times New Roman"/>
          <w:b/>
          <w:kern w:val="2"/>
          <w:sz w:val="32"/>
          <w:szCs w:val="32"/>
          <w:lang w:val="en-US" w:eastAsia="zh-CN" w:bidi="ar-SA"/>
        </w:rPr>
        <w:t>涉事车辆</w:t>
      </w:r>
      <w:r>
        <w:rPr>
          <w:rFonts w:hint="default" w:ascii="Times New Roman" w:hAnsi="Times New Roman" w:eastAsia="方正楷体_GBK" w:cs="Times New Roman"/>
          <w:b/>
          <w:kern w:val="2"/>
          <w:sz w:val="32"/>
          <w:szCs w:val="32"/>
          <w:lang w:val="en-US" w:eastAsia="zh-CN" w:bidi="ar-SA"/>
        </w:rPr>
        <w:t>情况</w:t>
      </w:r>
      <w:bookmarkEnd w:id="8"/>
    </w:p>
    <w:p w14:paraId="2D0D0F7C">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color w:val="0000FF"/>
          <w:sz w:val="32"/>
          <w:szCs w:val="32"/>
        </w:rPr>
      </w:pPr>
      <w:r>
        <w:rPr>
          <w:rFonts w:hint="eastAsia" w:ascii="Times New Roman" w:hAnsi="Times New Roman" w:eastAsia="方正仿宋_GBK" w:cs="Times New Roman"/>
          <w:sz w:val="32"/>
          <w:szCs w:val="32"/>
          <w:lang w:eastAsia="zh-CN"/>
        </w:rPr>
        <w:t>渝DW****</w:t>
      </w:r>
      <w:r>
        <w:rPr>
          <w:rFonts w:hint="default" w:ascii="Times New Roman" w:hAnsi="Times New Roman" w:eastAsia="方正仿宋_GBK" w:cs="Times New Roman"/>
          <w:sz w:val="32"/>
          <w:szCs w:val="32"/>
        </w:rPr>
        <w:t>重型半挂牵引车，车辆品牌型号:三一牌/HQC42503S1S12E，车辆识别代号:</w:t>
      </w:r>
      <w:r>
        <w:rPr>
          <w:rFonts w:hint="eastAsia" w:ascii="Times New Roman" w:hAnsi="Times New Roman" w:eastAsia="方正仿宋_GBK" w:cs="Times New Roman"/>
          <w:sz w:val="32"/>
          <w:szCs w:val="32"/>
          <w:lang w:eastAsia="zh-CN"/>
        </w:rPr>
        <w:t>LFXAH78W8M3******</w:t>
      </w:r>
      <w:r>
        <w:rPr>
          <w:rFonts w:hint="default" w:ascii="Times New Roman" w:hAnsi="Times New Roman" w:eastAsia="方正仿宋_GBK" w:cs="Times New Roman"/>
          <w:sz w:val="32"/>
          <w:szCs w:val="32"/>
        </w:rPr>
        <w:t>，发动机号:DL120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，机动车所有人:</w:t>
      </w:r>
      <w:r>
        <w:rPr>
          <w:rFonts w:hint="eastAsia" w:ascii="Times New Roman" w:hAnsi="Times New Roman" w:eastAsia="方正仿宋_GBK" w:cs="Times New Roman"/>
          <w:sz w:val="32"/>
          <w:szCs w:val="32"/>
          <w:lang w:eastAsia="zh-CN"/>
        </w:rPr>
        <w:t>重庆**物流有限公司</w:t>
      </w:r>
      <w:r>
        <w:rPr>
          <w:rFonts w:hint="default" w:ascii="Times New Roman" w:hAnsi="Times New Roman" w:eastAsia="方正仿宋_GBK" w:cs="Times New Roman"/>
          <w:sz w:val="32"/>
          <w:szCs w:val="32"/>
        </w:rPr>
        <w:t>，登记住所:重庆市</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镇勤政路96号902室，初次登记日期:2021年4月29日，检验有效期至2025年4月30日。该车在中</w:t>
      </w:r>
      <w:r>
        <w:rPr>
          <w:rFonts w:hint="eastAsia" w:ascii="Times New Roman" w:hAnsi="Times New Roman" w:eastAsia="方正仿宋_GBK" w:cs="Times New Roman"/>
          <w:sz w:val="32"/>
          <w:szCs w:val="32"/>
          <w:lang w:val="en-US" w:eastAsia="zh-CN"/>
        </w:rPr>
        <w:t>国</w:t>
      </w:r>
      <w:r>
        <w:rPr>
          <w:rFonts w:hint="default" w:ascii="Times New Roman" w:hAnsi="Times New Roman" w:eastAsia="方正仿宋_GBK" w:cs="Times New Roman"/>
          <w:sz w:val="32"/>
          <w:szCs w:val="32"/>
        </w:rPr>
        <w:t>平安财产保险股份有限公司投保机动车强制保险、商业险，保险均在有效期内。(渝</w:t>
      </w:r>
      <w:r>
        <w:rPr>
          <w:rFonts w:hint="eastAsia" w:ascii="Times New Roman" w:hAnsi="Times New Roman" w:eastAsia="方正仿宋_GBK" w:cs="Times New Roman"/>
          <w:sz w:val="32"/>
          <w:szCs w:val="32"/>
          <w:lang w:eastAsia="zh-CN"/>
        </w:rPr>
        <w:t>G****</w:t>
      </w:r>
      <w:r>
        <w:rPr>
          <w:rFonts w:hint="default" w:ascii="Times New Roman" w:hAnsi="Times New Roman" w:eastAsia="方正仿宋_GBK" w:cs="Times New Roman"/>
          <w:sz w:val="32"/>
          <w:szCs w:val="32"/>
        </w:rPr>
        <w:t>挂重型仓式半挂车，车辆品牌型号:凯事成牌/SSX940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，车辆识别代号:LKW9FRC35E00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，机动车所有人:</w:t>
      </w:r>
      <w:r>
        <w:rPr>
          <w:rFonts w:hint="eastAsia" w:ascii="Times New Roman" w:hAnsi="Times New Roman" w:eastAsia="方正仿宋_GBK" w:cs="Times New Roman"/>
          <w:sz w:val="32"/>
          <w:szCs w:val="32"/>
          <w:lang w:eastAsia="zh-CN"/>
        </w:rPr>
        <w:t>重庆**物流有限公司</w:t>
      </w:r>
      <w:r>
        <w:rPr>
          <w:rFonts w:hint="default" w:ascii="Times New Roman" w:hAnsi="Times New Roman" w:eastAsia="方正仿宋_GBK" w:cs="Times New Roman"/>
          <w:sz w:val="32"/>
          <w:szCs w:val="32"/>
        </w:rPr>
        <w:t>，登记住所:重庆市</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大道92号，初次登记日期:2014年7月3日，检验有效期至2024年7月31日。)经公安交通管理综合应用平台查询，该车近三年在本辖区内发生交通事故1起，为此次事故。车辆在本次事故中受损。</w:t>
      </w:r>
    </w:p>
    <w:p w14:paraId="2DD7D449">
      <w:pPr>
        <w:pStyle w:val="2"/>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渝DS****</w:t>
      </w:r>
      <w:r>
        <w:rPr>
          <w:rFonts w:hint="default" w:ascii="Times New Roman" w:hAnsi="Times New Roman" w:eastAsia="方正仿宋_GBK" w:cs="Times New Roman"/>
          <w:kern w:val="2"/>
          <w:sz w:val="32"/>
          <w:szCs w:val="32"/>
          <w:lang w:val="en-US" w:eastAsia="zh-CN" w:bidi="ar-SA"/>
        </w:rPr>
        <w:t>重型半挂牵引车，车辆品牌型号：解放牌/CA4250P2K8T1NE</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,车辆识别代号：LFWSRX9L5 RAA</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,发动机号：3124C0</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,机动车所有人：</w:t>
      </w:r>
      <w:r>
        <w:rPr>
          <w:rFonts w:hint="eastAsia" w:ascii="Times New Roman" w:hAnsi="Times New Roman" w:eastAsia="方正仿宋_GBK" w:cs="Times New Roman"/>
          <w:kern w:val="2"/>
          <w:sz w:val="32"/>
          <w:szCs w:val="32"/>
          <w:lang w:val="en-US" w:eastAsia="zh-CN" w:bidi="ar-SA"/>
        </w:rPr>
        <w:t>何*</w:t>
      </w:r>
      <w:r>
        <w:rPr>
          <w:rFonts w:hint="default" w:ascii="Times New Roman" w:hAnsi="Times New Roman" w:eastAsia="方正仿宋_GBK" w:cs="Times New Roman"/>
          <w:kern w:val="2"/>
          <w:sz w:val="32"/>
          <w:szCs w:val="32"/>
          <w:lang w:val="en-US" w:eastAsia="zh-CN" w:bidi="ar-SA"/>
        </w:rPr>
        <w:t>，登记住所：重庆市忠县</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镇</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社区居委六组143号，初次登记日期：2024年4月18日，检验有效期至2025年4月30日。该车在中</w:t>
      </w:r>
      <w:r>
        <w:rPr>
          <w:rFonts w:hint="eastAsia" w:ascii="Times New Roman" w:hAnsi="Times New Roman" w:eastAsia="方正仿宋_GBK" w:cs="Times New Roman"/>
          <w:kern w:val="2"/>
          <w:sz w:val="32"/>
          <w:szCs w:val="32"/>
          <w:lang w:val="en-US" w:eastAsia="zh-CN" w:bidi="ar-SA"/>
        </w:rPr>
        <w:t>国</w:t>
      </w:r>
      <w:r>
        <w:rPr>
          <w:rFonts w:hint="default" w:ascii="Times New Roman" w:hAnsi="Times New Roman" w:eastAsia="方正仿宋_GBK" w:cs="Times New Roman"/>
          <w:kern w:val="2"/>
          <w:sz w:val="32"/>
          <w:szCs w:val="32"/>
          <w:lang w:val="en-US" w:eastAsia="zh-CN" w:bidi="ar-SA"/>
        </w:rPr>
        <w:t>平安财产保险股份有限公司投保机动车强制保险、商业险，保险均在有效期内。</w:t>
      </w:r>
      <w:r>
        <w:rPr>
          <w:rFonts w:hint="eastAsia" w:ascii="Times New Roman" w:hAnsi="Times New Roman" w:eastAsia="方正仿宋_GBK" w:cs="Times New Roman"/>
          <w:kern w:val="2"/>
          <w:sz w:val="32"/>
          <w:szCs w:val="32"/>
          <w:lang w:val="en-US" w:eastAsia="zh-CN" w:bidi="ar-SA"/>
        </w:rPr>
        <w:t>（渝D****</w:t>
      </w:r>
      <w:r>
        <w:rPr>
          <w:rFonts w:hint="default" w:ascii="Times New Roman" w:hAnsi="Times New Roman" w:eastAsia="方正仿宋_GBK" w:cs="Times New Roman"/>
          <w:kern w:val="2"/>
          <w:sz w:val="32"/>
          <w:szCs w:val="32"/>
          <w:lang w:val="en-US" w:eastAsia="zh-CN" w:bidi="ar-SA"/>
        </w:rPr>
        <w:t>挂重型自卸半挂车，车辆品牌型号：钦洋牌/CJC940</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,车辆识别代号：LZ9940Z3XNOCJ</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机动车所有人：</w:t>
      </w:r>
      <w:r>
        <w:rPr>
          <w:rFonts w:hint="eastAsia" w:ascii="Times New Roman" w:hAnsi="Times New Roman" w:eastAsia="方正仿宋_GBK" w:cs="Times New Roman"/>
          <w:kern w:val="2"/>
          <w:sz w:val="32"/>
          <w:szCs w:val="32"/>
          <w:lang w:val="en-US" w:eastAsia="zh-CN" w:bidi="ar-SA"/>
        </w:rPr>
        <w:t>何*</w:t>
      </w:r>
      <w:r>
        <w:rPr>
          <w:rFonts w:hint="default" w:ascii="Times New Roman" w:hAnsi="Times New Roman" w:eastAsia="方正仿宋_GBK" w:cs="Times New Roman"/>
          <w:kern w:val="2"/>
          <w:sz w:val="32"/>
          <w:szCs w:val="32"/>
          <w:lang w:val="en-US" w:eastAsia="zh-CN" w:bidi="ar-SA"/>
        </w:rPr>
        <w:t>，登记住所：重庆市忠县</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镇</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社区居委六组143号，初次登记日期：2023年5月23日，检验有效期至2025年5月31日。</w:t>
      </w:r>
      <w:r>
        <w:rPr>
          <w:rFonts w:hint="eastAsia" w:ascii="Times New Roman" w:hAnsi="Times New Roman" w:eastAsia="方正仿宋_GBK" w:cs="Times New Roman"/>
          <w:kern w:val="2"/>
          <w:sz w:val="32"/>
          <w:szCs w:val="32"/>
          <w:lang w:val="en-US" w:eastAsia="zh-CN" w:bidi="ar-SA"/>
        </w:rPr>
        <w:t>）</w:t>
      </w:r>
    </w:p>
    <w:p w14:paraId="4136FFE1">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94" w:lineRule="exact"/>
        <w:ind w:left="0" w:leftChars="0" w:firstLine="640" w:firstLineChars="200"/>
        <w:jc w:val="left"/>
        <w:textAlignment w:val="auto"/>
        <w:outlineLvl w:val="0"/>
        <w:rPr>
          <w:rFonts w:hint="default" w:ascii="Times New Roman" w:hAnsi="Times New Roman" w:eastAsia="方正黑体_GBK" w:cs="Times New Roman"/>
          <w:kern w:val="44"/>
          <w:sz w:val="32"/>
          <w:szCs w:val="32"/>
          <w:lang w:val="en-US" w:eastAsia="zh-CN" w:bidi="ar-SA"/>
        </w:rPr>
      </w:pPr>
      <w:bookmarkStart w:id="9" w:name="_Toc387"/>
      <w:r>
        <w:rPr>
          <w:rFonts w:hint="default" w:ascii="Times New Roman" w:hAnsi="Times New Roman" w:eastAsia="方正黑体_GBK" w:cs="Times New Roman"/>
          <w:kern w:val="44"/>
          <w:sz w:val="32"/>
          <w:szCs w:val="32"/>
          <w:lang w:val="en-US" w:eastAsia="zh-CN" w:bidi="ar-SA"/>
        </w:rPr>
        <w:t>二、事故应急处置及评估情况</w:t>
      </w:r>
      <w:bookmarkEnd w:id="9"/>
    </w:p>
    <w:p w14:paraId="310F9B15">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594" w:lineRule="exact"/>
        <w:ind w:left="0" w:leftChars="0" w:firstLine="643" w:firstLineChars="200"/>
        <w:jc w:val="both"/>
        <w:textAlignment w:val="auto"/>
        <w:outlineLvl w:val="1"/>
        <w:rPr>
          <w:rFonts w:hint="default" w:ascii="Times New Roman" w:hAnsi="Times New Roman" w:eastAsia="方正楷体_GBK" w:cs="Times New Roman"/>
          <w:b/>
          <w:kern w:val="2"/>
          <w:sz w:val="32"/>
          <w:szCs w:val="32"/>
          <w:lang w:val="en-US" w:eastAsia="zh-CN" w:bidi="ar-SA"/>
        </w:rPr>
      </w:pPr>
      <w:bookmarkStart w:id="10" w:name="_Toc29127"/>
      <w:r>
        <w:rPr>
          <w:rFonts w:hint="default" w:ascii="Times New Roman" w:hAnsi="Times New Roman" w:eastAsia="方正楷体_GBK" w:cs="Times New Roman"/>
          <w:b/>
          <w:kern w:val="2"/>
          <w:sz w:val="32"/>
          <w:szCs w:val="32"/>
          <w:lang w:val="en-US" w:eastAsia="zh-CN" w:bidi="ar-SA"/>
        </w:rPr>
        <w:t>（一）事故信息接报及响应情况</w:t>
      </w:r>
      <w:bookmarkEnd w:id="10"/>
    </w:p>
    <w:p w14:paraId="23FF29AC">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事故发生后，重型货车驾驶人</w:t>
      </w:r>
      <w:r>
        <w:rPr>
          <w:rFonts w:hint="eastAsia" w:ascii="Times New Roman" w:hAnsi="Times New Roman" w:eastAsia="方正仿宋_GBK" w:cs="Times New Roman"/>
          <w:sz w:val="32"/>
          <w:szCs w:val="32"/>
          <w:lang w:eastAsia="zh-CN"/>
        </w:rPr>
        <w:t>高**</w:t>
      </w:r>
      <w:r>
        <w:rPr>
          <w:rFonts w:hint="default" w:ascii="Times New Roman" w:hAnsi="Times New Roman" w:eastAsia="方正仿宋_GBK" w:cs="Times New Roman"/>
          <w:sz w:val="32"/>
          <w:szCs w:val="32"/>
        </w:rPr>
        <w:t>立即拨打120急救电话和122报警电话，并在现场等候。忠县公安局交巡警大队接报后，辖区勤务四中队及事故中队民警迅速赶赴事故现场进行处置。</w:t>
      </w:r>
    </w:p>
    <w:p w14:paraId="3C7653E1">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594" w:lineRule="exact"/>
        <w:ind w:left="0" w:leftChars="0" w:firstLine="643" w:firstLineChars="200"/>
        <w:jc w:val="both"/>
        <w:textAlignment w:val="auto"/>
        <w:outlineLvl w:val="1"/>
        <w:rPr>
          <w:rFonts w:hint="default" w:ascii="Times New Roman" w:hAnsi="Times New Roman" w:eastAsia="方正楷体_GBK" w:cs="Times New Roman"/>
          <w:b/>
          <w:kern w:val="2"/>
          <w:sz w:val="32"/>
          <w:szCs w:val="32"/>
          <w:lang w:val="en-US" w:eastAsia="zh-CN" w:bidi="ar-SA"/>
        </w:rPr>
      </w:pPr>
      <w:bookmarkStart w:id="11" w:name="_Toc1810"/>
      <w:r>
        <w:rPr>
          <w:rFonts w:hint="default" w:ascii="Times New Roman" w:hAnsi="Times New Roman" w:eastAsia="方正楷体_GBK" w:cs="Times New Roman"/>
          <w:b/>
          <w:kern w:val="2"/>
          <w:sz w:val="32"/>
          <w:szCs w:val="32"/>
          <w:lang w:val="en-US" w:eastAsia="zh-CN" w:bidi="ar-SA"/>
        </w:rPr>
        <w:t>（二）事故现场应急处置及善后情况</w:t>
      </w:r>
      <w:bookmarkEnd w:id="11"/>
    </w:p>
    <w:p w14:paraId="7588317D">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新生</w:t>
      </w:r>
      <w:r>
        <w:rPr>
          <w:rFonts w:hint="default" w:ascii="Times New Roman" w:hAnsi="Times New Roman" w:eastAsia="方正仿宋_GBK" w:cs="Times New Roman"/>
          <w:sz w:val="32"/>
          <w:szCs w:val="32"/>
          <w:lang w:val="en-US" w:eastAsia="zh-CN"/>
        </w:rPr>
        <w:t>卫生院</w:t>
      </w:r>
      <w:r>
        <w:rPr>
          <w:rFonts w:hint="default" w:ascii="Times New Roman" w:hAnsi="Times New Roman" w:eastAsia="方正仿宋_GBK" w:cs="Times New Roman"/>
          <w:sz w:val="32"/>
          <w:szCs w:val="32"/>
        </w:rPr>
        <w:t>120救护车到达现场后，确认</w:t>
      </w:r>
      <w:r>
        <w:rPr>
          <w:rFonts w:hint="eastAsia" w:ascii="Times New Roman" w:hAnsi="Times New Roman" w:eastAsia="方正仿宋_GBK" w:cs="Times New Roman"/>
          <w:sz w:val="32"/>
          <w:szCs w:val="32"/>
          <w:lang w:eastAsia="zh-CN"/>
        </w:rPr>
        <w:t>饶**</w:t>
      </w:r>
      <w:r>
        <w:rPr>
          <w:rFonts w:hint="default" w:ascii="Times New Roman" w:hAnsi="Times New Roman" w:eastAsia="方正仿宋_GBK" w:cs="Times New Roman"/>
          <w:sz w:val="32"/>
          <w:szCs w:val="32"/>
        </w:rPr>
        <w:t>已无生命体征。交巡警民警对现场进行勘查、拍照、取证，并控制肇事车辆。事故善后赔偿通过保险及当事人协商处理完毕，社会面平稳。</w:t>
      </w:r>
    </w:p>
    <w:p w14:paraId="006F34D4">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594" w:lineRule="exact"/>
        <w:ind w:left="0" w:leftChars="0" w:firstLine="643" w:firstLineChars="200"/>
        <w:jc w:val="both"/>
        <w:textAlignment w:val="auto"/>
        <w:outlineLvl w:val="1"/>
        <w:rPr>
          <w:rFonts w:hint="default" w:ascii="Times New Roman" w:hAnsi="Times New Roman" w:eastAsia="方正楷体_GBK" w:cs="Times New Roman"/>
          <w:b/>
          <w:kern w:val="2"/>
          <w:sz w:val="32"/>
          <w:szCs w:val="32"/>
          <w:lang w:val="en-US" w:eastAsia="zh-CN" w:bidi="ar-SA"/>
        </w:rPr>
      </w:pPr>
      <w:bookmarkStart w:id="12" w:name="_Toc15838"/>
      <w:r>
        <w:rPr>
          <w:rFonts w:hint="default" w:ascii="Times New Roman" w:hAnsi="Times New Roman" w:eastAsia="方正楷体_GBK" w:cs="Times New Roman"/>
          <w:b/>
          <w:kern w:val="2"/>
          <w:sz w:val="32"/>
          <w:szCs w:val="32"/>
          <w:lang w:val="en-US" w:eastAsia="zh-CN" w:bidi="ar-SA"/>
        </w:rPr>
        <w:t>（三）事故应急处置评估</w:t>
      </w:r>
      <w:bookmarkEnd w:id="12"/>
    </w:p>
    <w:p w14:paraId="78F4BA21">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事故发生后，</w:t>
      </w:r>
      <w:r>
        <w:rPr>
          <w:rFonts w:hint="default" w:ascii="Times New Roman" w:hAnsi="Times New Roman" w:eastAsia="方正仿宋_GBK" w:cs="Times New Roman"/>
          <w:sz w:val="32"/>
          <w:szCs w:val="32"/>
          <w:lang w:val="en-US" w:eastAsia="zh-CN"/>
        </w:rPr>
        <w:t>忠县</w:t>
      </w:r>
      <w:r>
        <w:rPr>
          <w:rFonts w:hint="default" w:ascii="Times New Roman" w:hAnsi="Times New Roman" w:eastAsia="方正仿宋_GBK" w:cs="Times New Roman"/>
          <w:sz w:val="32"/>
          <w:szCs w:val="32"/>
        </w:rPr>
        <w:t>公安</w:t>
      </w:r>
      <w:r>
        <w:rPr>
          <w:rFonts w:hint="default" w:ascii="Times New Roman" w:hAnsi="Times New Roman" w:eastAsia="方正仿宋_GBK" w:cs="Times New Roman"/>
          <w:sz w:val="32"/>
          <w:szCs w:val="32"/>
          <w:lang w:val="en-US" w:eastAsia="zh-CN"/>
        </w:rPr>
        <w:t>局交巡警大队</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新生</w:t>
      </w:r>
      <w:r>
        <w:rPr>
          <w:rFonts w:hint="default" w:ascii="Times New Roman" w:hAnsi="Times New Roman" w:eastAsia="方正仿宋_GBK" w:cs="Times New Roman"/>
          <w:sz w:val="32"/>
          <w:szCs w:val="32"/>
          <w:lang w:val="en-US" w:eastAsia="zh-CN"/>
        </w:rPr>
        <w:t>卫生院</w:t>
      </w:r>
      <w:r>
        <w:rPr>
          <w:rFonts w:hint="default" w:ascii="Times New Roman" w:hAnsi="Times New Roman" w:eastAsia="方正仿宋_GBK" w:cs="Times New Roman"/>
          <w:sz w:val="32"/>
          <w:szCs w:val="32"/>
        </w:rPr>
        <w:t>等部门响应迅速，现场处置得当，未发生次生事故，应急处置总体</w:t>
      </w:r>
      <w:r>
        <w:rPr>
          <w:rFonts w:hint="eastAsia" w:ascii="Times New Roman" w:hAnsi="Times New Roman" w:eastAsia="方正仿宋_GBK" w:cs="Times New Roman"/>
          <w:sz w:val="32"/>
          <w:szCs w:val="32"/>
          <w:lang w:val="en-US" w:eastAsia="zh-CN"/>
        </w:rPr>
        <w:t>得当</w:t>
      </w:r>
      <w:r>
        <w:rPr>
          <w:rFonts w:hint="default" w:ascii="Times New Roman" w:hAnsi="Times New Roman" w:eastAsia="方正仿宋_GBK" w:cs="Times New Roman"/>
          <w:sz w:val="32"/>
          <w:szCs w:val="32"/>
        </w:rPr>
        <w:t>。</w:t>
      </w:r>
    </w:p>
    <w:p w14:paraId="4BBD241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94" w:lineRule="exact"/>
        <w:ind w:left="0" w:leftChars="0" w:firstLine="640" w:firstLineChars="200"/>
        <w:jc w:val="left"/>
        <w:textAlignment w:val="auto"/>
        <w:outlineLvl w:val="0"/>
        <w:rPr>
          <w:rFonts w:hint="default" w:ascii="Times New Roman" w:hAnsi="Times New Roman" w:eastAsia="方正黑体_GBK" w:cs="Times New Roman"/>
          <w:kern w:val="44"/>
          <w:sz w:val="32"/>
          <w:szCs w:val="32"/>
          <w:lang w:val="en-US" w:eastAsia="zh-CN" w:bidi="ar-SA"/>
        </w:rPr>
      </w:pPr>
      <w:bookmarkStart w:id="13" w:name="_Toc31388"/>
      <w:r>
        <w:rPr>
          <w:rFonts w:hint="default" w:ascii="Times New Roman" w:hAnsi="Times New Roman" w:eastAsia="方正黑体_GBK" w:cs="Times New Roman"/>
          <w:kern w:val="44"/>
          <w:sz w:val="32"/>
          <w:szCs w:val="32"/>
          <w:lang w:val="en-US" w:eastAsia="zh-CN" w:bidi="ar-SA"/>
        </w:rPr>
        <w:t>三、事故原因及事故性质认定</w:t>
      </w:r>
      <w:bookmarkEnd w:id="13"/>
    </w:p>
    <w:p w14:paraId="40F8291B">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594" w:lineRule="exact"/>
        <w:ind w:left="0" w:leftChars="0" w:firstLine="643" w:firstLineChars="200"/>
        <w:jc w:val="both"/>
        <w:textAlignment w:val="auto"/>
        <w:outlineLvl w:val="1"/>
        <w:rPr>
          <w:rFonts w:hint="default" w:ascii="Times New Roman" w:hAnsi="Times New Roman" w:eastAsia="方正楷体_GBK" w:cs="Times New Roman"/>
          <w:b/>
          <w:kern w:val="2"/>
          <w:sz w:val="32"/>
          <w:szCs w:val="32"/>
          <w:lang w:val="en-US" w:eastAsia="zh-CN" w:bidi="ar-SA"/>
        </w:rPr>
      </w:pPr>
      <w:bookmarkStart w:id="14" w:name="_Toc4462"/>
      <w:r>
        <w:rPr>
          <w:rFonts w:hint="default" w:ascii="Times New Roman" w:hAnsi="Times New Roman" w:eastAsia="方正楷体_GBK" w:cs="Times New Roman"/>
          <w:b/>
          <w:kern w:val="2"/>
          <w:sz w:val="32"/>
          <w:szCs w:val="32"/>
          <w:lang w:val="en-US" w:eastAsia="zh-CN" w:bidi="ar-SA"/>
        </w:rPr>
        <w:t>（一）</w:t>
      </w:r>
      <w:r>
        <w:rPr>
          <w:rFonts w:hint="eastAsia" w:ascii="Times New Roman" w:hAnsi="Times New Roman" w:eastAsia="方正楷体_GBK" w:cs="Times New Roman"/>
          <w:b/>
          <w:kern w:val="2"/>
          <w:sz w:val="32"/>
          <w:szCs w:val="32"/>
          <w:lang w:val="en-US" w:eastAsia="zh-CN" w:bidi="ar-SA"/>
        </w:rPr>
        <w:t>事故</w:t>
      </w:r>
      <w:r>
        <w:rPr>
          <w:rFonts w:hint="default" w:ascii="Times New Roman" w:hAnsi="Times New Roman" w:eastAsia="方正楷体_GBK" w:cs="Times New Roman"/>
          <w:b/>
          <w:kern w:val="2"/>
          <w:sz w:val="32"/>
          <w:szCs w:val="32"/>
          <w:lang w:val="en-US" w:eastAsia="zh-CN" w:bidi="ar-SA"/>
        </w:rPr>
        <w:t>原因分析</w:t>
      </w:r>
      <w:bookmarkEnd w:id="14"/>
    </w:p>
    <w:p w14:paraId="0F4F4B60">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结合管理组和技术组技术报告，对事故原因分析如下：</w:t>
      </w:r>
    </w:p>
    <w:p w14:paraId="3252B594">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1.主要原因：渝AB*****小型轿车驾驶人</w:t>
      </w:r>
      <w:r>
        <w:rPr>
          <w:rFonts w:hint="eastAsia" w:ascii="Times New Roman" w:hAnsi="Times New Roman" w:eastAsia="方正仿宋_GBK" w:cs="Times New Roman"/>
          <w:sz w:val="32"/>
          <w:szCs w:val="32"/>
          <w:lang w:eastAsia="zh-CN"/>
        </w:rPr>
        <w:t>饶**</w:t>
      </w:r>
      <w:r>
        <w:rPr>
          <w:rFonts w:hint="default" w:ascii="Times New Roman" w:hAnsi="Times New Roman" w:eastAsia="方正仿宋_GBK" w:cs="Times New Roman"/>
          <w:sz w:val="32"/>
          <w:szCs w:val="32"/>
        </w:rPr>
        <w:t>驾驶机动车超过限速标志标明的速度行驶，且在通过对向借道超车的重型货车时操作不当。其行为违反了《中华人民共和国道路交通安全法实施条例》第四十五条第一款第一项</w:t>
      </w:r>
      <w:r>
        <w:rPr>
          <w:rStyle w:val="10"/>
          <w:rFonts w:hint="default" w:ascii="Times New Roman" w:hAnsi="Times New Roman" w:eastAsia="方正仿宋_GBK" w:cs="Times New Roman"/>
          <w:b w:val="0"/>
          <w:bCs w:val="0"/>
          <w:color w:val="auto"/>
          <w:kern w:val="2"/>
          <w:sz w:val="32"/>
          <w:szCs w:val="32"/>
          <w:highlight w:val="none"/>
          <w:lang w:val="en-US" w:eastAsia="zh-CN" w:bidi="ar-SA"/>
        </w:rPr>
        <w:t>[</w:t>
      </w:r>
      <w:r>
        <w:rPr>
          <w:rStyle w:val="10"/>
          <w:rFonts w:hint="default" w:ascii="Times New Roman" w:hAnsi="Times New Roman" w:eastAsia="方正仿宋_GBK" w:cs="Times New Roman"/>
          <w:b w:val="0"/>
          <w:bCs w:val="0"/>
          <w:color w:val="auto"/>
          <w:kern w:val="2"/>
          <w:sz w:val="32"/>
          <w:szCs w:val="32"/>
          <w:highlight w:val="none"/>
          <w:lang w:val="en-US" w:eastAsia="zh-CN" w:bidi="ar-SA"/>
        </w:rPr>
        <w:footnoteReference w:id="0"/>
      </w:r>
      <w:r>
        <w:rPr>
          <w:rStyle w:val="10"/>
          <w:rFonts w:hint="default" w:ascii="Times New Roman" w:hAnsi="Times New Roman" w:eastAsia="方正仿宋_GBK" w:cs="Times New Roman"/>
          <w:b w:val="0"/>
          <w:bCs w:val="0"/>
          <w:color w:val="auto"/>
          <w:kern w:val="2"/>
          <w:sz w:val="32"/>
          <w:szCs w:val="32"/>
          <w:highlight w:val="none"/>
          <w:lang w:val="en-US" w:eastAsia="zh-CN" w:bidi="ar-SA"/>
        </w:rPr>
        <w:t>]</w:t>
      </w:r>
      <w:r>
        <w:rPr>
          <w:rFonts w:hint="default" w:ascii="Times New Roman" w:hAnsi="Times New Roman" w:eastAsia="方正仿宋_GBK" w:cs="Times New Roman"/>
          <w:sz w:val="32"/>
          <w:szCs w:val="32"/>
        </w:rPr>
        <w:t>及《中华人民共和国道路交通安全法》第二十二条第一款</w:t>
      </w:r>
      <w:r>
        <w:rPr>
          <w:rStyle w:val="10"/>
          <w:rFonts w:hint="default" w:ascii="Times New Roman" w:hAnsi="Times New Roman" w:eastAsia="方正仿宋_GBK" w:cs="Times New Roman"/>
          <w:b w:val="0"/>
          <w:bCs w:val="0"/>
          <w:color w:val="auto"/>
          <w:kern w:val="2"/>
          <w:sz w:val="32"/>
          <w:szCs w:val="32"/>
          <w:highlight w:val="none"/>
          <w:lang w:val="en-US" w:eastAsia="zh-CN" w:bidi="ar-SA"/>
        </w:rPr>
        <w:t>[</w:t>
      </w:r>
      <w:r>
        <w:rPr>
          <w:rStyle w:val="10"/>
          <w:rFonts w:hint="default" w:ascii="Times New Roman" w:hAnsi="Times New Roman" w:eastAsia="方正仿宋_GBK" w:cs="Times New Roman"/>
          <w:b w:val="0"/>
          <w:bCs w:val="0"/>
          <w:color w:val="auto"/>
          <w:kern w:val="2"/>
          <w:sz w:val="32"/>
          <w:szCs w:val="32"/>
          <w:highlight w:val="none"/>
          <w:lang w:val="en-US" w:eastAsia="zh-CN" w:bidi="ar-SA"/>
        </w:rPr>
        <w:footnoteReference w:id="1"/>
      </w:r>
      <w:r>
        <w:rPr>
          <w:rStyle w:val="10"/>
          <w:rFonts w:hint="default" w:ascii="Times New Roman" w:hAnsi="Times New Roman" w:eastAsia="方正仿宋_GBK" w:cs="Times New Roman"/>
          <w:b w:val="0"/>
          <w:bCs w:val="0"/>
          <w:color w:val="auto"/>
          <w:kern w:val="2"/>
          <w:sz w:val="32"/>
          <w:szCs w:val="32"/>
          <w:highlight w:val="none"/>
          <w:lang w:val="en-US" w:eastAsia="zh-CN" w:bidi="ar-SA"/>
        </w:rPr>
        <w:t>]</w:t>
      </w:r>
      <w:r>
        <w:rPr>
          <w:rFonts w:hint="default" w:ascii="Times New Roman" w:hAnsi="Times New Roman" w:eastAsia="方正仿宋_GBK" w:cs="Times New Roman"/>
          <w:sz w:val="32"/>
          <w:szCs w:val="32"/>
        </w:rPr>
        <w:t>之规定，对事故的发生作用程度较大</w:t>
      </w:r>
      <w:r>
        <w:rPr>
          <w:rFonts w:hint="eastAsia" w:ascii="Times New Roman" w:hAnsi="Times New Roman" w:eastAsia="方正仿宋_GBK" w:cs="Times New Roman"/>
          <w:sz w:val="32"/>
          <w:szCs w:val="32"/>
          <w:lang w:eastAsia="zh-CN"/>
        </w:rPr>
        <w:t>，承担本次事故的主要责任</w:t>
      </w:r>
      <w:r>
        <w:rPr>
          <w:rFonts w:hint="default" w:ascii="Times New Roman" w:hAnsi="Times New Roman" w:eastAsia="方正仿宋_GBK" w:cs="Times New Roman"/>
          <w:sz w:val="32"/>
          <w:szCs w:val="32"/>
        </w:rPr>
        <w:t>。</w:t>
      </w:r>
    </w:p>
    <w:p w14:paraId="3DF83BB6">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2.次要原因：渝DW****重型半挂牵引车驾驶人</w:t>
      </w:r>
      <w:r>
        <w:rPr>
          <w:rFonts w:hint="eastAsia" w:ascii="Times New Roman" w:hAnsi="Times New Roman" w:eastAsia="方正仿宋_GBK" w:cs="Times New Roman"/>
          <w:sz w:val="32"/>
          <w:szCs w:val="32"/>
          <w:lang w:eastAsia="zh-CN"/>
        </w:rPr>
        <w:t>高**</w:t>
      </w:r>
      <w:r>
        <w:rPr>
          <w:rFonts w:hint="default" w:ascii="Times New Roman" w:hAnsi="Times New Roman" w:eastAsia="方正仿宋_GBK" w:cs="Times New Roman"/>
          <w:sz w:val="32"/>
          <w:szCs w:val="32"/>
        </w:rPr>
        <w:t>遇险情时操作不当，其行为违反了《中华人民共和国道路交通安全法》第二十二条第一款之规定，对事故的发生作用程度较小</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承担本次事故的次要责任。</w:t>
      </w:r>
    </w:p>
    <w:p w14:paraId="7BD40635">
      <w:pPr>
        <w:pageBreakBefore w:val="0"/>
        <w:kinsoku/>
        <w:wordWrap/>
        <w:overflowPunct/>
        <w:topLinePunct w:val="0"/>
        <w:autoSpaceDE/>
        <w:autoSpaceDN/>
        <w:bidi w:val="0"/>
        <w:spacing w:line="594" w:lineRule="exact"/>
        <w:ind w:firstLine="640" w:firstLineChars="200"/>
        <w:textAlignment w:val="auto"/>
        <w:rPr>
          <w:rFonts w:hint="default"/>
        </w:rPr>
      </w:pPr>
      <w:r>
        <w:rPr>
          <w:rFonts w:hint="eastAsia" w:ascii="Times New Roman" w:hAnsi="Times New Roman" w:eastAsia="方正仿宋_GBK" w:cs="Times New Roman"/>
          <w:sz w:val="32"/>
          <w:szCs w:val="32"/>
          <w:lang w:val="en-US" w:eastAsia="zh-CN"/>
        </w:rPr>
        <w:t>3.次要原因：</w:t>
      </w:r>
      <w:r>
        <w:rPr>
          <w:rFonts w:hint="eastAsia" w:ascii="Times New Roman" w:hAnsi="Times New Roman" w:eastAsia="方正仿宋_GBK" w:cs="Times New Roman"/>
          <w:color w:val="auto"/>
          <w:sz w:val="32"/>
          <w:szCs w:val="32"/>
          <w:lang w:eastAsia="zh-CN"/>
        </w:rPr>
        <w:t>渝DS****</w:t>
      </w:r>
      <w:r>
        <w:rPr>
          <w:rFonts w:hint="default" w:ascii="Times New Roman" w:hAnsi="Times New Roman" w:eastAsia="方正仿宋_GBK" w:cs="Times New Roman"/>
          <w:color w:val="auto"/>
          <w:sz w:val="32"/>
          <w:szCs w:val="32"/>
        </w:rPr>
        <w:t>重型半挂牵引车</w:t>
      </w:r>
      <w:r>
        <w:rPr>
          <w:rFonts w:hint="eastAsia" w:ascii="Times New Roman" w:hAnsi="Times New Roman" w:eastAsia="方正仿宋_GBK" w:cs="Times New Roman"/>
          <w:color w:val="auto"/>
          <w:sz w:val="32"/>
          <w:szCs w:val="32"/>
          <w:lang w:val="en-US" w:eastAsia="zh-CN"/>
        </w:rPr>
        <w:t>驾驶人</w:t>
      </w:r>
      <w:r>
        <w:rPr>
          <w:rFonts w:hint="eastAsia" w:ascii="Times New Roman" w:hAnsi="Times New Roman" w:eastAsia="方正仿宋_GBK" w:cs="Times New Roman"/>
          <w:sz w:val="32"/>
          <w:szCs w:val="32"/>
          <w:lang w:eastAsia="zh-CN"/>
        </w:rPr>
        <w:t>乔**</w:t>
      </w:r>
      <w:r>
        <w:rPr>
          <w:rFonts w:hint="default" w:ascii="Times New Roman" w:hAnsi="Times New Roman" w:eastAsia="方正仿宋_GBK" w:cs="Times New Roman"/>
          <w:sz w:val="32"/>
          <w:szCs w:val="32"/>
        </w:rPr>
        <w:t>在与对向车道有会车可能的情况下借道超车，其行为违反了《中华人民共和国道路交通安全法》第四十三条第一款第二项</w:t>
      </w:r>
      <w:r>
        <w:rPr>
          <w:rStyle w:val="10"/>
          <w:rFonts w:hint="default" w:ascii="Times New Roman" w:hAnsi="Times New Roman" w:eastAsia="方正仿宋_GBK" w:cs="Times New Roman"/>
          <w:b w:val="0"/>
          <w:bCs w:val="0"/>
          <w:color w:val="auto"/>
          <w:kern w:val="2"/>
          <w:sz w:val="32"/>
          <w:szCs w:val="32"/>
          <w:highlight w:val="none"/>
          <w:lang w:val="en-US" w:eastAsia="zh-CN" w:bidi="ar-SA"/>
        </w:rPr>
        <w:t>[</w:t>
      </w:r>
      <w:r>
        <w:rPr>
          <w:rStyle w:val="10"/>
          <w:rFonts w:hint="default" w:ascii="Times New Roman" w:hAnsi="Times New Roman" w:eastAsia="方正仿宋_GBK" w:cs="Times New Roman"/>
          <w:b w:val="0"/>
          <w:bCs w:val="0"/>
          <w:color w:val="auto"/>
          <w:kern w:val="2"/>
          <w:sz w:val="32"/>
          <w:szCs w:val="32"/>
          <w:highlight w:val="none"/>
          <w:lang w:val="en-US" w:eastAsia="zh-CN" w:bidi="ar-SA"/>
        </w:rPr>
        <w:footnoteReference w:id="2"/>
      </w:r>
      <w:r>
        <w:rPr>
          <w:rStyle w:val="10"/>
          <w:rFonts w:hint="default" w:ascii="Times New Roman" w:hAnsi="Times New Roman" w:eastAsia="方正仿宋_GBK" w:cs="Times New Roman"/>
          <w:b w:val="0"/>
          <w:bCs w:val="0"/>
          <w:color w:val="auto"/>
          <w:kern w:val="2"/>
          <w:sz w:val="32"/>
          <w:szCs w:val="32"/>
          <w:highlight w:val="none"/>
          <w:lang w:val="en-US" w:eastAsia="zh-CN" w:bidi="ar-SA"/>
        </w:rPr>
        <w:t>]</w:t>
      </w:r>
      <w:r>
        <w:rPr>
          <w:rFonts w:hint="default" w:ascii="Times New Roman" w:hAnsi="Times New Roman" w:eastAsia="方正仿宋_GBK" w:cs="Times New Roman"/>
          <w:sz w:val="32"/>
          <w:szCs w:val="32"/>
        </w:rPr>
        <w:t>之规定，对事故的发生作用程度较小</w:t>
      </w:r>
      <w:r>
        <w:rPr>
          <w:rFonts w:hint="eastAsia" w:ascii="Times New Roman" w:hAnsi="Times New Roman" w:eastAsia="方正仿宋_GBK" w:cs="Times New Roman"/>
          <w:sz w:val="32"/>
          <w:szCs w:val="32"/>
          <w:lang w:eastAsia="zh-CN"/>
        </w:rPr>
        <w:t>，</w:t>
      </w:r>
      <w:r>
        <w:rPr>
          <w:rFonts w:hint="eastAsia" w:ascii="方正仿宋_GBK" w:hAnsi="方正仿宋_GBK" w:eastAsia="方正仿宋_GBK" w:cs="方正仿宋_GBK"/>
          <w:sz w:val="32"/>
          <w:szCs w:val="32"/>
          <w:lang w:val="en-US" w:eastAsia="zh-CN"/>
        </w:rPr>
        <w:t>承担本次事故的次要责任</w:t>
      </w:r>
      <w:r>
        <w:rPr>
          <w:rFonts w:hint="default" w:ascii="Times New Roman" w:hAnsi="Times New Roman" w:eastAsia="方正仿宋_GBK" w:cs="Times New Roman"/>
          <w:sz w:val="32"/>
          <w:szCs w:val="32"/>
        </w:rPr>
        <w:t>。</w:t>
      </w:r>
    </w:p>
    <w:p w14:paraId="294AD00C">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594" w:lineRule="exact"/>
        <w:ind w:left="0" w:leftChars="0" w:firstLine="643" w:firstLineChars="200"/>
        <w:jc w:val="both"/>
        <w:textAlignment w:val="auto"/>
        <w:outlineLvl w:val="1"/>
        <w:rPr>
          <w:rFonts w:hint="default" w:ascii="Times New Roman" w:hAnsi="Times New Roman" w:eastAsia="方正楷体_GBK" w:cs="Times New Roman"/>
          <w:b/>
          <w:kern w:val="2"/>
          <w:sz w:val="32"/>
          <w:szCs w:val="32"/>
          <w:lang w:val="en-US" w:eastAsia="zh-CN" w:bidi="ar-SA"/>
        </w:rPr>
      </w:pPr>
      <w:bookmarkStart w:id="15" w:name="_Toc30921"/>
      <w:r>
        <w:rPr>
          <w:rFonts w:hint="default" w:ascii="Times New Roman" w:hAnsi="Times New Roman" w:eastAsia="方正楷体_GBK" w:cs="Times New Roman"/>
          <w:b/>
          <w:kern w:val="2"/>
          <w:sz w:val="32"/>
          <w:szCs w:val="32"/>
          <w:lang w:val="en-US" w:eastAsia="zh-CN" w:bidi="ar-SA"/>
        </w:rPr>
        <w:t>（二）其他可能因素排除</w:t>
      </w:r>
      <w:bookmarkEnd w:id="15"/>
    </w:p>
    <w:p w14:paraId="5D839221">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事故调查组通过现场勘查、检验鉴定、询问调查，排除人为故意破坏、突发灾害等因素影响。</w:t>
      </w:r>
    </w:p>
    <w:p w14:paraId="28CB1B74">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594" w:lineRule="exact"/>
        <w:ind w:left="0" w:leftChars="0" w:firstLine="643" w:firstLineChars="200"/>
        <w:jc w:val="both"/>
        <w:textAlignment w:val="auto"/>
        <w:outlineLvl w:val="1"/>
        <w:rPr>
          <w:rFonts w:hint="default" w:ascii="Times New Roman" w:hAnsi="Times New Roman" w:eastAsia="方正楷体_GBK" w:cs="Times New Roman"/>
          <w:b/>
          <w:kern w:val="2"/>
          <w:sz w:val="32"/>
          <w:szCs w:val="32"/>
          <w:lang w:val="en-US" w:eastAsia="zh-CN" w:bidi="ar-SA"/>
        </w:rPr>
      </w:pPr>
      <w:bookmarkStart w:id="16" w:name="_Toc30355"/>
      <w:r>
        <w:rPr>
          <w:rFonts w:hint="default" w:ascii="Times New Roman" w:hAnsi="Times New Roman" w:eastAsia="方正楷体_GBK" w:cs="Times New Roman"/>
          <w:b/>
          <w:kern w:val="2"/>
          <w:sz w:val="32"/>
          <w:szCs w:val="32"/>
          <w:lang w:val="en-US" w:eastAsia="zh-CN" w:bidi="ar-SA"/>
        </w:rPr>
        <w:t>（三）事故性质认定</w:t>
      </w:r>
      <w:bookmarkEnd w:id="16"/>
    </w:p>
    <w:p w14:paraId="3DC5D098">
      <w:pPr>
        <w:keepNext w:val="0"/>
        <w:keepLines w:val="0"/>
        <w:pageBreakBefore w:val="0"/>
        <w:widowControl/>
        <w:numPr>
          <w:ilvl w:val="0"/>
          <w:numId w:val="0"/>
        </w:numPr>
        <w:suppressLineNumbers w:val="0"/>
        <w:kinsoku/>
        <w:wordWrap w:val="0"/>
        <w:overflowPunct/>
        <w:topLinePunct w:val="0"/>
        <w:autoSpaceDE/>
        <w:autoSpaceDN/>
        <w:bidi w:val="0"/>
        <w:adjustRightInd w:val="0"/>
        <w:snapToGrid w:val="0"/>
        <w:spacing w:line="594" w:lineRule="exact"/>
        <w:ind w:left="0" w:leftChars="0" w:firstLine="640" w:firstLineChars="200"/>
        <w:jc w:val="left"/>
        <w:textAlignment w:val="auto"/>
        <w:outlineLvl w:val="0"/>
        <w:rPr>
          <w:rFonts w:hint="default" w:ascii="Times New Roman" w:hAnsi="Times New Roman" w:eastAsia="方正仿宋_GBK" w:cs="Times New Roman"/>
          <w:color w:val="auto"/>
          <w:sz w:val="32"/>
          <w:szCs w:val="32"/>
        </w:rPr>
      </w:pPr>
      <w:bookmarkStart w:id="17" w:name="_Toc30549"/>
      <w:r>
        <w:rPr>
          <w:rFonts w:hint="default" w:ascii="Times New Roman" w:hAnsi="Times New Roman" w:eastAsia="方正仿宋_GBK" w:cs="Times New Roman"/>
          <w:color w:val="auto"/>
          <w:sz w:val="32"/>
          <w:szCs w:val="32"/>
        </w:rPr>
        <w:t>此次道路运输交通事故虽然在生产经营活动中发生的，但未发现</w:t>
      </w:r>
      <w:r>
        <w:rPr>
          <w:rFonts w:hint="eastAsia" w:ascii="Times New Roman" w:hAnsi="Times New Roman" w:eastAsia="方正仿宋_GBK" w:cs="Times New Roman"/>
          <w:color w:val="auto"/>
          <w:sz w:val="32"/>
          <w:szCs w:val="32"/>
          <w:lang w:eastAsia="zh-CN"/>
        </w:rPr>
        <w:t>渝DW****</w:t>
      </w:r>
      <w:r>
        <w:rPr>
          <w:rFonts w:hint="default" w:ascii="Times New Roman" w:hAnsi="Times New Roman" w:eastAsia="方正仿宋_GBK" w:cs="Times New Roman"/>
          <w:color w:val="auto"/>
          <w:sz w:val="32"/>
          <w:szCs w:val="32"/>
        </w:rPr>
        <w:t>重型半挂牵引车所有人</w:t>
      </w:r>
      <w:r>
        <w:rPr>
          <w:rFonts w:hint="eastAsia" w:ascii="Times New Roman" w:hAnsi="Times New Roman" w:eastAsia="方正仿宋_GBK" w:cs="Times New Roman"/>
          <w:color w:val="auto"/>
          <w:sz w:val="32"/>
          <w:szCs w:val="32"/>
          <w:lang w:eastAsia="zh-CN"/>
        </w:rPr>
        <w:t>重庆**物流有限公司</w:t>
      </w:r>
      <w:r>
        <w:rPr>
          <w:rFonts w:hint="eastAsia" w:ascii="Times New Roman" w:hAnsi="Times New Roman" w:eastAsia="方正仿宋_GBK" w:cs="Times New Roman"/>
          <w:color w:val="auto"/>
          <w:sz w:val="32"/>
          <w:szCs w:val="32"/>
          <w:lang w:val="en-US" w:eastAsia="zh-CN"/>
        </w:rPr>
        <w:t>及</w:t>
      </w:r>
      <w:r>
        <w:rPr>
          <w:rFonts w:hint="default" w:ascii="Times New Roman" w:hAnsi="Times New Roman" w:eastAsia="方正仿宋_GBK" w:cs="Times New Roman"/>
          <w:color w:val="auto"/>
          <w:sz w:val="32"/>
          <w:szCs w:val="32"/>
        </w:rPr>
        <w:t>牵引</w:t>
      </w:r>
      <w:r>
        <w:rPr>
          <w:rFonts w:hint="eastAsia" w:ascii="Times New Roman" w:hAnsi="Times New Roman" w:eastAsia="方正仿宋_GBK" w:cs="Times New Roman"/>
          <w:color w:val="auto"/>
          <w:sz w:val="32"/>
          <w:szCs w:val="32"/>
          <w:lang w:val="en-US" w:eastAsia="zh-CN"/>
        </w:rPr>
        <w:t>的</w:t>
      </w:r>
      <w:r>
        <w:rPr>
          <w:rFonts w:hint="default" w:ascii="Times New Roman" w:hAnsi="Times New Roman" w:eastAsia="方正仿宋_GBK" w:cs="Times New Roman"/>
          <w:color w:val="auto"/>
          <w:sz w:val="32"/>
          <w:szCs w:val="32"/>
        </w:rPr>
        <w:t>渝</w:t>
      </w:r>
      <w:r>
        <w:rPr>
          <w:rFonts w:hint="eastAsia" w:ascii="Times New Roman" w:hAnsi="Times New Roman" w:eastAsia="方正仿宋_GBK" w:cs="Times New Roman"/>
          <w:color w:val="auto"/>
          <w:sz w:val="32"/>
          <w:szCs w:val="32"/>
          <w:lang w:eastAsia="zh-CN"/>
        </w:rPr>
        <w:t>G****</w:t>
      </w:r>
      <w:r>
        <w:rPr>
          <w:rFonts w:hint="default" w:ascii="Times New Roman" w:hAnsi="Times New Roman" w:eastAsia="方正仿宋_GBK" w:cs="Times New Roman"/>
          <w:color w:val="auto"/>
          <w:sz w:val="32"/>
          <w:szCs w:val="32"/>
        </w:rPr>
        <w:t>挂重型仓栅式半挂车所有人</w:t>
      </w:r>
      <w:r>
        <w:rPr>
          <w:rFonts w:hint="eastAsia" w:ascii="Times New Roman" w:hAnsi="Times New Roman" w:eastAsia="方正仿宋_GBK" w:cs="Times New Roman"/>
          <w:color w:val="auto"/>
          <w:sz w:val="32"/>
          <w:szCs w:val="32"/>
          <w:lang w:eastAsia="zh-CN"/>
        </w:rPr>
        <w:t>重庆**物流有限公司</w:t>
      </w:r>
      <w:r>
        <w:rPr>
          <w:rFonts w:hint="eastAsia" w:ascii="Times New Roman" w:hAnsi="Times New Roman" w:eastAsia="方正仿宋_GBK" w:cs="Times New Roman"/>
          <w:color w:val="auto"/>
          <w:sz w:val="32"/>
          <w:szCs w:val="32"/>
          <w:lang w:val="en-US" w:eastAsia="zh-CN"/>
        </w:rPr>
        <w:t>和渝DS****重型半挂牵引车及牵引的渝D****挂重型自卸半挂车所有人何*</w:t>
      </w:r>
      <w:r>
        <w:rPr>
          <w:rFonts w:hint="default" w:ascii="Times New Roman" w:hAnsi="Times New Roman" w:eastAsia="方正仿宋_GBK" w:cs="Times New Roman"/>
          <w:color w:val="auto"/>
          <w:sz w:val="32"/>
          <w:szCs w:val="32"/>
        </w:rPr>
        <w:t>在车辆技术状况、驾驶员教育培训及日常安全管理等方面存在与事故发生有直接因果关系的管理疏漏。事故原因系当事人</w:t>
      </w:r>
      <w:r>
        <w:rPr>
          <w:rFonts w:hint="eastAsia" w:ascii="Times New Roman" w:hAnsi="Times New Roman" w:eastAsia="方正仿宋_GBK" w:cs="Times New Roman"/>
          <w:color w:val="auto"/>
          <w:sz w:val="32"/>
          <w:szCs w:val="32"/>
          <w:lang w:eastAsia="zh-CN"/>
        </w:rPr>
        <w:t>饶**</w:t>
      </w:r>
      <w:r>
        <w:rPr>
          <w:rFonts w:hint="default" w:ascii="Times New Roman" w:hAnsi="Times New Roman" w:eastAsia="方正仿宋_GBK" w:cs="Times New Roman"/>
          <w:color w:val="auto"/>
          <w:sz w:val="32"/>
          <w:szCs w:val="32"/>
        </w:rPr>
        <w:t>驾驶机动车超过限速标志标明的速度行驶，且在通过对向借道超车的重型货车时操作不当与</w:t>
      </w:r>
      <w:r>
        <w:rPr>
          <w:rFonts w:hint="eastAsia" w:ascii="Times New Roman" w:hAnsi="Times New Roman" w:eastAsia="方正仿宋_GBK" w:cs="Times New Roman"/>
          <w:color w:val="auto"/>
          <w:sz w:val="32"/>
          <w:szCs w:val="32"/>
          <w:lang w:eastAsia="zh-CN"/>
        </w:rPr>
        <w:t>高**</w:t>
      </w:r>
      <w:r>
        <w:rPr>
          <w:rFonts w:hint="default" w:ascii="Times New Roman" w:hAnsi="Times New Roman" w:eastAsia="方正仿宋_GBK" w:cs="Times New Roman"/>
          <w:color w:val="auto"/>
          <w:sz w:val="32"/>
          <w:szCs w:val="32"/>
        </w:rPr>
        <w:t>驾驶的</w:t>
      </w:r>
      <w:r>
        <w:rPr>
          <w:rFonts w:hint="eastAsia" w:ascii="Times New Roman" w:hAnsi="Times New Roman" w:eastAsia="方正仿宋_GBK" w:cs="Times New Roman"/>
          <w:color w:val="auto"/>
          <w:sz w:val="32"/>
          <w:szCs w:val="32"/>
          <w:lang w:eastAsia="zh-CN"/>
        </w:rPr>
        <w:t>渝DW****</w:t>
      </w:r>
      <w:r>
        <w:rPr>
          <w:rFonts w:hint="default" w:ascii="Times New Roman" w:hAnsi="Times New Roman" w:eastAsia="方正仿宋_GBK" w:cs="Times New Roman"/>
          <w:color w:val="auto"/>
          <w:sz w:val="32"/>
          <w:szCs w:val="32"/>
        </w:rPr>
        <w:t>号重型半挂牵引车（牵引渝</w:t>
      </w:r>
      <w:r>
        <w:rPr>
          <w:rFonts w:hint="eastAsia" w:ascii="Times New Roman" w:hAnsi="Times New Roman" w:eastAsia="方正仿宋_GBK" w:cs="Times New Roman"/>
          <w:color w:val="auto"/>
          <w:sz w:val="32"/>
          <w:szCs w:val="32"/>
          <w:lang w:eastAsia="zh-CN"/>
        </w:rPr>
        <w:t>G****</w:t>
      </w:r>
      <w:r>
        <w:rPr>
          <w:rFonts w:hint="default" w:ascii="Times New Roman" w:hAnsi="Times New Roman" w:eastAsia="方正仿宋_GBK" w:cs="Times New Roman"/>
          <w:color w:val="auto"/>
          <w:sz w:val="32"/>
          <w:szCs w:val="32"/>
        </w:rPr>
        <w:t>挂重型仓栅式半挂车）发生碰撞，造成两车受损、</w:t>
      </w:r>
      <w:r>
        <w:rPr>
          <w:rFonts w:hint="eastAsia" w:ascii="Times New Roman" w:hAnsi="Times New Roman" w:eastAsia="方正仿宋_GBK" w:cs="Times New Roman"/>
          <w:color w:val="auto"/>
          <w:sz w:val="32"/>
          <w:szCs w:val="32"/>
          <w:lang w:val="en-US" w:eastAsia="zh-CN"/>
        </w:rPr>
        <w:t>小车</w:t>
      </w:r>
      <w:r>
        <w:rPr>
          <w:rFonts w:hint="default" w:ascii="Times New Roman" w:hAnsi="Times New Roman" w:eastAsia="方正仿宋_GBK" w:cs="Times New Roman"/>
          <w:color w:val="auto"/>
          <w:sz w:val="32"/>
          <w:szCs w:val="32"/>
        </w:rPr>
        <w:t>驾驶人</w:t>
      </w:r>
      <w:r>
        <w:rPr>
          <w:rFonts w:hint="eastAsia" w:ascii="Times New Roman" w:hAnsi="Times New Roman" w:eastAsia="方正仿宋_GBK" w:cs="Times New Roman"/>
          <w:color w:val="auto"/>
          <w:sz w:val="32"/>
          <w:szCs w:val="32"/>
          <w:lang w:eastAsia="zh-CN"/>
        </w:rPr>
        <w:t>饶**</w:t>
      </w:r>
      <w:r>
        <w:rPr>
          <w:rFonts w:hint="default" w:ascii="Times New Roman" w:hAnsi="Times New Roman" w:eastAsia="方正仿宋_GBK" w:cs="Times New Roman"/>
          <w:color w:val="auto"/>
          <w:sz w:val="32"/>
          <w:szCs w:val="32"/>
        </w:rPr>
        <w:t>死亡。事故调查组认定，该起事故是一起由</w:t>
      </w:r>
      <w:r>
        <w:rPr>
          <w:rFonts w:hint="eastAsia" w:ascii="Times New Roman" w:hAnsi="Times New Roman" w:eastAsia="方正仿宋_GBK" w:cs="Times New Roman"/>
          <w:color w:val="auto"/>
          <w:sz w:val="32"/>
          <w:szCs w:val="32"/>
          <w:lang w:val="en-US" w:eastAsia="zh-CN"/>
        </w:rPr>
        <w:t>小车</w:t>
      </w:r>
      <w:r>
        <w:rPr>
          <w:rFonts w:hint="default" w:ascii="Times New Roman" w:hAnsi="Times New Roman" w:eastAsia="方正仿宋_GBK" w:cs="Times New Roman"/>
          <w:color w:val="auto"/>
          <w:sz w:val="32"/>
          <w:szCs w:val="32"/>
        </w:rPr>
        <w:t>驾驶员个人</w:t>
      </w:r>
      <w:r>
        <w:rPr>
          <w:rFonts w:hint="eastAsia" w:ascii="Times New Roman" w:hAnsi="Times New Roman" w:eastAsia="方正仿宋_GBK" w:cs="Times New Roman"/>
          <w:color w:val="auto"/>
          <w:sz w:val="32"/>
          <w:szCs w:val="32"/>
          <w:lang w:val="en-US" w:eastAsia="zh-CN"/>
        </w:rPr>
        <w:t>超速行驶</w:t>
      </w:r>
      <w:r>
        <w:rPr>
          <w:rFonts w:hint="eastAsia" w:ascii="Times New Roman" w:hAnsi="Times New Roman" w:eastAsia="方正仿宋_GBK" w:cs="Times New Roman"/>
          <w:color w:val="auto"/>
          <w:sz w:val="32"/>
          <w:szCs w:val="32"/>
          <w:lang w:eastAsia="zh-CN"/>
        </w:rPr>
        <w:t>、重型半挂牵引车</w:t>
      </w:r>
      <w:r>
        <w:rPr>
          <w:rFonts w:hint="eastAsia" w:ascii="Times New Roman" w:hAnsi="Times New Roman" w:eastAsia="方正仿宋_GBK" w:cs="Times New Roman"/>
          <w:color w:val="auto"/>
          <w:sz w:val="32"/>
          <w:szCs w:val="32"/>
          <w:lang w:val="en-US" w:eastAsia="zh-CN"/>
        </w:rPr>
        <w:t>驾驶人</w:t>
      </w:r>
      <w:r>
        <w:rPr>
          <w:rFonts w:hint="default" w:ascii="Times New Roman" w:hAnsi="Times New Roman" w:eastAsia="方正仿宋_GBK" w:cs="Times New Roman"/>
          <w:color w:val="auto"/>
          <w:sz w:val="32"/>
          <w:szCs w:val="32"/>
        </w:rPr>
        <w:t>遇险情时操作不当引发的道路运输生产安全事故。</w:t>
      </w:r>
    </w:p>
    <w:p w14:paraId="3A2DD4D3">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94" w:lineRule="exact"/>
        <w:ind w:left="0" w:leftChars="0" w:firstLine="640" w:firstLineChars="200"/>
        <w:jc w:val="left"/>
        <w:textAlignment w:val="auto"/>
        <w:outlineLvl w:val="0"/>
        <w:rPr>
          <w:rFonts w:hint="default" w:ascii="Times New Roman" w:hAnsi="Times New Roman" w:eastAsia="方正黑体_GBK" w:cs="Times New Roman"/>
          <w:kern w:val="44"/>
          <w:sz w:val="32"/>
          <w:szCs w:val="32"/>
          <w:lang w:val="en-US" w:eastAsia="zh-CN" w:bidi="ar-SA"/>
        </w:rPr>
      </w:pPr>
      <w:r>
        <w:rPr>
          <w:rFonts w:hint="default" w:ascii="Times New Roman" w:hAnsi="Times New Roman" w:eastAsia="方正黑体_GBK" w:cs="Times New Roman"/>
          <w:kern w:val="44"/>
          <w:sz w:val="32"/>
          <w:szCs w:val="32"/>
          <w:lang w:val="en-US" w:eastAsia="zh-CN" w:bidi="ar-SA"/>
        </w:rPr>
        <w:t>四、对有关责任人员和责任单位的处理建议</w:t>
      </w:r>
      <w:bookmarkEnd w:id="17"/>
    </w:p>
    <w:p w14:paraId="6CF73012">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594" w:lineRule="exact"/>
        <w:ind w:left="0" w:leftChars="0" w:firstLine="643" w:firstLineChars="200"/>
        <w:jc w:val="both"/>
        <w:textAlignment w:val="auto"/>
        <w:outlineLvl w:val="1"/>
        <w:rPr>
          <w:rFonts w:hint="default" w:ascii="Times New Roman" w:hAnsi="Times New Roman" w:eastAsia="方正楷体_GBK" w:cs="Times New Roman"/>
          <w:b/>
          <w:kern w:val="2"/>
          <w:sz w:val="32"/>
          <w:szCs w:val="32"/>
          <w:lang w:val="en-US" w:eastAsia="zh-CN" w:bidi="ar-SA"/>
        </w:rPr>
      </w:pPr>
      <w:bookmarkStart w:id="18" w:name="_Toc13730"/>
      <w:r>
        <w:rPr>
          <w:rFonts w:hint="default" w:ascii="Times New Roman" w:hAnsi="Times New Roman" w:eastAsia="方正楷体_GBK" w:cs="Times New Roman"/>
          <w:b/>
          <w:kern w:val="2"/>
          <w:sz w:val="32"/>
          <w:szCs w:val="32"/>
          <w:lang w:val="en-US" w:eastAsia="zh-CN" w:bidi="ar-SA"/>
        </w:rPr>
        <w:t>（一）</w:t>
      </w:r>
      <w:bookmarkEnd w:id="18"/>
      <w:r>
        <w:rPr>
          <w:rFonts w:hint="default" w:ascii="Times New Roman" w:hAnsi="Times New Roman" w:eastAsia="方正楷体_GBK" w:cs="Times New Roman"/>
          <w:b/>
          <w:kern w:val="2"/>
          <w:sz w:val="32"/>
          <w:szCs w:val="32"/>
          <w:lang w:val="en-US" w:eastAsia="zh-CN" w:bidi="ar-SA"/>
        </w:rPr>
        <w:t>对驾驶责任人员的处理建议</w:t>
      </w:r>
    </w:p>
    <w:p w14:paraId="35D822E1">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eastAsia="zh-CN"/>
        </w:rPr>
        <w:t>饶**</w:t>
      </w:r>
      <w:r>
        <w:rPr>
          <w:rFonts w:hint="default" w:ascii="Times New Roman" w:hAnsi="Times New Roman" w:eastAsia="方正仿宋_GBK" w:cs="Times New Roman"/>
          <w:sz w:val="32"/>
          <w:szCs w:val="32"/>
        </w:rPr>
        <w:t>（已死亡），</w:t>
      </w:r>
      <w:r>
        <w:rPr>
          <w:rFonts w:hint="eastAsia" w:ascii="Times New Roman" w:hAnsi="Times New Roman" w:eastAsia="方正仿宋_GBK" w:cs="Times New Roman"/>
          <w:sz w:val="32"/>
          <w:szCs w:val="32"/>
          <w:lang w:eastAsia="zh-CN"/>
        </w:rPr>
        <w:t>渝AB*****</w:t>
      </w:r>
      <w:r>
        <w:rPr>
          <w:rFonts w:hint="default" w:ascii="Times New Roman" w:hAnsi="Times New Roman" w:eastAsia="方正仿宋_GBK" w:cs="Times New Roman"/>
          <w:sz w:val="32"/>
          <w:szCs w:val="32"/>
        </w:rPr>
        <w:t>小型轿车</w:t>
      </w:r>
      <w:r>
        <w:rPr>
          <w:rFonts w:hint="eastAsia" w:ascii="Times New Roman" w:hAnsi="Times New Roman" w:eastAsia="方正仿宋_GBK" w:cs="Times New Roman"/>
          <w:sz w:val="32"/>
          <w:szCs w:val="32"/>
          <w:lang w:val="en-US" w:eastAsia="zh-CN"/>
        </w:rPr>
        <w:t>驾驶人，</w:t>
      </w:r>
      <w:r>
        <w:rPr>
          <w:rFonts w:hint="default" w:ascii="Times New Roman" w:hAnsi="Times New Roman" w:eastAsia="方正仿宋_GBK" w:cs="Times New Roman"/>
          <w:sz w:val="32"/>
          <w:szCs w:val="32"/>
        </w:rPr>
        <w:t>驾驶机动车超过限速标志标明的速度行驶，且在通过对向借道超车的重型货车时操作不当。其违法行为是事故主要原因，因</w:t>
      </w:r>
      <w:r>
        <w:rPr>
          <w:rFonts w:hint="eastAsia" w:ascii="Times New Roman" w:hAnsi="Times New Roman" w:eastAsia="方正仿宋_GBK" w:cs="Times New Roman"/>
          <w:sz w:val="32"/>
          <w:szCs w:val="32"/>
          <w:lang w:val="en-US" w:eastAsia="zh-CN"/>
        </w:rPr>
        <w:t>其已在事故中</w:t>
      </w:r>
      <w:r>
        <w:rPr>
          <w:rFonts w:hint="default" w:ascii="Times New Roman" w:hAnsi="Times New Roman" w:eastAsia="方正仿宋_GBK" w:cs="Times New Roman"/>
          <w:sz w:val="32"/>
          <w:szCs w:val="32"/>
        </w:rPr>
        <w:t>死亡</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建议不予</w:t>
      </w:r>
      <w:r>
        <w:rPr>
          <w:rFonts w:hint="default" w:ascii="Times New Roman" w:hAnsi="Times New Roman" w:eastAsia="方正仿宋_GBK" w:cs="Times New Roman"/>
          <w:sz w:val="32"/>
          <w:szCs w:val="32"/>
        </w:rPr>
        <w:t>追究刑事责任。</w:t>
      </w:r>
    </w:p>
    <w:p w14:paraId="4324538D">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eastAsia="zh-CN"/>
        </w:rPr>
        <w:t>高**</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color w:val="auto"/>
          <w:sz w:val="32"/>
          <w:szCs w:val="32"/>
          <w:lang w:eastAsia="zh-CN"/>
        </w:rPr>
        <w:t>渝DW****</w:t>
      </w:r>
      <w:r>
        <w:rPr>
          <w:rFonts w:hint="default" w:ascii="Times New Roman" w:hAnsi="Times New Roman" w:eastAsia="方正仿宋_GBK" w:cs="Times New Roman"/>
          <w:color w:val="auto"/>
          <w:sz w:val="32"/>
          <w:szCs w:val="32"/>
        </w:rPr>
        <w:t>重型半挂牵引车</w:t>
      </w:r>
      <w:r>
        <w:rPr>
          <w:rFonts w:hint="eastAsia" w:ascii="Times New Roman" w:hAnsi="Times New Roman" w:eastAsia="方正仿宋_GBK" w:cs="Times New Roman"/>
          <w:color w:val="auto"/>
          <w:sz w:val="32"/>
          <w:szCs w:val="32"/>
          <w:lang w:val="en-US" w:eastAsia="zh-CN"/>
        </w:rPr>
        <w:t>驾驶人，</w:t>
      </w:r>
      <w:r>
        <w:rPr>
          <w:rFonts w:hint="eastAsia" w:ascii="Times New Roman" w:hAnsi="Times New Roman" w:eastAsia="方正仿宋_GBK" w:cs="Times New Roman"/>
          <w:sz w:val="32"/>
          <w:szCs w:val="32"/>
          <w:lang w:val="en-US" w:eastAsia="zh-CN"/>
        </w:rPr>
        <w:t>遇险情时操作不当，其行为违反了《中华人民共和国道路交通安全法》第二十二条第一款之规定，</w:t>
      </w:r>
      <w:r>
        <w:rPr>
          <w:rFonts w:hint="eastAsia" w:ascii="Times New Roman" w:hAnsi="Times New Roman" w:eastAsia="方正仿宋_GBK" w:cs="Times New Roman"/>
          <w:color w:val="auto"/>
          <w:sz w:val="32"/>
          <w:szCs w:val="32"/>
          <w:lang w:val="en-US" w:eastAsia="zh-CN"/>
        </w:rPr>
        <w:t>建议由忠县公安局交巡警大队依法予以处理。</w:t>
      </w:r>
    </w:p>
    <w:p w14:paraId="66006C9A">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lang w:val="en-US" w:eastAsia="zh-CN"/>
        </w:rPr>
        <w:t>3.</w:t>
      </w:r>
      <w:r>
        <w:rPr>
          <w:rFonts w:hint="eastAsia" w:ascii="Times New Roman" w:hAnsi="Times New Roman" w:eastAsia="方正仿宋_GBK" w:cs="Times New Roman"/>
          <w:color w:val="auto"/>
          <w:sz w:val="32"/>
          <w:szCs w:val="32"/>
          <w:lang w:eastAsia="zh-CN"/>
        </w:rPr>
        <w:t>乔**</w:t>
      </w:r>
      <w:r>
        <w:rPr>
          <w:rFonts w:hint="eastAsia" w:ascii="Times New Roman" w:hAnsi="Times New Roman" w:eastAsia="方正仿宋_GBK" w:cs="Times New Roman"/>
          <w:color w:val="auto"/>
          <w:sz w:val="32"/>
          <w:szCs w:val="32"/>
          <w:lang w:val="en-US" w:eastAsia="zh-CN"/>
        </w:rPr>
        <w:t>，渝DS****重型半挂牵引车驾驶人，在与对向车道有会车可能的情况下借道超车，其行为违反了《中华人民共和国道路交通安全法》第四十三条第一款第二项之规定，</w:t>
      </w:r>
      <w:r>
        <w:rPr>
          <w:rFonts w:hint="default" w:ascii="Times New Roman" w:hAnsi="Times New Roman" w:eastAsia="方正仿宋_GBK" w:cs="Times New Roman"/>
          <w:color w:val="auto"/>
          <w:sz w:val="32"/>
          <w:szCs w:val="32"/>
        </w:rPr>
        <w:t>建议由忠县公安局交巡警大队依法予以处理。</w:t>
      </w:r>
    </w:p>
    <w:p w14:paraId="6497F2F5">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594" w:lineRule="exact"/>
        <w:ind w:left="0" w:leftChars="0" w:firstLine="643" w:firstLineChars="200"/>
        <w:jc w:val="both"/>
        <w:textAlignment w:val="auto"/>
        <w:outlineLvl w:val="1"/>
        <w:rPr>
          <w:rFonts w:hint="default" w:ascii="Times New Roman" w:hAnsi="Times New Roman" w:eastAsia="方正楷体_GBK" w:cs="Times New Roman"/>
          <w:b/>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w:t>
      </w:r>
      <w:r>
        <w:rPr>
          <w:rFonts w:hint="eastAsia" w:ascii="Times New Roman" w:hAnsi="Times New Roman" w:eastAsia="方正楷体_GBK" w:cs="Times New Roman"/>
          <w:b/>
          <w:kern w:val="2"/>
          <w:sz w:val="32"/>
          <w:szCs w:val="32"/>
          <w:lang w:val="en-US" w:eastAsia="zh-CN" w:bidi="ar-SA"/>
        </w:rPr>
        <w:t>二</w:t>
      </w:r>
      <w:r>
        <w:rPr>
          <w:rFonts w:hint="default" w:ascii="Times New Roman" w:hAnsi="Times New Roman" w:eastAsia="方正楷体_GBK" w:cs="Times New Roman"/>
          <w:b/>
          <w:kern w:val="2"/>
          <w:sz w:val="32"/>
          <w:szCs w:val="32"/>
          <w:lang w:val="en-US" w:eastAsia="zh-CN" w:bidi="ar-SA"/>
        </w:rPr>
        <w:t>）对涉事车辆所有人的处理建议</w:t>
      </w:r>
    </w:p>
    <w:p w14:paraId="0B51B84D">
      <w:pPr>
        <w:pStyle w:val="2"/>
        <w:pageBreakBefore w:val="0"/>
        <w:kinsoku/>
        <w:wordWrap/>
        <w:overflowPunct/>
        <w:topLinePunct w:val="0"/>
        <w:autoSpaceDE/>
        <w:autoSpaceDN/>
        <w:bidi w:val="0"/>
        <w:spacing w:line="594" w:lineRule="exact"/>
        <w:textAlignment w:val="auto"/>
        <w:rPr>
          <w:rFonts w:hint="default" w:ascii="Times New Roman" w:hAnsi="Times New Roman" w:cs="Times New Roman"/>
        </w:rPr>
      </w:pPr>
      <w:r>
        <w:rPr>
          <w:rFonts w:hint="eastAsia" w:ascii="Times New Roman" w:hAnsi="Times New Roman" w:eastAsia="方正仿宋_GBK" w:cs="Times New Roman"/>
          <w:color w:val="auto"/>
          <w:kern w:val="2"/>
          <w:sz w:val="32"/>
          <w:szCs w:val="32"/>
          <w:lang w:val="en-US" w:eastAsia="zh-CN" w:bidi="ar-SA"/>
        </w:rPr>
        <w:t>渝</w:t>
      </w:r>
      <w:r>
        <w:rPr>
          <w:rFonts w:hint="default" w:ascii="Times New Roman" w:hAnsi="Times New Roman" w:eastAsia="方正仿宋_GBK" w:cs="Times New Roman"/>
          <w:color w:val="auto"/>
          <w:kern w:val="2"/>
          <w:sz w:val="32"/>
          <w:szCs w:val="32"/>
          <w:lang w:val="en-US" w:eastAsia="zh-CN" w:bidi="ar-SA"/>
        </w:rPr>
        <w:t>DW****重型半挂牵引车所有人重庆**物流有限公司</w:t>
      </w:r>
      <w:r>
        <w:rPr>
          <w:rFonts w:hint="default" w:ascii="Times New Roman" w:hAnsi="Times New Roman" w:cs="Times New Roman"/>
          <w:color w:val="auto"/>
          <w:lang w:val="en-US" w:eastAsia="zh-CN"/>
        </w:rPr>
        <w:t>及</w:t>
      </w:r>
      <w:r>
        <w:rPr>
          <w:rFonts w:hint="default" w:ascii="Times New Roman" w:hAnsi="Times New Roman" w:eastAsia="方正仿宋_GBK" w:cs="Times New Roman"/>
          <w:color w:val="auto"/>
          <w:kern w:val="2"/>
          <w:sz w:val="32"/>
          <w:szCs w:val="32"/>
          <w:lang w:val="en-US" w:eastAsia="zh-CN" w:bidi="ar-SA"/>
        </w:rPr>
        <w:t>牵引的渝G****挂重型仓栅式半挂车所有人重庆**物流有限公司，所属车辆在运营中发生事故，驾驶员高**承担事故次要责任。调查中未发现重庆**物流有限公司</w:t>
      </w:r>
      <w:r>
        <w:rPr>
          <w:rFonts w:hint="default" w:ascii="Times New Roman" w:hAnsi="Times New Roman" w:cs="Times New Roman"/>
          <w:color w:val="auto"/>
          <w:lang w:val="en-US" w:eastAsia="zh-CN"/>
        </w:rPr>
        <w:t>和</w:t>
      </w:r>
      <w:r>
        <w:rPr>
          <w:rFonts w:hint="default" w:ascii="Times New Roman" w:hAnsi="Times New Roman" w:eastAsia="方正仿宋_GBK" w:cs="Times New Roman"/>
          <w:color w:val="auto"/>
          <w:kern w:val="2"/>
          <w:sz w:val="32"/>
          <w:szCs w:val="32"/>
          <w:lang w:val="en-US" w:eastAsia="zh-CN" w:bidi="ar-SA"/>
        </w:rPr>
        <w:t>重庆**物流有限公司</w:t>
      </w:r>
      <w:r>
        <w:rPr>
          <w:rFonts w:hint="default" w:ascii="Times New Roman" w:hAnsi="Times New Roman" w:cs="Times New Roman"/>
          <w:color w:val="auto"/>
        </w:rPr>
        <w:t>在车辆技术状况、驾驶人教育培训及日常安全管理等方面</w:t>
      </w:r>
      <w:r>
        <w:rPr>
          <w:rFonts w:hint="default" w:ascii="Times New Roman" w:hAnsi="Times New Roman" w:cs="Times New Roman"/>
        </w:rPr>
        <w:t>存在与事故发生有直接因果关系的管理疏漏。建议不予责任追究处理。</w:t>
      </w:r>
    </w:p>
    <w:p w14:paraId="36583ADE">
      <w:pPr>
        <w:ind w:firstLine="640" w:firstLineChars="200"/>
        <w:rPr>
          <w:rFonts w:hint="default" w:eastAsia="仿宋" w:asciiTheme="minorHAnsi" w:hAnsiTheme="minorHAnsi" w:cstheme="minorBidi"/>
          <w:kern w:val="2"/>
          <w:sz w:val="32"/>
          <w:szCs w:val="24"/>
          <w:lang w:val="en-US" w:eastAsia="zh-CN" w:bidi="ar-SA"/>
        </w:rPr>
      </w:pPr>
      <w:r>
        <w:rPr>
          <w:rFonts w:hint="default" w:ascii="Times New Roman" w:hAnsi="Times New Roman" w:eastAsia="仿宋" w:cs="Times New Roman"/>
          <w:kern w:val="2"/>
          <w:sz w:val="32"/>
          <w:szCs w:val="24"/>
          <w:lang w:val="en-US" w:eastAsia="zh-CN" w:bidi="ar-SA"/>
        </w:rPr>
        <w:t>渝DS****重型半挂牵引车及牵引的</w:t>
      </w:r>
      <w:r>
        <w:rPr>
          <w:rFonts w:hint="default" w:ascii="Times New Roman" w:hAnsi="Times New Roman" w:eastAsia="方正仿宋_GBK" w:cs="Times New Roman"/>
          <w:color w:val="auto"/>
          <w:kern w:val="2"/>
          <w:sz w:val="32"/>
          <w:szCs w:val="32"/>
          <w:lang w:val="en-US" w:eastAsia="zh-CN" w:bidi="ar-SA"/>
        </w:rPr>
        <w:t>渝D****</w:t>
      </w:r>
      <w:r>
        <w:rPr>
          <w:rFonts w:hint="default" w:ascii="Times New Roman" w:hAnsi="Times New Roman" w:eastAsia="仿宋" w:cs="Times New Roman"/>
          <w:kern w:val="2"/>
          <w:sz w:val="32"/>
          <w:szCs w:val="24"/>
          <w:lang w:val="en-US" w:eastAsia="zh-CN" w:bidi="ar-SA"/>
        </w:rPr>
        <w:t>挂重型自卸半挂车所有人为何*，所属车辆在运营中对事故的发生产生影响，驾驶员乔**承担事故次要责任。调查中未发现渝DS****重型半挂牵引车及牵引的渝D****挂重型自卸半</w:t>
      </w:r>
      <w:r>
        <w:rPr>
          <w:rFonts w:hint="default" w:eastAsia="仿宋" w:asciiTheme="minorHAnsi" w:hAnsiTheme="minorHAnsi" w:cstheme="minorBidi"/>
          <w:kern w:val="2"/>
          <w:sz w:val="32"/>
          <w:szCs w:val="24"/>
          <w:lang w:val="en-US" w:eastAsia="zh-CN" w:bidi="ar-SA"/>
        </w:rPr>
        <w:t>挂车所有人在车辆技术状况、驾驶员教育培训及日常安全管理等方面存在与事故发生有直接因果关系的管理疏漏。建议不予责任追究处理。</w:t>
      </w:r>
    </w:p>
    <w:p w14:paraId="2D60EE29">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594" w:lineRule="exact"/>
        <w:ind w:left="0" w:leftChars="0" w:firstLine="643" w:firstLineChars="200"/>
        <w:jc w:val="both"/>
        <w:textAlignment w:val="auto"/>
        <w:outlineLvl w:val="1"/>
        <w:rPr>
          <w:rFonts w:hint="default" w:ascii="Times New Roman" w:hAnsi="Times New Roman" w:eastAsia="方正楷体_GBK" w:cs="Times New Roman"/>
          <w:b/>
          <w:kern w:val="2"/>
          <w:sz w:val="32"/>
          <w:szCs w:val="32"/>
          <w:lang w:val="en-US" w:eastAsia="zh-CN" w:bidi="ar-SA"/>
        </w:rPr>
      </w:pPr>
      <w:bookmarkStart w:id="19" w:name="_Toc6796"/>
      <w:r>
        <w:rPr>
          <w:rFonts w:hint="default" w:ascii="Times New Roman" w:hAnsi="Times New Roman" w:eastAsia="方正楷体_GBK" w:cs="Times New Roman"/>
          <w:b/>
          <w:kern w:val="2"/>
          <w:sz w:val="32"/>
          <w:szCs w:val="32"/>
          <w:lang w:val="en-US" w:eastAsia="zh-CN" w:bidi="ar-SA"/>
        </w:rPr>
        <w:t>（三）对</w:t>
      </w:r>
      <w:r>
        <w:rPr>
          <w:rFonts w:hint="eastAsia" w:ascii="Times New Roman" w:hAnsi="Times New Roman" w:eastAsia="方正楷体_GBK" w:cs="Times New Roman"/>
          <w:b/>
          <w:kern w:val="2"/>
          <w:sz w:val="32"/>
          <w:szCs w:val="32"/>
          <w:lang w:val="en-US" w:eastAsia="zh-CN" w:bidi="ar-SA"/>
        </w:rPr>
        <w:t>监管单位</w:t>
      </w:r>
      <w:r>
        <w:rPr>
          <w:rFonts w:hint="default" w:ascii="Times New Roman" w:hAnsi="Times New Roman" w:eastAsia="方正楷体_GBK" w:cs="Times New Roman"/>
          <w:b/>
          <w:kern w:val="2"/>
          <w:sz w:val="32"/>
          <w:szCs w:val="32"/>
          <w:lang w:val="en-US" w:eastAsia="zh-CN" w:bidi="ar-SA"/>
        </w:rPr>
        <w:t>的处理建议</w:t>
      </w:r>
      <w:bookmarkEnd w:id="19"/>
    </w:p>
    <w:p w14:paraId="5D80545C">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经查</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忠县公安局交巡警大队负责对</w:t>
      </w:r>
      <w:r>
        <w:rPr>
          <w:rFonts w:hint="eastAsia" w:ascii="Times New Roman" w:hAnsi="Times New Roman" w:eastAsia="方正仿宋_GBK" w:cs="Times New Roman"/>
          <w:sz w:val="32"/>
          <w:szCs w:val="32"/>
          <w:lang w:val="en-US" w:eastAsia="zh-CN"/>
        </w:rPr>
        <w:t>新生街道</w:t>
      </w:r>
      <w:r>
        <w:rPr>
          <w:rFonts w:hint="default" w:ascii="Times New Roman" w:hAnsi="Times New Roman" w:eastAsia="方正仿宋_GBK" w:cs="Times New Roman"/>
          <w:sz w:val="32"/>
          <w:szCs w:val="32"/>
        </w:rPr>
        <w:t>辖区交通安全管理。2024年1-5月</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一是加强路面巡逻管控，在重点路段、时段开展执法检查，累计开展路面执法检查200余次，查处各类交通违法行为600余件；二是完善限速标志及警示设施，定期排查道路安全隐患，排查隐患8处，整改8处；三是通过多种形式开展交通安全宣传教育，发放宣传资料1000余份，设置宣传海报50余张，开展交通安全宣讲会10场。该大队已按照职能职责正常履职，建议不予责任追究处理。</w:t>
      </w:r>
    </w:p>
    <w:p w14:paraId="60280AEC">
      <w:pPr>
        <w:pageBreakBefore w:val="0"/>
        <w:kinsoku/>
        <w:wordWrap/>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经查</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忠县</w:t>
      </w:r>
      <w:r>
        <w:rPr>
          <w:rFonts w:hint="eastAsia" w:ascii="Times New Roman" w:hAnsi="Times New Roman" w:eastAsia="方正仿宋_GBK" w:cs="Times New Roman"/>
          <w:sz w:val="32"/>
          <w:szCs w:val="32"/>
          <w:lang w:eastAsia="zh-CN"/>
        </w:rPr>
        <w:t>新生街道</w:t>
      </w:r>
      <w:r>
        <w:rPr>
          <w:rFonts w:hint="eastAsia" w:ascii="Times New Roman" w:hAnsi="Times New Roman" w:eastAsia="方正仿宋_GBK" w:cs="Times New Roman"/>
          <w:sz w:val="32"/>
          <w:szCs w:val="32"/>
          <w:lang w:val="en-US" w:eastAsia="zh-CN"/>
        </w:rPr>
        <w:t>办事处</w:t>
      </w:r>
      <w:r>
        <w:rPr>
          <w:rFonts w:hint="default" w:ascii="Times New Roman" w:hAnsi="Times New Roman" w:eastAsia="方正仿宋_GBK" w:cs="Times New Roman"/>
          <w:sz w:val="32"/>
          <w:szCs w:val="32"/>
        </w:rPr>
        <w:t>按照属地管理原则，2024年1-5月，一是组织辖区村社开展交通安全宣传教育，利用应急广播、微信群等载体发布安全提示300余次，开展</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交通安全进村社</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活动15场，发放宣传单2000余份；二是配合交巡警大队开展道路安全隐患排查，排查辖区农村道路隐患10处，协调整改8处，剩余2处已上报相关部门并设置临时警示标志；三是组织劝导员在重点路段、赶场日等时段开展交通安全劝导，累计劝导交通违法行为4000余起，录入劝导日志3500余条；四是落实农村道路交通安全管理责任制，与各村（社区）签订交通安全责任书10份，定期开展督导检查。该</w:t>
      </w:r>
      <w:r>
        <w:rPr>
          <w:rFonts w:hint="eastAsia" w:ascii="Times New Roman" w:hAnsi="Times New Roman" w:eastAsia="方正仿宋_GBK" w:cs="Times New Roman"/>
          <w:sz w:val="32"/>
          <w:szCs w:val="32"/>
          <w:lang w:val="en-US" w:eastAsia="zh-CN"/>
        </w:rPr>
        <w:t>街道</w:t>
      </w:r>
      <w:r>
        <w:rPr>
          <w:rFonts w:hint="default" w:ascii="Times New Roman" w:hAnsi="Times New Roman" w:eastAsia="方正仿宋_GBK" w:cs="Times New Roman"/>
          <w:sz w:val="32"/>
          <w:szCs w:val="32"/>
        </w:rPr>
        <w:t>已按照职能职责正常履职，建议不予责任追究处理。</w:t>
      </w:r>
    </w:p>
    <w:p w14:paraId="2AC458E4">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594" w:lineRule="exact"/>
        <w:ind w:left="0" w:leftChars="0" w:firstLine="640" w:firstLineChars="200"/>
        <w:jc w:val="left"/>
        <w:textAlignment w:val="auto"/>
        <w:outlineLvl w:val="0"/>
        <w:rPr>
          <w:rFonts w:hint="default" w:ascii="Times New Roman" w:hAnsi="Times New Roman" w:eastAsia="方正黑体_GBK" w:cs="Times New Roman"/>
          <w:kern w:val="44"/>
          <w:sz w:val="32"/>
          <w:szCs w:val="32"/>
          <w:lang w:val="en-US" w:eastAsia="zh-CN" w:bidi="ar-SA"/>
        </w:rPr>
      </w:pPr>
      <w:bookmarkStart w:id="20" w:name="_Toc26123"/>
      <w:r>
        <w:rPr>
          <w:rFonts w:hint="default" w:ascii="Times New Roman" w:hAnsi="Times New Roman" w:eastAsia="方正黑体_GBK" w:cs="Times New Roman"/>
          <w:kern w:val="44"/>
          <w:sz w:val="32"/>
          <w:szCs w:val="32"/>
          <w:lang w:val="en-US" w:eastAsia="zh-CN" w:bidi="ar-SA"/>
        </w:rPr>
        <w:t>事故整改和防范措施</w:t>
      </w:r>
      <w:bookmarkEnd w:id="20"/>
      <w:bookmarkStart w:id="21" w:name="_Toc22998"/>
    </w:p>
    <w:p w14:paraId="39422FFB">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94" w:lineRule="exact"/>
        <w:ind w:firstLine="643" w:firstLineChars="200"/>
        <w:jc w:val="left"/>
        <w:textAlignment w:val="auto"/>
        <w:outlineLvl w:val="0"/>
        <w:rPr>
          <w:rFonts w:hint="default" w:ascii="Times New Roman" w:hAnsi="Times New Roman" w:eastAsia="方正楷体_GBK" w:cs="Times New Roman"/>
          <w:b/>
          <w:kern w:val="2"/>
          <w:sz w:val="32"/>
          <w:szCs w:val="32"/>
          <w:lang w:val="en-US" w:eastAsia="zh-CN" w:bidi="ar-SA"/>
        </w:rPr>
      </w:pPr>
      <w:r>
        <w:rPr>
          <w:rFonts w:hint="eastAsia" w:ascii="Times New Roman" w:hAnsi="Times New Roman" w:eastAsia="方正楷体_GBK" w:cs="Times New Roman"/>
          <w:b/>
          <w:kern w:val="2"/>
          <w:sz w:val="32"/>
          <w:szCs w:val="32"/>
          <w:lang w:val="en-US" w:eastAsia="zh-CN" w:bidi="ar-SA"/>
        </w:rPr>
        <w:t>（一）重庆**物流有限公司、重庆**物流有限公司</w:t>
      </w:r>
      <w:r>
        <w:rPr>
          <w:rFonts w:hint="default" w:ascii="Times New Roman" w:hAnsi="Times New Roman" w:eastAsia="方正楷体_GBK" w:cs="Times New Roman"/>
          <w:b/>
          <w:kern w:val="2"/>
          <w:sz w:val="32"/>
          <w:szCs w:val="32"/>
          <w:lang w:val="en-US" w:eastAsia="zh-CN" w:bidi="ar-SA"/>
        </w:rPr>
        <w:t>应汲取事故教训，落实</w:t>
      </w:r>
      <w:r>
        <w:rPr>
          <w:rFonts w:hint="eastAsia" w:ascii="Times New Roman" w:hAnsi="Times New Roman" w:eastAsia="方正楷体_GBK" w:cs="Times New Roman"/>
          <w:b/>
          <w:kern w:val="2"/>
          <w:sz w:val="32"/>
          <w:szCs w:val="32"/>
          <w:lang w:val="en-US" w:eastAsia="zh-CN" w:bidi="ar-SA"/>
        </w:rPr>
        <w:t>企业</w:t>
      </w:r>
      <w:r>
        <w:rPr>
          <w:rFonts w:hint="default" w:ascii="Times New Roman" w:hAnsi="Times New Roman" w:eastAsia="方正楷体_GBK" w:cs="Times New Roman"/>
          <w:b/>
          <w:kern w:val="2"/>
          <w:sz w:val="32"/>
          <w:szCs w:val="32"/>
          <w:lang w:val="en-US" w:eastAsia="zh-CN" w:bidi="ar-SA"/>
        </w:rPr>
        <w:t>安全</w:t>
      </w:r>
      <w:r>
        <w:rPr>
          <w:rFonts w:hint="eastAsia" w:ascii="Times New Roman" w:hAnsi="Times New Roman" w:eastAsia="方正楷体_GBK" w:cs="Times New Roman"/>
          <w:b/>
          <w:kern w:val="2"/>
          <w:sz w:val="32"/>
          <w:szCs w:val="32"/>
          <w:lang w:val="en-US" w:eastAsia="zh-CN" w:bidi="ar-SA"/>
        </w:rPr>
        <w:t>生产主体</w:t>
      </w:r>
      <w:r>
        <w:rPr>
          <w:rFonts w:hint="default" w:ascii="Times New Roman" w:hAnsi="Times New Roman" w:eastAsia="方正楷体_GBK" w:cs="Times New Roman"/>
          <w:b/>
          <w:kern w:val="2"/>
          <w:sz w:val="32"/>
          <w:szCs w:val="32"/>
          <w:lang w:val="en-US" w:eastAsia="zh-CN" w:bidi="ar-SA"/>
        </w:rPr>
        <w:t>责任</w:t>
      </w:r>
    </w:p>
    <w:p w14:paraId="036A8B4A">
      <w:pPr>
        <w:pStyle w:val="2"/>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一是重庆**物流有限公司、重庆**物流有限公司要深刻汲取事故教训，组织全体从业人员开展典型事故警示教育，剖析事故原因，以案说法、以案促改；二是要严格落实企业安全生产主体责任，健全安全管理</w:t>
      </w:r>
      <w:bookmarkStart w:id="23" w:name="_GoBack"/>
      <w:bookmarkEnd w:id="23"/>
      <w:r>
        <w:rPr>
          <w:rFonts w:hint="eastAsia" w:ascii="方正仿宋_GBK" w:hAnsi="方正仿宋_GBK" w:eastAsia="方正仿宋_GBK" w:cs="方正仿宋_GBK"/>
          <w:lang w:val="en-US" w:eastAsia="zh-CN"/>
        </w:rPr>
        <w:t>制度，明确从主要负责人到一线驾驶人的岗位职责，加大安全投入；三是要加强车辆日常例检和驾驶人安全教育，及时排查消除隐患，杜绝超载、疲劳驾驶等违法行为，切实预防事故发生。</w:t>
      </w:r>
    </w:p>
    <w:p w14:paraId="144DED9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94" w:lineRule="exact"/>
        <w:ind w:firstLine="643" w:firstLineChars="200"/>
        <w:jc w:val="left"/>
        <w:textAlignment w:val="auto"/>
        <w:outlineLvl w:val="0"/>
        <w:rPr>
          <w:rFonts w:hint="default" w:ascii="Times New Roman" w:hAnsi="Times New Roman" w:eastAsia="方正楷体_GBK" w:cs="Times New Roman"/>
          <w:b/>
          <w:kern w:val="2"/>
          <w:sz w:val="32"/>
          <w:szCs w:val="32"/>
          <w:lang w:val="en-US" w:eastAsia="zh-CN" w:bidi="ar-SA"/>
        </w:rPr>
      </w:pPr>
      <w:r>
        <w:rPr>
          <w:rFonts w:hint="eastAsia" w:ascii="Times New Roman" w:hAnsi="Times New Roman" w:eastAsia="方正楷体_GBK" w:cs="Times New Roman"/>
          <w:b/>
          <w:kern w:val="2"/>
          <w:sz w:val="32"/>
          <w:szCs w:val="32"/>
          <w:lang w:val="en-US" w:eastAsia="zh-CN" w:bidi="ar-SA"/>
        </w:rPr>
        <w:t>（二）</w:t>
      </w:r>
      <w:r>
        <w:rPr>
          <w:rFonts w:hint="default" w:ascii="Times New Roman" w:hAnsi="Times New Roman" w:eastAsia="方正楷体_GBK" w:cs="Times New Roman"/>
          <w:b/>
          <w:kern w:val="2"/>
          <w:sz w:val="32"/>
          <w:szCs w:val="32"/>
          <w:lang w:val="en-US" w:eastAsia="zh-CN" w:bidi="ar-SA"/>
        </w:rPr>
        <w:t>忠县公安局交巡警大队应汲取事故教训，落实部门安全</w:t>
      </w:r>
      <w:r>
        <w:rPr>
          <w:rFonts w:hint="eastAsia" w:ascii="Times New Roman" w:hAnsi="Times New Roman" w:eastAsia="方正楷体_GBK" w:cs="Times New Roman"/>
          <w:b/>
          <w:kern w:val="2"/>
          <w:sz w:val="32"/>
          <w:szCs w:val="32"/>
          <w:lang w:val="en-US" w:eastAsia="zh-CN" w:bidi="ar-SA"/>
        </w:rPr>
        <w:t>监管</w:t>
      </w:r>
      <w:r>
        <w:rPr>
          <w:rFonts w:hint="default" w:ascii="Times New Roman" w:hAnsi="Times New Roman" w:eastAsia="方正楷体_GBK" w:cs="Times New Roman"/>
          <w:b/>
          <w:kern w:val="2"/>
          <w:sz w:val="32"/>
          <w:szCs w:val="32"/>
          <w:lang w:val="en-US" w:eastAsia="zh-CN" w:bidi="ar-SA"/>
        </w:rPr>
        <w:t>责任</w:t>
      </w:r>
      <w:bookmarkEnd w:id="21"/>
      <w:bookmarkStart w:id="22" w:name="_Toc11727"/>
    </w:p>
    <w:p w14:paraId="5781510E">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94" w:lineRule="exact"/>
        <w:ind w:firstLine="640" w:firstLineChars="200"/>
        <w:jc w:val="left"/>
        <w:textAlignment w:val="auto"/>
        <w:outlineLvl w:val="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一是要组织辖区内货运企业、农村地区驾驶人开展典型事故警示教育，通过真实案例剖析违法危害，重点宣传</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严禁超速</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借道超车规则</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遇险情规范操作</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等内容，切实提升驾驶人守法意识和应急处置能力</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二是要加大对超速、违法超车等行为的查处力度，形成高压严管态势，震慑交通违法</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三是要在事故多发路段增设警示提示标志，提醒车辆提前减速、规范驾驶，预防事故发生。</w:t>
      </w:r>
    </w:p>
    <w:p w14:paraId="04210F50">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94" w:lineRule="exact"/>
        <w:ind w:firstLine="643" w:firstLineChars="200"/>
        <w:jc w:val="left"/>
        <w:textAlignment w:val="auto"/>
        <w:outlineLvl w:val="0"/>
        <w:rPr>
          <w:rFonts w:hint="default" w:ascii="Times New Roman" w:hAnsi="Times New Roman" w:eastAsia="方正楷体_GBK" w:cs="Times New Roman"/>
          <w:b/>
          <w:kern w:val="2"/>
          <w:sz w:val="32"/>
          <w:szCs w:val="32"/>
          <w:lang w:val="en-US" w:eastAsia="zh-CN" w:bidi="ar-SA"/>
        </w:rPr>
      </w:pPr>
      <w:r>
        <w:rPr>
          <w:rFonts w:hint="default" w:ascii="Times New Roman" w:hAnsi="Times New Roman" w:eastAsia="方正楷体_GBK" w:cs="Times New Roman"/>
          <w:b/>
          <w:kern w:val="2"/>
          <w:sz w:val="32"/>
          <w:szCs w:val="32"/>
          <w:lang w:val="en-US" w:eastAsia="zh-CN" w:bidi="ar-SA"/>
        </w:rPr>
        <w:t>（</w:t>
      </w:r>
      <w:r>
        <w:rPr>
          <w:rFonts w:hint="eastAsia" w:ascii="Times New Roman" w:hAnsi="Times New Roman" w:eastAsia="方正楷体_GBK" w:cs="Times New Roman"/>
          <w:b/>
          <w:kern w:val="2"/>
          <w:sz w:val="32"/>
          <w:szCs w:val="32"/>
          <w:lang w:val="en-US" w:eastAsia="zh-CN" w:bidi="ar-SA"/>
        </w:rPr>
        <w:t>三</w:t>
      </w:r>
      <w:r>
        <w:rPr>
          <w:rFonts w:hint="default" w:ascii="Times New Roman" w:hAnsi="Times New Roman" w:eastAsia="方正楷体_GBK" w:cs="Times New Roman"/>
          <w:b/>
          <w:kern w:val="2"/>
          <w:sz w:val="32"/>
          <w:szCs w:val="32"/>
          <w:lang w:val="en-US" w:eastAsia="zh-CN" w:bidi="ar-SA"/>
        </w:rPr>
        <w:t>）忠县</w:t>
      </w:r>
      <w:r>
        <w:rPr>
          <w:rFonts w:hint="eastAsia" w:ascii="Times New Roman" w:hAnsi="Times New Roman" w:eastAsia="方正楷体_GBK" w:cs="Times New Roman"/>
          <w:b/>
          <w:kern w:val="2"/>
          <w:sz w:val="32"/>
          <w:szCs w:val="32"/>
          <w:lang w:val="en-US" w:eastAsia="zh-CN" w:bidi="ar-SA"/>
        </w:rPr>
        <w:t>新生街道办事处</w:t>
      </w:r>
      <w:r>
        <w:rPr>
          <w:rFonts w:hint="default" w:ascii="Times New Roman" w:hAnsi="Times New Roman" w:eastAsia="方正楷体_GBK" w:cs="Times New Roman"/>
          <w:b/>
          <w:kern w:val="2"/>
          <w:sz w:val="32"/>
          <w:szCs w:val="32"/>
          <w:lang w:val="en-US" w:eastAsia="zh-CN" w:bidi="ar-SA"/>
        </w:rPr>
        <w:t>应汲取事故教训，落实属地安全</w:t>
      </w:r>
      <w:r>
        <w:rPr>
          <w:rFonts w:hint="eastAsia" w:ascii="Times New Roman" w:hAnsi="Times New Roman" w:eastAsia="方正楷体_GBK" w:cs="Times New Roman"/>
          <w:b/>
          <w:kern w:val="2"/>
          <w:sz w:val="32"/>
          <w:szCs w:val="32"/>
          <w:lang w:val="en-US" w:eastAsia="zh-CN" w:bidi="ar-SA"/>
        </w:rPr>
        <w:t>监管</w:t>
      </w:r>
      <w:r>
        <w:rPr>
          <w:rFonts w:hint="default" w:ascii="Times New Roman" w:hAnsi="Times New Roman" w:eastAsia="方正楷体_GBK" w:cs="Times New Roman"/>
          <w:b/>
          <w:kern w:val="2"/>
          <w:sz w:val="32"/>
          <w:szCs w:val="32"/>
          <w:lang w:val="en-US" w:eastAsia="zh-CN" w:bidi="ar-SA"/>
        </w:rPr>
        <w:t>责任</w:t>
      </w:r>
      <w:bookmarkEnd w:id="22"/>
    </w:p>
    <w:p w14:paraId="64C12A3D">
      <w:pPr>
        <w:pageBreakBefore w:val="0"/>
        <w:kinsoku/>
        <w:wordWrap/>
        <w:overflowPunct/>
        <w:topLinePunct w:val="0"/>
        <w:autoSpaceDE/>
        <w:autoSpaceDN/>
        <w:bidi w:val="0"/>
        <w:spacing w:line="594"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一是新生街道办事处应联合交巡警</w:t>
      </w:r>
      <w:r>
        <w:rPr>
          <w:rFonts w:hint="eastAsia" w:ascii="Times New Roman" w:hAnsi="Times New Roman" w:eastAsia="方正仿宋_GBK" w:cs="Times New Roman"/>
          <w:sz w:val="32"/>
          <w:szCs w:val="32"/>
          <w:lang w:val="en-US" w:eastAsia="zh-CN"/>
        </w:rPr>
        <w:t>大</w:t>
      </w:r>
      <w:r>
        <w:rPr>
          <w:rFonts w:hint="eastAsia" w:ascii="Times New Roman" w:hAnsi="Times New Roman" w:eastAsia="方正仿宋_GBK" w:cs="Times New Roman"/>
          <w:sz w:val="32"/>
          <w:szCs w:val="32"/>
          <w:lang w:eastAsia="zh-CN"/>
        </w:rPr>
        <w:t>队，加强对国道348线沿线村庄的交通安全宣传，通过发放资料、大喇叭广播等方式普及安全知识；二是要重点针对超速、违法超车危害性开展专项教育，结合典型事故案例以案说法，提升村民及驾驶人的守法意识和风险防范能力；三是要在事故多发路段增设警示提示标志，同时加强对辖区内驾驶人安全驾驶的日常提醒，引导自觉遵守规则，预防因超速、违法超车引发的交通事故。</w:t>
      </w:r>
    </w:p>
    <w:p w14:paraId="257E2D61">
      <w:pPr>
        <w:pStyle w:val="2"/>
        <w:pageBreakBefore w:val="0"/>
        <w:kinsoku/>
        <w:wordWrap/>
        <w:overflowPunct/>
        <w:topLinePunct w:val="0"/>
        <w:autoSpaceDE/>
        <w:autoSpaceDN/>
        <w:bidi w:val="0"/>
        <w:spacing w:line="594" w:lineRule="exact"/>
        <w:ind w:left="0" w:leftChars="0" w:firstLine="0" w:firstLineChars="0"/>
        <w:textAlignment w:val="auto"/>
        <w:rPr>
          <w:rFonts w:hint="default" w:ascii="Times New Roman" w:hAnsi="Times New Roman" w:cs="Times New Roman"/>
        </w:rPr>
      </w:pPr>
    </w:p>
    <w:p w14:paraId="0FAD2157">
      <w:pPr>
        <w:rPr>
          <w:rFonts w:hint="default"/>
        </w:rPr>
      </w:pPr>
    </w:p>
    <w:p w14:paraId="38DDA9FA">
      <w:pPr>
        <w:pageBreakBefore w:val="0"/>
        <w:kinsoku/>
        <w:wordWrap/>
        <w:overflowPunct/>
        <w:topLinePunct w:val="0"/>
        <w:autoSpaceDE/>
        <w:autoSpaceDN/>
        <w:bidi w:val="0"/>
        <w:spacing w:line="594" w:lineRule="exact"/>
        <w:jc w:val="right"/>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忠县人民</w:t>
      </w:r>
      <w:r>
        <w:rPr>
          <w:rFonts w:hint="default" w:ascii="Times New Roman" w:hAnsi="Times New Roman" w:eastAsia="方正仿宋_GBK" w:cs="Times New Roman"/>
          <w:sz w:val="32"/>
          <w:szCs w:val="32"/>
        </w:rPr>
        <w:t>政府事故调查组</w:t>
      </w:r>
    </w:p>
    <w:p w14:paraId="270460DC">
      <w:pPr>
        <w:pageBreakBefore w:val="0"/>
        <w:kinsoku/>
        <w:wordWrap/>
        <w:overflowPunct/>
        <w:topLinePunct w:val="0"/>
        <w:autoSpaceDE/>
        <w:autoSpaceDN/>
        <w:bidi w:val="0"/>
        <w:spacing w:line="594" w:lineRule="exact"/>
        <w:jc w:val="center"/>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2024年</w:t>
      </w:r>
      <w:r>
        <w:rPr>
          <w:rFonts w:hint="eastAsia"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日</w:t>
      </w:r>
    </w:p>
    <w:sectPr>
      <w:footerReference r:id="rId4" w:type="default"/>
      <w:pgSz w:w="11906" w:h="16838"/>
      <w:pgMar w:top="1984" w:right="1446" w:bottom="1644" w:left="144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B8CD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F25621">
                          <w:pPr>
                            <w:pStyle w:val="4"/>
                            <w:rPr>
                              <w:rFonts w:ascii="宋体" w:hAnsi="宋体" w:eastAsia="宋体"/>
                              <w:sz w:val="28"/>
                            </w:rPr>
                          </w:pPr>
                          <w:r>
                            <w:rPr>
                              <w:rFonts w:ascii="宋体" w:hAnsi="宋体" w:eastAsia="宋体"/>
                              <w:sz w:val="28"/>
                            </w:rPr>
                            <w:t>—</w:t>
                          </w:r>
                          <w:r>
                            <w:rPr>
                              <w:rFonts w:ascii="宋体" w:hAnsi="宋体" w:eastAsia="宋体"/>
                              <w:sz w:val="24"/>
                            </w:rPr>
                            <w:t>　</w:t>
                          </w:r>
                          <w:r>
                            <w:rPr>
                              <w:rFonts w:hint="default" w:ascii="Times New Roman" w:hAnsi="Times New Roman" w:eastAsia="宋体" w:cs="Times New Roman"/>
                              <w:sz w:val="32"/>
                              <w:szCs w:val="32"/>
                            </w:rPr>
                            <w:fldChar w:fldCharType="begin"/>
                          </w:r>
                          <w:r>
                            <w:rPr>
                              <w:rFonts w:hint="default" w:ascii="Times New Roman" w:hAnsi="Times New Roman" w:eastAsia="宋体" w:cs="Times New Roman"/>
                              <w:sz w:val="32"/>
                              <w:szCs w:val="32"/>
                            </w:rPr>
                            <w:instrText xml:space="preserve"> PAGE  \* MERGEFORMAT </w:instrText>
                          </w:r>
                          <w:r>
                            <w:rPr>
                              <w:rFonts w:hint="default" w:ascii="Times New Roman" w:hAnsi="Times New Roman" w:eastAsia="宋体" w:cs="Times New Roman"/>
                              <w:sz w:val="32"/>
                              <w:szCs w:val="32"/>
                            </w:rPr>
                            <w:fldChar w:fldCharType="separate"/>
                          </w:r>
                          <w:r>
                            <w:rPr>
                              <w:rFonts w:hint="default" w:ascii="Times New Roman" w:hAnsi="Times New Roman" w:eastAsia="宋体" w:cs="Times New Roman"/>
                              <w:sz w:val="32"/>
                              <w:szCs w:val="32"/>
                            </w:rPr>
                            <w:t>3</w:t>
                          </w:r>
                          <w:r>
                            <w:rPr>
                              <w:rFonts w:hint="default" w:ascii="Times New Roman" w:hAnsi="Times New Roman" w:eastAsia="宋体" w:cs="Times New Roman"/>
                              <w:sz w:val="32"/>
                              <w:szCs w:val="32"/>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33F25621">
                    <w:pPr>
                      <w:pStyle w:val="4"/>
                      <w:rPr>
                        <w:rFonts w:ascii="宋体" w:hAnsi="宋体" w:eastAsia="宋体"/>
                        <w:sz w:val="28"/>
                      </w:rPr>
                    </w:pPr>
                    <w:r>
                      <w:rPr>
                        <w:rFonts w:ascii="宋体" w:hAnsi="宋体" w:eastAsia="宋体"/>
                        <w:sz w:val="28"/>
                      </w:rPr>
                      <w:t>—</w:t>
                    </w:r>
                    <w:r>
                      <w:rPr>
                        <w:rFonts w:ascii="宋体" w:hAnsi="宋体" w:eastAsia="宋体"/>
                        <w:sz w:val="24"/>
                      </w:rPr>
                      <w:t>　</w:t>
                    </w:r>
                    <w:r>
                      <w:rPr>
                        <w:rFonts w:hint="default" w:ascii="Times New Roman" w:hAnsi="Times New Roman" w:eastAsia="宋体" w:cs="Times New Roman"/>
                        <w:sz w:val="32"/>
                        <w:szCs w:val="32"/>
                      </w:rPr>
                      <w:fldChar w:fldCharType="begin"/>
                    </w:r>
                    <w:r>
                      <w:rPr>
                        <w:rFonts w:hint="default" w:ascii="Times New Roman" w:hAnsi="Times New Roman" w:eastAsia="宋体" w:cs="Times New Roman"/>
                        <w:sz w:val="32"/>
                        <w:szCs w:val="32"/>
                      </w:rPr>
                      <w:instrText xml:space="preserve"> PAGE  \* MERGEFORMAT </w:instrText>
                    </w:r>
                    <w:r>
                      <w:rPr>
                        <w:rFonts w:hint="default" w:ascii="Times New Roman" w:hAnsi="Times New Roman" w:eastAsia="宋体" w:cs="Times New Roman"/>
                        <w:sz w:val="32"/>
                        <w:szCs w:val="32"/>
                      </w:rPr>
                      <w:fldChar w:fldCharType="separate"/>
                    </w:r>
                    <w:r>
                      <w:rPr>
                        <w:rFonts w:hint="default" w:ascii="Times New Roman" w:hAnsi="Times New Roman" w:eastAsia="宋体" w:cs="Times New Roman"/>
                        <w:sz w:val="32"/>
                        <w:szCs w:val="32"/>
                      </w:rPr>
                      <w:t>3</w:t>
                    </w:r>
                    <w:r>
                      <w:rPr>
                        <w:rFonts w:hint="default" w:ascii="Times New Roman" w:hAnsi="Times New Roman" w:eastAsia="宋体" w:cs="Times New Roman"/>
                        <w:sz w:val="32"/>
                        <w:szCs w:val="32"/>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520C0042">
      <w:pPr>
        <w:widowControl w:val="0"/>
        <w:snapToGrid w:val="0"/>
        <w:jc w:val="left"/>
        <w:rPr>
          <w:rFonts w:hint="default" w:ascii="Times New Roman" w:hAnsi="Times New Roman" w:eastAsia="方正仿宋_GBK" w:cs="Times New Roman"/>
          <w:kern w:val="2"/>
          <w:sz w:val="21"/>
          <w:szCs w:val="21"/>
          <w:highlight w:val="none"/>
          <w:lang w:val="en-US" w:eastAsia="zh-CN" w:bidi="ar-SA"/>
        </w:rPr>
      </w:pPr>
      <w:r>
        <w:rPr>
          <w:rFonts w:hint="default" w:ascii="Times New Roman" w:hAnsi="Times New Roman" w:eastAsia="方正仿宋_GBK" w:cs="Times New Roman"/>
          <w:kern w:val="2"/>
          <w:sz w:val="21"/>
          <w:szCs w:val="21"/>
          <w:highlight w:val="none"/>
          <w:lang w:val="en-US" w:eastAsia="zh-CN" w:bidi="ar-SA"/>
        </w:rPr>
        <w:t>[</w:t>
      </w:r>
      <w:r>
        <w:rPr>
          <w:rFonts w:hint="default" w:ascii="Times New Roman" w:hAnsi="Times New Roman" w:eastAsia="方正仿宋_GBK" w:cs="Times New Roman"/>
          <w:kern w:val="2"/>
          <w:sz w:val="21"/>
          <w:szCs w:val="21"/>
          <w:highlight w:val="none"/>
          <w:lang w:val="en-US" w:eastAsia="zh-CN" w:bidi="ar-SA"/>
        </w:rPr>
        <w:footnoteRef/>
      </w:r>
      <w:r>
        <w:rPr>
          <w:rFonts w:hint="default" w:ascii="Times New Roman" w:hAnsi="Times New Roman" w:eastAsia="方正仿宋_GBK" w:cs="Times New Roman"/>
          <w:kern w:val="2"/>
          <w:sz w:val="21"/>
          <w:szCs w:val="21"/>
          <w:highlight w:val="none"/>
          <w:lang w:val="en-US" w:eastAsia="zh-CN" w:bidi="ar-SA"/>
        </w:rPr>
        <w:t xml:space="preserve">] </w:t>
      </w:r>
      <w:r>
        <w:rPr>
          <w:rFonts w:hint="eastAsia" w:ascii="Times New Roman" w:hAnsi="Times New Roman" w:eastAsia="方正仿宋_GBK" w:cs="Times New Roman"/>
          <w:kern w:val="2"/>
          <w:sz w:val="21"/>
          <w:szCs w:val="21"/>
          <w:highlight w:val="none"/>
          <w:lang w:val="en-US" w:eastAsia="zh-CN" w:bidi="ar-SA"/>
        </w:rPr>
        <w:t>《中华人民共和国道路交通安全法实施条例》第四十五条第一款第一项：“机动车在道路上行驶不得超过限速标志、标线标明的速度。”</w:t>
      </w:r>
    </w:p>
  </w:footnote>
  <w:footnote w:id="1">
    <w:p w14:paraId="02907BFC">
      <w:pPr>
        <w:widowControl w:val="0"/>
        <w:snapToGrid w:val="0"/>
        <w:jc w:val="left"/>
        <w:rPr>
          <w:rFonts w:hint="default" w:ascii="Times New Roman" w:hAnsi="Times New Roman" w:eastAsia="方正仿宋_GBK" w:cs="Times New Roman"/>
          <w:kern w:val="2"/>
          <w:sz w:val="21"/>
          <w:szCs w:val="21"/>
          <w:highlight w:val="none"/>
          <w:lang w:val="en-US" w:eastAsia="zh-CN" w:bidi="ar-SA"/>
        </w:rPr>
      </w:pPr>
      <w:r>
        <w:rPr>
          <w:rFonts w:hint="default" w:ascii="Times New Roman" w:hAnsi="Times New Roman" w:eastAsia="方正仿宋_GBK" w:cs="Times New Roman"/>
          <w:kern w:val="2"/>
          <w:sz w:val="21"/>
          <w:szCs w:val="21"/>
          <w:highlight w:val="none"/>
          <w:lang w:val="en-US" w:eastAsia="zh-CN" w:bidi="ar-SA"/>
        </w:rPr>
        <w:t>[</w:t>
      </w:r>
      <w:r>
        <w:rPr>
          <w:rFonts w:hint="default" w:ascii="Times New Roman" w:hAnsi="Times New Roman" w:eastAsia="方正仿宋_GBK" w:cs="Times New Roman"/>
          <w:kern w:val="2"/>
          <w:sz w:val="21"/>
          <w:szCs w:val="21"/>
          <w:highlight w:val="none"/>
          <w:lang w:val="en-US" w:eastAsia="zh-CN" w:bidi="ar-SA"/>
        </w:rPr>
        <w:footnoteRef/>
      </w:r>
      <w:r>
        <w:rPr>
          <w:rFonts w:hint="default" w:ascii="Times New Roman" w:hAnsi="Times New Roman" w:eastAsia="方正仿宋_GBK" w:cs="Times New Roman"/>
          <w:kern w:val="2"/>
          <w:sz w:val="21"/>
          <w:szCs w:val="21"/>
          <w:highlight w:val="none"/>
          <w:lang w:val="en-US" w:eastAsia="zh-CN" w:bidi="ar-SA"/>
        </w:rPr>
        <w:t xml:space="preserve">] </w:t>
      </w:r>
      <w:r>
        <w:rPr>
          <w:rFonts w:hint="eastAsia" w:ascii="Times New Roman" w:hAnsi="Times New Roman" w:eastAsia="方正仿宋_GBK" w:cs="Times New Roman"/>
          <w:kern w:val="2"/>
          <w:sz w:val="21"/>
          <w:szCs w:val="21"/>
          <w:highlight w:val="none"/>
          <w:lang w:val="en-US" w:eastAsia="zh-CN" w:bidi="ar-SA"/>
        </w:rPr>
        <w:t>《中华人民共和国道路交通安全法实施条例》第四十五条第一款第一项：“机动车在道路上行驶不得超过限速标志、标线标明的速度。”</w:t>
      </w:r>
    </w:p>
  </w:footnote>
  <w:footnote w:id="2">
    <w:p w14:paraId="38ACBDFD">
      <w:pPr>
        <w:widowControl w:val="0"/>
        <w:snapToGrid w:val="0"/>
        <w:jc w:val="left"/>
        <w:rPr>
          <w:rFonts w:hint="default" w:ascii="Times New Roman" w:hAnsi="Times New Roman" w:eastAsia="方正仿宋_GBK" w:cs="Times New Roman"/>
          <w:kern w:val="2"/>
          <w:sz w:val="21"/>
          <w:szCs w:val="21"/>
          <w:highlight w:val="none"/>
          <w:lang w:val="en-US" w:eastAsia="zh-CN" w:bidi="ar-SA"/>
        </w:rPr>
      </w:pPr>
      <w:r>
        <w:rPr>
          <w:rFonts w:hint="default" w:ascii="Times New Roman" w:hAnsi="Times New Roman" w:eastAsia="方正仿宋_GBK" w:cs="Times New Roman"/>
          <w:kern w:val="2"/>
          <w:sz w:val="21"/>
          <w:szCs w:val="21"/>
          <w:highlight w:val="none"/>
          <w:lang w:val="en-US" w:eastAsia="zh-CN" w:bidi="ar-SA"/>
        </w:rPr>
        <w:t>[</w:t>
      </w:r>
      <w:r>
        <w:rPr>
          <w:rFonts w:hint="default" w:ascii="Times New Roman" w:hAnsi="Times New Roman" w:eastAsia="方正仿宋_GBK" w:cs="Times New Roman"/>
          <w:kern w:val="2"/>
          <w:sz w:val="21"/>
          <w:szCs w:val="21"/>
          <w:highlight w:val="none"/>
          <w:lang w:val="en-US" w:eastAsia="zh-CN" w:bidi="ar-SA"/>
        </w:rPr>
        <w:footnoteRef/>
      </w:r>
      <w:r>
        <w:rPr>
          <w:rFonts w:hint="default" w:ascii="Times New Roman" w:hAnsi="Times New Roman" w:eastAsia="方正仿宋_GBK" w:cs="Times New Roman"/>
          <w:kern w:val="2"/>
          <w:sz w:val="21"/>
          <w:szCs w:val="21"/>
          <w:highlight w:val="none"/>
          <w:lang w:val="en-US" w:eastAsia="zh-CN" w:bidi="ar-SA"/>
        </w:rPr>
        <w:t xml:space="preserve">] </w:t>
      </w:r>
      <w:r>
        <w:rPr>
          <w:rFonts w:hint="eastAsia" w:ascii="Times New Roman" w:hAnsi="Times New Roman" w:eastAsia="方正仿宋_GBK" w:cs="Times New Roman"/>
          <w:kern w:val="2"/>
          <w:sz w:val="21"/>
          <w:szCs w:val="21"/>
          <w:highlight w:val="none"/>
          <w:lang w:val="en-US" w:eastAsia="zh-CN" w:bidi="ar-SA"/>
        </w:rPr>
        <w:t>《中华人民共和国道路交通安全法》第四十三条第一款第二项：“同车道行驶的机动车，后车应当与前车保持足以采取紧急制动措施的安全距离。有下列情形之一的，不得超车：（二）与对面来车有会车可能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382926"/>
    <w:multiLevelType w:val="singleLevel"/>
    <w:tmpl w:val="36382926"/>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5MGQ2NTNiNWZkNTAzNDQxZjI2NzhhM2Y2NjJjMzEifQ=="/>
  </w:docVars>
  <w:rsids>
    <w:rsidRoot w:val="19D25A34"/>
    <w:rsid w:val="024C1068"/>
    <w:rsid w:val="035B12CD"/>
    <w:rsid w:val="04B52C5F"/>
    <w:rsid w:val="0E01531D"/>
    <w:rsid w:val="13F84916"/>
    <w:rsid w:val="17EF745A"/>
    <w:rsid w:val="190C62AD"/>
    <w:rsid w:val="19D25A34"/>
    <w:rsid w:val="19E27427"/>
    <w:rsid w:val="1A442663"/>
    <w:rsid w:val="1FDED355"/>
    <w:rsid w:val="22811A2C"/>
    <w:rsid w:val="2FEFFAF6"/>
    <w:rsid w:val="35BE7316"/>
    <w:rsid w:val="39477622"/>
    <w:rsid w:val="442C7197"/>
    <w:rsid w:val="493A4AAE"/>
    <w:rsid w:val="495B6D60"/>
    <w:rsid w:val="4A360E2D"/>
    <w:rsid w:val="50A06C88"/>
    <w:rsid w:val="534C6AAA"/>
    <w:rsid w:val="53B67427"/>
    <w:rsid w:val="543F11CA"/>
    <w:rsid w:val="57503CCA"/>
    <w:rsid w:val="5837166F"/>
    <w:rsid w:val="5B050910"/>
    <w:rsid w:val="5D6A40D5"/>
    <w:rsid w:val="5FB707AE"/>
    <w:rsid w:val="62F85366"/>
    <w:rsid w:val="63A90261"/>
    <w:rsid w:val="67FEF472"/>
    <w:rsid w:val="6CBD4F2A"/>
    <w:rsid w:val="73E8B948"/>
    <w:rsid w:val="78433A0F"/>
    <w:rsid w:val="78875DE9"/>
    <w:rsid w:val="7B091576"/>
    <w:rsid w:val="F4BDD5FD"/>
    <w:rsid w:val="F76D4DDF"/>
    <w:rsid w:val="FFEA0C1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eastAsia="仿宋"/>
      <w:sz w:val="32"/>
    </w:r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character" w:styleId="10">
    <w:name w:val="footnote reference"/>
    <w:qFormat/>
    <w:uiPriority w:val="0"/>
    <w:rPr>
      <w:vertAlign w:val="superscript"/>
    </w:rPr>
  </w:style>
  <w:style w:type="paragraph" w:customStyle="1" w:styleId="11">
    <w:name w:val="Default"/>
    <w:next w:val="1"/>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4675</Words>
  <Characters>5249</Characters>
  <Lines>0</Lines>
  <Paragraphs>0</Paragraphs>
  <TotalTime>31</TotalTime>
  <ScaleCrop>false</ScaleCrop>
  <LinksUpToDate>false</LinksUpToDate>
  <CharactersWithSpaces>5361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2026-05-19T18:50:00Z</dcterms:created>
  <dc:creator>罗先烽</dc:creator>
  <cp:lastModifiedBy>余晓凤</cp:lastModifiedBy>
  <dcterms:modified xsi:type="dcterms:W3CDTF">2026-05-29T06:58:23Z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DBACF50D72FF49D592C28219AD611C99_13</vt:lpwstr>
  </property>
  <property fmtid="{D5CDD505-2E9C-101B-9397-08002B2CF9AE}" pid="4" name="KSOTemplateDocerSaveRecord">
    <vt:lpwstr>eyJoZGlkIjoiMTZkMjQzZDlhOWVjODdmM2RlMTc3ZmEwYzI1MGQ1M2UiLCJ1c2VySWQiOiIxNDg1MjExNzU3In0=</vt:lpwstr>
  </property>
</Properties>
</file>