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5360DC">
      <w:pPr>
        <w:pStyle w:val="2"/>
        <w:jc w:val="center"/>
        <w:rPr>
          <w:rFonts w:hint="default"/>
          <w:lang w:val="en-US" w:eastAsia="zh-CN"/>
        </w:rPr>
      </w:pPr>
    </w:p>
    <w:tbl>
      <w:tblPr>
        <w:tblStyle w:val="16"/>
        <w:tblW w:w="9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5"/>
      </w:tblGrid>
      <w:tr w14:paraId="7E737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135" w:type="dxa"/>
            <w:tcBorders>
              <w:top w:val="nil"/>
              <w:left w:val="nil"/>
              <w:bottom w:val="nil"/>
              <w:right w:val="nil"/>
            </w:tcBorders>
          </w:tcPr>
          <w:p w14:paraId="4CE9862B">
            <w:pPr>
              <w:pStyle w:val="26"/>
              <w:keepNext w:val="0"/>
              <w:keepLines w:val="0"/>
              <w:pageBreakBefore w:val="0"/>
              <w:shd w:val="clear" w:color="auto" w:fill="auto"/>
              <w:kinsoku/>
              <w:overflowPunct/>
              <w:autoSpaceDE/>
              <w:autoSpaceDN/>
              <w:bidi w:val="0"/>
              <w:snapToGrid/>
              <w:spacing w:before="0" w:beforeAutospacing="0" w:after="0" w:afterAutospacing="0" w:line="594" w:lineRule="exact"/>
              <w:ind w:left="0" w:leftChars="0" w:firstLine="0" w:firstLineChars="0"/>
              <w:jc w:val="center"/>
              <w:textAlignment w:val="baseline"/>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忠县</w:t>
            </w:r>
            <w:r>
              <w:rPr>
                <w:rFonts w:hint="eastAsia" w:ascii="方正小标宋_GBK" w:hAnsi="方正小标宋_GBK" w:eastAsia="方正小标宋_GBK" w:cs="方正小标宋_GBK"/>
                <w:kern w:val="0"/>
                <w:sz w:val="44"/>
                <w:szCs w:val="44"/>
                <w:lang w:eastAsia="zh-CN"/>
              </w:rPr>
              <w:t>忠州</w:t>
            </w:r>
            <w:r>
              <w:rPr>
                <w:rFonts w:hint="eastAsia" w:ascii="方正小标宋_GBK" w:hAnsi="方正小标宋_GBK" w:eastAsia="方正小标宋_GBK" w:cs="方正小标宋_GBK"/>
                <w:kern w:val="0"/>
                <w:sz w:val="44"/>
                <w:szCs w:val="44"/>
              </w:rPr>
              <w:t>山东路党校路段</w:t>
            </w:r>
          </w:p>
          <w:p w14:paraId="14683B20">
            <w:pPr>
              <w:keepNext w:val="0"/>
              <w:keepLines w:val="0"/>
              <w:pageBreakBefore w:val="0"/>
              <w:kinsoku/>
              <w:overflowPunct/>
              <w:topLinePunct w:val="0"/>
              <w:bidi w:val="0"/>
              <w:spacing w:after="0" w:line="594" w:lineRule="exact"/>
              <w:ind w:left="440" w:hanging="440" w:hangingChars="100"/>
              <w:jc w:val="center"/>
              <w:textAlignment w:val="auto"/>
              <w:rPr>
                <w:rFonts w:hint="default" w:ascii="Times New Roman" w:hAnsi="Times New Roman" w:eastAsia="方正小标宋_GBK" w:cs="Times New Roman"/>
                <w:sz w:val="44"/>
                <w:szCs w:val="44"/>
              </w:rPr>
            </w:pPr>
            <w:r>
              <w:rPr>
                <w:rFonts w:hint="eastAsia" w:ascii="方正小标宋_GBK" w:hAnsi="方正小标宋_GBK" w:eastAsia="方正小标宋_GBK" w:cs="方正小标宋_GBK"/>
                <w:kern w:val="0"/>
                <w:sz w:val="44"/>
                <w:szCs w:val="44"/>
                <w:lang w:val="en-US" w:eastAsia="zh-CN"/>
              </w:rPr>
              <w:t>“8·6”一般道路运输交通事故</w:t>
            </w:r>
            <w:r>
              <w:rPr>
                <w:rFonts w:hint="default" w:ascii="Times New Roman" w:hAnsi="Times New Roman" w:eastAsia="方正小标宋_GBK" w:cs="Times New Roman"/>
                <w:sz w:val="44"/>
                <w:szCs w:val="44"/>
                <w:lang w:val="en-US" w:eastAsia="zh-CN"/>
              </w:rPr>
              <w:t>调查</w:t>
            </w:r>
            <w:r>
              <w:rPr>
                <w:rFonts w:hint="default" w:ascii="Times New Roman" w:hAnsi="Times New Roman" w:eastAsia="方正小标宋_GBK" w:cs="Times New Roman"/>
                <w:sz w:val="44"/>
                <w:szCs w:val="44"/>
              </w:rPr>
              <w:t>报告</w:t>
            </w:r>
          </w:p>
          <w:p w14:paraId="4D61D970">
            <w:pPr>
              <w:pStyle w:val="20"/>
              <w:keepNext w:val="0"/>
              <w:keepLines w:val="0"/>
              <w:pageBreakBefore w:val="0"/>
              <w:kinsoku/>
              <w:overflowPunct/>
              <w:topLinePunct w:val="0"/>
              <w:bidi w:val="0"/>
              <w:spacing w:line="594" w:lineRule="exact"/>
              <w:jc w:val="center"/>
              <w:rPr>
                <w:rFonts w:hint="default" w:ascii="Times New Roman" w:hAnsi="Times New Roman" w:cs="Times New Roman"/>
                <w:lang w:val="en-US" w:eastAsia="zh-CN"/>
              </w:rPr>
            </w:pPr>
          </w:p>
          <w:p w14:paraId="35540D22">
            <w:pPr>
              <w:pStyle w:val="5"/>
              <w:keepNext w:val="0"/>
              <w:keepLines w:val="0"/>
              <w:pageBreakBefore w:val="0"/>
              <w:widowControl w:val="0"/>
              <w:kinsoku/>
              <w:wordWrap/>
              <w:overflowPunct/>
              <w:topLinePunct w:val="0"/>
              <w:autoSpaceDE/>
              <w:autoSpaceDN/>
              <w:bidi w:val="0"/>
              <w:adjustRightInd w:val="0"/>
              <w:snapToGrid w:val="0"/>
              <w:spacing w:line="594" w:lineRule="exact"/>
              <w:jc w:val="center"/>
              <w:textAlignment w:val="auto"/>
              <w:rPr>
                <w:rFonts w:hint="default" w:ascii="Times New Roman" w:hAnsi="Times New Roman" w:eastAsia="方正小标宋_GBK" w:cs="Times New Roman"/>
                <w:sz w:val="48"/>
                <w:szCs w:val="48"/>
                <w:lang w:val="en-US" w:eastAsia="zh-CN"/>
              </w:rPr>
            </w:pPr>
          </w:p>
          <w:p w14:paraId="39D221FD">
            <w:pPr>
              <w:pStyle w:val="23"/>
              <w:keepNext w:val="0"/>
              <w:keepLines w:val="0"/>
              <w:pageBreakBefore w:val="0"/>
              <w:kinsoku/>
              <w:overflowPunct/>
              <w:topLinePunct w:val="0"/>
              <w:bidi w:val="0"/>
              <w:spacing w:line="594" w:lineRule="exact"/>
              <w:jc w:val="center"/>
              <w:rPr>
                <w:rFonts w:hint="default" w:ascii="Times New Roman" w:hAnsi="Times New Roman" w:cs="Times New Roman"/>
                <w:sz w:val="44"/>
              </w:rPr>
            </w:pPr>
          </w:p>
          <w:p w14:paraId="037D32C5">
            <w:pPr>
              <w:pStyle w:val="23"/>
              <w:keepNext w:val="0"/>
              <w:keepLines w:val="0"/>
              <w:pageBreakBefore w:val="0"/>
              <w:kinsoku/>
              <w:overflowPunct/>
              <w:topLinePunct w:val="0"/>
              <w:bidi w:val="0"/>
              <w:spacing w:line="594" w:lineRule="exact"/>
              <w:jc w:val="center"/>
              <w:rPr>
                <w:rFonts w:hint="default" w:ascii="Times New Roman" w:hAnsi="Times New Roman" w:cs="Times New Roman"/>
                <w:sz w:val="44"/>
              </w:rPr>
            </w:pPr>
          </w:p>
        </w:tc>
      </w:tr>
      <w:tr w14:paraId="4B3E2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5" w:type="dxa"/>
            <w:tcBorders>
              <w:top w:val="nil"/>
              <w:left w:val="nil"/>
              <w:bottom w:val="nil"/>
              <w:right w:val="nil"/>
            </w:tcBorders>
          </w:tcPr>
          <w:p w14:paraId="1ED958A6">
            <w:pPr>
              <w:pStyle w:val="24"/>
              <w:keepNext w:val="0"/>
              <w:keepLines w:val="0"/>
              <w:pageBreakBefore w:val="0"/>
              <w:kinsoku/>
              <w:overflowPunct/>
              <w:topLinePunct w:val="0"/>
              <w:bidi w:val="0"/>
              <w:spacing w:line="594" w:lineRule="exact"/>
              <w:rPr>
                <w:rFonts w:hint="default" w:ascii="Times New Roman" w:hAnsi="Times New Roman" w:cs="Times New Roman"/>
                <w:b/>
                <w:color w:val="000000"/>
              </w:rPr>
            </w:pPr>
          </w:p>
          <w:p w14:paraId="7646B723">
            <w:pPr>
              <w:pStyle w:val="24"/>
              <w:keepNext w:val="0"/>
              <w:keepLines w:val="0"/>
              <w:pageBreakBefore w:val="0"/>
              <w:kinsoku/>
              <w:overflowPunct/>
              <w:topLinePunct w:val="0"/>
              <w:bidi w:val="0"/>
              <w:spacing w:line="594" w:lineRule="exact"/>
              <w:jc w:val="both"/>
              <w:rPr>
                <w:rFonts w:hint="default" w:ascii="Times New Roman" w:hAnsi="Times New Roman" w:cs="Times New Roman"/>
                <w:b/>
                <w:color w:val="000000"/>
              </w:rPr>
            </w:pPr>
          </w:p>
        </w:tc>
      </w:tr>
      <w:tr w14:paraId="100A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9135" w:type="dxa"/>
            <w:tcBorders>
              <w:top w:val="nil"/>
              <w:left w:val="nil"/>
              <w:bottom w:val="nil"/>
              <w:right w:val="nil"/>
            </w:tcBorders>
          </w:tcPr>
          <w:p w14:paraId="76B9BED9">
            <w:pPr>
              <w:keepNext w:val="0"/>
              <w:keepLines w:val="0"/>
              <w:pageBreakBefore w:val="0"/>
              <w:widowControl w:val="0"/>
              <w:kinsoku/>
              <w:wordWrap/>
              <w:overflowPunct/>
              <w:topLinePunct w:val="0"/>
              <w:autoSpaceDE/>
              <w:autoSpaceDN/>
              <w:bidi w:val="0"/>
              <w:adjustRightInd/>
              <w:snapToGrid/>
              <w:spacing w:beforeAutospacing="0" w:line="594" w:lineRule="exact"/>
              <w:ind w:left="0" w:leftChars="0" w:firstLine="0" w:firstLineChars="0"/>
              <w:jc w:val="both"/>
              <w:textAlignment w:val="auto"/>
              <w:rPr>
                <w:rFonts w:hint="default" w:ascii="Times New Roman" w:hAnsi="Times New Roman" w:eastAsia="方正楷体_GBK" w:cs="Times New Roman"/>
                <w:sz w:val="32"/>
                <w:szCs w:val="32"/>
                <w:lang w:val="en-US" w:eastAsia="zh-CN"/>
              </w:rPr>
            </w:pPr>
          </w:p>
          <w:p w14:paraId="2B0D007C">
            <w:pPr>
              <w:pStyle w:val="20"/>
              <w:rPr>
                <w:rFonts w:hint="default" w:ascii="Times New Roman" w:hAnsi="Times New Roman" w:eastAsia="方正楷体_GBK" w:cs="Times New Roman"/>
                <w:sz w:val="32"/>
                <w:szCs w:val="32"/>
                <w:lang w:val="en-US" w:eastAsia="zh-CN"/>
              </w:rPr>
            </w:pPr>
          </w:p>
          <w:p w14:paraId="32E5EE44">
            <w:pPr>
              <w:pStyle w:val="20"/>
              <w:rPr>
                <w:rFonts w:hint="default" w:ascii="Times New Roman" w:hAnsi="Times New Roman" w:eastAsia="方正楷体_GBK" w:cs="Times New Roman"/>
                <w:sz w:val="32"/>
                <w:szCs w:val="32"/>
                <w:lang w:val="en-US" w:eastAsia="zh-CN"/>
              </w:rPr>
            </w:pPr>
          </w:p>
          <w:p w14:paraId="5A2D456F">
            <w:pPr>
              <w:pStyle w:val="20"/>
              <w:rPr>
                <w:rFonts w:hint="default" w:ascii="Times New Roman" w:hAnsi="Times New Roman" w:eastAsia="方正楷体_GBK" w:cs="Times New Roman"/>
                <w:sz w:val="32"/>
                <w:szCs w:val="32"/>
                <w:lang w:val="en-US" w:eastAsia="zh-CN"/>
              </w:rPr>
            </w:pPr>
          </w:p>
          <w:p w14:paraId="20BF5D1B">
            <w:pPr>
              <w:pStyle w:val="20"/>
              <w:rPr>
                <w:rFonts w:hint="default" w:ascii="Times New Roman" w:hAnsi="Times New Roman" w:eastAsia="方正楷体_GBK" w:cs="Times New Roman"/>
                <w:sz w:val="32"/>
                <w:szCs w:val="32"/>
                <w:lang w:val="en-US" w:eastAsia="zh-CN"/>
              </w:rPr>
            </w:pPr>
          </w:p>
          <w:p w14:paraId="6AD29402">
            <w:pPr>
              <w:keepNext w:val="0"/>
              <w:keepLines w:val="0"/>
              <w:pageBreakBefore w:val="0"/>
              <w:widowControl w:val="0"/>
              <w:kinsoku/>
              <w:wordWrap/>
              <w:overflowPunct/>
              <w:topLinePunct w:val="0"/>
              <w:autoSpaceDE/>
              <w:autoSpaceDN/>
              <w:bidi w:val="0"/>
              <w:adjustRightInd/>
              <w:snapToGrid/>
              <w:spacing w:beforeAutospacing="0" w:line="594" w:lineRule="exact"/>
              <w:ind w:firstLine="640" w:firstLineChars="200"/>
              <w:jc w:val="center"/>
              <w:textAlignment w:val="auto"/>
              <w:rPr>
                <w:rFonts w:hint="default" w:ascii="Times New Roman" w:hAnsi="Times New Roman" w:eastAsia="方正楷体_GBK" w:cs="Times New Roman"/>
                <w:sz w:val="32"/>
                <w:szCs w:val="32"/>
                <w:lang w:val="en-US" w:eastAsia="zh-CN"/>
              </w:rPr>
            </w:pPr>
          </w:p>
          <w:p w14:paraId="13456C6A">
            <w:pPr>
              <w:keepNext w:val="0"/>
              <w:keepLines w:val="0"/>
              <w:pageBreakBefore w:val="0"/>
              <w:widowControl w:val="0"/>
              <w:kinsoku/>
              <w:wordWrap/>
              <w:overflowPunct/>
              <w:topLinePunct w:val="0"/>
              <w:autoSpaceDE/>
              <w:autoSpaceDN/>
              <w:bidi w:val="0"/>
              <w:adjustRightInd/>
              <w:snapToGrid/>
              <w:spacing w:beforeAutospacing="0" w:line="594" w:lineRule="exact"/>
              <w:ind w:firstLine="3520" w:firstLineChars="1100"/>
              <w:jc w:val="both"/>
              <w:textAlignment w:val="auto"/>
              <w:rPr>
                <w:rFonts w:hint="default" w:ascii="Times New Roman" w:hAnsi="Times New Roman" w:eastAsia="方正楷体_GBK" w:cs="Times New Roman"/>
                <w:sz w:val="32"/>
                <w:szCs w:val="32"/>
                <w:lang w:val="en-US" w:eastAsia="zh-CN"/>
              </w:rPr>
            </w:pPr>
          </w:p>
          <w:p w14:paraId="7E6EBF34">
            <w:pPr>
              <w:keepNext w:val="0"/>
              <w:keepLines w:val="0"/>
              <w:pageBreakBefore w:val="0"/>
              <w:widowControl w:val="0"/>
              <w:kinsoku/>
              <w:wordWrap/>
              <w:overflowPunct/>
              <w:topLinePunct w:val="0"/>
              <w:autoSpaceDE/>
              <w:autoSpaceDN/>
              <w:bidi w:val="0"/>
              <w:adjustRightInd/>
              <w:snapToGrid/>
              <w:spacing w:beforeAutospacing="0" w:line="594" w:lineRule="exact"/>
              <w:jc w:val="both"/>
              <w:textAlignment w:val="auto"/>
              <w:rPr>
                <w:rFonts w:hint="default" w:ascii="Times New Roman" w:hAnsi="Times New Roman" w:eastAsia="方正楷体_GBK" w:cs="Times New Roman"/>
                <w:sz w:val="32"/>
                <w:szCs w:val="32"/>
                <w:lang w:val="en-US" w:eastAsia="zh-CN"/>
              </w:rPr>
            </w:pPr>
          </w:p>
          <w:p w14:paraId="0F142D5D">
            <w:pPr>
              <w:keepNext w:val="0"/>
              <w:keepLines w:val="0"/>
              <w:pageBreakBefore w:val="0"/>
              <w:widowControl w:val="0"/>
              <w:kinsoku/>
              <w:wordWrap/>
              <w:overflowPunct/>
              <w:topLinePunct w:val="0"/>
              <w:autoSpaceDE/>
              <w:autoSpaceDN/>
              <w:bidi w:val="0"/>
              <w:adjustRightInd/>
              <w:snapToGrid/>
              <w:spacing w:beforeAutospacing="0" w:line="594" w:lineRule="exact"/>
              <w:jc w:val="both"/>
              <w:textAlignment w:val="auto"/>
              <w:rPr>
                <w:rFonts w:hint="default" w:ascii="Times New Roman" w:hAnsi="Times New Roman" w:eastAsia="方正楷体_GBK" w:cs="Times New Roman"/>
                <w:sz w:val="32"/>
                <w:szCs w:val="32"/>
                <w:lang w:val="en-US" w:eastAsia="zh-CN"/>
              </w:rPr>
            </w:pPr>
          </w:p>
          <w:p w14:paraId="58E48767">
            <w:pPr>
              <w:keepNext w:val="0"/>
              <w:keepLines w:val="0"/>
              <w:pageBreakBefore w:val="0"/>
              <w:widowControl w:val="0"/>
              <w:kinsoku/>
              <w:wordWrap/>
              <w:overflowPunct/>
              <w:topLinePunct w:val="0"/>
              <w:autoSpaceDE/>
              <w:autoSpaceDN/>
              <w:bidi w:val="0"/>
              <w:adjustRightInd/>
              <w:snapToGrid/>
              <w:spacing w:beforeAutospacing="0" w:line="594" w:lineRule="exact"/>
              <w:jc w:val="center"/>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县政府事故调查组</w:t>
            </w:r>
          </w:p>
          <w:p w14:paraId="0AA49A66">
            <w:pPr>
              <w:pStyle w:val="15"/>
              <w:keepNext w:val="0"/>
              <w:keepLines w:val="0"/>
              <w:pageBreakBefore w:val="0"/>
              <w:kinsoku/>
              <w:overflowPunct/>
              <w:topLinePunct w:val="0"/>
              <w:bidi w:val="0"/>
              <w:spacing w:line="594" w:lineRule="exact"/>
              <w:ind w:left="0" w:leftChars="0" w:firstLine="0" w:firstLineChars="0"/>
              <w:jc w:val="center"/>
              <w:rPr>
                <w:rFonts w:hint="default" w:ascii="Times New Roman" w:hAnsi="Times New Roman" w:cs="Times New Roman"/>
                <w:lang w:val="en-US" w:eastAsia="zh-CN"/>
              </w:rPr>
            </w:pPr>
            <w:r>
              <w:rPr>
                <w:rFonts w:hint="default" w:ascii="Times New Roman" w:hAnsi="Times New Roman" w:eastAsia="方正楷体_GBK" w:cs="Times New Roman"/>
                <w:sz w:val="32"/>
                <w:szCs w:val="32"/>
                <w:lang w:val="en-US" w:eastAsia="zh-CN"/>
              </w:rPr>
              <w:t>202</w:t>
            </w:r>
            <w:r>
              <w:rPr>
                <w:rFonts w:hint="eastAsia" w:eastAsia="方正楷体_GBK" w:cs="Times New Roman"/>
                <w:sz w:val="32"/>
                <w:szCs w:val="32"/>
                <w:lang w:val="en-US" w:eastAsia="zh-CN"/>
              </w:rPr>
              <w:t>6</w:t>
            </w:r>
            <w:r>
              <w:rPr>
                <w:rFonts w:hint="default" w:ascii="Times New Roman" w:hAnsi="Times New Roman" w:eastAsia="方正楷体_GBK" w:cs="Times New Roman"/>
                <w:sz w:val="32"/>
                <w:szCs w:val="32"/>
                <w:lang w:val="en-US" w:eastAsia="zh-CN"/>
              </w:rPr>
              <w:t>年</w:t>
            </w:r>
            <w:r>
              <w:rPr>
                <w:rFonts w:hint="eastAsia" w:eastAsia="方正楷体_GBK" w:cs="Times New Roman"/>
                <w:sz w:val="32"/>
                <w:szCs w:val="32"/>
                <w:lang w:val="en-US" w:eastAsia="zh-CN"/>
              </w:rPr>
              <w:t>5</w:t>
            </w:r>
            <w:r>
              <w:rPr>
                <w:rFonts w:hint="default" w:ascii="Times New Roman" w:hAnsi="Times New Roman" w:eastAsia="方正楷体_GBK" w:cs="Times New Roman"/>
                <w:sz w:val="32"/>
                <w:szCs w:val="32"/>
                <w:lang w:val="en-US" w:eastAsia="zh-CN"/>
              </w:rPr>
              <w:t>月</w:t>
            </w:r>
          </w:p>
          <w:p w14:paraId="02FA1117">
            <w:pPr>
              <w:pStyle w:val="25"/>
              <w:keepNext w:val="0"/>
              <w:keepLines w:val="0"/>
              <w:pageBreakBefore w:val="0"/>
              <w:kinsoku/>
              <w:overflowPunct/>
              <w:topLinePunct w:val="0"/>
              <w:bidi w:val="0"/>
              <w:spacing w:line="594" w:lineRule="exact"/>
              <w:rPr>
                <w:rFonts w:hint="default" w:ascii="Times New Roman" w:hAnsi="Times New Roman" w:cs="Times New Roman"/>
              </w:rPr>
            </w:pPr>
          </w:p>
        </w:tc>
      </w:tr>
    </w:tbl>
    <w:p w14:paraId="1254D495">
      <w:pPr>
        <w:pStyle w:val="10"/>
        <w:keepNext w:val="0"/>
        <w:keepLines w:val="0"/>
        <w:pageBreakBefore w:val="0"/>
        <w:tabs>
          <w:tab w:val="right" w:leader="dot" w:pos="8845"/>
        </w:tabs>
        <w:kinsoku/>
        <w:overflowPunct/>
        <w:topLinePunct w:val="0"/>
        <w:bidi w:val="0"/>
        <w:spacing w:line="594" w:lineRule="exact"/>
        <w:jc w:val="center"/>
        <w:rPr>
          <w:rFonts w:hint="default"/>
        </w:rPr>
      </w:pPr>
      <w:r>
        <w:rPr>
          <w:rFonts w:hint="default" w:ascii="Times New Roman" w:hAnsi="Times New Roman" w:eastAsia="方正小标宋_GBK" w:cs="Times New Roman"/>
          <w:lang w:eastAsia="zh-CN"/>
        </w:rPr>
        <w:t>目</w:t>
      </w:r>
      <w:r>
        <w:rPr>
          <w:rFonts w:hint="default" w:ascii="Times New Roman" w:hAnsi="Times New Roman" w:eastAsia="方正小标宋_GBK" w:cs="Times New Roman"/>
          <w:lang w:val="en-US" w:eastAsia="zh-CN"/>
        </w:rPr>
        <w:t xml:space="preserve">  </w:t>
      </w:r>
      <w:r>
        <w:rPr>
          <w:rFonts w:hint="default" w:ascii="Times New Roman" w:hAnsi="Times New Roman" w:eastAsia="方正小标宋_GBK" w:cs="Times New Roman"/>
          <w:lang w:eastAsia="zh-CN"/>
        </w:rPr>
        <w:t>录</w:t>
      </w:r>
    </w:p>
    <w:sdt>
      <w:sdtPr>
        <w:rPr>
          <w:rFonts w:ascii="宋体" w:hAnsi="宋体" w:eastAsia="宋体" w:cs="Times New Roman"/>
          <w:kern w:val="2"/>
          <w:sz w:val="21"/>
          <w:szCs w:val="24"/>
          <w:lang w:val="en-US" w:eastAsia="zh-CN" w:bidi="ar-SA"/>
        </w:rPr>
        <w:id w:val="147463404"/>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0D6CACE2">
          <w:pPr>
            <w:spacing w:before="0" w:beforeLines="0" w:after="0" w:afterLines="0" w:line="240" w:lineRule="auto"/>
            <w:ind w:left="0" w:leftChars="0" w:right="0" w:rightChars="0" w:firstLine="0" w:firstLineChars="0"/>
            <w:jc w:val="center"/>
          </w:pPr>
        </w:p>
        <w:p w14:paraId="62257817">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TOC \o "1-2" \h \u </w:instrText>
          </w:r>
          <w:r>
            <w:fldChar w:fldCharType="separate"/>
          </w:r>
          <w:r>
            <w:fldChar w:fldCharType="begin"/>
          </w:r>
          <w:r>
            <w:instrText xml:space="preserve"> HYPERLINK \l _Toc22033 </w:instrText>
          </w:r>
          <w:r>
            <w:fldChar w:fldCharType="separate"/>
          </w:r>
          <w:r>
            <w:rPr>
              <w:rFonts w:hint="eastAsia" w:ascii="Times New Roman" w:hAnsi="Times New Roman" w:eastAsia="方正黑体_GBK" w:cs="Times New Roman"/>
              <w:kern w:val="44"/>
              <w:szCs w:val="24"/>
              <w:lang w:val="en-US" w:eastAsia="zh-CN" w:bidi="ar-SA"/>
            </w:rPr>
            <w:t xml:space="preserve">一、 </w:t>
          </w:r>
          <w:r>
            <w:rPr>
              <w:rFonts w:hint="default" w:ascii="Times New Roman" w:hAnsi="Times New Roman" w:eastAsia="方正黑体_GBK" w:cs="Times New Roman"/>
              <w:kern w:val="44"/>
              <w:szCs w:val="24"/>
              <w:lang w:val="en-US" w:eastAsia="zh-CN" w:bidi="ar-SA"/>
            </w:rPr>
            <w:t>事故基本情况</w:t>
          </w:r>
          <w:r>
            <w:tab/>
          </w:r>
          <w:r>
            <w:fldChar w:fldCharType="begin"/>
          </w:r>
          <w:r>
            <w:instrText xml:space="preserve"> PAGEREF _Toc22033 \h </w:instrText>
          </w:r>
          <w:r>
            <w:fldChar w:fldCharType="separate"/>
          </w:r>
          <w:r>
            <w:t>1</w:t>
          </w:r>
          <w:r>
            <w:fldChar w:fldCharType="end"/>
          </w:r>
          <w:r>
            <w:fldChar w:fldCharType="end"/>
          </w:r>
        </w:p>
        <w:p w14:paraId="3F70D073">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_Toc22379 </w:instrText>
          </w:r>
          <w:r>
            <w:fldChar w:fldCharType="separate"/>
          </w:r>
          <w:r>
            <w:rPr>
              <w:rFonts w:hint="default" w:ascii="Times New Roman" w:hAnsi="Times New Roman" w:eastAsia="方正楷体_GBK" w:cs="Times New Roman"/>
              <w:bCs/>
              <w:kern w:val="2"/>
              <w:szCs w:val="32"/>
              <w:lang w:val="en-US" w:eastAsia="zh-CN" w:bidi="ar-SA"/>
            </w:rPr>
            <w:t>（一）事故发生经过</w:t>
          </w:r>
          <w:r>
            <w:tab/>
          </w:r>
          <w:r>
            <w:fldChar w:fldCharType="begin"/>
          </w:r>
          <w:r>
            <w:instrText xml:space="preserve"> PAGEREF _Toc22379 \h </w:instrText>
          </w:r>
          <w:r>
            <w:fldChar w:fldCharType="separate"/>
          </w:r>
          <w:r>
            <w:t>1</w:t>
          </w:r>
          <w:r>
            <w:fldChar w:fldCharType="end"/>
          </w:r>
          <w:r>
            <w:fldChar w:fldCharType="end"/>
          </w:r>
        </w:p>
        <w:p w14:paraId="36DA57E7">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_Toc10370 </w:instrText>
          </w:r>
          <w:r>
            <w:fldChar w:fldCharType="separate"/>
          </w:r>
          <w:r>
            <w:rPr>
              <w:rFonts w:hint="default" w:ascii="Times New Roman" w:hAnsi="Times New Roman" w:eastAsia="方正楷体_GBK" w:cs="Times New Roman"/>
              <w:bCs/>
              <w:szCs w:val="32"/>
              <w:lang w:val="en-US" w:eastAsia="zh-CN"/>
            </w:rPr>
            <w:t>（二）事故现场情况</w:t>
          </w:r>
          <w:r>
            <w:tab/>
          </w:r>
          <w:r>
            <w:fldChar w:fldCharType="begin"/>
          </w:r>
          <w:r>
            <w:instrText xml:space="preserve"> PAGEREF _Toc10370 \h </w:instrText>
          </w:r>
          <w:r>
            <w:fldChar w:fldCharType="separate"/>
          </w:r>
          <w:r>
            <w:t>5</w:t>
          </w:r>
          <w:r>
            <w:fldChar w:fldCharType="end"/>
          </w:r>
          <w:r>
            <w:fldChar w:fldCharType="end"/>
          </w:r>
        </w:p>
        <w:p w14:paraId="2F97DBF1">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_Toc11376 </w:instrText>
          </w:r>
          <w:r>
            <w:fldChar w:fldCharType="separate"/>
          </w:r>
          <w:r>
            <w:rPr>
              <w:rFonts w:hint="default" w:ascii="Times New Roman" w:hAnsi="Times New Roman" w:eastAsia="方正楷体_GBK" w:cs="Times New Roman"/>
              <w:bCs/>
              <w:szCs w:val="32"/>
              <w:lang w:val="en-US" w:eastAsia="zh-CN"/>
            </w:rPr>
            <w:t>（三）人员伤亡情况及损失情况</w:t>
          </w:r>
          <w:r>
            <w:tab/>
          </w:r>
          <w:r>
            <w:fldChar w:fldCharType="begin"/>
          </w:r>
          <w:r>
            <w:instrText xml:space="preserve"> PAGEREF _Toc11376 \h </w:instrText>
          </w:r>
          <w:r>
            <w:fldChar w:fldCharType="separate"/>
          </w:r>
          <w:r>
            <w:t>5</w:t>
          </w:r>
          <w:r>
            <w:fldChar w:fldCharType="end"/>
          </w:r>
          <w:r>
            <w:fldChar w:fldCharType="end"/>
          </w:r>
        </w:p>
        <w:p w14:paraId="389D17BF">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fldChar w:fldCharType="begin"/>
          </w:r>
          <w:r>
            <w:rPr>
              <w:rFonts w:hint="eastAsia" w:ascii="方正黑体_GBK" w:hAnsi="方正黑体_GBK" w:eastAsia="方正黑体_GBK" w:cs="方正黑体_GBK"/>
            </w:rPr>
            <w:instrText xml:space="preserve"> HYPERLINK \l _Toc15264 </w:instrText>
          </w:r>
          <w:r>
            <w:rPr>
              <w:rFonts w:hint="eastAsia" w:ascii="方正黑体_GBK" w:hAnsi="方正黑体_GBK" w:eastAsia="方正黑体_GBK" w:cs="方正黑体_GBK"/>
            </w:rPr>
            <w:fldChar w:fldCharType="separate"/>
          </w:r>
          <w:r>
            <w:rPr>
              <w:rFonts w:hint="eastAsia" w:ascii="方正黑体_GBK" w:hAnsi="方正黑体_GBK" w:eastAsia="方正黑体_GBK" w:cs="方正黑体_GBK"/>
              <w:lang w:eastAsia="zh-CN"/>
            </w:rPr>
            <w:t>二、事故应急处置及评估情况</w:t>
          </w:r>
          <w:r>
            <w:rPr>
              <w:rFonts w:hint="eastAsia" w:ascii="方正黑体_GBK" w:hAnsi="方正黑体_GBK" w:eastAsia="方正黑体_GBK" w:cs="方正黑体_GBK"/>
            </w:rPr>
            <w:tab/>
          </w:r>
          <w:r>
            <w:rPr>
              <w:rFonts w:hint="eastAsia" w:ascii="Times New Roman" w:hAnsi="Times New Roman" w:eastAsia="方正楷体_GBK" w:cs="Times New Roman"/>
              <w:bCs/>
              <w:kern w:val="2"/>
              <w:sz w:val="32"/>
              <w:szCs w:val="32"/>
              <w:lang w:val="en-US" w:eastAsia="zh-CN" w:bidi="ar-SA"/>
            </w:rPr>
            <w:t>6</w:t>
          </w:r>
          <w:r>
            <w:rPr>
              <w:rFonts w:hint="eastAsia" w:ascii="方正黑体_GBK" w:hAnsi="方正黑体_GBK" w:eastAsia="方正黑体_GBK" w:cs="方正黑体_GBK"/>
            </w:rPr>
            <w:fldChar w:fldCharType="end"/>
          </w:r>
        </w:p>
        <w:p w14:paraId="5F71EA3C">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_Toc6163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（一）事故信息接报及响应情况</w:t>
          </w:r>
          <w:r>
            <w:rPr>
              <w:rFonts w:hint="default" w:ascii="Times New Roman" w:hAnsi="Times New Roman" w:eastAsia="方正楷体_GBK" w:cs="Times New Roman"/>
              <w:bCs/>
              <w:kern w:val="2"/>
              <w:szCs w:val="32"/>
              <w:lang w:val="en-US" w:eastAsia="zh-CN" w:bidi="ar-SA"/>
            </w:rPr>
            <w:tab/>
          </w: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PAGEREF _Toc6163 \h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6</w:t>
          </w:r>
          <w:r>
            <w:rPr>
              <w:rFonts w:hint="default" w:ascii="Times New Roman" w:hAnsi="Times New Roman" w:eastAsia="方正楷体_GBK" w:cs="Times New Roman"/>
              <w:bCs/>
              <w:kern w:val="2"/>
              <w:szCs w:val="32"/>
              <w:lang w:val="en-US" w:eastAsia="zh-CN" w:bidi="ar-SA"/>
            </w:rPr>
            <w:fldChar w:fldCharType="end"/>
          </w:r>
          <w:r>
            <w:rPr>
              <w:rFonts w:hint="default" w:ascii="Times New Roman" w:hAnsi="Times New Roman" w:eastAsia="方正楷体_GBK" w:cs="Times New Roman"/>
              <w:bCs/>
              <w:kern w:val="2"/>
              <w:szCs w:val="32"/>
              <w:lang w:val="en-US" w:eastAsia="zh-CN" w:bidi="ar-SA"/>
            </w:rPr>
            <w:fldChar w:fldCharType="end"/>
          </w:r>
        </w:p>
        <w:p w14:paraId="5CCFADFD">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_Toc5092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（二）医疗救治情况</w:t>
          </w:r>
          <w:r>
            <w:rPr>
              <w:rFonts w:hint="default" w:ascii="Times New Roman" w:hAnsi="Times New Roman" w:eastAsia="方正楷体_GBK" w:cs="Times New Roman"/>
              <w:bCs/>
              <w:kern w:val="2"/>
              <w:szCs w:val="32"/>
              <w:lang w:val="en-US" w:eastAsia="zh-CN" w:bidi="ar-SA"/>
            </w:rPr>
            <w:tab/>
          </w: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PAGEREF _Toc5092 \h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6</w:t>
          </w:r>
          <w:r>
            <w:rPr>
              <w:rFonts w:hint="default" w:ascii="Times New Roman" w:hAnsi="Times New Roman" w:eastAsia="方正楷体_GBK" w:cs="Times New Roman"/>
              <w:bCs/>
              <w:kern w:val="2"/>
              <w:szCs w:val="32"/>
              <w:lang w:val="en-US" w:eastAsia="zh-CN" w:bidi="ar-SA"/>
            </w:rPr>
            <w:fldChar w:fldCharType="end"/>
          </w:r>
          <w:r>
            <w:rPr>
              <w:rFonts w:hint="default" w:ascii="Times New Roman" w:hAnsi="Times New Roman" w:eastAsia="方正楷体_GBK" w:cs="Times New Roman"/>
              <w:bCs/>
              <w:kern w:val="2"/>
              <w:szCs w:val="32"/>
              <w:lang w:val="en-US" w:eastAsia="zh-CN" w:bidi="ar-SA"/>
            </w:rPr>
            <w:fldChar w:fldCharType="end"/>
          </w:r>
        </w:p>
        <w:p w14:paraId="4145C06A">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_Toc8037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（三）事故应急处置评估</w:t>
          </w:r>
          <w:r>
            <w:rPr>
              <w:rFonts w:hint="default" w:ascii="Times New Roman" w:hAnsi="Times New Roman" w:eastAsia="方正楷体_GBK" w:cs="Times New Roman"/>
              <w:bCs/>
              <w:kern w:val="2"/>
              <w:szCs w:val="32"/>
              <w:lang w:val="en-US" w:eastAsia="zh-CN" w:bidi="ar-SA"/>
            </w:rPr>
            <w:tab/>
          </w: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PAGEREF _Toc8037 \h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6</w:t>
          </w:r>
          <w:r>
            <w:rPr>
              <w:rFonts w:hint="default" w:ascii="Times New Roman" w:hAnsi="Times New Roman" w:eastAsia="方正楷体_GBK" w:cs="Times New Roman"/>
              <w:bCs/>
              <w:kern w:val="2"/>
              <w:szCs w:val="32"/>
              <w:lang w:val="en-US" w:eastAsia="zh-CN" w:bidi="ar-SA"/>
            </w:rPr>
            <w:fldChar w:fldCharType="end"/>
          </w:r>
          <w:r>
            <w:rPr>
              <w:rFonts w:hint="default" w:ascii="Times New Roman" w:hAnsi="Times New Roman" w:eastAsia="方正楷体_GBK" w:cs="Times New Roman"/>
              <w:bCs/>
              <w:kern w:val="2"/>
              <w:szCs w:val="32"/>
              <w:lang w:val="en-US" w:eastAsia="zh-CN" w:bidi="ar-SA"/>
            </w:rPr>
            <w:fldChar w:fldCharType="end"/>
          </w:r>
        </w:p>
        <w:p w14:paraId="41329DE3">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_Toc10426 </w:instrText>
          </w:r>
          <w:r>
            <w:fldChar w:fldCharType="separate"/>
          </w:r>
          <w:r>
            <w:rPr>
              <w:rFonts w:hint="default" w:ascii="方正黑体_GBK" w:hAnsi="方正黑体_GBK" w:eastAsia="方正黑体_GBK" w:cs="方正黑体_GBK"/>
              <w:lang w:val="en-US" w:eastAsia="zh-CN"/>
            </w:rPr>
            <w:t>三、</w:t>
          </w:r>
          <w:r>
            <w:rPr>
              <w:rFonts w:hint="default" w:ascii="方正黑体_GBK" w:hAnsi="方正黑体_GBK" w:eastAsia="方正黑体_GBK" w:cs="方正黑体_GBK"/>
              <w:lang w:eastAsia="zh-CN"/>
            </w:rPr>
            <w:t>事故原因及事故性质认定</w:t>
          </w:r>
          <w:r>
            <w:tab/>
          </w:r>
          <w:r>
            <w:fldChar w:fldCharType="begin"/>
          </w:r>
          <w:r>
            <w:instrText xml:space="preserve"> PAGEREF _Toc10426 \h </w:instrText>
          </w:r>
          <w:r>
            <w:fldChar w:fldCharType="separate"/>
          </w:r>
          <w:r>
            <w:t>6</w:t>
          </w:r>
          <w:r>
            <w:fldChar w:fldCharType="end"/>
          </w:r>
          <w:r>
            <w:fldChar w:fldCharType="end"/>
          </w:r>
        </w:p>
        <w:p w14:paraId="64D8CCCC">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_Toc20257 </w:instrText>
          </w:r>
          <w:r>
            <w:rPr>
              <w:rFonts w:hint="default" w:ascii="Times New Roman" w:hAnsi="Times New Roman" w:eastAsia="方正楷体_GBK" w:cs="Times New Roman"/>
              <w:bCs/>
              <w:kern w:val="2"/>
              <w:szCs w:val="32"/>
              <w:lang w:val="en-US" w:eastAsia="zh-CN" w:bidi="ar-SA"/>
            </w:rPr>
            <w:fldChar w:fldCharType="separate"/>
          </w:r>
          <w:r>
            <w:rPr>
              <w:rFonts w:hint="eastAsia" w:ascii="Times New Roman" w:hAnsi="Times New Roman" w:eastAsia="方正楷体_GBK" w:cs="Times New Roman"/>
              <w:bCs/>
              <w:kern w:val="2"/>
              <w:szCs w:val="32"/>
              <w:lang w:val="en-US" w:eastAsia="zh-CN" w:bidi="ar-SA"/>
            </w:rPr>
            <w:t>（一）事故原因分析</w:t>
          </w:r>
          <w:r>
            <w:rPr>
              <w:rFonts w:hint="default" w:ascii="Times New Roman" w:hAnsi="Times New Roman" w:eastAsia="方正楷体_GBK" w:cs="Times New Roman"/>
              <w:bCs/>
              <w:kern w:val="2"/>
              <w:szCs w:val="32"/>
              <w:lang w:val="en-US" w:eastAsia="zh-CN" w:bidi="ar-SA"/>
            </w:rPr>
            <w:tab/>
          </w: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PAGEREF _Toc20257 \h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6</w:t>
          </w:r>
          <w:r>
            <w:rPr>
              <w:rFonts w:hint="default" w:ascii="Times New Roman" w:hAnsi="Times New Roman" w:eastAsia="方正楷体_GBK" w:cs="Times New Roman"/>
              <w:bCs/>
              <w:kern w:val="2"/>
              <w:szCs w:val="32"/>
              <w:lang w:val="en-US" w:eastAsia="zh-CN" w:bidi="ar-SA"/>
            </w:rPr>
            <w:fldChar w:fldCharType="end"/>
          </w:r>
          <w:r>
            <w:rPr>
              <w:rFonts w:hint="default" w:ascii="Times New Roman" w:hAnsi="Times New Roman" w:eastAsia="方正楷体_GBK" w:cs="Times New Roman"/>
              <w:bCs/>
              <w:kern w:val="2"/>
              <w:szCs w:val="32"/>
              <w:lang w:val="en-US" w:eastAsia="zh-CN" w:bidi="ar-SA"/>
            </w:rPr>
            <w:fldChar w:fldCharType="end"/>
          </w:r>
        </w:p>
        <w:p w14:paraId="54BEFB6F">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_Toc746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（二）事故性质认定</w:t>
          </w:r>
          <w:r>
            <w:rPr>
              <w:rFonts w:hint="default" w:ascii="Times New Roman" w:hAnsi="Times New Roman" w:eastAsia="方正楷体_GBK" w:cs="Times New Roman"/>
              <w:bCs/>
              <w:kern w:val="2"/>
              <w:szCs w:val="32"/>
              <w:lang w:val="en-US" w:eastAsia="zh-CN" w:bidi="ar-SA"/>
            </w:rPr>
            <w:tab/>
          </w: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PAGEREF _Toc746 \h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7</w:t>
          </w:r>
          <w:r>
            <w:rPr>
              <w:rFonts w:hint="default" w:ascii="Times New Roman" w:hAnsi="Times New Roman" w:eastAsia="方正楷体_GBK" w:cs="Times New Roman"/>
              <w:bCs/>
              <w:kern w:val="2"/>
              <w:szCs w:val="32"/>
              <w:lang w:val="en-US" w:eastAsia="zh-CN" w:bidi="ar-SA"/>
            </w:rPr>
            <w:fldChar w:fldCharType="end"/>
          </w:r>
          <w:r>
            <w:rPr>
              <w:rFonts w:hint="default" w:ascii="Times New Roman" w:hAnsi="Times New Roman" w:eastAsia="方正楷体_GBK" w:cs="Times New Roman"/>
              <w:bCs/>
              <w:kern w:val="2"/>
              <w:szCs w:val="32"/>
              <w:lang w:val="en-US" w:eastAsia="zh-CN" w:bidi="ar-SA"/>
            </w:rPr>
            <w:fldChar w:fldCharType="end"/>
          </w:r>
        </w:p>
        <w:p w14:paraId="4B0DE799">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_Toc26626 </w:instrText>
          </w:r>
          <w:r>
            <w:fldChar w:fldCharType="separate"/>
          </w:r>
          <w:r>
            <w:rPr>
              <w:rFonts w:hint="default" w:ascii="方正黑体_GBK" w:hAnsi="方正黑体_GBK" w:eastAsia="方正黑体_GBK" w:cs="方正黑体_GBK"/>
              <w:lang w:val="en-US" w:eastAsia="zh-CN"/>
            </w:rPr>
            <w:t>四、</w:t>
          </w:r>
          <w:r>
            <w:rPr>
              <w:rFonts w:hint="default" w:ascii="方正黑体_GBK" w:hAnsi="方正黑体_GBK" w:eastAsia="方正黑体_GBK" w:cs="方正黑体_GBK"/>
              <w:lang w:eastAsia="zh-CN"/>
            </w:rPr>
            <w:t>对有关责任人员和单位的处理建议</w:t>
          </w:r>
          <w:r>
            <w:tab/>
          </w:r>
          <w:r>
            <w:fldChar w:fldCharType="begin"/>
          </w:r>
          <w:r>
            <w:instrText xml:space="preserve"> PAGEREF _Toc26626 \h </w:instrText>
          </w:r>
          <w:r>
            <w:fldChar w:fldCharType="separate"/>
          </w:r>
          <w:r>
            <w:t>8</w:t>
          </w:r>
          <w:r>
            <w:fldChar w:fldCharType="end"/>
          </w:r>
          <w:r>
            <w:fldChar w:fldCharType="end"/>
          </w:r>
        </w:p>
        <w:p w14:paraId="5E1D7F04">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_Toc5901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（一）对追究刑事责任人员处理建议</w:t>
          </w:r>
          <w:r>
            <w:rPr>
              <w:rFonts w:hint="default" w:ascii="Times New Roman" w:hAnsi="Times New Roman" w:eastAsia="方正楷体_GBK" w:cs="Times New Roman"/>
              <w:bCs/>
              <w:kern w:val="2"/>
              <w:szCs w:val="32"/>
              <w:lang w:val="en-US" w:eastAsia="zh-CN" w:bidi="ar-SA"/>
            </w:rPr>
            <w:tab/>
          </w: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PAGEREF _Toc5901 \h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8</w:t>
          </w:r>
          <w:r>
            <w:rPr>
              <w:rFonts w:hint="default" w:ascii="Times New Roman" w:hAnsi="Times New Roman" w:eastAsia="方正楷体_GBK" w:cs="Times New Roman"/>
              <w:bCs/>
              <w:kern w:val="2"/>
              <w:szCs w:val="32"/>
              <w:lang w:val="en-US" w:eastAsia="zh-CN" w:bidi="ar-SA"/>
            </w:rPr>
            <w:fldChar w:fldCharType="end"/>
          </w:r>
          <w:r>
            <w:rPr>
              <w:rFonts w:hint="default" w:ascii="Times New Roman" w:hAnsi="Times New Roman" w:eastAsia="方正楷体_GBK" w:cs="Times New Roman"/>
              <w:bCs/>
              <w:kern w:val="2"/>
              <w:szCs w:val="32"/>
              <w:lang w:val="en-US" w:eastAsia="zh-CN" w:bidi="ar-SA"/>
            </w:rPr>
            <w:fldChar w:fldCharType="end"/>
          </w:r>
        </w:p>
        <w:p w14:paraId="148AE62A">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_Toc4066 </w:instrText>
          </w:r>
          <w:r>
            <w:rPr>
              <w:rFonts w:hint="default" w:ascii="Times New Roman" w:hAnsi="Times New Roman" w:eastAsia="方正楷体_GBK" w:cs="Times New Roman"/>
              <w:bCs/>
              <w:kern w:val="2"/>
              <w:szCs w:val="32"/>
              <w:lang w:val="en-US" w:eastAsia="zh-CN" w:bidi="ar-SA"/>
            </w:rPr>
            <w:fldChar w:fldCharType="separate"/>
          </w:r>
          <w:r>
            <w:rPr>
              <w:rFonts w:hint="eastAsia" w:ascii="Times New Roman" w:hAnsi="Times New Roman" w:eastAsia="方正楷体_GBK" w:cs="Times New Roman"/>
              <w:bCs/>
              <w:kern w:val="2"/>
              <w:szCs w:val="32"/>
              <w:lang w:val="en-US" w:eastAsia="zh-CN" w:bidi="ar-SA"/>
            </w:rPr>
            <w:t>（二）对涉事车辆所有人及相关企业的处理建议</w:t>
          </w:r>
          <w:r>
            <w:rPr>
              <w:rFonts w:hint="default" w:ascii="Times New Roman" w:hAnsi="Times New Roman" w:eastAsia="方正楷体_GBK" w:cs="Times New Roman"/>
              <w:bCs/>
              <w:kern w:val="2"/>
              <w:szCs w:val="32"/>
              <w:lang w:val="en-US" w:eastAsia="zh-CN" w:bidi="ar-SA"/>
            </w:rPr>
            <w:tab/>
          </w: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PAGEREF _Toc4066 \h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8</w:t>
          </w:r>
          <w:r>
            <w:rPr>
              <w:rFonts w:hint="default" w:ascii="Times New Roman" w:hAnsi="Times New Roman" w:eastAsia="方正楷体_GBK" w:cs="Times New Roman"/>
              <w:bCs/>
              <w:kern w:val="2"/>
              <w:szCs w:val="32"/>
              <w:lang w:val="en-US" w:eastAsia="zh-CN" w:bidi="ar-SA"/>
            </w:rPr>
            <w:fldChar w:fldCharType="end"/>
          </w:r>
          <w:r>
            <w:rPr>
              <w:rFonts w:hint="default" w:ascii="Times New Roman" w:hAnsi="Times New Roman" w:eastAsia="方正楷体_GBK" w:cs="Times New Roman"/>
              <w:bCs/>
              <w:kern w:val="2"/>
              <w:szCs w:val="32"/>
              <w:lang w:val="en-US" w:eastAsia="zh-CN" w:bidi="ar-SA"/>
            </w:rPr>
            <w:fldChar w:fldCharType="end"/>
          </w:r>
        </w:p>
        <w:p w14:paraId="46155A17">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_Toc28852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（三）对行业监管部门的处理建议</w:t>
          </w:r>
          <w:r>
            <w:rPr>
              <w:rFonts w:hint="default" w:ascii="Times New Roman" w:hAnsi="Times New Roman" w:eastAsia="方正楷体_GBK" w:cs="Times New Roman"/>
              <w:bCs/>
              <w:kern w:val="2"/>
              <w:szCs w:val="32"/>
              <w:lang w:val="en-US" w:eastAsia="zh-CN" w:bidi="ar-SA"/>
            </w:rPr>
            <w:tab/>
          </w: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PAGEREF _Toc28852 \h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9</w:t>
          </w:r>
          <w:r>
            <w:rPr>
              <w:rFonts w:hint="default" w:ascii="Times New Roman" w:hAnsi="Times New Roman" w:eastAsia="方正楷体_GBK" w:cs="Times New Roman"/>
              <w:bCs/>
              <w:kern w:val="2"/>
              <w:szCs w:val="32"/>
              <w:lang w:val="en-US" w:eastAsia="zh-CN" w:bidi="ar-SA"/>
            </w:rPr>
            <w:fldChar w:fldCharType="end"/>
          </w:r>
          <w:r>
            <w:rPr>
              <w:rFonts w:hint="default" w:ascii="Times New Roman" w:hAnsi="Times New Roman" w:eastAsia="方正楷体_GBK" w:cs="Times New Roman"/>
              <w:bCs/>
              <w:kern w:val="2"/>
              <w:szCs w:val="32"/>
              <w:lang w:val="en-US" w:eastAsia="zh-CN" w:bidi="ar-SA"/>
            </w:rPr>
            <w:fldChar w:fldCharType="end"/>
          </w:r>
        </w:p>
        <w:p w14:paraId="0F49C639">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_Toc5312 </w:instrText>
          </w:r>
          <w:r>
            <w:fldChar w:fldCharType="separate"/>
          </w:r>
          <w:r>
            <w:rPr>
              <w:rFonts w:hint="default" w:ascii="方正黑体_GBK" w:hAnsi="方正黑体_GBK" w:eastAsia="方正黑体_GBK" w:cs="方正黑体_GBK"/>
              <w:lang w:eastAsia="zh-CN"/>
            </w:rPr>
            <w:t>五、事故防范和整改措施</w:t>
          </w:r>
          <w:r>
            <w:tab/>
          </w:r>
          <w:r>
            <w:fldChar w:fldCharType="begin"/>
          </w:r>
          <w:r>
            <w:instrText xml:space="preserve"> PAGEREF _Toc5312 \h </w:instrText>
          </w:r>
          <w:r>
            <w:fldChar w:fldCharType="separate"/>
          </w:r>
          <w:r>
            <w:t>10</w:t>
          </w:r>
          <w:r>
            <w:fldChar w:fldCharType="end"/>
          </w:r>
          <w:r>
            <w:fldChar w:fldCharType="end"/>
          </w:r>
        </w:p>
        <w:p w14:paraId="12D68A41">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_Toc7110 </w:instrText>
          </w:r>
          <w:r>
            <w:rPr>
              <w:rFonts w:hint="default" w:ascii="Times New Roman" w:hAnsi="Times New Roman" w:eastAsia="方正楷体_GBK" w:cs="Times New Roman"/>
              <w:bCs/>
              <w:kern w:val="2"/>
              <w:szCs w:val="32"/>
              <w:lang w:val="en-US" w:eastAsia="zh-CN" w:bidi="ar-SA"/>
            </w:rPr>
            <w:fldChar w:fldCharType="separate"/>
          </w:r>
          <w:r>
            <w:rPr>
              <w:rFonts w:hint="eastAsia" w:ascii="Times New Roman" w:hAnsi="Times New Roman" w:eastAsia="方正楷体_GBK" w:cs="Times New Roman"/>
              <w:bCs/>
              <w:kern w:val="2"/>
              <w:szCs w:val="32"/>
              <w:lang w:val="en-US" w:eastAsia="zh-CN" w:bidi="ar-SA"/>
            </w:rPr>
            <w:t>（一）</w:t>
          </w:r>
          <w:r>
            <w:rPr>
              <w:rFonts w:hint="eastAsia" w:eastAsia="方正楷体_GBK" w:cs="Times New Roman"/>
              <w:bCs/>
              <w:kern w:val="2"/>
              <w:szCs w:val="32"/>
              <w:lang w:val="en-US" w:eastAsia="zh-CN" w:bidi="ar-SA"/>
            </w:rPr>
            <w:t>******</w:t>
          </w:r>
          <w:r>
            <w:rPr>
              <w:rFonts w:hint="default" w:ascii="Times New Roman" w:hAnsi="Times New Roman" w:eastAsia="方正楷体_GBK" w:cs="Times New Roman"/>
              <w:bCs/>
              <w:kern w:val="2"/>
              <w:szCs w:val="32"/>
              <w:lang w:val="en-US" w:eastAsia="zh-CN" w:bidi="ar-SA"/>
            </w:rPr>
            <w:t>有限公司</w:t>
          </w:r>
          <w:r>
            <w:rPr>
              <w:rFonts w:hint="default" w:ascii="Times New Roman" w:hAnsi="Times New Roman" w:eastAsia="方正楷体_GBK" w:cs="Times New Roman"/>
              <w:bCs/>
              <w:kern w:val="2"/>
              <w:szCs w:val="32"/>
              <w:lang w:val="en-US" w:eastAsia="zh-CN" w:bidi="ar-SA"/>
            </w:rPr>
            <w:tab/>
          </w: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PAGEREF _Toc7110 \h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10</w:t>
          </w:r>
          <w:r>
            <w:rPr>
              <w:rFonts w:hint="default" w:ascii="Times New Roman" w:hAnsi="Times New Roman" w:eastAsia="方正楷体_GBK" w:cs="Times New Roman"/>
              <w:bCs/>
              <w:kern w:val="2"/>
              <w:szCs w:val="32"/>
              <w:lang w:val="en-US" w:eastAsia="zh-CN" w:bidi="ar-SA"/>
            </w:rPr>
            <w:fldChar w:fldCharType="end"/>
          </w:r>
          <w:r>
            <w:rPr>
              <w:rFonts w:hint="default" w:ascii="Times New Roman" w:hAnsi="Times New Roman" w:eastAsia="方正楷体_GBK" w:cs="Times New Roman"/>
              <w:bCs/>
              <w:kern w:val="2"/>
              <w:szCs w:val="32"/>
              <w:lang w:val="en-US" w:eastAsia="zh-CN" w:bidi="ar-SA"/>
            </w:rPr>
            <w:fldChar w:fldCharType="end"/>
          </w:r>
        </w:p>
        <w:p w14:paraId="235E36EB">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_Toc6436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（二）</w:t>
          </w:r>
          <w:r>
            <w:rPr>
              <w:rFonts w:hint="eastAsia" w:eastAsia="方正楷体_GBK" w:cs="Times New Roman"/>
              <w:bCs/>
              <w:kern w:val="2"/>
              <w:szCs w:val="32"/>
              <w:lang w:val="en-US" w:eastAsia="zh-CN" w:bidi="ar-SA"/>
            </w:rPr>
            <w:t>********</w:t>
          </w:r>
          <w:r>
            <w:rPr>
              <w:rFonts w:hint="default" w:ascii="Times New Roman" w:hAnsi="Times New Roman" w:eastAsia="方正楷体_GBK" w:cs="Times New Roman"/>
              <w:bCs/>
              <w:kern w:val="2"/>
              <w:szCs w:val="32"/>
              <w:lang w:val="en-US" w:eastAsia="zh-CN" w:bidi="ar-SA"/>
            </w:rPr>
            <w:t>公司</w:t>
          </w:r>
          <w:r>
            <w:rPr>
              <w:rFonts w:hint="default" w:ascii="Times New Roman" w:hAnsi="Times New Roman" w:eastAsia="方正楷体_GBK" w:cs="Times New Roman"/>
              <w:bCs/>
              <w:kern w:val="2"/>
              <w:szCs w:val="32"/>
              <w:lang w:val="en-US" w:eastAsia="zh-CN" w:bidi="ar-SA"/>
            </w:rPr>
            <w:tab/>
          </w: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PAGEREF _Toc6436 \h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10</w:t>
          </w:r>
          <w:r>
            <w:rPr>
              <w:rFonts w:hint="default" w:ascii="Times New Roman" w:hAnsi="Times New Roman" w:eastAsia="方正楷体_GBK" w:cs="Times New Roman"/>
              <w:bCs/>
              <w:kern w:val="2"/>
              <w:szCs w:val="32"/>
              <w:lang w:val="en-US" w:eastAsia="zh-CN" w:bidi="ar-SA"/>
            </w:rPr>
            <w:fldChar w:fldCharType="end"/>
          </w:r>
          <w:r>
            <w:rPr>
              <w:rFonts w:hint="default" w:ascii="Times New Roman" w:hAnsi="Times New Roman" w:eastAsia="方正楷体_GBK" w:cs="Times New Roman"/>
              <w:bCs/>
              <w:kern w:val="2"/>
              <w:szCs w:val="32"/>
              <w:lang w:val="en-US" w:eastAsia="zh-CN" w:bidi="ar-SA"/>
            </w:rPr>
            <w:fldChar w:fldCharType="end"/>
          </w:r>
        </w:p>
        <w:p w14:paraId="4EE369EA">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_Toc26086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（三）忠县交通运输委、忠县公安局</w:t>
          </w:r>
          <w:r>
            <w:rPr>
              <w:rFonts w:hint="default" w:ascii="Times New Roman" w:hAnsi="Times New Roman" w:eastAsia="方正楷体_GBK" w:cs="Times New Roman"/>
              <w:bCs/>
              <w:kern w:val="2"/>
              <w:szCs w:val="32"/>
              <w:lang w:val="en-US" w:eastAsia="zh-CN" w:bidi="ar-SA"/>
            </w:rPr>
            <w:tab/>
          </w: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PAGEREF _Toc26086 \h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11</w:t>
          </w:r>
          <w:r>
            <w:rPr>
              <w:rFonts w:hint="default" w:ascii="Times New Roman" w:hAnsi="Times New Roman" w:eastAsia="方正楷体_GBK" w:cs="Times New Roman"/>
              <w:bCs/>
              <w:kern w:val="2"/>
              <w:szCs w:val="32"/>
              <w:lang w:val="en-US" w:eastAsia="zh-CN" w:bidi="ar-SA"/>
            </w:rPr>
            <w:fldChar w:fldCharType="end"/>
          </w:r>
          <w:r>
            <w:rPr>
              <w:rFonts w:hint="default" w:ascii="Times New Roman" w:hAnsi="Times New Roman" w:eastAsia="方正楷体_GBK" w:cs="Times New Roman"/>
              <w:bCs/>
              <w:kern w:val="2"/>
              <w:szCs w:val="32"/>
              <w:lang w:val="en-US" w:eastAsia="zh-CN" w:bidi="ar-SA"/>
            </w:rPr>
            <w:fldChar w:fldCharType="end"/>
          </w:r>
        </w:p>
        <w:p w14:paraId="61904CE6">
          <w:pPr>
            <w:pStyle w:val="12"/>
            <w:tabs>
              <w:tab w:val="right" w:leader="dot" w:pos="9014"/>
            </w:tabs>
          </w:pPr>
        </w:p>
        <w:p w14:paraId="1116DD3F">
          <w:pPr>
            <w:rPr>
              <w:rFonts w:hint="default" w:ascii="Times New Roman" w:hAnsi="Times New Roman" w:eastAsia="方正小标宋_GBK" w:cs="Times New Roman"/>
              <w:sz w:val="44"/>
              <w:szCs w:val="44"/>
              <w:lang w:val="en-US" w:eastAsia="zh-CN"/>
            </w:rPr>
            <w:sectPr>
              <w:footerReference r:id="rId4" w:type="default"/>
              <w:pgSz w:w="11906" w:h="16838"/>
              <w:pgMar w:top="1984" w:right="1446" w:bottom="1644" w:left="1446" w:header="851" w:footer="992" w:gutter="0"/>
              <w:pgNumType w:fmt="decimal"/>
              <w:cols w:space="425" w:num="1"/>
              <w:docGrid w:type="lines" w:linePitch="312" w:charSpace="0"/>
            </w:sectPr>
          </w:pPr>
          <w:r>
            <w:fldChar w:fldCharType="end"/>
          </w:r>
          <w:bookmarkStart w:id="61" w:name="_GoBack"/>
          <w:bookmarkEnd w:id="61"/>
        </w:p>
      </w:sdtContent>
    </w:sdt>
    <w:p w14:paraId="0D4BA978">
      <w:pPr>
        <w:pStyle w:val="26"/>
        <w:keepNext w:val="0"/>
        <w:keepLines w:val="0"/>
        <w:pageBreakBefore w:val="0"/>
        <w:shd w:val="clear" w:color="auto" w:fill="auto"/>
        <w:kinsoku/>
        <w:overflowPunct/>
        <w:autoSpaceDE/>
        <w:autoSpaceDN/>
        <w:bidi w:val="0"/>
        <w:snapToGrid/>
        <w:spacing w:before="0" w:beforeAutospacing="0" w:after="0" w:afterAutospacing="0" w:line="594" w:lineRule="exact"/>
        <w:ind w:left="0" w:leftChars="0" w:firstLine="0" w:firstLineChars="0"/>
        <w:jc w:val="center"/>
        <w:textAlignment w:val="baseline"/>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忠县</w:t>
      </w:r>
      <w:r>
        <w:rPr>
          <w:rFonts w:hint="eastAsia" w:ascii="方正小标宋_GBK" w:hAnsi="方正小标宋_GBK" w:eastAsia="方正小标宋_GBK" w:cs="方正小标宋_GBK"/>
          <w:kern w:val="0"/>
          <w:sz w:val="44"/>
          <w:szCs w:val="44"/>
          <w:lang w:eastAsia="zh-CN"/>
        </w:rPr>
        <w:t>忠州</w:t>
      </w:r>
      <w:r>
        <w:rPr>
          <w:rFonts w:hint="eastAsia" w:ascii="方正小标宋_GBK" w:hAnsi="方正小标宋_GBK" w:eastAsia="方正小标宋_GBK" w:cs="方正小标宋_GBK"/>
          <w:kern w:val="0"/>
          <w:sz w:val="44"/>
          <w:szCs w:val="44"/>
        </w:rPr>
        <w:t>山东路党校路段</w:t>
      </w:r>
    </w:p>
    <w:p w14:paraId="46A18614">
      <w:pPr>
        <w:keepNext w:val="0"/>
        <w:keepLines w:val="0"/>
        <w:pageBreakBefore w:val="0"/>
        <w:kinsoku/>
        <w:overflowPunct/>
        <w:topLinePunct w:val="0"/>
        <w:bidi w:val="0"/>
        <w:spacing w:after="0" w:line="594" w:lineRule="exact"/>
        <w:ind w:left="440" w:hanging="440" w:hangingChars="100"/>
        <w:jc w:val="center"/>
        <w:textAlignment w:val="auto"/>
        <w:rPr>
          <w:rFonts w:hint="default" w:ascii="Times New Roman" w:hAnsi="Times New Roman" w:eastAsia="方正小标宋_GBK" w:cs="Times New Roman"/>
          <w:sz w:val="44"/>
          <w:szCs w:val="44"/>
        </w:rPr>
      </w:pPr>
      <w:r>
        <w:rPr>
          <w:rFonts w:hint="eastAsia" w:ascii="方正小标宋_GBK" w:hAnsi="方正小标宋_GBK" w:eastAsia="方正小标宋_GBK" w:cs="方正小标宋_GBK"/>
          <w:kern w:val="0"/>
          <w:sz w:val="44"/>
          <w:szCs w:val="44"/>
          <w:lang w:val="en-US" w:eastAsia="zh-CN"/>
        </w:rPr>
        <w:t>“8·6”一般道路运输交通事故</w:t>
      </w:r>
      <w:r>
        <w:rPr>
          <w:rFonts w:hint="default" w:ascii="Times New Roman" w:hAnsi="Times New Roman" w:eastAsia="方正小标宋_GBK" w:cs="Times New Roman"/>
          <w:sz w:val="44"/>
          <w:szCs w:val="44"/>
          <w:lang w:val="en-US" w:eastAsia="zh-CN"/>
        </w:rPr>
        <w:t>调查</w:t>
      </w:r>
      <w:r>
        <w:rPr>
          <w:rFonts w:hint="default" w:ascii="Times New Roman" w:hAnsi="Times New Roman" w:eastAsia="方正小标宋_GBK" w:cs="Times New Roman"/>
          <w:sz w:val="44"/>
          <w:szCs w:val="44"/>
        </w:rPr>
        <w:t>报告</w:t>
      </w:r>
    </w:p>
    <w:p w14:paraId="5BC30E06">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left"/>
        <w:textAlignment w:val="auto"/>
        <w:rPr>
          <w:rFonts w:hint="default" w:ascii="Times New Roman" w:hAnsi="Times New Roman" w:cs="Times New Roman"/>
          <w:color w:val="auto"/>
          <w:sz w:val="32"/>
          <w:szCs w:val="32"/>
          <w:lang w:val="en-US" w:eastAsia="zh-CN"/>
        </w:rPr>
      </w:pPr>
    </w:p>
    <w:p w14:paraId="7BB63A98">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kern w:val="10"/>
          <w:sz w:val="32"/>
          <w:szCs w:val="32"/>
          <w:lang w:val="en-US" w:eastAsia="zh-CN" w:bidi="ar-SA"/>
        </w:rPr>
        <w:t>2025年8月6日，忠县山东路党校路段发生一起一辆重型半挂牵引车牵引重型罐式半挂车与一辆二轮电动车发生碰撞，造成电动车驾驶人受伤后抢救无效于次日死亡的道路</w:t>
      </w:r>
      <w:r>
        <w:rPr>
          <w:rFonts w:hint="eastAsia" w:cs="Times New Roman"/>
          <w:kern w:val="10"/>
          <w:sz w:val="32"/>
          <w:szCs w:val="32"/>
          <w:lang w:val="en-US" w:eastAsia="zh-CN" w:bidi="ar-SA"/>
        </w:rPr>
        <w:t>运输</w:t>
      </w:r>
      <w:r>
        <w:rPr>
          <w:rFonts w:hint="eastAsia" w:ascii="Times New Roman" w:hAnsi="Times New Roman" w:eastAsia="方正仿宋_GBK" w:cs="Times New Roman"/>
          <w:kern w:val="10"/>
          <w:sz w:val="32"/>
          <w:szCs w:val="32"/>
          <w:lang w:val="en-US" w:eastAsia="zh-CN" w:bidi="ar-SA"/>
        </w:rPr>
        <w:t>交通事故。</w:t>
      </w:r>
    </w:p>
    <w:p w14:paraId="57923EF2">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Style w:val="21"/>
          <w:rFonts w:hint="default" w:ascii="Times New Roman" w:hAnsi="Times New Roman" w:eastAsia="方正仿宋_GBK" w:cs="Times New Roman"/>
          <w:b w:val="0"/>
          <w:i w:val="0"/>
          <w:caps w:val="0"/>
          <w:spacing w:val="0"/>
          <w:w w:val="100"/>
          <w:kern w:val="2"/>
          <w:sz w:val="32"/>
          <w:szCs w:val="32"/>
          <w:lang w:val="en-US" w:eastAsia="zh-CN" w:bidi="ar-SA"/>
        </w:rPr>
      </w:pPr>
      <w:r>
        <w:rPr>
          <w:rFonts w:hint="default" w:ascii="Times New Roman" w:hAnsi="Times New Roman" w:eastAsia="方正仿宋_GBK" w:cs="Times New Roman"/>
          <w:kern w:val="10"/>
          <w:sz w:val="32"/>
          <w:szCs w:val="32"/>
          <w:lang w:val="en-US" w:eastAsia="zh-CN" w:bidi="ar-SA"/>
        </w:rPr>
        <w:t>根据《中华人民共和国安全生产法》《生产安全事故报告和调查处理条例》（国务院493号令）《重庆市安全生产条例》之规定和县政府（忠府〔2019〕44号）授权，由</w:t>
      </w:r>
      <w:r>
        <w:rPr>
          <w:rStyle w:val="21"/>
          <w:rFonts w:hint="eastAsia" w:ascii="Times New Roman" w:hAnsi="Times New Roman" w:cs="Times New Roman"/>
          <w:b w:val="0"/>
          <w:i w:val="0"/>
          <w:caps w:val="0"/>
          <w:spacing w:val="0"/>
          <w:w w:val="100"/>
          <w:kern w:val="2"/>
          <w:sz w:val="32"/>
          <w:szCs w:val="32"/>
          <w:lang w:val="en-US" w:eastAsia="zh-CN" w:bidi="ar-SA"/>
        </w:rPr>
        <w:t>忠县应急管理局</w:t>
      </w:r>
      <w:r>
        <w:rPr>
          <w:rStyle w:val="21"/>
          <w:rFonts w:hint="default" w:ascii="Times New Roman" w:hAnsi="Times New Roman" w:eastAsia="方正仿宋_GBK" w:cs="Times New Roman"/>
          <w:b w:val="0"/>
          <w:i w:val="0"/>
          <w:caps w:val="0"/>
          <w:spacing w:val="0"/>
          <w:w w:val="100"/>
          <w:kern w:val="2"/>
          <w:sz w:val="32"/>
          <w:szCs w:val="32"/>
          <w:lang w:val="en-US" w:eastAsia="zh-CN" w:bidi="ar-SA"/>
        </w:rPr>
        <w:t>牵头，</w:t>
      </w:r>
      <w:r>
        <w:rPr>
          <w:rFonts w:hint="eastAsia" w:ascii="Times New Roman" w:hAnsi="Times New Roman" w:cs="Times New Roman"/>
          <w:sz w:val="32"/>
          <w:szCs w:val="32"/>
          <w:lang w:eastAsia="zh-CN"/>
        </w:rPr>
        <w:t>县政府办、</w:t>
      </w:r>
      <w:r>
        <w:rPr>
          <w:rStyle w:val="21"/>
          <w:rFonts w:hint="default" w:ascii="Times New Roman" w:hAnsi="Times New Roman" w:cs="Times New Roman"/>
          <w:b w:val="0"/>
          <w:i w:val="0"/>
          <w:caps w:val="0"/>
          <w:spacing w:val="0"/>
          <w:w w:val="100"/>
          <w:kern w:val="2"/>
          <w:sz w:val="32"/>
          <w:szCs w:val="32"/>
          <w:lang w:val="en-US" w:eastAsia="zh-CN" w:bidi="ar-SA"/>
        </w:rPr>
        <w:t>县公安局</w:t>
      </w:r>
      <w:r>
        <w:rPr>
          <w:rStyle w:val="21"/>
          <w:rFonts w:hint="eastAsia" w:ascii="Times New Roman" w:hAnsi="Times New Roman" w:cs="Times New Roman"/>
          <w:b w:val="0"/>
          <w:i w:val="0"/>
          <w:caps w:val="0"/>
          <w:spacing w:val="0"/>
          <w:w w:val="100"/>
          <w:kern w:val="2"/>
          <w:sz w:val="32"/>
          <w:szCs w:val="32"/>
          <w:lang w:val="en-US" w:eastAsia="zh-CN" w:bidi="ar-SA"/>
        </w:rPr>
        <w:t>、</w:t>
      </w:r>
      <w:r>
        <w:rPr>
          <w:rStyle w:val="21"/>
          <w:rFonts w:hint="default" w:ascii="Times New Roman" w:hAnsi="Times New Roman" w:eastAsia="方正仿宋_GBK" w:cs="Times New Roman"/>
          <w:b w:val="0"/>
          <w:i w:val="0"/>
          <w:caps w:val="0"/>
          <w:spacing w:val="0"/>
          <w:w w:val="100"/>
          <w:kern w:val="2"/>
          <w:sz w:val="32"/>
          <w:szCs w:val="32"/>
          <w:lang w:val="en-US" w:eastAsia="zh-CN" w:bidi="ar-SA"/>
        </w:rPr>
        <w:t>县总工会、</w:t>
      </w:r>
      <w:r>
        <w:rPr>
          <w:rStyle w:val="21"/>
          <w:rFonts w:hint="eastAsia" w:ascii="Times New Roman" w:hAnsi="Times New Roman" w:cs="Times New Roman"/>
          <w:b w:val="0"/>
          <w:i w:val="0"/>
          <w:caps w:val="0"/>
          <w:spacing w:val="0"/>
          <w:w w:val="100"/>
          <w:kern w:val="2"/>
          <w:sz w:val="32"/>
          <w:szCs w:val="32"/>
          <w:lang w:val="en-US" w:eastAsia="zh-CN" w:bidi="ar-SA"/>
        </w:rPr>
        <w:t>县交通运输委</w:t>
      </w:r>
      <w:r>
        <w:rPr>
          <w:rStyle w:val="21"/>
          <w:rFonts w:hint="default" w:ascii="Times New Roman" w:hAnsi="Times New Roman" w:cs="Times New Roman"/>
          <w:b w:val="0"/>
          <w:i w:val="0"/>
          <w:caps w:val="0"/>
          <w:spacing w:val="0"/>
          <w:w w:val="100"/>
          <w:kern w:val="2"/>
          <w:sz w:val="32"/>
          <w:szCs w:val="32"/>
          <w:lang w:val="en-US" w:eastAsia="zh-CN" w:bidi="ar-SA"/>
        </w:rPr>
        <w:t>、</w:t>
      </w:r>
      <w:r>
        <w:rPr>
          <w:rStyle w:val="21"/>
          <w:rFonts w:hint="eastAsia" w:ascii="Times New Roman" w:hAnsi="Times New Roman" w:cs="Times New Roman"/>
          <w:b w:val="0"/>
          <w:i w:val="0"/>
          <w:caps w:val="0"/>
          <w:spacing w:val="0"/>
          <w:w w:val="100"/>
          <w:kern w:val="2"/>
          <w:sz w:val="32"/>
          <w:szCs w:val="32"/>
          <w:lang w:val="en-US" w:eastAsia="zh-CN" w:bidi="ar-SA"/>
        </w:rPr>
        <w:t>忠州街道办事处</w:t>
      </w:r>
      <w:r>
        <w:rPr>
          <w:rStyle w:val="21"/>
          <w:rFonts w:hint="eastAsia" w:cs="Times New Roman"/>
          <w:b w:val="0"/>
          <w:i w:val="0"/>
          <w:caps w:val="0"/>
          <w:spacing w:val="0"/>
          <w:w w:val="100"/>
          <w:kern w:val="2"/>
          <w:sz w:val="32"/>
          <w:szCs w:val="32"/>
          <w:lang w:val="en-US" w:eastAsia="zh-CN" w:bidi="ar-SA"/>
        </w:rPr>
        <w:t>等单位组成</w:t>
      </w:r>
      <w:r>
        <w:rPr>
          <w:rStyle w:val="21"/>
          <w:rFonts w:hint="eastAsia" w:ascii="Times New Roman" w:hAnsi="Times New Roman" w:eastAsia="方正仿宋_GBK" w:cs="Times New Roman"/>
          <w:b w:val="0"/>
          <w:i w:val="0"/>
          <w:caps w:val="0"/>
          <w:spacing w:val="0"/>
          <w:w w:val="100"/>
          <w:kern w:val="2"/>
          <w:sz w:val="32"/>
          <w:szCs w:val="32"/>
          <w:lang w:val="en-US" w:eastAsia="zh-CN" w:bidi="ar-SA"/>
        </w:rPr>
        <w:t>的忠县</w:t>
      </w:r>
      <w:r>
        <w:rPr>
          <w:rStyle w:val="21"/>
          <w:rFonts w:hint="eastAsia" w:ascii="Times New Roman" w:hAnsi="Times New Roman" w:cs="Times New Roman"/>
          <w:b w:val="0"/>
          <w:i w:val="0"/>
          <w:caps w:val="0"/>
          <w:spacing w:val="0"/>
          <w:w w:val="100"/>
          <w:kern w:val="2"/>
          <w:sz w:val="32"/>
          <w:szCs w:val="32"/>
          <w:lang w:val="en-US" w:eastAsia="zh-CN" w:bidi="ar-SA"/>
        </w:rPr>
        <w:t>忠州</w:t>
      </w:r>
      <w:r>
        <w:rPr>
          <w:rStyle w:val="21"/>
          <w:rFonts w:hint="eastAsia" w:ascii="Times New Roman" w:hAnsi="Times New Roman" w:eastAsia="方正仿宋_GBK" w:cs="Times New Roman"/>
          <w:b w:val="0"/>
          <w:i w:val="0"/>
          <w:caps w:val="0"/>
          <w:spacing w:val="0"/>
          <w:w w:val="100"/>
          <w:kern w:val="2"/>
          <w:sz w:val="32"/>
          <w:szCs w:val="32"/>
          <w:lang w:val="en-US" w:eastAsia="zh-CN" w:bidi="ar-SA"/>
        </w:rPr>
        <w:t>山东路党校路段“8·6”一般道路</w:t>
      </w:r>
      <w:r>
        <w:rPr>
          <w:rStyle w:val="21"/>
          <w:rFonts w:hint="eastAsia"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运输交通事故</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调查</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组</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（以下简称事故调查组），</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负责事故调查工作，</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并邀请县检察院</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派员参加，邀请县纪委监委机关介入调查</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w:t>
      </w:r>
    </w:p>
    <w:p w14:paraId="2409AF94">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事故调查组坚持“科学严谨、依法依规、实事求是</w:t>
      </w:r>
      <w:r>
        <w:rPr>
          <w:rFonts w:hint="default" w:ascii="Times New Roman" w:hAnsi="Times New Roman" w:eastAsia="方正仿宋_GBK" w:cs="Times New Roman"/>
          <w:color w:val="auto"/>
          <w:sz w:val="32"/>
          <w:szCs w:val="32"/>
          <w:lang w:val="en-US" w:eastAsia="zh-CN"/>
        </w:rPr>
        <w:t>、注重实效”及“</w:t>
      </w:r>
      <w:r>
        <w:rPr>
          <w:rFonts w:hint="default" w:ascii="Times New Roman" w:hAnsi="Times New Roman" w:eastAsia="方正仿宋_GBK" w:cs="Times New Roman"/>
          <w:color w:val="auto"/>
          <w:sz w:val="32"/>
          <w:szCs w:val="32"/>
          <w:lang w:eastAsia="zh-CN"/>
        </w:rPr>
        <w:t>一案双查</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eastAsia="zh-CN"/>
        </w:rPr>
        <w:t>“三责同追”和“四不放过”的原则</w:t>
      </w:r>
      <w:r>
        <w:rPr>
          <w:rFonts w:hint="default" w:ascii="Times New Roman" w:hAnsi="Times New Roman" w:eastAsia="方正仿宋_GBK" w:cs="Times New Roman"/>
          <w:color w:val="auto"/>
          <w:sz w:val="32"/>
          <w:szCs w:val="32"/>
          <w:lang w:val="en-US" w:eastAsia="zh-CN"/>
        </w:rPr>
        <w:t>，通过</w:t>
      </w:r>
      <w:r>
        <w:rPr>
          <w:rFonts w:hint="default" w:ascii="Times New Roman" w:hAnsi="Times New Roman" w:eastAsia="方正仿宋_GBK" w:cs="Times New Roman"/>
          <w:sz w:val="32"/>
          <w:szCs w:val="32"/>
          <w:lang w:val="en-US" w:eastAsia="zh-CN"/>
        </w:rPr>
        <w:t>现场勘验、调查取证、综合分析等，查明了事故经过、原因、人员伤亡和直接经济损失情况，</w:t>
      </w:r>
      <w:r>
        <w:rPr>
          <w:rFonts w:hint="default" w:ascii="Times New Roman" w:hAnsi="Times New Roman" w:eastAsia="方正仿宋_GBK" w:cs="Times New Roman"/>
          <w:sz w:val="32"/>
          <w:szCs w:val="32"/>
        </w:rPr>
        <w:t>认定了事故性质和责任，</w:t>
      </w:r>
      <w:r>
        <w:rPr>
          <w:rFonts w:hint="eastAsia" w:cs="Times New Roman"/>
          <w:sz w:val="32"/>
          <w:szCs w:val="32"/>
          <w:lang w:eastAsia="zh-CN"/>
        </w:rPr>
        <w:t>并针对事故原因及存在的问题，</w:t>
      </w:r>
      <w:r>
        <w:rPr>
          <w:rFonts w:hint="default" w:ascii="Times New Roman" w:hAnsi="Times New Roman" w:eastAsia="方正仿宋_GBK" w:cs="Times New Roman"/>
          <w:sz w:val="32"/>
          <w:szCs w:val="32"/>
        </w:rPr>
        <w:t>提出事故防范措施建议。</w:t>
      </w:r>
    </w:p>
    <w:p w14:paraId="2195BF86">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color w:val="auto"/>
          <w:sz w:val="32"/>
          <w:szCs w:val="32"/>
          <w:highlight w:val="none"/>
          <w:lang w:val="en-US" w:eastAsia="zh-CN"/>
        </w:rPr>
        <w:t>经</w:t>
      </w:r>
      <w:r>
        <w:rPr>
          <w:rFonts w:hint="eastAsia" w:ascii="Times New Roman" w:hAnsi="Times New Roman" w:eastAsia="方正仿宋_GBK" w:cs="Times New Roman"/>
          <w:color w:val="auto"/>
          <w:sz w:val="32"/>
          <w:szCs w:val="32"/>
          <w:highlight w:val="none"/>
          <w:lang w:eastAsia="zh-CN"/>
        </w:rPr>
        <w:t>事故</w:t>
      </w:r>
      <w:r>
        <w:rPr>
          <w:rFonts w:hint="eastAsia" w:ascii="Times New Roman" w:hAnsi="Times New Roman" w:eastAsia="方正仿宋_GBK" w:cs="Times New Roman"/>
          <w:color w:val="auto"/>
          <w:sz w:val="32"/>
          <w:szCs w:val="32"/>
          <w:highlight w:val="none"/>
          <w:lang w:val="en-US" w:eastAsia="zh-CN"/>
        </w:rPr>
        <w:t>调查组认定，</w:t>
      </w:r>
      <w:r>
        <w:rPr>
          <w:rStyle w:val="21"/>
          <w:rFonts w:hint="eastAsia" w:ascii="Times New Roman" w:hAnsi="Times New Roman" w:eastAsia="方正仿宋_GBK" w:cs="Times New Roman"/>
          <w:b w:val="0"/>
          <w:i w:val="0"/>
          <w:caps w:val="0"/>
          <w:spacing w:val="0"/>
          <w:w w:val="100"/>
          <w:kern w:val="2"/>
          <w:sz w:val="32"/>
          <w:szCs w:val="32"/>
          <w:lang w:val="en-US" w:eastAsia="zh-CN" w:bidi="ar-SA"/>
        </w:rPr>
        <w:t>忠县</w:t>
      </w:r>
      <w:r>
        <w:rPr>
          <w:rStyle w:val="21"/>
          <w:rFonts w:hint="eastAsia" w:ascii="Times New Roman" w:hAnsi="Times New Roman" w:cs="Times New Roman"/>
          <w:b w:val="0"/>
          <w:i w:val="0"/>
          <w:caps w:val="0"/>
          <w:spacing w:val="0"/>
          <w:w w:val="100"/>
          <w:kern w:val="2"/>
          <w:sz w:val="32"/>
          <w:szCs w:val="32"/>
          <w:lang w:val="en-US" w:eastAsia="zh-CN" w:bidi="ar-SA"/>
        </w:rPr>
        <w:t>忠州</w:t>
      </w:r>
      <w:r>
        <w:rPr>
          <w:rStyle w:val="21"/>
          <w:rFonts w:hint="eastAsia" w:ascii="Times New Roman" w:hAnsi="Times New Roman" w:eastAsia="方正仿宋_GBK" w:cs="Times New Roman"/>
          <w:b w:val="0"/>
          <w:i w:val="0"/>
          <w:caps w:val="0"/>
          <w:spacing w:val="0"/>
          <w:w w:val="100"/>
          <w:kern w:val="2"/>
          <w:sz w:val="32"/>
          <w:szCs w:val="32"/>
          <w:lang w:val="en-US" w:eastAsia="zh-CN" w:bidi="ar-SA"/>
        </w:rPr>
        <w:t>山东路党校路段“8·6”一般道路运输交通事故</w:t>
      </w:r>
      <w:r>
        <w:rPr>
          <w:rFonts w:hint="eastAsia" w:ascii="Times New Roman" w:hAnsi="Times New Roman" w:eastAsia="方正仿宋_GBK" w:cs="Times New Roman"/>
          <w:color w:val="auto"/>
          <w:sz w:val="32"/>
          <w:szCs w:val="32"/>
          <w:highlight w:val="none"/>
          <w:lang w:val="en-US" w:eastAsia="zh-CN"/>
        </w:rPr>
        <w:t>是一起道路运输生产安全事故。</w:t>
      </w:r>
      <w:r>
        <w:rPr>
          <w:rFonts w:hint="default" w:ascii="Times New Roman" w:hAnsi="Times New Roman" w:eastAsia="方正仿宋_GBK" w:cs="Times New Roman"/>
          <w:kern w:val="10"/>
          <w:sz w:val="32"/>
          <w:szCs w:val="32"/>
          <w:lang w:val="en-US" w:eastAsia="zh-CN" w:bidi="ar-SA"/>
        </w:rPr>
        <w:t xml:space="preserve"> </w:t>
      </w:r>
      <w:bookmarkStart w:id="0" w:name="_Toc15480"/>
      <w:bookmarkStart w:id="1" w:name="_Toc447"/>
      <w:bookmarkStart w:id="2" w:name="_Toc14072"/>
    </w:p>
    <w:p w14:paraId="08FD6179">
      <w:pPr>
        <w:pStyle w:val="22"/>
        <w:keepNext w:val="0"/>
        <w:keepLines w:val="0"/>
        <w:pageBreakBefore w:val="0"/>
        <w:widowControl/>
        <w:numPr>
          <w:ilvl w:val="0"/>
          <w:numId w:val="1"/>
        </w:numPr>
        <w:kinsoku/>
        <w:wordWrap/>
        <w:overflowPunct/>
        <w:topLinePunct w:val="0"/>
        <w:autoSpaceDE/>
        <w:autoSpaceDN/>
        <w:bidi w:val="0"/>
        <w:adjustRightInd w:val="0"/>
        <w:snapToGrid w:val="0"/>
        <w:spacing w:line="594" w:lineRule="exact"/>
        <w:ind w:left="0" w:leftChars="0" w:firstLine="640" w:firstLineChars="200"/>
        <w:jc w:val="left"/>
        <w:textAlignment w:val="auto"/>
        <w:outlineLvl w:val="0"/>
        <w:rPr>
          <w:rFonts w:hint="default" w:ascii="Times New Roman" w:hAnsi="Times New Roman" w:eastAsia="方正黑体_GBK" w:cs="Times New Roman"/>
          <w:kern w:val="44"/>
          <w:sz w:val="32"/>
          <w:szCs w:val="24"/>
          <w:lang w:val="en-US" w:eastAsia="zh-CN" w:bidi="ar-SA"/>
        </w:rPr>
      </w:pPr>
      <w:bookmarkStart w:id="3" w:name="_Toc22033"/>
      <w:r>
        <w:rPr>
          <w:rFonts w:hint="default" w:ascii="Times New Roman" w:hAnsi="Times New Roman" w:eastAsia="方正黑体_GBK" w:cs="Times New Roman"/>
          <w:kern w:val="44"/>
          <w:sz w:val="32"/>
          <w:szCs w:val="24"/>
          <w:lang w:val="en-US" w:eastAsia="zh-CN" w:bidi="ar-SA"/>
        </w:rPr>
        <w:t>事故基本情况</w:t>
      </w:r>
      <w:bookmarkEnd w:id="0"/>
      <w:bookmarkEnd w:id="1"/>
      <w:bookmarkEnd w:id="2"/>
      <w:bookmarkEnd w:id="3"/>
      <w:bookmarkStart w:id="4" w:name="_Toc3826"/>
      <w:bookmarkStart w:id="5" w:name="_Toc15306"/>
      <w:bookmarkStart w:id="6" w:name="_Toc21084"/>
    </w:p>
    <w:p w14:paraId="53F54B17">
      <w:pPr>
        <w:pStyle w:val="22"/>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leftChars="200"/>
        <w:jc w:val="left"/>
        <w:textAlignment w:val="auto"/>
        <w:outlineLvl w:val="1"/>
        <w:rPr>
          <w:rFonts w:hint="default" w:ascii="Times New Roman" w:hAnsi="Times New Roman" w:eastAsia="方正楷体_GBK" w:cs="Times New Roman"/>
          <w:b/>
          <w:bCs/>
          <w:kern w:val="2"/>
          <w:sz w:val="32"/>
          <w:szCs w:val="32"/>
          <w:lang w:val="en-US" w:eastAsia="zh-CN" w:bidi="ar-SA"/>
        </w:rPr>
      </w:pPr>
      <w:bookmarkStart w:id="7" w:name="_Toc22379"/>
      <w:r>
        <w:rPr>
          <w:rFonts w:hint="default" w:ascii="Times New Roman" w:hAnsi="Times New Roman" w:eastAsia="方正楷体_GBK" w:cs="Times New Roman"/>
          <w:b/>
          <w:bCs/>
          <w:kern w:val="2"/>
          <w:sz w:val="32"/>
          <w:szCs w:val="32"/>
          <w:lang w:val="en-US" w:eastAsia="zh-CN" w:bidi="ar-SA"/>
        </w:rPr>
        <w:t>（一）事故发生经过</w:t>
      </w:r>
      <w:bookmarkEnd w:id="4"/>
      <w:bookmarkEnd w:id="5"/>
      <w:bookmarkEnd w:id="6"/>
      <w:bookmarkEnd w:id="7"/>
    </w:p>
    <w:p w14:paraId="368E8A79">
      <w:pPr>
        <w:keepNext w:val="0"/>
        <w:keepLines w:val="0"/>
        <w:pageBreakBefore w:val="0"/>
        <w:kinsoku/>
        <w:wordWrap/>
        <w:overflowPunct/>
        <w:topLinePunct w:val="0"/>
        <w:bidi w:val="0"/>
        <w:spacing w:after="0" w:line="594" w:lineRule="exact"/>
        <w:ind w:firstLine="643" w:firstLineChars="200"/>
        <w:jc w:val="both"/>
        <w:textAlignment w:val="auto"/>
        <w:outlineLvl w:val="1"/>
        <w:rPr>
          <w:rFonts w:hint="default" w:ascii="Times New Roman" w:hAnsi="Times New Roman" w:cs="Times New Roman"/>
          <w:b/>
          <w:bCs/>
          <w:sz w:val="32"/>
          <w:szCs w:val="32"/>
          <w:lang w:val="en-US" w:eastAsia="zh-CN"/>
        </w:rPr>
      </w:pPr>
      <w:bookmarkStart w:id="8" w:name="_Toc13139"/>
      <w:bookmarkStart w:id="9" w:name="_Toc30340"/>
      <w:bookmarkStart w:id="10" w:name="_Toc23408"/>
      <w:bookmarkStart w:id="11" w:name="_Toc32360"/>
      <w:r>
        <w:rPr>
          <w:rFonts w:hint="default" w:ascii="Times New Roman" w:hAnsi="Times New Roman" w:cs="Times New Roman"/>
          <w:b/>
          <w:bCs/>
          <w:sz w:val="32"/>
          <w:szCs w:val="32"/>
          <w:lang w:val="en-US" w:eastAsia="zh-CN"/>
        </w:rPr>
        <w:t>1. 事故基本经过</w:t>
      </w:r>
      <w:bookmarkEnd w:id="8"/>
      <w:bookmarkEnd w:id="9"/>
      <w:bookmarkEnd w:id="10"/>
      <w:bookmarkEnd w:id="11"/>
    </w:p>
    <w:p w14:paraId="2D0E4E49">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Style w:val="21"/>
          <w:rFonts w:hint="eastAsia" w:ascii="Times New Roman" w:hAnsi="Times New Roman" w:eastAsia="方正仿宋_GBK" w:cs="Times New Roman"/>
          <w:b w:val="0"/>
          <w:i w:val="0"/>
          <w:caps w:val="0"/>
          <w:spacing w:val="0"/>
          <w:w w:val="100"/>
          <w:kern w:val="2"/>
          <w:sz w:val="32"/>
          <w:szCs w:val="32"/>
          <w:lang w:val="en-US" w:eastAsia="zh-CN" w:bidi="ar-SA"/>
        </w:rPr>
        <w:t>2025年8月6日16时23分，</w:t>
      </w:r>
      <w:r>
        <w:rPr>
          <w:rStyle w:val="21"/>
          <w:rFonts w:hint="eastAsia" w:cs="Times New Roman"/>
          <w:b w:val="0"/>
          <w:i w:val="0"/>
          <w:caps w:val="0"/>
          <w:spacing w:val="0"/>
          <w:w w:val="100"/>
          <w:kern w:val="2"/>
          <w:sz w:val="32"/>
          <w:szCs w:val="32"/>
          <w:lang w:val="en-US" w:eastAsia="zh-CN" w:bidi="ar-SA"/>
        </w:rPr>
        <w:t>司机杨**</w:t>
      </w:r>
      <w:r>
        <w:rPr>
          <w:rStyle w:val="21"/>
          <w:rFonts w:hint="eastAsia" w:ascii="Times New Roman" w:hAnsi="Times New Roman" w:eastAsia="方正仿宋_GBK" w:cs="Times New Roman"/>
          <w:b w:val="0"/>
          <w:i w:val="0"/>
          <w:caps w:val="0"/>
          <w:spacing w:val="0"/>
          <w:w w:val="100"/>
          <w:kern w:val="2"/>
          <w:sz w:val="32"/>
          <w:szCs w:val="32"/>
          <w:lang w:val="en-US" w:eastAsia="zh-CN" w:bidi="ar-SA"/>
        </w:rPr>
        <w:t>驾驶渝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重型半挂牵引车牵引渝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挂重型罐式半挂车沿</w:t>
      </w:r>
      <w:r>
        <w:rPr>
          <w:rStyle w:val="21"/>
          <w:rFonts w:hint="eastAsia" w:cs="Times New Roman"/>
          <w:b w:val="0"/>
          <w:i w:val="0"/>
          <w:caps w:val="0"/>
          <w:spacing w:val="0"/>
          <w:w w:val="100"/>
          <w:kern w:val="2"/>
          <w:sz w:val="32"/>
          <w:szCs w:val="32"/>
          <w:lang w:val="en-US" w:eastAsia="zh-CN" w:bidi="ar-SA"/>
        </w:rPr>
        <w:t>忠县</w:t>
      </w:r>
      <w:r>
        <w:rPr>
          <w:rStyle w:val="21"/>
          <w:rFonts w:hint="eastAsia" w:ascii="Times New Roman" w:hAnsi="Times New Roman" w:eastAsia="方正仿宋_GBK" w:cs="Times New Roman"/>
          <w:b w:val="0"/>
          <w:i w:val="0"/>
          <w:caps w:val="0"/>
          <w:spacing w:val="0"/>
          <w:w w:val="100"/>
          <w:kern w:val="2"/>
          <w:sz w:val="32"/>
          <w:szCs w:val="32"/>
          <w:lang w:val="en-US" w:eastAsia="zh-CN" w:bidi="ar-SA"/>
        </w:rPr>
        <w:t>山东路从罗家桥往郭家转盘方向行驶</w:t>
      </w:r>
      <w:r>
        <w:rPr>
          <w:rStyle w:val="21"/>
          <w:rFonts w:hint="eastAsia" w:cs="Times New Roman"/>
          <w:b w:val="0"/>
          <w:i w:val="0"/>
          <w:caps w:val="0"/>
          <w:spacing w:val="0"/>
          <w:w w:val="100"/>
          <w:kern w:val="2"/>
          <w:sz w:val="32"/>
          <w:szCs w:val="32"/>
          <w:lang w:val="en-US" w:eastAsia="zh-CN" w:bidi="ar-SA"/>
        </w:rPr>
        <w:t>，当车辆行驶</w:t>
      </w:r>
      <w:r>
        <w:rPr>
          <w:rStyle w:val="21"/>
          <w:rFonts w:hint="eastAsia" w:ascii="Times New Roman" w:hAnsi="Times New Roman" w:eastAsia="方正仿宋_GBK" w:cs="Times New Roman"/>
          <w:b w:val="0"/>
          <w:i w:val="0"/>
          <w:caps w:val="0"/>
          <w:spacing w:val="0"/>
          <w:w w:val="100"/>
          <w:kern w:val="2"/>
          <w:sz w:val="32"/>
          <w:szCs w:val="32"/>
          <w:lang w:val="en-US" w:eastAsia="zh-CN" w:bidi="ar-SA"/>
        </w:rPr>
        <w:t>至重庆市忠县山东路党校路段三岔路口</w:t>
      </w:r>
      <w:r>
        <w:rPr>
          <w:rStyle w:val="21"/>
          <w:rFonts w:hint="eastAsia" w:cs="Times New Roman"/>
          <w:b w:val="0"/>
          <w:i w:val="0"/>
          <w:caps w:val="0"/>
          <w:spacing w:val="0"/>
          <w:w w:val="100"/>
          <w:kern w:val="2"/>
          <w:sz w:val="32"/>
          <w:szCs w:val="32"/>
          <w:lang w:val="en-US" w:eastAsia="zh-CN" w:bidi="ar-SA"/>
        </w:rPr>
        <w:t>时</w:t>
      </w:r>
      <w:r>
        <w:rPr>
          <w:rStyle w:val="21"/>
          <w:rFonts w:hint="eastAsia" w:ascii="Times New Roman" w:hAnsi="Times New Roman" w:eastAsia="方正仿宋_GBK" w:cs="Times New Roman"/>
          <w:b w:val="0"/>
          <w:i w:val="0"/>
          <w:caps w:val="0"/>
          <w:spacing w:val="0"/>
          <w:w w:val="100"/>
          <w:kern w:val="2"/>
          <w:sz w:val="32"/>
          <w:szCs w:val="32"/>
          <w:lang w:val="en-US" w:eastAsia="zh-CN" w:bidi="ar-SA"/>
        </w:rPr>
        <w:t>，未靠右绕环岛行驶，与从忠县中学往罗家桥方向正常行经环岛的</w:t>
      </w:r>
      <w:r>
        <w:rPr>
          <w:rStyle w:val="21"/>
          <w:rFonts w:hint="eastAsia" w:cs="Times New Roman"/>
          <w:b w:val="0"/>
          <w:i w:val="0"/>
          <w:caps w:val="0"/>
          <w:spacing w:val="0"/>
          <w:w w:val="100"/>
          <w:kern w:val="2"/>
          <w:sz w:val="32"/>
          <w:szCs w:val="32"/>
          <w:lang w:val="en-US" w:eastAsia="zh-CN" w:bidi="ar-SA"/>
        </w:rPr>
        <w:t>崔**</w:t>
      </w:r>
      <w:r>
        <w:rPr>
          <w:rStyle w:val="21"/>
          <w:rFonts w:hint="eastAsia" w:ascii="Times New Roman" w:hAnsi="Times New Roman" w:eastAsia="方正仿宋_GBK" w:cs="Times New Roman"/>
          <w:b w:val="0"/>
          <w:i w:val="0"/>
          <w:caps w:val="0"/>
          <w:spacing w:val="0"/>
          <w:w w:val="100"/>
          <w:kern w:val="2"/>
          <w:sz w:val="32"/>
          <w:szCs w:val="32"/>
          <w:lang w:val="en-US" w:eastAsia="zh-CN" w:bidi="ar-SA"/>
        </w:rPr>
        <w:t>驾驶</w:t>
      </w:r>
      <w:r>
        <w:rPr>
          <w:rStyle w:val="21"/>
          <w:rFonts w:hint="eastAsia" w:cs="Times New Roman"/>
          <w:b w:val="0"/>
          <w:i w:val="0"/>
          <w:caps w:val="0"/>
          <w:spacing w:val="0"/>
          <w:w w:val="100"/>
          <w:kern w:val="2"/>
          <w:sz w:val="32"/>
          <w:szCs w:val="32"/>
          <w:lang w:val="en-US" w:eastAsia="zh-CN" w:bidi="ar-SA"/>
        </w:rPr>
        <w:t>的</w:t>
      </w:r>
      <w:r>
        <w:rPr>
          <w:rStyle w:val="21"/>
          <w:rFonts w:hint="eastAsia" w:ascii="Times New Roman" w:hAnsi="Times New Roman" w:eastAsia="方正仿宋_GBK" w:cs="Times New Roman"/>
          <w:b w:val="0"/>
          <w:i w:val="0"/>
          <w:caps w:val="0"/>
          <w:spacing w:val="0"/>
          <w:w w:val="100"/>
          <w:kern w:val="2"/>
          <w:sz w:val="32"/>
          <w:szCs w:val="32"/>
          <w:lang w:val="en-US" w:eastAsia="zh-CN" w:bidi="ar-SA"/>
        </w:rPr>
        <w:t>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两轮电动车发生碰撞，造成车辆受损，</w:t>
      </w:r>
      <w:r>
        <w:rPr>
          <w:rStyle w:val="21"/>
          <w:rFonts w:hint="eastAsia" w:cs="Times New Roman"/>
          <w:b w:val="0"/>
          <w:i w:val="0"/>
          <w:caps w:val="0"/>
          <w:spacing w:val="0"/>
          <w:w w:val="100"/>
          <w:kern w:val="2"/>
          <w:sz w:val="32"/>
          <w:szCs w:val="32"/>
          <w:lang w:val="en-US" w:eastAsia="zh-CN" w:bidi="ar-SA"/>
        </w:rPr>
        <w:t>崔**</w:t>
      </w:r>
      <w:r>
        <w:rPr>
          <w:rStyle w:val="21"/>
          <w:rFonts w:hint="eastAsia" w:ascii="Times New Roman" w:hAnsi="Times New Roman" w:eastAsia="方正仿宋_GBK" w:cs="Times New Roman"/>
          <w:b w:val="0"/>
          <w:i w:val="0"/>
          <w:caps w:val="0"/>
          <w:spacing w:val="0"/>
          <w:w w:val="100"/>
          <w:kern w:val="2"/>
          <w:sz w:val="32"/>
          <w:szCs w:val="32"/>
          <w:lang w:val="en-US" w:eastAsia="zh-CN" w:bidi="ar-SA"/>
        </w:rPr>
        <w:t>受伤后救治无效于次日死亡的交通事故。</w:t>
      </w:r>
    </w:p>
    <w:p w14:paraId="48C4AD95">
      <w:pPr>
        <w:pStyle w:val="22"/>
        <w:keepNext w:val="0"/>
        <w:keepLines w:val="0"/>
        <w:pageBreakBefore w:val="0"/>
        <w:widowControl/>
        <w:numPr>
          <w:ilvl w:val="0"/>
          <w:numId w:val="0"/>
        </w:numPr>
        <w:kinsoku/>
        <w:wordWrap/>
        <w:overflowPunct/>
        <w:topLinePunct w:val="0"/>
        <w:autoSpaceDE/>
        <w:autoSpaceDN/>
        <w:bidi w:val="0"/>
        <w:adjustRightInd w:val="0"/>
        <w:snapToGrid w:val="0"/>
        <w:spacing w:after="0" w:line="594" w:lineRule="exact"/>
        <w:ind w:leftChars="200"/>
        <w:jc w:val="left"/>
        <w:textAlignment w:val="auto"/>
        <w:rPr>
          <w:rFonts w:hint="default" w:ascii="Times New Roman" w:hAnsi="Times New Roman" w:cs="Times New Roman"/>
          <w:b/>
          <w:bCs/>
          <w:sz w:val="32"/>
          <w:szCs w:val="32"/>
          <w:highlight w:val="none"/>
          <w:lang w:val="en-US" w:eastAsia="zh-CN" w:bidi="ar-SA"/>
        </w:rPr>
      </w:pPr>
      <w:r>
        <w:rPr>
          <w:rFonts w:hint="default" w:ascii="Times New Roman" w:hAnsi="Times New Roman" w:cs="Times New Roman"/>
          <w:b/>
          <w:bCs/>
          <w:sz w:val="32"/>
          <w:szCs w:val="32"/>
          <w:highlight w:val="none"/>
          <w:lang w:val="en-US" w:eastAsia="zh-CN" w:bidi="ar-SA"/>
        </w:rPr>
        <w:t>2.事故车辆情况</w:t>
      </w:r>
    </w:p>
    <w:p w14:paraId="46FC197C">
      <w:pPr>
        <w:pStyle w:val="22"/>
        <w:keepNext w:val="0"/>
        <w:keepLines w:val="0"/>
        <w:pageBreakBefore w:val="0"/>
        <w:widowControl w:val="0"/>
        <w:kinsoku/>
        <w:wordWrap/>
        <w:overflowPunct/>
        <w:topLinePunct w:val="0"/>
        <w:autoSpaceDE/>
        <w:autoSpaceDN/>
        <w:bidi w:val="0"/>
        <w:adjustRightInd w:val="0"/>
        <w:snapToGrid w:val="0"/>
        <w:spacing w:line="594" w:lineRule="exact"/>
        <w:ind w:left="0" w:leftChars="0" w:firstLine="640" w:firstLineChars="200"/>
        <w:jc w:val="both"/>
        <w:textAlignment w:val="auto"/>
        <w:rPr>
          <w:rStyle w:val="21"/>
          <w:rFonts w:hint="eastAsia" w:ascii="Times New Roman" w:hAnsi="Times New Roman" w:eastAsia="方正仿宋_GBK" w:cs="Times New Roman"/>
          <w:b w:val="0"/>
          <w:i w:val="0"/>
          <w:caps w:val="0"/>
          <w:spacing w:val="0"/>
          <w:w w:val="100"/>
          <w:kern w:val="2"/>
          <w:sz w:val="32"/>
          <w:szCs w:val="32"/>
          <w:lang w:val="en-US" w:eastAsia="zh-CN" w:bidi="ar-SA"/>
        </w:rPr>
      </w:pPr>
      <w:r>
        <w:rPr>
          <w:rFonts w:hint="eastAsia" w:ascii="Times New Roman" w:hAnsi="Times New Roman" w:eastAsia="方正仿宋_GBK" w:cs="Times New Roman"/>
          <w:sz w:val="32"/>
          <w:szCs w:val="32"/>
          <w:lang w:val="en-US" w:eastAsia="zh-CN" w:bidi="ar-SA"/>
        </w:rPr>
        <w:t>（1）</w:t>
      </w:r>
      <w:r>
        <w:rPr>
          <w:rStyle w:val="21"/>
          <w:rFonts w:hint="eastAsia" w:ascii="Times New Roman" w:hAnsi="Times New Roman" w:eastAsia="方正仿宋_GBK" w:cs="Times New Roman"/>
          <w:b w:val="0"/>
          <w:i w:val="0"/>
          <w:caps w:val="0"/>
          <w:spacing w:val="0"/>
          <w:w w:val="100"/>
          <w:kern w:val="2"/>
          <w:sz w:val="32"/>
          <w:szCs w:val="32"/>
          <w:lang w:val="en-US" w:eastAsia="zh-CN" w:bidi="ar-SA"/>
        </w:rPr>
        <w:t>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重型半挂牵引车，品牌型号：东风牌DF</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，车辆识别代号：LG</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，发动机号：K</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，车辆登记所有人：</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有限公司</w:t>
      </w:r>
      <w:r>
        <w:rPr>
          <w:rStyle w:val="19"/>
          <w:rFonts w:hint="eastAsia" w:ascii="Times New Roman" w:hAnsi="Times New Roman" w:eastAsia="方正仿宋_GBK" w:cs="方正仿宋_GBK"/>
          <w:b w:val="0"/>
          <w:bCs w:val="0"/>
          <w:color w:val="auto"/>
          <w:kern w:val="2"/>
          <w:sz w:val="32"/>
          <w:szCs w:val="24"/>
          <w:highlight w:val="none"/>
          <w:lang w:val="en-US" w:eastAsia="zh-CN" w:bidi="ar-SA"/>
        </w:rPr>
        <w:t>[</w:t>
      </w:r>
      <w:r>
        <w:rPr>
          <w:rStyle w:val="19"/>
          <w:rFonts w:hint="eastAsia" w:ascii="Times New Roman" w:hAnsi="Times New Roman" w:eastAsia="方正仿宋_GBK" w:cs="方正仿宋_GBK"/>
          <w:b w:val="0"/>
          <w:bCs w:val="0"/>
          <w:color w:val="auto"/>
          <w:kern w:val="2"/>
          <w:sz w:val="32"/>
          <w:szCs w:val="24"/>
          <w:highlight w:val="none"/>
          <w:lang w:val="en-US" w:eastAsia="zh-CN" w:bidi="ar-SA"/>
        </w:rPr>
        <w:footnoteReference w:id="0"/>
      </w:r>
      <w:r>
        <w:rPr>
          <w:rStyle w:val="19"/>
          <w:rFonts w:hint="eastAsia" w:ascii="Times New Roman" w:hAnsi="Times New Roman" w:eastAsia="方正仿宋_GBK" w:cs="方正仿宋_GBK"/>
          <w:b w:val="0"/>
          <w:bCs w:val="0"/>
          <w:color w:val="auto"/>
          <w:kern w:val="2"/>
          <w:sz w:val="32"/>
          <w:szCs w:val="24"/>
          <w:highlight w:val="none"/>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，登记住址：重庆市万州区</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，使用性质：货运，车身颜色：红</w:t>
      </w:r>
      <w:r>
        <w:rPr>
          <w:rStyle w:val="21"/>
          <w:rFonts w:hint="eastAsia" w:cs="Times New Roman"/>
          <w:b w:val="0"/>
          <w:i w:val="0"/>
          <w:caps w:val="0"/>
          <w:spacing w:val="0"/>
          <w:w w:val="100"/>
          <w:kern w:val="2"/>
          <w:sz w:val="32"/>
          <w:szCs w:val="32"/>
          <w:lang w:val="en-US" w:eastAsia="zh-CN" w:bidi="ar-SA"/>
        </w:rPr>
        <w:t>色</w:t>
      </w:r>
      <w:r>
        <w:rPr>
          <w:rStyle w:val="21"/>
          <w:rFonts w:hint="eastAsia" w:ascii="Times New Roman" w:hAnsi="Times New Roman" w:eastAsia="方正仿宋_GBK" w:cs="Times New Roman"/>
          <w:b w:val="0"/>
          <w:i w:val="0"/>
          <w:caps w:val="0"/>
          <w:spacing w:val="0"/>
          <w:w w:val="100"/>
          <w:kern w:val="2"/>
          <w:sz w:val="32"/>
          <w:szCs w:val="32"/>
          <w:lang w:val="en-US" w:eastAsia="zh-CN" w:bidi="ar-SA"/>
        </w:rPr>
        <w:t>，</w:t>
      </w:r>
      <w:r>
        <w:rPr>
          <w:rStyle w:val="21"/>
          <w:rFonts w:hint="eastAsia" w:cs="Times New Roman"/>
          <w:b w:val="0"/>
          <w:i w:val="0"/>
          <w:caps w:val="0"/>
          <w:spacing w:val="0"/>
          <w:w w:val="100"/>
          <w:kern w:val="2"/>
          <w:sz w:val="32"/>
          <w:szCs w:val="32"/>
          <w:lang w:val="en-US" w:eastAsia="zh-CN" w:bidi="ar-SA"/>
        </w:rPr>
        <w:t>准牵引总质量40000KG，</w:t>
      </w:r>
      <w:r>
        <w:rPr>
          <w:rStyle w:val="21"/>
          <w:rFonts w:hint="eastAsia" w:ascii="Times New Roman" w:hAnsi="Times New Roman" w:eastAsia="方正仿宋_GBK" w:cs="Times New Roman"/>
          <w:b w:val="0"/>
          <w:i w:val="0"/>
          <w:caps w:val="0"/>
          <w:spacing w:val="0"/>
          <w:w w:val="100"/>
          <w:kern w:val="2"/>
          <w:sz w:val="32"/>
          <w:szCs w:val="32"/>
          <w:lang w:val="en-US" w:eastAsia="zh-CN" w:bidi="ar-SA"/>
        </w:rPr>
        <w:t>初次登记日期：2019年11月12日，发证日期：2019年11月12日，检验有效期止2025年11月30日，在中国平安财产保险股份有限公司投保机动车交通事故责任强制保险和商业险且在有效期内。该车未发现改型。经鉴定，车辆灯光信号有效；转向有效；行驶系统、传动系统工况正常</w:t>
      </w:r>
      <w:r>
        <w:rPr>
          <w:rStyle w:val="21"/>
          <w:rFonts w:hint="eastAsia" w:cs="Times New Roman"/>
          <w:b w:val="0"/>
          <w:i w:val="0"/>
          <w:caps w:val="0"/>
          <w:spacing w:val="0"/>
          <w:w w:val="100"/>
          <w:kern w:val="2"/>
          <w:sz w:val="32"/>
          <w:szCs w:val="32"/>
          <w:lang w:val="en-US" w:eastAsia="zh-CN" w:bidi="ar-SA"/>
        </w:rPr>
        <w:t>无</w:t>
      </w:r>
      <w:r>
        <w:rPr>
          <w:rStyle w:val="21"/>
          <w:rFonts w:hint="eastAsia" w:ascii="Times New Roman" w:hAnsi="Times New Roman" w:eastAsia="方正仿宋_GBK" w:cs="Times New Roman"/>
          <w:b w:val="0"/>
          <w:i w:val="0"/>
          <w:caps w:val="0"/>
          <w:spacing w:val="0"/>
          <w:w w:val="100"/>
          <w:kern w:val="2"/>
          <w:sz w:val="32"/>
          <w:szCs w:val="32"/>
          <w:lang w:val="en-US" w:eastAsia="zh-CN" w:bidi="ar-SA"/>
        </w:rPr>
        <w:t>故障；驻车制动有效、行车制动有效。事发时车辆行驶速度为33km/h。</w:t>
      </w:r>
    </w:p>
    <w:p w14:paraId="36CCF1E2">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Style w:val="21"/>
          <w:rFonts w:hint="eastAsia" w:ascii="Times New Roman" w:hAnsi="Times New Roman" w:eastAsia="方正仿宋_GBK" w:cs="Times New Roman"/>
          <w:b w:val="0"/>
          <w:i w:val="0"/>
          <w:caps w:val="0"/>
          <w:spacing w:val="0"/>
          <w:w w:val="100"/>
          <w:kern w:val="2"/>
          <w:sz w:val="32"/>
          <w:szCs w:val="32"/>
          <w:lang w:val="en-US" w:eastAsia="zh-CN" w:bidi="ar-SA"/>
        </w:rPr>
      </w:pPr>
      <w:r>
        <w:rPr>
          <w:rStyle w:val="21"/>
          <w:rFonts w:hint="eastAsia" w:ascii="Times New Roman" w:hAnsi="Times New Roman" w:eastAsia="方正仿宋_GBK" w:cs="Times New Roman"/>
          <w:b w:val="0"/>
          <w:i w:val="0"/>
          <w:caps w:val="0"/>
          <w:spacing w:val="0"/>
          <w:w w:val="100"/>
          <w:kern w:val="2"/>
          <w:sz w:val="32"/>
          <w:szCs w:val="32"/>
          <w:lang w:val="en-US" w:eastAsia="zh-CN" w:bidi="ar-SA"/>
        </w:rPr>
        <w:t>经公安交通管理综合应用平台查询，该车近三年内有交通违法行为28起</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其中：</w:t>
      </w:r>
      <w:r>
        <w:rPr>
          <w:rStyle w:val="21"/>
          <w:rFonts w:hint="eastAsia" w:cs="Times New Roman"/>
          <w:b w:val="0"/>
          <w:i w:val="0"/>
          <w:caps w:val="0"/>
          <w:spacing w:val="0"/>
          <w:w w:val="100"/>
          <w:kern w:val="2"/>
          <w:sz w:val="32"/>
          <w:szCs w:val="32"/>
          <w:lang w:val="en-US" w:eastAsia="zh-CN" w:bidi="ar-SA"/>
        </w:rPr>
        <w:t>超载2起，一般违法行为25起，</w:t>
      </w:r>
      <w:r>
        <w:rPr>
          <w:rStyle w:val="21"/>
          <w:rFonts w:hint="eastAsia" w:ascii="Times New Roman" w:hAnsi="Times New Roman" w:eastAsia="方正仿宋_GBK" w:cs="Times New Roman"/>
          <w:b w:val="0"/>
          <w:i w:val="0"/>
          <w:caps w:val="0"/>
          <w:spacing w:val="0"/>
          <w:w w:val="100"/>
          <w:kern w:val="2"/>
          <w:sz w:val="32"/>
          <w:szCs w:val="32"/>
          <w:lang w:val="en-US" w:eastAsia="zh-CN" w:bidi="ar-SA"/>
        </w:rPr>
        <w:t>发生交通事故1起，为此次亡人事故。</w:t>
      </w:r>
    </w:p>
    <w:p w14:paraId="42455AF4">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Style w:val="21"/>
          <w:rFonts w:hint="eastAsia" w:ascii="Times New Roman" w:hAnsi="Times New Roman" w:eastAsia="方正仿宋_GBK" w:cs="Times New Roman"/>
          <w:b w:val="0"/>
          <w:i w:val="0"/>
          <w:caps w:val="0"/>
          <w:spacing w:val="0"/>
          <w:w w:val="100"/>
          <w:kern w:val="2"/>
          <w:sz w:val="32"/>
          <w:szCs w:val="32"/>
          <w:lang w:val="en-US" w:eastAsia="zh-CN" w:bidi="ar-SA"/>
        </w:rPr>
      </w:pPr>
      <w:r>
        <w:rPr>
          <w:rStyle w:val="21"/>
          <w:rFonts w:hint="eastAsia" w:ascii="Times New Roman" w:hAnsi="Times New Roman" w:eastAsia="方正仿宋_GBK" w:cs="Times New Roman"/>
          <w:b w:val="0"/>
          <w:i w:val="0"/>
          <w:caps w:val="0"/>
          <w:spacing w:val="0"/>
          <w:w w:val="100"/>
          <w:kern w:val="2"/>
          <w:sz w:val="32"/>
          <w:szCs w:val="32"/>
          <w:lang w:val="en-US" w:eastAsia="zh-CN" w:bidi="ar-SA"/>
        </w:rPr>
        <w:t>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挂重型罐式半挂车，品牌型号：瑞江牌WL</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，车辆识别代号：LR</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，发动机号：无，车辆登记所有人：</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有限公司，登记住址：重庆市万州区</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，使用性质：货运，</w:t>
      </w:r>
      <w:r>
        <w:rPr>
          <w:rStyle w:val="21"/>
          <w:rFonts w:hint="eastAsia" w:cs="Times New Roman"/>
          <w:b w:val="0"/>
          <w:i w:val="0"/>
          <w:caps w:val="0"/>
          <w:spacing w:val="0"/>
          <w:w w:val="100"/>
          <w:kern w:val="2"/>
          <w:sz w:val="32"/>
          <w:szCs w:val="32"/>
          <w:lang w:val="en-US" w:eastAsia="zh-CN" w:bidi="ar-SA"/>
        </w:rPr>
        <w:t>整备质量：7500KG，</w:t>
      </w:r>
      <w:r>
        <w:rPr>
          <w:rStyle w:val="21"/>
          <w:rFonts w:hint="eastAsia" w:ascii="Times New Roman" w:hAnsi="Times New Roman" w:eastAsia="方正仿宋_GBK" w:cs="Times New Roman"/>
          <w:b w:val="0"/>
          <w:i w:val="0"/>
          <w:caps w:val="0"/>
          <w:spacing w:val="0"/>
          <w:w w:val="100"/>
          <w:kern w:val="2"/>
          <w:sz w:val="32"/>
          <w:szCs w:val="32"/>
          <w:lang w:val="en-US" w:eastAsia="zh-CN" w:bidi="ar-SA"/>
        </w:rPr>
        <w:t>初次登记日期：2019年7月16日，发证日期：2019年7月16日，检验有效期止2026年7月31日。该车未发现改型。经鉴定</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车辆灯光信号有效</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驻车制动有效</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行车制动有效。</w:t>
      </w:r>
    </w:p>
    <w:p w14:paraId="5ADFE92D">
      <w:pPr>
        <w:pStyle w:val="22"/>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sz w:val="32"/>
          <w:szCs w:val="32"/>
          <w:lang w:val="en-US" w:eastAsia="zh-CN" w:bidi="ar-SA"/>
        </w:rPr>
        <w:t>（</w:t>
      </w:r>
      <w:r>
        <w:rPr>
          <w:rFonts w:hint="eastAsia" w:cs="Times New Roman"/>
          <w:sz w:val="32"/>
          <w:szCs w:val="32"/>
          <w:lang w:val="en-US" w:eastAsia="zh-CN" w:bidi="ar-SA"/>
        </w:rPr>
        <w:t>2</w:t>
      </w:r>
      <w:r>
        <w:rPr>
          <w:rFonts w:hint="eastAsia" w:ascii="Times New Roman" w:hAnsi="Times New Roman" w:eastAsia="方正仿宋_GBK" w:cs="Times New Roman"/>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两轮电动车，厂牌型号：安尔达牌TDT703Z，电机号：JYX</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，车架号：99</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，车身颜色：蓝</w:t>
      </w:r>
      <w:r>
        <w:rPr>
          <w:rStyle w:val="21"/>
          <w:rFonts w:hint="eastAsia" w:cs="Times New Roman"/>
          <w:b w:val="0"/>
          <w:i w:val="0"/>
          <w:caps w:val="0"/>
          <w:spacing w:val="0"/>
          <w:w w:val="100"/>
          <w:kern w:val="2"/>
          <w:sz w:val="32"/>
          <w:szCs w:val="32"/>
          <w:lang w:val="en-US" w:eastAsia="zh-CN" w:bidi="ar-SA"/>
        </w:rPr>
        <w:t>色</w:t>
      </w:r>
      <w:r>
        <w:rPr>
          <w:rStyle w:val="21"/>
          <w:rFonts w:hint="eastAsia" w:ascii="Times New Roman" w:hAnsi="Times New Roman" w:eastAsia="方正仿宋_GBK" w:cs="Times New Roman"/>
          <w:b w:val="0"/>
          <w:i w:val="0"/>
          <w:caps w:val="0"/>
          <w:spacing w:val="0"/>
          <w:w w:val="100"/>
          <w:kern w:val="2"/>
          <w:sz w:val="32"/>
          <w:szCs w:val="32"/>
          <w:lang w:val="en-US" w:eastAsia="zh-CN" w:bidi="ar-SA"/>
        </w:rPr>
        <w:t>，车辆登记所有人：</w:t>
      </w:r>
      <w:r>
        <w:rPr>
          <w:rStyle w:val="21"/>
          <w:rFonts w:hint="eastAsia" w:cs="Times New Roman"/>
          <w:b w:val="0"/>
          <w:i w:val="0"/>
          <w:caps w:val="0"/>
          <w:spacing w:val="0"/>
          <w:w w:val="100"/>
          <w:kern w:val="2"/>
          <w:sz w:val="32"/>
          <w:szCs w:val="32"/>
          <w:lang w:val="en-US" w:eastAsia="zh-CN" w:bidi="ar-SA"/>
        </w:rPr>
        <w:t>崔**</w:t>
      </w:r>
      <w:r>
        <w:rPr>
          <w:rStyle w:val="21"/>
          <w:rFonts w:hint="eastAsia" w:ascii="Times New Roman" w:hAnsi="Times New Roman" w:eastAsia="方正仿宋_GBK" w:cs="Times New Roman"/>
          <w:b w:val="0"/>
          <w:i w:val="0"/>
          <w:caps w:val="0"/>
          <w:spacing w:val="0"/>
          <w:w w:val="100"/>
          <w:kern w:val="2"/>
          <w:sz w:val="32"/>
          <w:szCs w:val="32"/>
          <w:lang w:val="en-US" w:eastAsia="zh-CN" w:bidi="ar-SA"/>
        </w:rPr>
        <w:t>，登记住址：重庆市忠县</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，在中国人民财产保险股份有限公司投保非机动车责任保险且在有效期内。该车未发现改型。经鉴定</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车辆灯光信号有效</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转向有效</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制动有效。</w:t>
      </w:r>
    </w:p>
    <w:p w14:paraId="3CD4709E">
      <w:pPr>
        <w:pStyle w:val="22"/>
        <w:keepNext w:val="0"/>
        <w:keepLines w:val="0"/>
        <w:pageBreakBefore w:val="0"/>
        <w:widowControl/>
        <w:numPr>
          <w:ilvl w:val="0"/>
          <w:numId w:val="2"/>
        </w:numPr>
        <w:kinsoku/>
        <w:wordWrap/>
        <w:overflowPunct/>
        <w:topLinePunct w:val="0"/>
        <w:autoSpaceDE/>
        <w:autoSpaceDN/>
        <w:bidi w:val="0"/>
        <w:adjustRightInd w:val="0"/>
        <w:snapToGrid w:val="0"/>
        <w:spacing w:after="0" w:line="594" w:lineRule="exact"/>
        <w:ind w:left="220" w:leftChars="0" w:firstLineChars="0"/>
        <w:jc w:val="left"/>
        <w:textAlignment w:val="auto"/>
        <w:rPr>
          <w:rFonts w:hint="default" w:ascii="Times New Roman" w:hAnsi="Times New Roman" w:cs="Times New Roman"/>
          <w:b/>
          <w:bCs/>
          <w:sz w:val="32"/>
          <w:szCs w:val="32"/>
          <w:highlight w:val="none"/>
          <w:lang w:val="en-US" w:eastAsia="zh-CN" w:bidi="ar-SA"/>
        </w:rPr>
      </w:pPr>
      <w:r>
        <w:rPr>
          <w:rFonts w:hint="default" w:ascii="Times New Roman" w:hAnsi="Times New Roman" w:cs="Times New Roman"/>
          <w:b/>
          <w:bCs/>
          <w:sz w:val="32"/>
          <w:szCs w:val="32"/>
          <w:highlight w:val="none"/>
          <w:lang w:val="en-US" w:eastAsia="zh-CN" w:bidi="ar-SA"/>
        </w:rPr>
        <w:t>事故驾驶人情况</w:t>
      </w:r>
    </w:p>
    <w:p w14:paraId="55714CC7">
      <w:pPr>
        <w:pStyle w:val="22"/>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firstLine="640" w:firstLineChars="200"/>
        <w:jc w:val="both"/>
        <w:textAlignment w:val="auto"/>
        <w:rPr>
          <w:rStyle w:val="21"/>
          <w:rFonts w:hint="eastAsia" w:ascii="Times New Roman" w:hAnsi="Times New Roman" w:eastAsia="方正仿宋_GBK" w:cs="Times New Roman"/>
          <w:b w:val="0"/>
          <w:i w:val="0"/>
          <w:caps w:val="0"/>
          <w:spacing w:val="0"/>
          <w:w w:val="100"/>
          <w:kern w:val="2"/>
          <w:sz w:val="32"/>
          <w:szCs w:val="32"/>
          <w:lang w:val="en-US" w:eastAsia="zh-CN" w:bidi="ar-SA"/>
        </w:rPr>
      </w:pPr>
      <w:r>
        <w:rPr>
          <w:rFonts w:hint="eastAsia" w:ascii="Times New Roman" w:hAnsi="Times New Roman" w:eastAsia="方正仿宋_GBK" w:cs="Times New Roman"/>
          <w:sz w:val="32"/>
          <w:szCs w:val="32"/>
          <w:lang w:val="en-US" w:eastAsia="zh-CN" w:bidi="ar-SA"/>
        </w:rPr>
        <w:t>（1）</w:t>
      </w:r>
      <w:r>
        <w:rPr>
          <w:rStyle w:val="21"/>
          <w:rFonts w:hint="eastAsia" w:cs="Times New Roman"/>
          <w:b w:val="0"/>
          <w:i w:val="0"/>
          <w:caps w:val="0"/>
          <w:spacing w:val="0"/>
          <w:w w:val="100"/>
          <w:kern w:val="2"/>
          <w:sz w:val="32"/>
          <w:szCs w:val="32"/>
          <w:lang w:val="en-US" w:eastAsia="zh-CN" w:bidi="ar-SA"/>
        </w:rPr>
        <w:t>杨**</w:t>
      </w:r>
      <w:r>
        <w:rPr>
          <w:rStyle w:val="21"/>
          <w:rFonts w:hint="eastAsia" w:ascii="Times New Roman" w:hAnsi="Times New Roman" w:eastAsia="方正仿宋_GBK" w:cs="Times New Roman"/>
          <w:b w:val="0"/>
          <w:i w:val="0"/>
          <w:caps w:val="0"/>
          <w:spacing w:val="0"/>
          <w:w w:val="100"/>
          <w:kern w:val="2"/>
          <w:sz w:val="32"/>
          <w:szCs w:val="32"/>
          <w:lang w:val="en-US" w:eastAsia="zh-CN" w:bidi="ar-SA"/>
        </w:rPr>
        <w:t>，男，46岁，公民身份号码：511204</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户籍</w:t>
      </w:r>
      <w:r>
        <w:rPr>
          <w:rStyle w:val="21"/>
          <w:rFonts w:hint="eastAsia" w:cs="Times New Roman"/>
          <w:b w:val="0"/>
          <w:i w:val="0"/>
          <w:caps w:val="0"/>
          <w:spacing w:val="0"/>
          <w:w w:val="100"/>
          <w:kern w:val="2"/>
          <w:sz w:val="32"/>
          <w:szCs w:val="32"/>
          <w:lang w:val="en-US" w:eastAsia="zh-CN" w:bidi="ar-SA"/>
        </w:rPr>
        <w:t>地址</w:t>
      </w:r>
      <w:r>
        <w:rPr>
          <w:rStyle w:val="21"/>
          <w:rFonts w:hint="eastAsia" w:ascii="Times New Roman" w:hAnsi="Times New Roman" w:eastAsia="方正仿宋_GBK" w:cs="Times New Roman"/>
          <w:b w:val="0"/>
          <w:i w:val="0"/>
          <w:caps w:val="0"/>
          <w:spacing w:val="0"/>
          <w:w w:val="100"/>
          <w:kern w:val="2"/>
          <w:sz w:val="32"/>
          <w:szCs w:val="32"/>
          <w:lang w:val="en-US" w:eastAsia="zh-CN" w:bidi="ar-SA"/>
        </w:rPr>
        <w:t>：重庆市万州区</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，现</w:t>
      </w:r>
      <w:r>
        <w:rPr>
          <w:rStyle w:val="21"/>
          <w:rFonts w:hint="eastAsia" w:cs="Times New Roman"/>
          <w:b w:val="0"/>
          <w:i w:val="0"/>
          <w:caps w:val="0"/>
          <w:spacing w:val="0"/>
          <w:w w:val="100"/>
          <w:kern w:val="2"/>
          <w:sz w:val="32"/>
          <w:szCs w:val="32"/>
          <w:lang w:val="en-US" w:eastAsia="zh-CN" w:bidi="ar-SA"/>
        </w:rPr>
        <w:t>居住地址</w:t>
      </w:r>
      <w:r>
        <w:rPr>
          <w:rStyle w:val="21"/>
          <w:rFonts w:hint="eastAsia" w:ascii="Times New Roman" w:hAnsi="Times New Roman" w:eastAsia="方正仿宋_GBK" w:cs="Times New Roman"/>
          <w:b w:val="0"/>
          <w:i w:val="0"/>
          <w:caps w:val="0"/>
          <w:spacing w:val="0"/>
          <w:w w:val="100"/>
          <w:kern w:val="2"/>
          <w:sz w:val="32"/>
          <w:szCs w:val="32"/>
          <w:lang w:val="en-US" w:eastAsia="zh-CN" w:bidi="ar-SA"/>
        </w:rPr>
        <w:t>：重庆市万州区</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，持有准驾车型为A2E机动车驾驶证，驾驶证号码</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511204</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，档案编号</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500</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，初次领证日期：2010年5月13日，有效期止2026年5月13日，事故发生时驾驶渝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重型半挂牵引车牵引渝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挂重型罐式半挂车，未受伤。事故发生后，对</w:t>
      </w:r>
      <w:r>
        <w:rPr>
          <w:rStyle w:val="21"/>
          <w:rFonts w:hint="eastAsia" w:cs="Times New Roman"/>
          <w:b w:val="0"/>
          <w:i w:val="0"/>
          <w:caps w:val="0"/>
          <w:spacing w:val="0"/>
          <w:w w:val="100"/>
          <w:kern w:val="2"/>
          <w:sz w:val="32"/>
          <w:szCs w:val="32"/>
          <w:lang w:val="en-US" w:eastAsia="zh-CN" w:bidi="ar-SA"/>
        </w:rPr>
        <w:t>杨**</w:t>
      </w:r>
      <w:r>
        <w:rPr>
          <w:rStyle w:val="21"/>
          <w:rFonts w:hint="eastAsia" w:ascii="Times New Roman" w:hAnsi="Times New Roman" w:eastAsia="方正仿宋_GBK" w:cs="Times New Roman"/>
          <w:b w:val="0"/>
          <w:i w:val="0"/>
          <w:caps w:val="0"/>
          <w:spacing w:val="0"/>
          <w:w w:val="100"/>
          <w:kern w:val="2"/>
          <w:sz w:val="32"/>
          <w:szCs w:val="32"/>
          <w:lang w:val="en-US" w:eastAsia="zh-CN" w:bidi="ar-SA"/>
        </w:rPr>
        <w:t>进行呼气酒精测试，结果为0mg/100ml；对</w:t>
      </w:r>
      <w:r>
        <w:rPr>
          <w:rStyle w:val="21"/>
          <w:rFonts w:hint="eastAsia" w:cs="Times New Roman"/>
          <w:b w:val="0"/>
          <w:i w:val="0"/>
          <w:caps w:val="0"/>
          <w:spacing w:val="0"/>
          <w:w w:val="100"/>
          <w:kern w:val="2"/>
          <w:sz w:val="32"/>
          <w:szCs w:val="32"/>
          <w:lang w:val="en-US" w:eastAsia="zh-CN" w:bidi="ar-SA"/>
        </w:rPr>
        <w:t>杨**</w:t>
      </w:r>
      <w:r>
        <w:rPr>
          <w:rStyle w:val="21"/>
          <w:rFonts w:hint="eastAsia" w:ascii="Times New Roman" w:hAnsi="Times New Roman" w:eastAsia="方正仿宋_GBK" w:cs="Times New Roman"/>
          <w:b w:val="0"/>
          <w:i w:val="0"/>
          <w:caps w:val="0"/>
          <w:spacing w:val="0"/>
          <w:w w:val="100"/>
          <w:kern w:val="2"/>
          <w:sz w:val="32"/>
          <w:szCs w:val="32"/>
          <w:lang w:val="en-US" w:eastAsia="zh-CN" w:bidi="ar-SA"/>
        </w:rPr>
        <w:t>进行毒驾检测，结果为阴性。经公安交通管理综合应用平台查询，驾驶人</w:t>
      </w:r>
      <w:r>
        <w:rPr>
          <w:rStyle w:val="21"/>
          <w:rFonts w:hint="eastAsia" w:cs="Times New Roman"/>
          <w:b w:val="0"/>
          <w:i w:val="0"/>
          <w:caps w:val="0"/>
          <w:spacing w:val="0"/>
          <w:w w:val="100"/>
          <w:kern w:val="2"/>
          <w:sz w:val="32"/>
          <w:szCs w:val="32"/>
          <w:lang w:val="en-US" w:eastAsia="zh-CN" w:bidi="ar-SA"/>
        </w:rPr>
        <w:t>杨**</w:t>
      </w:r>
      <w:r>
        <w:rPr>
          <w:rStyle w:val="21"/>
          <w:rFonts w:hint="eastAsia" w:ascii="Times New Roman" w:hAnsi="Times New Roman" w:eastAsia="方正仿宋_GBK" w:cs="Times New Roman"/>
          <w:b w:val="0"/>
          <w:i w:val="0"/>
          <w:caps w:val="0"/>
          <w:spacing w:val="0"/>
          <w:w w:val="100"/>
          <w:kern w:val="2"/>
          <w:sz w:val="32"/>
          <w:szCs w:val="32"/>
          <w:lang w:val="en-US" w:eastAsia="zh-CN" w:bidi="ar-SA"/>
        </w:rPr>
        <w:t>近三年有道路交通违法行为累计共12起，其中：严重违法行为0起，一般违法行为7起（其中驾驶渝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重型半挂牵引车交通违法2起）；发生道路交通事故1起，为此次亡人事故，承担全部责任。2025年8月7日，忠县公安局对</w:t>
      </w:r>
      <w:r>
        <w:rPr>
          <w:rStyle w:val="21"/>
          <w:rFonts w:hint="eastAsia" w:cs="Times New Roman"/>
          <w:b w:val="0"/>
          <w:i w:val="0"/>
          <w:caps w:val="0"/>
          <w:spacing w:val="0"/>
          <w:w w:val="100"/>
          <w:kern w:val="2"/>
          <w:sz w:val="32"/>
          <w:szCs w:val="32"/>
          <w:lang w:val="en-US" w:eastAsia="zh-CN" w:bidi="ar-SA"/>
        </w:rPr>
        <w:t>杨**</w:t>
      </w:r>
      <w:r>
        <w:rPr>
          <w:rStyle w:val="21"/>
          <w:rFonts w:hint="eastAsia" w:ascii="Times New Roman" w:hAnsi="Times New Roman" w:eastAsia="方正仿宋_GBK" w:cs="Times New Roman"/>
          <w:b w:val="0"/>
          <w:i w:val="0"/>
          <w:caps w:val="0"/>
          <w:spacing w:val="0"/>
          <w:w w:val="100"/>
          <w:kern w:val="2"/>
          <w:sz w:val="32"/>
          <w:szCs w:val="32"/>
          <w:lang w:val="en-US" w:eastAsia="zh-CN" w:bidi="ar-SA"/>
        </w:rPr>
        <w:t>涉嫌交通肇事罪立案侦查并依法追究刑事责任，于2025年9月4日对</w:t>
      </w:r>
      <w:r>
        <w:rPr>
          <w:rStyle w:val="21"/>
          <w:rFonts w:hint="eastAsia" w:cs="Times New Roman"/>
          <w:b w:val="0"/>
          <w:i w:val="0"/>
          <w:caps w:val="0"/>
          <w:spacing w:val="0"/>
          <w:w w:val="100"/>
          <w:kern w:val="2"/>
          <w:sz w:val="32"/>
          <w:szCs w:val="32"/>
          <w:lang w:val="en-US" w:eastAsia="zh-CN" w:bidi="ar-SA"/>
        </w:rPr>
        <w:t>杨**</w:t>
      </w:r>
      <w:r>
        <w:rPr>
          <w:rStyle w:val="21"/>
          <w:rFonts w:hint="eastAsia" w:ascii="Times New Roman" w:hAnsi="Times New Roman" w:eastAsia="方正仿宋_GBK" w:cs="Times New Roman"/>
          <w:b w:val="0"/>
          <w:i w:val="0"/>
          <w:caps w:val="0"/>
          <w:spacing w:val="0"/>
          <w:w w:val="100"/>
          <w:kern w:val="2"/>
          <w:sz w:val="32"/>
          <w:szCs w:val="32"/>
          <w:lang w:val="en-US" w:eastAsia="zh-CN" w:bidi="ar-SA"/>
        </w:rPr>
        <w:t>采取取保候审刑事强制措施。</w:t>
      </w:r>
    </w:p>
    <w:p w14:paraId="3BB7D17A">
      <w:pPr>
        <w:pStyle w:val="22"/>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Style w:val="21"/>
          <w:rFonts w:hint="eastAsia" w:ascii="Times New Roman" w:hAnsi="Times New Roman" w:eastAsia="方正仿宋_GBK" w:cs="Times New Roman"/>
          <w:b w:val="0"/>
          <w:i w:val="0"/>
          <w:caps w:val="0"/>
          <w:spacing w:val="0"/>
          <w:w w:val="100"/>
          <w:kern w:val="2"/>
          <w:sz w:val="32"/>
          <w:szCs w:val="32"/>
          <w:lang w:val="en-US" w:eastAsia="zh-CN" w:bidi="ar-SA"/>
        </w:rPr>
        <w:t>（2）</w:t>
      </w:r>
      <w:r>
        <w:rPr>
          <w:rStyle w:val="21"/>
          <w:rFonts w:hint="eastAsia" w:cs="Times New Roman"/>
          <w:b w:val="0"/>
          <w:i w:val="0"/>
          <w:caps w:val="0"/>
          <w:spacing w:val="0"/>
          <w:w w:val="100"/>
          <w:kern w:val="2"/>
          <w:sz w:val="32"/>
          <w:szCs w:val="32"/>
          <w:lang w:val="en-US" w:eastAsia="zh-CN" w:bidi="ar-SA"/>
        </w:rPr>
        <w:t>崔**</w:t>
      </w:r>
      <w:r>
        <w:rPr>
          <w:rStyle w:val="21"/>
          <w:rFonts w:hint="eastAsia" w:ascii="Times New Roman" w:hAnsi="Times New Roman" w:eastAsia="方正仿宋_GBK" w:cs="Times New Roman"/>
          <w:b w:val="0"/>
          <w:i w:val="0"/>
          <w:caps w:val="0"/>
          <w:spacing w:val="0"/>
          <w:w w:val="100"/>
          <w:kern w:val="2"/>
          <w:sz w:val="32"/>
          <w:szCs w:val="32"/>
          <w:lang w:val="en-US" w:eastAsia="zh-CN" w:bidi="ar-SA"/>
        </w:rPr>
        <w:t>，男，55岁，汉族，公民身份号码：513521</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，户籍地：重庆市忠县</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，现住：重庆市忠县</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，事发时驾驶渝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两轮电动车，在本次事故中死亡。</w:t>
      </w:r>
    </w:p>
    <w:p w14:paraId="05A0C6F3">
      <w:pPr>
        <w:pStyle w:val="22"/>
        <w:keepNext w:val="0"/>
        <w:keepLines w:val="0"/>
        <w:pageBreakBefore w:val="0"/>
        <w:widowControl/>
        <w:numPr>
          <w:ilvl w:val="0"/>
          <w:numId w:val="2"/>
        </w:numPr>
        <w:kinsoku/>
        <w:wordWrap/>
        <w:overflowPunct/>
        <w:topLinePunct w:val="0"/>
        <w:autoSpaceDE/>
        <w:autoSpaceDN/>
        <w:bidi w:val="0"/>
        <w:adjustRightInd w:val="0"/>
        <w:snapToGrid w:val="0"/>
        <w:spacing w:line="594" w:lineRule="exact"/>
        <w:ind w:left="220" w:leftChars="0" w:firstLine="420" w:firstLineChars="0"/>
        <w:jc w:val="left"/>
        <w:textAlignment w:val="auto"/>
        <w:rPr>
          <w:rFonts w:hint="default" w:ascii="Times New Roman" w:hAnsi="Times New Roman" w:cs="Times New Roman"/>
          <w:b/>
          <w:bCs/>
          <w:kern w:val="10"/>
          <w:sz w:val="32"/>
          <w:szCs w:val="32"/>
          <w:lang w:val="en-US" w:eastAsia="zh-CN" w:bidi="ar-SA"/>
        </w:rPr>
      </w:pPr>
      <w:r>
        <w:rPr>
          <w:rFonts w:hint="default" w:ascii="Times New Roman" w:hAnsi="Times New Roman" w:cs="Times New Roman"/>
          <w:b/>
          <w:bCs/>
          <w:kern w:val="10"/>
          <w:sz w:val="32"/>
          <w:szCs w:val="32"/>
          <w:lang w:val="en-US" w:eastAsia="zh-CN" w:bidi="ar-SA"/>
        </w:rPr>
        <w:t>车辆出行目的及运行轨迹情况</w:t>
      </w:r>
    </w:p>
    <w:p w14:paraId="7229A45F">
      <w:pPr>
        <w:pStyle w:val="22"/>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firstLine="640" w:firstLineChars="200"/>
        <w:jc w:val="both"/>
        <w:textAlignment w:val="auto"/>
        <w:rPr>
          <w:rStyle w:val="21"/>
          <w:rFonts w:hint="eastAsia" w:ascii="Times New Roman" w:hAnsi="Times New Roman" w:eastAsia="方正仿宋_GBK" w:cs="Times New Roman"/>
          <w:b w:val="0"/>
          <w:i w:val="0"/>
          <w:caps w:val="0"/>
          <w:spacing w:val="0"/>
          <w:w w:val="100"/>
          <w:kern w:val="2"/>
          <w:sz w:val="32"/>
          <w:szCs w:val="32"/>
          <w:lang w:val="en-US" w:eastAsia="zh-CN" w:bidi="ar-SA"/>
        </w:rPr>
      </w:pPr>
      <w:r>
        <w:rPr>
          <w:rStyle w:val="21"/>
          <w:rFonts w:hint="eastAsia" w:ascii="Times New Roman" w:hAnsi="Times New Roman" w:eastAsia="方正仿宋_GBK" w:cs="Times New Roman"/>
          <w:b w:val="0"/>
          <w:i w:val="0"/>
          <w:caps w:val="0"/>
          <w:spacing w:val="0"/>
          <w:w w:val="100"/>
          <w:kern w:val="2"/>
          <w:sz w:val="32"/>
          <w:szCs w:val="32"/>
          <w:lang w:val="en-US" w:eastAsia="zh-CN" w:bidi="ar-SA"/>
        </w:rPr>
        <w:t>事发当天下午，</w:t>
      </w:r>
      <w:r>
        <w:rPr>
          <w:rStyle w:val="21"/>
          <w:rFonts w:hint="eastAsia" w:cs="Times New Roman"/>
          <w:b w:val="0"/>
          <w:i w:val="0"/>
          <w:caps w:val="0"/>
          <w:spacing w:val="0"/>
          <w:w w:val="100"/>
          <w:kern w:val="2"/>
          <w:sz w:val="32"/>
          <w:szCs w:val="32"/>
          <w:lang w:val="en-US" w:eastAsia="zh-CN" w:bidi="ar-SA"/>
        </w:rPr>
        <w:t>杨**</w:t>
      </w:r>
      <w:r>
        <w:rPr>
          <w:rStyle w:val="21"/>
          <w:rFonts w:hint="eastAsia" w:ascii="Times New Roman" w:hAnsi="Times New Roman" w:eastAsia="方正仿宋_GBK" w:cs="Times New Roman"/>
          <w:b w:val="0"/>
          <w:i w:val="0"/>
          <w:caps w:val="0"/>
          <w:spacing w:val="0"/>
          <w:w w:val="100"/>
          <w:kern w:val="2"/>
          <w:sz w:val="32"/>
          <w:szCs w:val="32"/>
          <w:lang w:val="en-US" w:eastAsia="zh-CN" w:bidi="ar-SA"/>
        </w:rPr>
        <w:t>驾驶渝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重型半挂牵引车牵引渝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挂重型罐式半挂车（空车）从万州辖区经万州五桥站上高速行驶，在石柱西沱站下高速，后行驶至</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有限责任公司货场装载由</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公司（待注销，同时新注册公司：</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有限公司）承包销售的粉煤灰</w:t>
      </w:r>
      <w:r>
        <w:rPr>
          <w:rStyle w:val="21"/>
          <w:rFonts w:hint="eastAsia" w:cs="Times New Roman"/>
          <w:b w:val="0"/>
          <w:i w:val="0"/>
          <w:caps w:val="0"/>
          <w:spacing w:val="0"/>
          <w:w w:val="100"/>
          <w:kern w:val="2"/>
          <w:sz w:val="32"/>
          <w:szCs w:val="32"/>
          <w:lang w:val="en-US" w:eastAsia="zh-CN" w:bidi="ar-SA"/>
        </w:rPr>
        <w:t>34.62吨</w:t>
      </w:r>
      <w:r>
        <w:rPr>
          <w:rStyle w:val="21"/>
          <w:rFonts w:hint="eastAsia" w:ascii="Times New Roman" w:hAnsi="Times New Roman" w:eastAsia="方正仿宋_GBK" w:cs="Times New Roman"/>
          <w:b w:val="0"/>
          <w:i w:val="0"/>
          <w:caps w:val="0"/>
          <w:spacing w:val="0"/>
          <w:w w:val="100"/>
          <w:kern w:val="2"/>
          <w:sz w:val="32"/>
          <w:szCs w:val="32"/>
          <w:lang w:val="en-US" w:eastAsia="zh-CN" w:bidi="ar-SA"/>
        </w:rPr>
        <w:t>，后经石柱西沱站上高速行驶，在石柱沿溪站下高速，后车辆行经忠县复兴镇、忠县长江大桥，后行驶至事发地点（忠县山东路党校路段三岔路口处）发生交通事故。</w:t>
      </w:r>
    </w:p>
    <w:p w14:paraId="3FD0C0A3">
      <w:pPr>
        <w:keepNext w:val="0"/>
        <w:keepLines w:val="0"/>
        <w:pageBreakBefore w:val="0"/>
        <w:numPr>
          <w:ilvl w:val="0"/>
          <w:numId w:val="0"/>
        </w:numPr>
        <w:kinsoku/>
        <w:wordWrap/>
        <w:overflowPunct/>
        <w:topLinePunct w:val="0"/>
        <w:autoSpaceDE/>
        <w:autoSpaceDN/>
        <w:bidi w:val="0"/>
        <w:adjustRightInd w:val="0"/>
        <w:snapToGrid w:val="0"/>
        <w:spacing w:after="0" w:line="594" w:lineRule="exact"/>
        <w:ind w:left="0" w:leftChars="0" w:firstLine="643" w:firstLineChars="200"/>
        <w:jc w:val="both"/>
        <w:textAlignment w:val="auto"/>
        <w:outlineLvl w:val="1"/>
        <w:rPr>
          <w:rFonts w:hint="default" w:ascii="Times New Roman" w:hAnsi="Times New Roman" w:eastAsia="华文楷体" w:cs="Times New Roman"/>
          <w:b/>
          <w:bCs/>
          <w:color w:val="FF0000"/>
          <w:kern w:val="10"/>
          <w:sz w:val="32"/>
          <w:szCs w:val="32"/>
          <w:lang w:val="en-US" w:eastAsia="zh-CN"/>
        </w:rPr>
      </w:pPr>
      <w:bookmarkStart w:id="12" w:name="_Toc10370"/>
      <w:bookmarkStart w:id="13" w:name="_Toc31627"/>
      <w:bookmarkStart w:id="14" w:name="_Toc23749"/>
      <w:bookmarkStart w:id="15" w:name="_Toc22858"/>
      <w:r>
        <w:rPr>
          <w:rFonts w:hint="default" w:ascii="Times New Roman" w:hAnsi="Times New Roman" w:eastAsia="方正楷体_GBK" w:cs="Times New Roman"/>
          <w:b/>
          <w:bCs/>
          <w:sz w:val="32"/>
          <w:szCs w:val="32"/>
          <w:lang w:val="en-US" w:eastAsia="zh-CN"/>
        </w:rPr>
        <w:t>（二）事故现场情况</w:t>
      </w:r>
      <w:bookmarkEnd w:id="12"/>
      <w:bookmarkEnd w:id="13"/>
      <w:bookmarkEnd w:id="14"/>
      <w:bookmarkEnd w:id="15"/>
    </w:p>
    <w:p w14:paraId="33F3AF99">
      <w:pPr>
        <w:pStyle w:val="22"/>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firstLine="640" w:firstLineChars="200"/>
        <w:jc w:val="both"/>
        <w:textAlignment w:val="auto"/>
        <w:rPr>
          <w:rStyle w:val="21"/>
          <w:rFonts w:hint="eastAsia" w:ascii="Times New Roman" w:hAnsi="Times New Roman" w:eastAsia="方正仿宋_GBK" w:cs="Times New Roman"/>
          <w:b w:val="0"/>
          <w:i w:val="0"/>
          <w:caps w:val="0"/>
          <w:spacing w:val="0"/>
          <w:w w:val="100"/>
          <w:kern w:val="2"/>
          <w:sz w:val="32"/>
          <w:szCs w:val="32"/>
          <w:lang w:val="en-US" w:eastAsia="zh-CN" w:bidi="ar-SA"/>
        </w:rPr>
      </w:pPr>
      <w:bookmarkStart w:id="16" w:name="_Toc19345"/>
      <w:bookmarkStart w:id="17" w:name="_Toc6527"/>
      <w:bookmarkStart w:id="18" w:name="_Toc22047"/>
      <w:r>
        <w:rPr>
          <w:rStyle w:val="21"/>
          <w:rFonts w:hint="eastAsia" w:ascii="Times New Roman" w:hAnsi="Times New Roman" w:eastAsia="方正仿宋_GBK" w:cs="Times New Roman"/>
          <w:b w:val="0"/>
          <w:i w:val="0"/>
          <w:caps w:val="0"/>
          <w:spacing w:val="0"/>
          <w:w w:val="100"/>
          <w:kern w:val="2"/>
          <w:sz w:val="32"/>
          <w:szCs w:val="32"/>
          <w:lang w:val="en-US" w:eastAsia="zh-CN" w:bidi="ar-SA"/>
        </w:rPr>
        <w:t>现场位于重庆市忠县山东路党校路段，道路呈三岔路口，路口中央设置环岛及环岛行驶标志。路口往东至忠县中学方向，路面平整，因路面整修表层沥青铲除，无道路标线，全宽13.8米。路口往西至罗家桥方向，沥青路面，完好、干燥，双向四车道，路口处施划人行横道线，全宽19.4米。路口往北至郭家转盘方向，沥青路面，完好、干燥，双向四车道，路口处施划人行横道线，全宽18.4米。事发路段限速50km/h。2025年8月19日，忠县应急</w:t>
      </w:r>
      <w:r>
        <w:rPr>
          <w:rStyle w:val="21"/>
          <w:rFonts w:hint="eastAsia" w:cs="Times New Roman"/>
          <w:b w:val="0"/>
          <w:i w:val="0"/>
          <w:caps w:val="0"/>
          <w:spacing w:val="0"/>
          <w:w w:val="100"/>
          <w:kern w:val="2"/>
          <w:sz w:val="32"/>
          <w:szCs w:val="32"/>
          <w:lang w:val="en-US" w:eastAsia="zh-CN" w:bidi="ar-SA"/>
        </w:rPr>
        <w:t>管理</w:t>
      </w:r>
      <w:r>
        <w:rPr>
          <w:rStyle w:val="21"/>
          <w:rFonts w:hint="eastAsia" w:ascii="Times New Roman" w:hAnsi="Times New Roman" w:eastAsia="方正仿宋_GBK" w:cs="Times New Roman"/>
          <w:b w:val="0"/>
          <w:i w:val="0"/>
          <w:caps w:val="0"/>
          <w:spacing w:val="0"/>
          <w:w w:val="100"/>
          <w:kern w:val="2"/>
          <w:sz w:val="32"/>
          <w:szCs w:val="32"/>
          <w:lang w:val="en-US" w:eastAsia="zh-CN" w:bidi="ar-SA"/>
        </w:rPr>
        <w:t>局、忠县公路事业管理中心、忠县城市管理局、县公安局交</w:t>
      </w:r>
      <w:r>
        <w:rPr>
          <w:rStyle w:val="21"/>
          <w:rFonts w:hint="eastAsia" w:cs="Times New Roman"/>
          <w:b w:val="0"/>
          <w:i w:val="0"/>
          <w:caps w:val="0"/>
          <w:spacing w:val="0"/>
          <w:w w:val="100"/>
          <w:kern w:val="2"/>
          <w:sz w:val="32"/>
          <w:szCs w:val="32"/>
          <w:lang w:val="en-US" w:eastAsia="zh-CN" w:bidi="ar-SA"/>
        </w:rPr>
        <w:t>通管理</w:t>
      </w:r>
      <w:r>
        <w:rPr>
          <w:rStyle w:val="21"/>
          <w:rFonts w:hint="eastAsia" w:ascii="Times New Roman" w:hAnsi="Times New Roman" w:eastAsia="方正仿宋_GBK" w:cs="Times New Roman"/>
          <w:b w:val="0"/>
          <w:i w:val="0"/>
          <w:caps w:val="0"/>
          <w:spacing w:val="0"/>
          <w:w w:val="100"/>
          <w:kern w:val="2"/>
          <w:sz w:val="32"/>
          <w:szCs w:val="32"/>
          <w:lang w:val="en-US" w:eastAsia="zh-CN" w:bidi="ar-SA"/>
        </w:rPr>
        <w:t>大队联合现场踏勘确认，该路段道路标志标线齐全，完好有效，行车视线良好，一致认为该路段无道路安全隐患。</w:t>
      </w:r>
    </w:p>
    <w:p w14:paraId="39C187D1">
      <w:pPr>
        <w:keepNext w:val="0"/>
        <w:keepLines w:val="0"/>
        <w:pageBreakBefore w:val="0"/>
        <w:kinsoku/>
        <w:wordWrap/>
        <w:overflowPunct/>
        <w:topLinePunct w:val="0"/>
        <w:autoSpaceDE/>
        <w:autoSpaceDN/>
        <w:bidi w:val="0"/>
        <w:spacing w:after="0" w:line="594" w:lineRule="exact"/>
        <w:ind w:firstLine="643" w:firstLineChars="200"/>
        <w:jc w:val="both"/>
        <w:textAlignment w:val="auto"/>
        <w:outlineLvl w:val="1"/>
        <w:rPr>
          <w:rFonts w:hint="default" w:ascii="Times New Roman" w:hAnsi="Times New Roman" w:eastAsia="方正楷体_GBK" w:cs="Times New Roman"/>
          <w:b/>
          <w:bCs/>
          <w:sz w:val="32"/>
          <w:szCs w:val="32"/>
          <w:lang w:val="en-US" w:eastAsia="zh-CN"/>
        </w:rPr>
      </w:pPr>
      <w:bookmarkStart w:id="19" w:name="_Toc11376"/>
      <w:r>
        <w:rPr>
          <w:rFonts w:hint="default" w:ascii="Times New Roman" w:hAnsi="Times New Roman" w:eastAsia="方正楷体_GBK" w:cs="Times New Roman"/>
          <w:b/>
          <w:bCs/>
          <w:sz w:val="32"/>
          <w:szCs w:val="32"/>
          <w:lang w:val="en-US" w:eastAsia="zh-CN"/>
        </w:rPr>
        <w:t>（三）人员伤亡情况及损失情况</w:t>
      </w:r>
      <w:bookmarkEnd w:id="16"/>
      <w:bookmarkEnd w:id="17"/>
      <w:bookmarkEnd w:id="18"/>
      <w:bookmarkEnd w:id="19"/>
    </w:p>
    <w:p w14:paraId="36B203F7">
      <w:pPr>
        <w:keepNext w:val="0"/>
        <w:keepLines w:val="0"/>
        <w:pageBreakBefore w:val="0"/>
        <w:numPr>
          <w:ilvl w:val="0"/>
          <w:numId w:val="0"/>
        </w:numPr>
        <w:kinsoku/>
        <w:wordWrap/>
        <w:overflowPunct/>
        <w:topLinePunct w:val="0"/>
        <w:autoSpaceDE/>
        <w:autoSpaceDN/>
        <w:bidi w:val="0"/>
        <w:adjustRightInd w:val="0"/>
        <w:snapToGrid w:val="0"/>
        <w:spacing w:line="594" w:lineRule="exact"/>
        <w:ind w:left="0" w:leftChars="0" w:firstLine="643" w:firstLineChars="200"/>
        <w:jc w:val="both"/>
        <w:textAlignment w:val="auto"/>
        <w:rPr>
          <w:rFonts w:hint="default" w:ascii="Times New Roman" w:hAnsi="Times New Roman" w:eastAsia="方正仿宋_GBK" w:cs="Times New Roman"/>
          <w:kern w:val="10"/>
          <w:sz w:val="32"/>
          <w:szCs w:val="32"/>
          <w:lang w:eastAsia="zh-CN"/>
        </w:rPr>
      </w:pPr>
      <w:r>
        <w:rPr>
          <w:rFonts w:hint="default" w:ascii="Times New Roman" w:hAnsi="Times New Roman" w:eastAsia="方正仿宋_GBK" w:cs="Times New Roman"/>
          <w:b/>
          <w:bCs/>
          <w:kern w:val="10"/>
          <w:sz w:val="32"/>
          <w:szCs w:val="32"/>
          <w:lang w:val="en-US" w:eastAsia="zh-CN"/>
        </w:rPr>
        <w:t>1.死者基本情况</w:t>
      </w:r>
      <w:r>
        <w:rPr>
          <w:rFonts w:hint="default" w:ascii="Times New Roman" w:hAnsi="Times New Roman" w:eastAsia="方正仿宋_GBK" w:cs="Times New Roman"/>
          <w:kern w:val="10"/>
          <w:sz w:val="32"/>
          <w:szCs w:val="32"/>
          <w:lang w:val="en-US" w:eastAsia="zh-CN"/>
        </w:rPr>
        <w:t>：</w:t>
      </w:r>
      <w:r>
        <w:rPr>
          <w:rFonts w:hint="eastAsia" w:cs="Times New Roman"/>
          <w:kern w:val="10"/>
          <w:sz w:val="32"/>
          <w:szCs w:val="32"/>
          <w:lang w:val="en-US" w:eastAsia="zh-CN"/>
        </w:rPr>
        <w:t xml:space="preserve"> 崔**</w:t>
      </w:r>
      <w:r>
        <w:rPr>
          <w:rFonts w:hint="default" w:ascii="Times New Roman" w:hAnsi="Times New Roman" w:eastAsia="方正仿宋_GBK" w:cs="Times New Roman"/>
          <w:sz w:val="32"/>
          <w:szCs w:val="32"/>
        </w:rPr>
        <w:t>，</w:t>
      </w:r>
      <w:r>
        <w:rPr>
          <w:rFonts w:hint="eastAsia" w:cs="Times New Roman"/>
          <w:sz w:val="32"/>
          <w:szCs w:val="32"/>
          <w:lang w:eastAsia="zh-CN"/>
        </w:rPr>
        <w:t>男</w:t>
      </w:r>
      <w:r>
        <w:rPr>
          <w:rFonts w:hint="default" w:ascii="Times New Roman" w:hAnsi="Times New Roman" w:eastAsia="方正仿宋_GBK" w:cs="Times New Roman"/>
          <w:sz w:val="32"/>
          <w:szCs w:val="32"/>
        </w:rPr>
        <w:t>，汉族，</w:t>
      </w:r>
      <w:r>
        <w:rPr>
          <w:rFonts w:hint="eastAsia" w:cs="Times New Roman"/>
          <w:sz w:val="32"/>
          <w:szCs w:val="32"/>
          <w:lang w:val="en-US" w:eastAsia="zh-CN"/>
        </w:rPr>
        <w:t>1970</w:t>
      </w:r>
      <w:r>
        <w:rPr>
          <w:rFonts w:hint="default" w:ascii="Times New Roman" w:hAnsi="Times New Roman" w:eastAsia="方正仿宋_GBK" w:cs="Times New Roman"/>
          <w:sz w:val="32"/>
          <w:szCs w:val="32"/>
        </w:rPr>
        <w:t>年</w:t>
      </w:r>
      <w:r>
        <w:rPr>
          <w:rFonts w:hint="eastAsia" w:cs="Times New Roman"/>
          <w:sz w:val="32"/>
          <w:szCs w:val="32"/>
          <w:lang w:val="en-US" w:eastAsia="zh-CN"/>
        </w:rPr>
        <w:t>5</w:t>
      </w:r>
      <w:r>
        <w:rPr>
          <w:rFonts w:hint="default" w:ascii="Times New Roman" w:hAnsi="Times New Roman" w:eastAsia="方正仿宋_GBK" w:cs="Times New Roman"/>
          <w:sz w:val="32"/>
          <w:szCs w:val="32"/>
        </w:rPr>
        <w:t>月</w:t>
      </w:r>
      <w:r>
        <w:rPr>
          <w:rFonts w:hint="eastAsia" w:cs="Times New Roman"/>
          <w:sz w:val="32"/>
          <w:szCs w:val="32"/>
          <w:lang w:val="en-US" w:eastAsia="zh-CN"/>
        </w:rPr>
        <w:t>25</w:t>
      </w:r>
      <w:r>
        <w:rPr>
          <w:rFonts w:hint="default" w:ascii="Times New Roman" w:hAnsi="Times New Roman" w:eastAsia="方正仿宋_GBK" w:cs="Times New Roman"/>
          <w:sz w:val="32"/>
          <w:szCs w:val="32"/>
        </w:rPr>
        <w:t>日出生，</w:t>
      </w:r>
      <w:r>
        <w:rPr>
          <w:rStyle w:val="21"/>
          <w:rFonts w:hint="eastAsia" w:ascii="Times New Roman" w:hAnsi="Times New Roman" w:eastAsia="方正仿宋_GBK" w:cs="Times New Roman"/>
          <w:b w:val="0"/>
          <w:i w:val="0"/>
          <w:caps w:val="0"/>
          <w:spacing w:val="0"/>
          <w:w w:val="100"/>
          <w:kern w:val="2"/>
          <w:sz w:val="32"/>
          <w:szCs w:val="32"/>
          <w:lang w:val="en-US" w:eastAsia="zh-CN" w:bidi="ar-SA"/>
        </w:rPr>
        <w:t>户籍</w:t>
      </w:r>
      <w:r>
        <w:rPr>
          <w:rStyle w:val="21"/>
          <w:rFonts w:hint="eastAsia" w:cs="Times New Roman"/>
          <w:b w:val="0"/>
          <w:i w:val="0"/>
          <w:caps w:val="0"/>
          <w:spacing w:val="0"/>
          <w:w w:val="100"/>
          <w:kern w:val="2"/>
          <w:sz w:val="32"/>
          <w:szCs w:val="32"/>
          <w:lang w:val="en-US" w:eastAsia="zh-CN" w:bidi="ar-SA"/>
        </w:rPr>
        <w:t>地址</w:t>
      </w:r>
      <w:r>
        <w:rPr>
          <w:rStyle w:val="21"/>
          <w:rFonts w:hint="eastAsia" w:ascii="Times New Roman" w:hAnsi="Times New Roman" w:eastAsia="方正仿宋_GBK" w:cs="Times New Roman"/>
          <w:b w:val="0"/>
          <w:i w:val="0"/>
          <w:caps w:val="0"/>
          <w:spacing w:val="0"/>
          <w:w w:val="100"/>
          <w:kern w:val="2"/>
          <w:sz w:val="32"/>
          <w:szCs w:val="32"/>
          <w:lang w:val="en-US" w:eastAsia="zh-CN" w:bidi="ar-SA"/>
        </w:rPr>
        <w:t>：重庆市忠县</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，现住</w:t>
      </w:r>
      <w:r>
        <w:rPr>
          <w:rStyle w:val="21"/>
          <w:rFonts w:hint="eastAsia" w:cs="Times New Roman"/>
          <w:b w:val="0"/>
          <w:i w:val="0"/>
          <w:caps w:val="0"/>
          <w:spacing w:val="0"/>
          <w:w w:val="100"/>
          <w:kern w:val="2"/>
          <w:sz w:val="32"/>
          <w:szCs w:val="32"/>
          <w:lang w:val="en-US" w:eastAsia="zh-CN" w:bidi="ar-SA"/>
        </w:rPr>
        <w:t>地址</w:t>
      </w:r>
      <w:r>
        <w:rPr>
          <w:rStyle w:val="21"/>
          <w:rFonts w:hint="eastAsia" w:ascii="Times New Roman" w:hAnsi="Times New Roman" w:eastAsia="方正仿宋_GBK" w:cs="Times New Roman"/>
          <w:b w:val="0"/>
          <w:i w:val="0"/>
          <w:caps w:val="0"/>
          <w:spacing w:val="0"/>
          <w:w w:val="100"/>
          <w:kern w:val="2"/>
          <w:sz w:val="32"/>
          <w:szCs w:val="32"/>
          <w:lang w:val="en-US" w:eastAsia="zh-CN" w:bidi="ar-SA"/>
        </w:rPr>
        <w:t>：重庆市忠县</w:t>
      </w:r>
      <w:r>
        <w:rPr>
          <w:rStyle w:val="21"/>
          <w:rFonts w:hint="eastAsia" w:cs="Times New Roman"/>
          <w:b w:val="0"/>
          <w:i w:val="0"/>
          <w:caps w:val="0"/>
          <w:spacing w:val="0"/>
          <w:w w:val="100"/>
          <w:kern w:val="2"/>
          <w:sz w:val="32"/>
          <w:szCs w:val="32"/>
          <w:lang w:val="en-US" w:eastAsia="zh-CN" w:bidi="ar-SA"/>
        </w:rPr>
        <w:t>******</w:t>
      </w:r>
      <w:r>
        <w:rPr>
          <w:rFonts w:hint="default" w:ascii="Times New Roman" w:hAnsi="Times New Roman" w:eastAsia="方正仿宋_GBK" w:cs="Times New Roman"/>
          <w:sz w:val="32"/>
          <w:szCs w:val="32"/>
        </w:rPr>
        <w:t>，公民身份号码：</w:t>
      </w:r>
      <w:r>
        <w:rPr>
          <w:rFonts w:hint="eastAsia" w:cs="Times New Roman"/>
          <w:sz w:val="32"/>
          <w:szCs w:val="32"/>
          <w:lang w:val="en-US" w:eastAsia="zh-CN"/>
        </w:rPr>
        <w:t>513521************</w:t>
      </w:r>
      <w:r>
        <w:rPr>
          <w:rFonts w:hint="default" w:ascii="Times New Roman" w:hAnsi="Times New Roman" w:cs="Times New Roman"/>
          <w:sz w:val="32"/>
          <w:szCs w:val="32"/>
          <w:lang w:eastAsia="zh-CN"/>
        </w:rPr>
        <w:t>，</w:t>
      </w:r>
      <w:r>
        <w:rPr>
          <w:rFonts w:hint="default" w:ascii="Times New Roman" w:hAnsi="Times New Roman" w:eastAsia="方正仿宋_GBK" w:cs="Times New Roman"/>
          <w:sz w:val="32"/>
          <w:szCs w:val="32"/>
        </w:rPr>
        <w:t>事故发生时</w:t>
      </w:r>
      <w:r>
        <w:rPr>
          <w:rStyle w:val="21"/>
          <w:rFonts w:hint="eastAsia" w:ascii="Times New Roman" w:hAnsi="Times New Roman" w:eastAsia="方正仿宋_GBK" w:cs="Times New Roman"/>
          <w:b w:val="0"/>
          <w:i w:val="0"/>
          <w:caps w:val="0"/>
          <w:spacing w:val="0"/>
          <w:w w:val="100"/>
          <w:kern w:val="2"/>
          <w:sz w:val="32"/>
          <w:szCs w:val="32"/>
          <w:lang w:val="en-US" w:eastAsia="zh-CN" w:bidi="ar-SA"/>
        </w:rPr>
        <w:t>驾驶渝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两轮电动车</w:t>
      </w:r>
      <w:r>
        <w:rPr>
          <w:rFonts w:hint="default" w:ascii="Times New Roman" w:hAnsi="Times New Roman" w:eastAsia="方正仿宋_GBK" w:cs="Times New Roman"/>
          <w:sz w:val="32"/>
          <w:szCs w:val="32"/>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在本次事故中死亡</w:t>
      </w:r>
      <w:r>
        <w:rPr>
          <w:rFonts w:hint="default" w:ascii="Times New Roman" w:hAnsi="Times New Roman" w:cs="Times New Roman"/>
          <w:sz w:val="32"/>
          <w:szCs w:val="32"/>
          <w:lang w:eastAsia="zh-CN"/>
        </w:rPr>
        <w:t>。</w:t>
      </w:r>
    </w:p>
    <w:p w14:paraId="6406899F">
      <w:pPr>
        <w:keepNext w:val="0"/>
        <w:keepLines w:val="0"/>
        <w:widowControl w:val="0"/>
        <w:suppressLineNumbers w:val="0"/>
        <w:autoSpaceDE w:val="0"/>
        <w:autoSpaceDN/>
        <w:spacing w:before="0" w:beforeAutospacing="0" w:after="0" w:afterAutospacing="0" w:line="594" w:lineRule="exact"/>
        <w:ind w:left="0" w:leftChars="0" w:right="0" w:firstLine="643" w:firstLineChars="200"/>
        <w:jc w:val="both"/>
        <w:rPr>
          <w:rFonts w:hint="default" w:ascii="Times New Roman" w:hAnsi="Times New Roman" w:eastAsia="方正仿宋_GBK" w:cs="Times New Roman"/>
          <w:sz w:val="32"/>
          <w:szCs w:val="32"/>
        </w:rPr>
      </w:pPr>
      <w:r>
        <w:rPr>
          <w:rFonts w:hint="default" w:ascii="Times New Roman" w:hAnsi="Times New Roman" w:cs="Times New Roman"/>
          <w:b/>
          <w:bCs/>
          <w:kern w:val="10"/>
          <w:sz w:val="32"/>
          <w:szCs w:val="32"/>
          <w:lang w:val="en-US" w:eastAsia="zh-CN" w:bidi="ar-SA"/>
        </w:rPr>
        <w:t>2</w:t>
      </w:r>
      <w:r>
        <w:rPr>
          <w:rFonts w:hint="default" w:ascii="Times New Roman" w:hAnsi="Times New Roman" w:eastAsia="方正仿宋_GBK" w:cs="Times New Roman"/>
          <w:b/>
          <w:bCs/>
          <w:kern w:val="10"/>
          <w:sz w:val="32"/>
          <w:szCs w:val="32"/>
          <w:lang w:val="en-US" w:eastAsia="zh-CN" w:bidi="ar-SA"/>
        </w:rPr>
        <w:t>.直接损失情况：</w:t>
      </w:r>
      <w:r>
        <w:rPr>
          <w:rFonts w:hint="eastAsia" w:ascii="Times New Roman" w:hAnsi="Times New Roman" w:eastAsia="方正仿宋_GBK" w:cs="Times New Roman"/>
          <w:sz w:val="32"/>
          <w:szCs w:val="32"/>
          <w:lang w:val="en-US" w:eastAsia="zh-CN"/>
        </w:rPr>
        <w:t>该起事故直接经济损失主要包括医疗费、死亡赔偿金、丧葬费、电动车维修费、谅解费共计116</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81</w:t>
      </w:r>
      <w:r>
        <w:rPr>
          <w:rFonts w:hint="eastAsia" w:cs="Times New Roman"/>
          <w:sz w:val="32"/>
          <w:szCs w:val="32"/>
          <w:lang w:val="en-US" w:eastAsia="zh-CN"/>
        </w:rPr>
        <w:t>5万</w:t>
      </w:r>
      <w:r>
        <w:rPr>
          <w:rFonts w:hint="eastAsia" w:ascii="Times New Roman" w:hAnsi="Times New Roman" w:eastAsia="方正仿宋_GBK" w:cs="Times New Roman"/>
          <w:sz w:val="32"/>
          <w:szCs w:val="32"/>
          <w:lang w:val="en-US" w:eastAsia="zh-CN"/>
        </w:rPr>
        <w:t>元</w:t>
      </w:r>
    </w:p>
    <w:p w14:paraId="24D76619">
      <w:pPr>
        <w:pStyle w:val="3"/>
        <w:pageBreakBefore w:val="0"/>
        <w:kinsoku/>
        <w:wordWrap/>
        <w:overflowPunct/>
        <w:topLinePunct w:val="0"/>
        <w:autoSpaceDE/>
        <w:autoSpaceDN/>
        <w:bidi w:val="0"/>
        <w:textAlignment w:val="auto"/>
        <w:outlineLvl w:val="0"/>
        <w:rPr>
          <w:rFonts w:hint="default"/>
          <w:lang w:eastAsia="zh-CN"/>
        </w:rPr>
      </w:pPr>
      <w:bookmarkStart w:id="20" w:name="_Toc16169"/>
      <w:bookmarkStart w:id="21" w:name="_Toc15264"/>
      <w:bookmarkStart w:id="22" w:name="_Toc26211"/>
      <w:bookmarkStart w:id="23" w:name="_Toc22452"/>
      <w:r>
        <w:rPr>
          <w:rFonts w:hint="default"/>
          <w:lang w:eastAsia="zh-CN"/>
        </w:rPr>
        <w:t>二、事故应急处置及评估情况</w:t>
      </w:r>
      <w:bookmarkEnd w:id="20"/>
      <w:bookmarkEnd w:id="21"/>
      <w:bookmarkEnd w:id="22"/>
      <w:bookmarkEnd w:id="23"/>
    </w:p>
    <w:p w14:paraId="4F76F042">
      <w:pPr>
        <w:pStyle w:val="4"/>
        <w:pageBreakBefore w:val="0"/>
        <w:kinsoku/>
        <w:wordWrap/>
        <w:overflowPunct/>
        <w:topLinePunct w:val="0"/>
        <w:autoSpaceDE/>
        <w:autoSpaceDN/>
        <w:bidi w:val="0"/>
        <w:textAlignment w:val="auto"/>
        <w:outlineLvl w:val="1"/>
        <w:rPr>
          <w:rFonts w:hint="default"/>
          <w:lang w:val="en-US" w:eastAsia="zh-CN"/>
        </w:rPr>
      </w:pPr>
      <w:bookmarkStart w:id="24" w:name="_Toc6163"/>
      <w:bookmarkStart w:id="25" w:name="_Toc16196"/>
      <w:r>
        <w:rPr>
          <w:rFonts w:hint="default"/>
          <w:lang w:val="en-US" w:eastAsia="zh-CN"/>
        </w:rPr>
        <w:t>（一）事故信息接报及响应情况</w:t>
      </w:r>
      <w:bookmarkEnd w:id="24"/>
      <w:bookmarkEnd w:id="25"/>
    </w:p>
    <w:p w14:paraId="0559D23F">
      <w:pPr>
        <w:keepNext w:val="0"/>
        <w:keepLines w:val="0"/>
        <w:pageBreakBefore w:val="0"/>
        <w:numPr>
          <w:ilvl w:val="0"/>
          <w:numId w:val="0"/>
        </w:numPr>
        <w:kinsoku/>
        <w:overflowPunct/>
        <w:topLinePunct w:val="0"/>
        <w:bidi w:val="0"/>
        <w:spacing w:line="594" w:lineRule="exact"/>
        <w:ind w:firstLine="640" w:firstLineChars="200"/>
        <w:rPr>
          <w:rFonts w:hint="default" w:ascii="Times New Roman" w:hAnsi="Times New Roman" w:cs="Times New Roman"/>
          <w:b w:val="0"/>
          <w:bCs/>
          <w:sz w:val="32"/>
          <w:szCs w:val="32"/>
          <w:lang w:val="en-US" w:eastAsia="zh-CN"/>
        </w:rPr>
      </w:pPr>
      <w:bookmarkStart w:id="26" w:name="_Toc19261"/>
      <w:bookmarkStart w:id="27" w:name="_Toc4602"/>
      <w:bookmarkStart w:id="28" w:name="_Toc22114"/>
      <w:r>
        <w:rPr>
          <w:rFonts w:hint="eastAsia" w:ascii="Times New Roman" w:hAnsi="Times New Roman" w:cs="Times New Roman"/>
          <w:b w:val="0"/>
          <w:bCs/>
          <w:sz w:val="32"/>
          <w:szCs w:val="32"/>
          <w:lang w:val="en-US" w:eastAsia="zh-CN"/>
        </w:rPr>
        <w:t>事故发生后，渝</w:t>
      </w:r>
      <w:r>
        <w:rPr>
          <w:rFonts w:hint="eastAsia" w:cs="Times New Roman"/>
          <w:b w:val="0"/>
          <w:bCs/>
          <w:sz w:val="32"/>
          <w:szCs w:val="32"/>
          <w:lang w:val="en-US" w:eastAsia="zh-CN"/>
        </w:rPr>
        <w:t>D*****</w:t>
      </w:r>
      <w:r>
        <w:rPr>
          <w:rFonts w:hint="eastAsia" w:ascii="Times New Roman" w:hAnsi="Times New Roman" w:cs="Times New Roman"/>
          <w:b w:val="0"/>
          <w:bCs/>
          <w:sz w:val="32"/>
          <w:szCs w:val="32"/>
          <w:lang w:val="en-US" w:eastAsia="zh-CN"/>
        </w:rPr>
        <w:t>重型半挂牵引车牵引渝</w:t>
      </w:r>
      <w:r>
        <w:rPr>
          <w:rFonts w:hint="eastAsia" w:cs="Times New Roman"/>
          <w:b w:val="0"/>
          <w:bCs/>
          <w:sz w:val="32"/>
          <w:szCs w:val="32"/>
          <w:lang w:val="en-US" w:eastAsia="zh-CN"/>
        </w:rPr>
        <w:t>D****</w:t>
      </w:r>
      <w:r>
        <w:rPr>
          <w:rFonts w:hint="eastAsia" w:ascii="Times New Roman" w:hAnsi="Times New Roman" w:cs="Times New Roman"/>
          <w:b w:val="0"/>
          <w:bCs/>
          <w:sz w:val="32"/>
          <w:szCs w:val="32"/>
          <w:lang w:val="en-US" w:eastAsia="zh-CN"/>
        </w:rPr>
        <w:t>挂重型罐式半挂车驾驶人</w:t>
      </w:r>
      <w:r>
        <w:rPr>
          <w:rFonts w:hint="eastAsia" w:cs="Times New Roman"/>
          <w:b w:val="0"/>
          <w:bCs/>
          <w:sz w:val="32"/>
          <w:szCs w:val="32"/>
          <w:lang w:val="en-US" w:eastAsia="zh-CN"/>
        </w:rPr>
        <w:t>杨**</w:t>
      </w:r>
      <w:r>
        <w:rPr>
          <w:rFonts w:hint="eastAsia" w:ascii="Times New Roman" w:hAnsi="Times New Roman" w:cs="Times New Roman"/>
          <w:b w:val="0"/>
          <w:bCs/>
          <w:sz w:val="32"/>
          <w:szCs w:val="32"/>
          <w:lang w:val="en-US" w:eastAsia="zh-CN"/>
        </w:rPr>
        <w:t>先后拨打110、120，同时在现场等待。</w:t>
      </w:r>
      <w:r>
        <w:rPr>
          <w:rFonts w:hint="eastAsia" w:cs="Times New Roman"/>
          <w:b w:val="0"/>
          <w:bCs/>
          <w:sz w:val="32"/>
          <w:szCs w:val="32"/>
          <w:lang w:val="en-US" w:eastAsia="zh-CN"/>
        </w:rPr>
        <w:t>忠县公安局</w:t>
      </w:r>
      <w:r>
        <w:rPr>
          <w:rFonts w:hint="eastAsia" w:ascii="Times New Roman" w:hAnsi="Times New Roman" w:cs="Times New Roman"/>
          <w:b w:val="0"/>
          <w:bCs/>
          <w:sz w:val="32"/>
          <w:szCs w:val="32"/>
          <w:lang w:val="en-US" w:eastAsia="zh-CN"/>
        </w:rPr>
        <w:t>交</w:t>
      </w:r>
      <w:r>
        <w:rPr>
          <w:rFonts w:hint="eastAsia" w:cs="Times New Roman"/>
          <w:b w:val="0"/>
          <w:bCs/>
          <w:sz w:val="32"/>
          <w:szCs w:val="32"/>
          <w:lang w:val="en-US" w:eastAsia="zh-CN"/>
        </w:rPr>
        <w:t>通管理</w:t>
      </w:r>
      <w:r>
        <w:rPr>
          <w:rFonts w:hint="eastAsia" w:ascii="Times New Roman" w:hAnsi="Times New Roman" w:cs="Times New Roman"/>
          <w:b w:val="0"/>
          <w:bCs/>
          <w:sz w:val="32"/>
          <w:szCs w:val="32"/>
          <w:lang w:val="en-US" w:eastAsia="zh-CN"/>
        </w:rPr>
        <w:t>大队接到警情后立即赶赴现场，会同120对伤者进行救助，同时向</w:t>
      </w:r>
      <w:r>
        <w:rPr>
          <w:rFonts w:hint="eastAsia" w:cs="Times New Roman"/>
          <w:b w:val="0"/>
          <w:bCs/>
          <w:sz w:val="32"/>
          <w:szCs w:val="32"/>
          <w:lang w:val="en-US" w:eastAsia="zh-CN"/>
        </w:rPr>
        <w:t>交通管理</w:t>
      </w:r>
      <w:r>
        <w:rPr>
          <w:rFonts w:hint="eastAsia" w:ascii="Times New Roman" w:hAnsi="Times New Roman" w:cs="Times New Roman"/>
          <w:b w:val="0"/>
          <w:bCs/>
          <w:sz w:val="32"/>
          <w:szCs w:val="32"/>
          <w:lang w:val="en-US" w:eastAsia="zh-CN"/>
        </w:rPr>
        <w:t>大队领导汇报情况并通知事故预防及处理中队赶赴现场进行勘查，</w:t>
      </w:r>
      <w:r>
        <w:rPr>
          <w:rFonts w:hint="eastAsia" w:cs="Times New Roman"/>
          <w:b w:val="0"/>
          <w:bCs/>
          <w:sz w:val="32"/>
          <w:szCs w:val="32"/>
          <w:lang w:val="en-US" w:eastAsia="zh-CN"/>
        </w:rPr>
        <w:t>忠县公安局</w:t>
      </w:r>
      <w:r>
        <w:rPr>
          <w:rFonts w:hint="eastAsia" w:ascii="Times New Roman" w:hAnsi="Times New Roman" w:cs="Times New Roman"/>
          <w:b w:val="0"/>
          <w:bCs/>
          <w:sz w:val="32"/>
          <w:szCs w:val="32"/>
          <w:lang w:val="en-US" w:eastAsia="zh-CN"/>
        </w:rPr>
        <w:t>交</w:t>
      </w:r>
      <w:r>
        <w:rPr>
          <w:rFonts w:hint="eastAsia" w:cs="Times New Roman"/>
          <w:b w:val="0"/>
          <w:bCs/>
          <w:sz w:val="32"/>
          <w:szCs w:val="32"/>
          <w:lang w:val="en-US" w:eastAsia="zh-CN"/>
        </w:rPr>
        <w:t>通管理</w:t>
      </w:r>
      <w:r>
        <w:rPr>
          <w:rFonts w:hint="eastAsia" w:ascii="Times New Roman" w:hAnsi="Times New Roman" w:cs="Times New Roman"/>
          <w:b w:val="0"/>
          <w:bCs/>
          <w:sz w:val="32"/>
          <w:szCs w:val="32"/>
          <w:lang w:val="en-US" w:eastAsia="zh-CN"/>
        </w:rPr>
        <w:t>大队李超副大队长随即立即带领事故中队赶赴现场进行现场勘查。</w:t>
      </w:r>
    </w:p>
    <w:p w14:paraId="5ED8D533">
      <w:pPr>
        <w:pStyle w:val="4"/>
        <w:pageBreakBefore w:val="0"/>
        <w:kinsoku/>
        <w:wordWrap/>
        <w:overflowPunct/>
        <w:topLinePunct w:val="0"/>
        <w:autoSpaceDE/>
        <w:autoSpaceDN/>
        <w:bidi w:val="0"/>
        <w:textAlignment w:val="auto"/>
        <w:outlineLvl w:val="1"/>
        <w:rPr>
          <w:rFonts w:hint="default"/>
          <w:lang w:val="en-US" w:eastAsia="zh-CN"/>
        </w:rPr>
      </w:pPr>
      <w:bookmarkStart w:id="29" w:name="_Toc5092"/>
      <w:r>
        <w:rPr>
          <w:rFonts w:hint="default"/>
          <w:lang w:val="en-US" w:eastAsia="zh-CN"/>
        </w:rPr>
        <w:t>（二）医疗救治情况</w:t>
      </w:r>
      <w:bookmarkEnd w:id="26"/>
      <w:bookmarkEnd w:id="27"/>
      <w:bookmarkEnd w:id="28"/>
      <w:bookmarkEnd w:id="29"/>
    </w:p>
    <w:p w14:paraId="0599FFD7">
      <w:pPr>
        <w:keepNext w:val="0"/>
        <w:keepLines w:val="0"/>
        <w:pageBreakBefore w:val="0"/>
        <w:numPr>
          <w:ilvl w:val="0"/>
          <w:numId w:val="0"/>
        </w:numPr>
        <w:kinsoku/>
        <w:overflowPunct/>
        <w:topLinePunct w:val="0"/>
        <w:bidi w:val="0"/>
        <w:spacing w:line="594" w:lineRule="exact"/>
        <w:ind w:firstLine="640" w:firstLineChars="200"/>
        <w:rPr>
          <w:rFonts w:hint="default" w:ascii="Times New Roman" w:hAnsi="Times New Roman" w:cs="Times New Roman"/>
          <w:b w:val="0"/>
          <w:bCs/>
          <w:sz w:val="32"/>
          <w:szCs w:val="32"/>
          <w:lang w:val="en-US" w:eastAsia="zh-CN"/>
        </w:rPr>
      </w:pPr>
      <w:r>
        <w:rPr>
          <w:rFonts w:hint="eastAsia" w:cs="Times New Roman"/>
          <w:b w:val="0"/>
          <w:bCs/>
          <w:sz w:val="32"/>
          <w:szCs w:val="32"/>
          <w:lang w:val="en-US" w:eastAsia="zh-CN"/>
        </w:rPr>
        <w:t>在事故发生后，驾驶员杨**于16时24分许拨打120急救电话，</w:t>
      </w:r>
      <w:r>
        <w:rPr>
          <w:rFonts w:hint="default" w:ascii="Times New Roman" w:hAnsi="Times New Roman" w:cs="Times New Roman"/>
          <w:b w:val="0"/>
          <w:bCs/>
          <w:sz w:val="32"/>
          <w:szCs w:val="32"/>
          <w:lang w:val="en-US" w:eastAsia="zh-CN"/>
        </w:rPr>
        <w:t>忠县</w:t>
      </w:r>
      <w:r>
        <w:rPr>
          <w:rFonts w:hint="eastAsia" w:cs="Times New Roman"/>
          <w:b w:val="0"/>
          <w:bCs/>
          <w:sz w:val="32"/>
          <w:szCs w:val="32"/>
          <w:lang w:val="en-US" w:eastAsia="zh-CN"/>
        </w:rPr>
        <w:t>人民医院</w:t>
      </w:r>
      <w:r>
        <w:rPr>
          <w:rFonts w:hint="default" w:ascii="Times New Roman" w:hAnsi="Times New Roman" w:cs="Times New Roman"/>
          <w:b w:val="0"/>
          <w:bCs/>
          <w:sz w:val="32"/>
          <w:szCs w:val="32"/>
          <w:lang w:val="en-US" w:eastAsia="zh-CN"/>
        </w:rPr>
        <w:t>120</w:t>
      </w:r>
      <w:r>
        <w:rPr>
          <w:rFonts w:hint="eastAsia" w:cs="Times New Roman"/>
          <w:b w:val="0"/>
          <w:bCs/>
          <w:sz w:val="32"/>
          <w:szCs w:val="32"/>
          <w:lang w:val="en-US" w:eastAsia="zh-CN"/>
        </w:rPr>
        <w:t>救护车16</w:t>
      </w:r>
      <w:r>
        <w:rPr>
          <w:rFonts w:hint="default" w:ascii="Times New Roman" w:hAnsi="Times New Roman" w:cs="Times New Roman"/>
          <w:b w:val="0"/>
          <w:bCs/>
          <w:sz w:val="32"/>
          <w:szCs w:val="32"/>
          <w:lang w:val="en-US" w:eastAsia="zh-CN"/>
        </w:rPr>
        <w:t>时</w:t>
      </w:r>
      <w:r>
        <w:rPr>
          <w:rFonts w:hint="eastAsia" w:cs="Times New Roman"/>
          <w:b w:val="0"/>
          <w:bCs/>
          <w:sz w:val="32"/>
          <w:szCs w:val="32"/>
          <w:lang w:val="en-US" w:eastAsia="zh-CN"/>
        </w:rPr>
        <w:t>34</w:t>
      </w:r>
      <w:r>
        <w:rPr>
          <w:rFonts w:hint="default" w:ascii="Times New Roman" w:hAnsi="Times New Roman" w:cs="Times New Roman"/>
          <w:b w:val="0"/>
          <w:bCs/>
          <w:sz w:val="32"/>
          <w:szCs w:val="32"/>
          <w:lang w:val="en-US" w:eastAsia="zh-CN"/>
        </w:rPr>
        <w:t>分到达现场对伤者</w:t>
      </w:r>
      <w:r>
        <w:rPr>
          <w:rFonts w:hint="eastAsia" w:cs="Times New Roman"/>
          <w:b w:val="0"/>
          <w:bCs/>
          <w:sz w:val="32"/>
          <w:szCs w:val="32"/>
          <w:lang w:val="en-US" w:eastAsia="zh-CN"/>
        </w:rPr>
        <w:t>崔**</w:t>
      </w:r>
      <w:r>
        <w:rPr>
          <w:rFonts w:hint="default" w:ascii="Times New Roman" w:hAnsi="Times New Roman" w:cs="Times New Roman"/>
          <w:b w:val="0"/>
          <w:bCs/>
          <w:sz w:val="32"/>
          <w:szCs w:val="32"/>
          <w:lang w:val="en-US" w:eastAsia="zh-CN"/>
        </w:rPr>
        <w:t>现场救护并送往忠县人民医院救治。</w:t>
      </w:r>
      <w:r>
        <w:rPr>
          <w:rFonts w:hint="eastAsia" w:cs="Times New Roman"/>
          <w:b w:val="0"/>
          <w:bCs/>
          <w:sz w:val="32"/>
          <w:szCs w:val="32"/>
          <w:lang w:val="en-US" w:eastAsia="zh-CN"/>
        </w:rPr>
        <w:t>于2025年8月7日1时40分经抢救无效死亡。</w:t>
      </w:r>
    </w:p>
    <w:p w14:paraId="23912DA9">
      <w:pPr>
        <w:pStyle w:val="4"/>
        <w:pageBreakBefore w:val="0"/>
        <w:kinsoku/>
        <w:wordWrap/>
        <w:overflowPunct/>
        <w:topLinePunct w:val="0"/>
        <w:autoSpaceDE/>
        <w:autoSpaceDN/>
        <w:bidi w:val="0"/>
        <w:textAlignment w:val="auto"/>
        <w:outlineLvl w:val="1"/>
        <w:rPr>
          <w:rFonts w:hint="default"/>
          <w:lang w:eastAsia="zh-CN"/>
        </w:rPr>
      </w:pPr>
      <w:bookmarkStart w:id="30" w:name="_Toc32343"/>
      <w:bookmarkStart w:id="31" w:name="_Toc8037"/>
      <w:bookmarkStart w:id="32" w:name="_Toc24667"/>
      <w:bookmarkStart w:id="33" w:name="_Toc27560"/>
      <w:r>
        <w:rPr>
          <w:rFonts w:hint="default"/>
          <w:lang w:val="en-US" w:eastAsia="zh-CN"/>
        </w:rPr>
        <w:t>（三）事故应急处置评估</w:t>
      </w:r>
      <w:bookmarkEnd w:id="30"/>
      <w:bookmarkEnd w:id="31"/>
      <w:bookmarkEnd w:id="32"/>
      <w:bookmarkEnd w:id="33"/>
    </w:p>
    <w:p w14:paraId="5A295A98">
      <w:pPr>
        <w:keepNext w:val="0"/>
        <w:keepLines w:val="0"/>
        <w:pageBreakBefore w:val="0"/>
        <w:numPr>
          <w:ilvl w:val="0"/>
          <w:numId w:val="0"/>
        </w:numPr>
        <w:kinsoku/>
        <w:overflowPunct/>
        <w:topLinePunct w:val="0"/>
        <w:bidi w:val="0"/>
        <w:spacing w:line="594" w:lineRule="exact"/>
        <w:ind w:firstLine="640" w:firstLineChars="200"/>
        <w:rPr>
          <w:rFonts w:hint="default" w:ascii="Times New Roman" w:hAnsi="Times New Roman" w:eastAsia="方正仿宋_GBK" w:cs="Times New Roman"/>
          <w:sz w:val="32"/>
          <w:szCs w:val="32"/>
        </w:rPr>
      </w:pPr>
      <w:r>
        <w:rPr>
          <w:rFonts w:hint="eastAsia" w:ascii="Times New Roman" w:hAnsi="Times New Roman" w:eastAsia="方正仿宋_GBK" w:cs="Times New Roman"/>
          <w:kern w:val="10"/>
          <w:sz w:val="32"/>
          <w:szCs w:val="32"/>
          <w:lang w:val="en-US" w:eastAsia="zh-CN" w:bidi="ar-SA"/>
        </w:rPr>
        <w:t>接报后，忠县公安局交通管理大队迅速赶赴事故现场</w:t>
      </w:r>
      <w:r>
        <w:rPr>
          <w:rFonts w:hint="default" w:ascii="Times New Roman" w:hAnsi="Times New Roman" w:eastAsia="方正仿宋_GBK" w:cs="Times New Roman"/>
          <w:color w:val="auto"/>
          <w:sz w:val="32"/>
          <w:szCs w:val="32"/>
          <w:lang w:val="en-US" w:eastAsia="zh-CN"/>
        </w:rPr>
        <w:t>进行现场处置、应急救援、善后处置。社会面平稳可控，无不稳定因素，事故应急处置较好。</w:t>
      </w:r>
    </w:p>
    <w:p w14:paraId="4DCAA50C">
      <w:pPr>
        <w:pStyle w:val="3"/>
        <w:pageBreakBefore w:val="0"/>
        <w:kinsoku/>
        <w:wordWrap/>
        <w:overflowPunct/>
        <w:topLinePunct w:val="0"/>
        <w:autoSpaceDE/>
        <w:autoSpaceDN/>
        <w:bidi w:val="0"/>
        <w:ind w:left="0" w:leftChars="0" w:firstLine="640" w:firstLineChars="200"/>
        <w:textAlignment w:val="auto"/>
        <w:outlineLvl w:val="0"/>
        <w:rPr>
          <w:rFonts w:hint="default"/>
          <w:lang w:val="en-US" w:eastAsia="zh-CN"/>
        </w:rPr>
      </w:pPr>
      <w:bookmarkStart w:id="34" w:name="_Toc10426"/>
      <w:bookmarkStart w:id="35" w:name="_Toc16851"/>
      <w:r>
        <w:rPr>
          <w:rFonts w:hint="default"/>
          <w:lang w:val="en-US" w:eastAsia="zh-CN"/>
        </w:rPr>
        <w:t>三、</w:t>
      </w:r>
      <w:r>
        <w:rPr>
          <w:rFonts w:hint="default"/>
        </w:rPr>
        <w:t>事故原因及事故性质认定</w:t>
      </w:r>
      <w:bookmarkEnd w:id="34"/>
      <w:bookmarkEnd w:id="35"/>
    </w:p>
    <w:p w14:paraId="5AAFE9D1">
      <w:pPr>
        <w:pStyle w:val="4"/>
        <w:pageBreakBefore w:val="0"/>
        <w:kinsoku/>
        <w:wordWrap/>
        <w:overflowPunct/>
        <w:topLinePunct w:val="0"/>
        <w:autoSpaceDE/>
        <w:autoSpaceDN/>
        <w:bidi w:val="0"/>
        <w:textAlignment w:val="auto"/>
        <w:outlineLvl w:val="1"/>
        <w:rPr>
          <w:rFonts w:hint="eastAsia"/>
          <w:lang w:val="en-US" w:eastAsia="zh-CN"/>
        </w:rPr>
      </w:pPr>
      <w:bookmarkStart w:id="36" w:name="_Toc20257"/>
      <w:bookmarkStart w:id="37" w:name="_Toc19387"/>
      <w:r>
        <w:rPr>
          <w:rFonts w:hint="eastAsia"/>
          <w:lang w:val="en-US" w:eastAsia="zh-CN"/>
        </w:rPr>
        <w:t>（一）事故原因分析</w:t>
      </w:r>
      <w:bookmarkEnd w:id="36"/>
      <w:bookmarkEnd w:id="37"/>
    </w:p>
    <w:p w14:paraId="2312B91F">
      <w:pPr>
        <w:keepNext w:val="0"/>
        <w:keepLines w:val="0"/>
        <w:pageBreakBefore w:val="0"/>
        <w:widowControl/>
        <w:kinsoku/>
        <w:wordWrap/>
        <w:overflowPunct/>
        <w:topLinePunct w:val="0"/>
        <w:autoSpaceDE/>
        <w:autoSpaceDN/>
        <w:bidi w:val="0"/>
        <w:adjustRightInd w:val="0"/>
        <w:snapToGrid/>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结合管理组和技术组技术报告，对事故原因分析如下：</w:t>
      </w:r>
    </w:p>
    <w:p w14:paraId="5C1065DA">
      <w:pPr>
        <w:pStyle w:val="22"/>
        <w:keepNext w:val="0"/>
        <w:keepLines w:val="0"/>
        <w:pageBreakBefore w:val="0"/>
        <w:numPr>
          <w:ilvl w:val="0"/>
          <w:numId w:val="0"/>
        </w:numPr>
        <w:kinsoku/>
        <w:wordWrap w:val="0"/>
        <w:overflowPunct/>
        <w:topLinePunct w:val="0"/>
        <w:bidi w:val="0"/>
        <w:spacing w:line="594" w:lineRule="exact"/>
        <w:ind w:firstLine="640" w:firstLineChars="200"/>
        <w:rPr>
          <w:rStyle w:val="21"/>
          <w:rFonts w:hint="default" w:ascii="Times New Roman" w:hAnsi="Times New Roman" w:eastAsia="方正仿宋_GBK" w:cs="Times New Roman"/>
          <w:b w:val="0"/>
          <w:i w:val="0"/>
          <w:caps w:val="0"/>
          <w:spacing w:val="0"/>
          <w:w w:val="100"/>
          <w:kern w:val="2"/>
          <w:sz w:val="32"/>
          <w:szCs w:val="32"/>
          <w:lang w:val="en-US" w:eastAsia="zh-CN" w:bidi="ar-SA"/>
        </w:rPr>
      </w:pPr>
      <w:r>
        <w:rPr>
          <w:rFonts w:hint="default" w:ascii="Times New Roman" w:hAnsi="Times New Roman" w:cs="Times New Roman"/>
          <w:sz w:val="32"/>
          <w:szCs w:val="32"/>
          <w:lang w:val="en-US" w:eastAsia="zh-CN"/>
        </w:rPr>
        <w:t>1.</w:t>
      </w:r>
      <w:r>
        <w:rPr>
          <w:rStyle w:val="21"/>
          <w:rFonts w:hint="eastAsia" w:ascii="Times New Roman" w:hAnsi="Times New Roman" w:eastAsia="方正仿宋_GBK" w:cs="Times New Roman"/>
          <w:b w:val="0"/>
          <w:i w:val="0"/>
          <w:caps w:val="0"/>
          <w:spacing w:val="0"/>
          <w:w w:val="100"/>
          <w:kern w:val="2"/>
          <w:sz w:val="32"/>
          <w:szCs w:val="32"/>
          <w:lang w:val="en-US" w:eastAsia="zh-CN" w:bidi="ar-SA"/>
        </w:rPr>
        <w:t>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重型半挂牵引车牵引渝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挂重型罐式半挂车驾驶人</w:t>
      </w:r>
      <w:r>
        <w:rPr>
          <w:rStyle w:val="21"/>
          <w:rFonts w:hint="eastAsia" w:cs="Times New Roman"/>
          <w:b w:val="0"/>
          <w:i w:val="0"/>
          <w:caps w:val="0"/>
          <w:spacing w:val="0"/>
          <w:w w:val="100"/>
          <w:kern w:val="2"/>
          <w:sz w:val="32"/>
          <w:szCs w:val="32"/>
          <w:lang w:val="en-US" w:eastAsia="zh-CN" w:bidi="ar-SA"/>
        </w:rPr>
        <w:t>杨**违反</w:t>
      </w:r>
      <w:r>
        <w:rPr>
          <w:rStyle w:val="21"/>
          <w:rFonts w:hint="eastAsia" w:ascii="Times New Roman" w:hAnsi="Times New Roman" w:eastAsia="方正仿宋_GBK" w:cs="Times New Roman"/>
          <w:b w:val="0"/>
          <w:i w:val="0"/>
          <w:caps w:val="0"/>
          <w:spacing w:val="0"/>
          <w:w w:val="100"/>
          <w:kern w:val="2"/>
          <w:sz w:val="32"/>
          <w:szCs w:val="32"/>
          <w:lang w:val="en-US" w:eastAsia="zh-CN" w:bidi="ar-SA"/>
        </w:rPr>
        <w:t>《中华人民共和国道路交通安全法》</w:t>
      </w:r>
      <w:r>
        <w:rPr>
          <w:rStyle w:val="21"/>
          <w:rFonts w:hint="eastAsia" w:cs="Times New Roman"/>
          <w:b w:val="0"/>
          <w:i w:val="0"/>
          <w:caps w:val="0"/>
          <w:spacing w:val="0"/>
          <w:w w:val="100"/>
          <w:kern w:val="2"/>
          <w:sz w:val="32"/>
          <w:szCs w:val="32"/>
          <w:lang w:val="en-US" w:eastAsia="zh-CN" w:bidi="ar-SA"/>
        </w:rPr>
        <w:t>的规定，</w:t>
      </w:r>
      <w:r>
        <w:rPr>
          <w:rStyle w:val="21"/>
          <w:rFonts w:hint="eastAsia" w:ascii="Times New Roman" w:hAnsi="Times New Roman" w:eastAsia="方正仿宋_GBK" w:cs="Times New Roman"/>
          <w:b w:val="0"/>
          <w:i w:val="0"/>
          <w:caps w:val="0"/>
          <w:spacing w:val="0"/>
          <w:w w:val="100"/>
          <w:kern w:val="2"/>
          <w:sz w:val="32"/>
          <w:szCs w:val="32"/>
          <w:lang w:val="en-US" w:eastAsia="zh-CN" w:bidi="ar-SA"/>
        </w:rPr>
        <w:t>驾驶车辆违反交通信号，在设有环岛及环岛指示标志情形下未靠右绕环岛行驶</w:t>
      </w:r>
      <w:r>
        <w:rPr>
          <w:rStyle w:val="19"/>
          <w:rFonts w:hint="default" w:ascii="Times New Roman" w:hAnsi="Times New Roman" w:eastAsia="方正仿宋_GBK" w:cs="Times New Roman"/>
          <w:color w:val="auto"/>
          <w:sz w:val="32"/>
          <w:szCs w:val="32"/>
          <w:highlight w:val="none"/>
          <w:lang w:val="en-US" w:eastAsia="zh-CN" w:bidi="ar-SA"/>
        </w:rPr>
        <w:t>[</w:t>
      </w:r>
      <w:r>
        <w:rPr>
          <w:rStyle w:val="19"/>
          <w:rFonts w:hint="default" w:ascii="Times New Roman" w:hAnsi="Times New Roman" w:eastAsia="方正仿宋_GBK" w:cs="Times New Roman"/>
          <w:color w:val="auto"/>
          <w:sz w:val="32"/>
          <w:szCs w:val="32"/>
          <w:highlight w:val="none"/>
          <w:lang w:val="en-US" w:eastAsia="zh-CN" w:bidi="ar-SA"/>
        </w:rPr>
        <w:footnoteReference w:id="1"/>
      </w:r>
      <w:r>
        <w:rPr>
          <w:rStyle w:val="19"/>
          <w:rFonts w:hint="default" w:ascii="Times New Roman" w:hAnsi="Times New Roman" w:eastAsia="方正仿宋_GBK" w:cs="Times New Roman"/>
          <w:color w:val="auto"/>
          <w:sz w:val="32"/>
          <w:szCs w:val="32"/>
          <w:highlight w:val="none"/>
          <w:lang w:val="en-US" w:eastAsia="zh-CN" w:bidi="ar-SA"/>
        </w:rPr>
        <w:t>]</w:t>
      </w:r>
      <w:r>
        <w:rPr>
          <w:rStyle w:val="21"/>
          <w:rFonts w:hint="default" w:ascii="Times New Roman" w:hAnsi="Times New Roman" w:eastAsia="方正仿宋_GBK" w:cs="Times New Roman"/>
          <w:b w:val="0"/>
          <w:i w:val="0"/>
          <w:caps w:val="0"/>
          <w:spacing w:val="0"/>
          <w:w w:val="100"/>
          <w:kern w:val="2"/>
          <w:sz w:val="32"/>
          <w:szCs w:val="32"/>
          <w:lang w:val="en-US" w:eastAsia="zh-CN" w:bidi="ar-SA"/>
        </w:rPr>
        <w:t>是造成本次事故</w:t>
      </w:r>
      <w:r>
        <w:rPr>
          <w:rStyle w:val="21"/>
          <w:rFonts w:hint="eastAsia" w:cs="Times New Roman"/>
          <w:b w:val="0"/>
          <w:i w:val="0"/>
          <w:caps w:val="0"/>
          <w:spacing w:val="0"/>
          <w:w w:val="100"/>
          <w:kern w:val="2"/>
          <w:sz w:val="32"/>
          <w:szCs w:val="32"/>
          <w:lang w:val="en-US" w:eastAsia="zh-CN" w:bidi="ar-SA"/>
        </w:rPr>
        <w:t>的直接</w:t>
      </w:r>
      <w:r>
        <w:rPr>
          <w:rStyle w:val="21"/>
          <w:rFonts w:hint="default" w:ascii="Times New Roman" w:hAnsi="Times New Roman" w:eastAsia="方正仿宋_GBK" w:cs="Times New Roman"/>
          <w:b w:val="0"/>
          <w:i w:val="0"/>
          <w:caps w:val="0"/>
          <w:spacing w:val="0"/>
          <w:w w:val="100"/>
          <w:kern w:val="2"/>
          <w:sz w:val="32"/>
          <w:szCs w:val="32"/>
          <w:lang w:val="en-US" w:eastAsia="zh-CN" w:bidi="ar-SA"/>
        </w:rPr>
        <w:t>原因</w:t>
      </w:r>
      <w:r>
        <w:rPr>
          <w:rStyle w:val="21"/>
          <w:rFonts w:hint="eastAsia" w:cs="Times New Roman"/>
          <w:b w:val="0"/>
          <w:i w:val="0"/>
          <w:caps w:val="0"/>
          <w:spacing w:val="0"/>
          <w:w w:val="100"/>
          <w:kern w:val="2"/>
          <w:sz w:val="32"/>
          <w:szCs w:val="32"/>
          <w:lang w:val="en-US" w:eastAsia="zh-CN" w:bidi="ar-SA"/>
        </w:rPr>
        <w:t>。</w:t>
      </w:r>
    </w:p>
    <w:p w14:paraId="43C81EBF">
      <w:pPr>
        <w:pStyle w:val="22"/>
        <w:keepNext w:val="0"/>
        <w:keepLines w:val="0"/>
        <w:pageBreakBefore w:val="0"/>
        <w:numPr>
          <w:ilvl w:val="0"/>
          <w:numId w:val="0"/>
        </w:numPr>
        <w:kinsoku/>
        <w:wordWrap w:val="0"/>
        <w:overflowPunct/>
        <w:topLinePunct w:val="0"/>
        <w:bidi w:val="0"/>
        <w:spacing w:line="594" w:lineRule="exact"/>
        <w:ind w:firstLine="640" w:firstLineChars="200"/>
        <w:rPr>
          <w:rStyle w:val="21"/>
          <w:rFonts w:hint="default" w:ascii="Times New Roman" w:hAnsi="Times New Roman" w:eastAsia="方正仿宋_GBK" w:cs="Times New Roman"/>
          <w:b w:val="0"/>
          <w:i w:val="0"/>
          <w:caps w:val="0"/>
          <w:spacing w:val="0"/>
          <w:w w:val="100"/>
          <w:kern w:val="2"/>
          <w:sz w:val="32"/>
          <w:szCs w:val="32"/>
          <w:lang w:val="en-US" w:eastAsia="zh-CN" w:bidi="ar-SA"/>
        </w:rPr>
      </w:pPr>
      <w:r>
        <w:rPr>
          <w:rStyle w:val="21"/>
          <w:rFonts w:hint="default" w:ascii="Times New Roman" w:hAnsi="Times New Roman" w:eastAsia="方正仿宋_GBK" w:cs="Times New Roman"/>
          <w:b w:val="0"/>
          <w:i w:val="0"/>
          <w:caps w:val="0"/>
          <w:spacing w:val="0"/>
          <w:w w:val="100"/>
          <w:kern w:val="2"/>
          <w:sz w:val="32"/>
          <w:szCs w:val="32"/>
          <w:lang w:val="en-US" w:eastAsia="zh-CN" w:bidi="ar-SA"/>
        </w:rPr>
        <w:t>2.</w:t>
      </w:r>
      <w:r>
        <w:rPr>
          <w:rStyle w:val="21"/>
          <w:rFonts w:hint="eastAsia" w:ascii="Times New Roman" w:hAnsi="Times New Roman" w:eastAsia="方正仿宋_GBK" w:cs="Times New Roman"/>
          <w:b w:val="0"/>
          <w:i w:val="0"/>
          <w:caps w:val="0"/>
          <w:spacing w:val="0"/>
          <w:w w:val="100"/>
          <w:kern w:val="2"/>
          <w:sz w:val="32"/>
          <w:szCs w:val="32"/>
          <w:lang w:val="en-US" w:eastAsia="zh-CN" w:bidi="ar-SA"/>
        </w:rPr>
        <w:t>经查，渝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（重型半挂牵引车）准牵引总质量为40000千克，渝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挂重型罐式半挂车总质量为39950千克，整备质量7450千克，经计算渝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挂重型罐式半挂车事发时所载货物超过核定</w:t>
      </w:r>
      <w:r>
        <w:rPr>
          <w:rStyle w:val="21"/>
          <w:rFonts w:hint="eastAsia" w:cs="Times New Roman"/>
          <w:b w:val="0"/>
          <w:i w:val="0"/>
          <w:caps w:val="0"/>
          <w:spacing w:val="0"/>
          <w:w w:val="100"/>
          <w:kern w:val="2"/>
          <w:sz w:val="32"/>
          <w:szCs w:val="32"/>
          <w:lang w:val="en-US" w:eastAsia="zh-CN" w:bidi="ar-SA"/>
        </w:rPr>
        <w:t>质量</w:t>
      </w:r>
      <w:r>
        <w:rPr>
          <w:rStyle w:val="21"/>
          <w:rFonts w:hint="eastAsia" w:ascii="Times New Roman" w:hAnsi="Times New Roman" w:eastAsia="方正仿宋_GBK" w:cs="Times New Roman"/>
          <w:b w:val="0"/>
          <w:i w:val="0"/>
          <w:caps w:val="0"/>
          <w:spacing w:val="0"/>
          <w:w w:val="100"/>
          <w:kern w:val="2"/>
          <w:sz w:val="32"/>
          <w:szCs w:val="32"/>
          <w:lang w:val="en-US" w:eastAsia="zh-CN" w:bidi="ar-SA"/>
        </w:rPr>
        <w:t>2120千克。而该汽车列车的总质量限值为49000千克，所超的2120千克占总质量限值的4.33％，小于《</w:t>
      </w:r>
      <w:r>
        <w:rPr>
          <w:rStyle w:val="21"/>
          <w:rFonts w:hint="eastAsia" w:cs="Times New Roman"/>
          <w:b w:val="0"/>
          <w:i w:val="0"/>
          <w:caps w:val="0"/>
          <w:spacing w:val="0"/>
          <w:w w:val="100"/>
          <w:kern w:val="2"/>
          <w:sz w:val="32"/>
          <w:szCs w:val="32"/>
          <w:lang w:val="en-US" w:eastAsia="zh-CN" w:bidi="ar-SA"/>
        </w:rPr>
        <w:t>重庆市治理车辆超限超载工作领导小组办公室关于进一步规范治超执法工作的通知</w:t>
      </w:r>
      <w:r>
        <w:rPr>
          <w:rStyle w:val="21"/>
          <w:rFonts w:hint="eastAsia" w:ascii="Times New Roman" w:hAnsi="Times New Roman" w:eastAsia="方正仿宋_GBK" w:cs="Times New Roman"/>
          <w:b w:val="0"/>
          <w:i w:val="0"/>
          <w:caps w:val="0"/>
          <w:spacing w:val="0"/>
          <w:w w:val="100"/>
          <w:kern w:val="2"/>
          <w:sz w:val="32"/>
          <w:szCs w:val="32"/>
          <w:lang w:val="en-US" w:eastAsia="zh-CN" w:bidi="ar-SA"/>
        </w:rPr>
        <w:t>》（</w:t>
      </w:r>
      <w:r>
        <w:rPr>
          <w:rStyle w:val="21"/>
          <w:rFonts w:hint="eastAsia" w:cs="Times New Roman"/>
          <w:b w:val="0"/>
          <w:i w:val="0"/>
          <w:caps w:val="0"/>
          <w:spacing w:val="0"/>
          <w:w w:val="100"/>
          <w:kern w:val="2"/>
          <w:sz w:val="32"/>
          <w:szCs w:val="32"/>
          <w:lang w:val="en-US" w:eastAsia="zh-CN" w:bidi="ar-SA"/>
        </w:rPr>
        <w:t>渝治超办</w:t>
      </w:r>
      <w:r>
        <w:rPr>
          <w:rStyle w:val="21"/>
          <w:rFonts w:hint="eastAsia" w:ascii="Times New Roman" w:hAnsi="Times New Roman" w:eastAsia="方正仿宋_GBK" w:cs="Times New Roman"/>
          <w:b w:val="0"/>
          <w:i w:val="0"/>
          <w:caps w:val="0"/>
          <w:spacing w:val="0"/>
          <w:w w:val="100"/>
          <w:kern w:val="2"/>
          <w:sz w:val="32"/>
          <w:szCs w:val="32"/>
          <w:lang w:val="en-US" w:eastAsia="zh-CN" w:bidi="ar-SA"/>
        </w:rPr>
        <w:t>[</w:t>
      </w:r>
      <w:r>
        <w:rPr>
          <w:rStyle w:val="21"/>
          <w:rFonts w:hint="eastAsia" w:cs="Times New Roman"/>
          <w:b w:val="0"/>
          <w:i w:val="0"/>
          <w:caps w:val="0"/>
          <w:spacing w:val="0"/>
          <w:w w:val="100"/>
          <w:kern w:val="2"/>
          <w:sz w:val="32"/>
          <w:szCs w:val="32"/>
          <w:lang w:val="en-US" w:eastAsia="zh-CN" w:bidi="ar-SA"/>
        </w:rPr>
        <w:t>2022</w:t>
      </w:r>
      <w:r>
        <w:rPr>
          <w:rStyle w:val="21"/>
          <w:rFonts w:hint="eastAsia" w:ascii="Times New Roman" w:hAnsi="Times New Roman" w:eastAsia="方正仿宋_GBK" w:cs="Times New Roman"/>
          <w:b w:val="0"/>
          <w:i w:val="0"/>
          <w:caps w:val="0"/>
          <w:spacing w:val="0"/>
          <w:w w:val="100"/>
          <w:kern w:val="2"/>
          <w:sz w:val="32"/>
          <w:szCs w:val="32"/>
          <w:lang w:val="en-US" w:eastAsia="zh-CN" w:bidi="ar-SA"/>
        </w:rPr>
        <w:t>]</w:t>
      </w:r>
      <w:r>
        <w:rPr>
          <w:rStyle w:val="21"/>
          <w:rFonts w:hint="eastAsia" w:cs="Times New Roman"/>
          <w:b w:val="0"/>
          <w:i w:val="0"/>
          <w:caps w:val="0"/>
          <w:spacing w:val="0"/>
          <w:w w:val="100"/>
          <w:kern w:val="2"/>
          <w:sz w:val="32"/>
          <w:szCs w:val="32"/>
          <w:lang w:val="en-US" w:eastAsia="zh-CN" w:bidi="ar-SA"/>
        </w:rPr>
        <w:t>70</w:t>
      </w:r>
      <w:r>
        <w:rPr>
          <w:rStyle w:val="21"/>
          <w:rFonts w:hint="eastAsia" w:ascii="Times New Roman" w:hAnsi="Times New Roman" w:eastAsia="方正仿宋_GBK" w:cs="Times New Roman"/>
          <w:b w:val="0"/>
          <w:i w:val="0"/>
          <w:caps w:val="0"/>
          <w:spacing w:val="0"/>
          <w:w w:val="100"/>
          <w:kern w:val="2"/>
          <w:sz w:val="32"/>
          <w:szCs w:val="32"/>
          <w:lang w:val="en-US" w:eastAsia="zh-CN" w:bidi="ar-SA"/>
        </w:rPr>
        <w:t>号）第二项规定的误差标准，不按超限超载处理。</w:t>
      </w:r>
    </w:p>
    <w:p w14:paraId="74310F66">
      <w:pPr>
        <w:keepNext w:val="0"/>
        <w:keepLines w:val="0"/>
        <w:pageBreakBefore w:val="0"/>
        <w:numPr>
          <w:ilvl w:val="0"/>
          <w:numId w:val="0"/>
        </w:numPr>
        <w:kinsoku/>
        <w:overflowPunct/>
        <w:topLinePunct w:val="0"/>
        <w:bidi w:val="0"/>
        <w:spacing w:after="0" w:line="594" w:lineRule="exact"/>
        <w:ind w:firstLine="640" w:firstLineChars="200"/>
        <w:jc w:val="both"/>
        <w:textAlignment w:val="auto"/>
        <w:rPr>
          <w:rFonts w:hint="default" w:ascii="Times New Roman" w:hAnsi="Times New Roman" w:cs="Times New Roman"/>
          <w:sz w:val="32"/>
          <w:szCs w:val="32"/>
          <w:lang w:val="en-US" w:eastAsia="zh-CN"/>
        </w:rPr>
      </w:pPr>
      <w:r>
        <w:rPr>
          <w:rFonts w:hint="eastAsia" w:cs="Times New Roman"/>
          <w:sz w:val="32"/>
          <w:szCs w:val="32"/>
          <w:lang w:val="en-US" w:eastAsia="zh-CN"/>
        </w:rPr>
        <w:t>3.</w:t>
      </w:r>
      <w:r>
        <w:rPr>
          <w:rFonts w:hint="eastAsia" w:ascii="方正仿宋_GBK" w:hAnsi="方正仿宋_GBK" w:eastAsia="方正仿宋_GBK" w:cs="方正仿宋_GBK"/>
          <w:sz w:val="32"/>
          <w:szCs w:val="32"/>
        </w:rPr>
        <w:t>当事人</w:t>
      </w:r>
      <w:r>
        <w:rPr>
          <w:rFonts w:hint="eastAsia" w:ascii="方正仿宋_GBK" w:hAnsi="方正仿宋_GBK" w:cs="方正仿宋_GBK"/>
          <w:sz w:val="32"/>
          <w:szCs w:val="32"/>
          <w:lang w:eastAsia="zh-CN"/>
        </w:rPr>
        <w:t>崔</w:t>
      </w:r>
      <w:r>
        <w:rPr>
          <w:rStyle w:val="21"/>
          <w:rFonts w:hint="eastAsia" w:cs="Times New Roman"/>
          <w:b w:val="0"/>
          <w:i w:val="0"/>
          <w:caps w:val="0"/>
          <w:spacing w:val="0"/>
          <w:w w:val="100"/>
          <w:kern w:val="2"/>
          <w:sz w:val="32"/>
          <w:szCs w:val="32"/>
          <w:lang w:val="en-US" w:eastAsia="zh-CN" w:bidi="ar-SA"/>
        </w:rPr>
        <w:t>**</w:t>
      </w:r>
      <w:r>
        <w:rPr>
          <w:rFonts w:hint="eastAsia" w:ascii="方正仿宋_GBK" w:hAnsi="方正仿宋_GBK" w:eastAsia="方正仿宋_GBK" w:cs="方正仿宋_GBK"/>
          <w:sz w:val="32"/>
          <w:szCs w:val="32"/>
        </w:rPr>
        <w:t>驾驶</w:t>
      </w:r>
      <w:r>
        <w:rPr>
          <w:rStyle w:val="21"/>
          <w:rFonts w:hint="eastAsia" w:ascii="Times New Roman" w:hAnsi="Times New Roman" w:eastAsia="方正仿宋_GBK" w:cs="Times New Roman"/>
          <w:b w:val="0"/>
          <w:i w:val="0"/>
          <w:caps w:val="0"/>
          <w:spacing w:val="0"/>
          <w:w w:val="100"/>
          <w:kern w:val="2"/>
          <w:sz w:val="32"/>
          <w:szCs w:val="32"/>
          <w:lang w:val="en-US" w:eastAsia="zh-CN" w:bidi="ar-SA"/>
        </w:rPr>
        <w:t>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两轮电动车</w:t>
      </w:r>
      <w:r>
        <w:rPr>
          <w:rFonts w:hint="eastAsia" w:ascii="方正仿宋_GBK" w:hAnsi="方正仿宋_GBK" w:eastAsia="方正仿宋_GBK" w:cs="方正仿宋_GBK"/>
          <w:sz w:val="32"/>
          <w:szCs w:val="32"/>
        </w:rPr>
        <w:t>正常行经环岛，无违法过错行为。</w:t>
      </w:r>
    </w:p>
    <w:p w14:paraId="2E451194">
      <w:pPr>
        <w:pStyle w:val="4"/>
        <w:pageBreakBefore w:val="0"/>
        <w:kinsoku/>
        <w:wordWrap/>
        <w:overflowPunct/>
        <w:topLinePunct w:val="0"/>
        <w:autoSpaceDE/>
        <w:autoSpaceDN/>
        <w:bidi w:val="0"/>
        <w:textAlignment w:val="auto"/>
        <w:outlineLvl w:val="1"/>
        <w:rPr>
          <w:rFonts w:hint="default"/>
          <w:lang w:val="en-US" w:eastAsia="zh-CN"/>
        </w:rPr>
      </w:pPr>
      <w:bookmarkStart w:id="38" w:name="_Toc746"/>
      <w:bookmarkStart w:id="39" w:name="_Toc12472"/>
      <w:r>
        <w:rPr>
          <w:rFonts w:hint="default"/>
          <w:lang w:val="en-US" w:eastAsia="zh-CN"/>
        </w:rPr>
        <w:t>（二）事故性质认定</w:t>
      </w:r>
      <w:bookmarkEnd w:id="38"/>
      <w:bookmarkEnd w:id="39"/>
    </w:p>
    <w:p w14:paraId="2A4A5BE5">
      <w:pPr>
        <w:keepNext w:val="0"/>
        <w:keepLines w:val="0"/>
        <w:pageBreakBefore w:val="0"/>
        <w:numPr>
          <w:ilvl w:val="0"/>
          <w:numId w:val="0"/>
        </w:numPr>
        <w:kinsoku/>
        <w:overflowPunct/>
        <w:topLinePunct w:val="0"/>
        <w:bidi w:val="0"/>
        <w:spacing w:after="0" w:line="594" w:lineRule="exact"/>
        <w:ind w:firstLine="640" w:firstLineChars="200"/>
        <w:jc w:val="both"/>
        <w:textAlignment w:val="auto"/>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t>此次道路运输交通事故虽然是在生产经营活动中发生的</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但未发现涉事单位在车辆技术状况、驾驶员教育培训及日常安全管理等方面存在与事故发生有直接因果关系的管理疏漏。事故原因系驾驶员个人违反道路交通安全法规，在设有环岛及交通指示标志的路段，未按规定靠右绕环岛行驶</w:t>
      </w:r>
      <w:r>
        <w:rPr>
          <w:rFonts w:hint="eastAsia" w:ascii="方正仿宋_GBK" w:hAnsi="方正仿宋_GBK" w:eastAsia="方正仿宋_GBK" w:cs="方正仿宋_GBK"/>
          <w:sz w:val="32"/>
          <w:szCs w:val="32"/>
          <w:lang w:eastAsia="zh-CN"/>
        </w:rPr>
        <w:t>所致</w:t>
      </w:r>
      <w:r>
        <w:rPr>
          <w:rFonts w:hint="eastAsia" w:ascii="方正仿宋_GBK" w:hAnsi="方正仿宋_GBK" w:eastAsia="方正仿宋_GBK" w:cs="方正仿宋_GBK"/>
          <w:sz w:val="32"/>
          <w:szCs w:val="32"/>
        </w:rPr>
        <w:t>。事故调查组认定，该起事故是一起由驾驶员个人</w:t>
      </w:r>
      <w:r>
        <w:rPr>
          <w:rFonts w:hint="eastAsia" w:ascii="方正仿宋_GBK" w:hAnsi="方正仿宋_GBK" w:cs="方正仿宋_GBK"/>
          <w:sz w:val="32"/>
          <w:szCs w:val="32"/>
          <w:lang w:eastAsia="zh-CN"/>
        </w:rPr>
        <w:t>违规</w:t>
      </w:r>
      <w:r>
        <w:rPr>
          <w:rFonts w:hint="eastAsia" w:ascii="方正仿宋_GBK" w:hAnsi="方正仿宋_GBK" w:eastAsia="方正仿宋_GBK" w:cs="方正仿宋_GBK"/>
          <w:sz w:val="32"/>
          <w:szCs w:val="32"/>
        </w:rPr>
        <w:t>行为引发的道路运输生产安全事故。</w:t>
      </w:r>
    </w:p>
    <w:p w14:paraId="7CCECA2B">
      <w:pPr>
        <w:pStyle w:val="3"/>
        <w:pageBreakBefore w:val="0"/>
        <w:kinsoku/>
        <w:wordWrap/>
        <w:overflowPunct/>
        <w:topLinePunct w:val="0"/>
        <w:autoSpaceDE/>
        <w:autoSpaceDN/>
        <w:bidi w:val="0"/>
        <w:textAlignment w:val="auto"/>
        <w:outlineLvl w:val="0"/>
        <w:rPr>
          <w:rFonts w:hint="default"/>
        </w:rPr>
      </w:pPr>
      <w:bookmarkStart w:id="40" w:name="_Toc13753"/>
      <w:bookmarkStart w:id="41" w:name="_Toc26626"/>
      <w:r>
        <w:rPr>
          <w:rFonts w:hint="default"/>
          <w:lang w:val="en-US" w:eastAsia="zh-CN"/>
        </w:rPr>
        <w:t>四、</w:t>
      </w:r>
      <w:r>
        <w:rPr>
          <w:rFonts w:hint="default"/>
        </w:rPr>
        <w:t>对有关责任人员和单位的处理建议</w:t>
      </w:r>
      <w:bookmarkEnd w:id="40"/>
      <w:bookmarkEnd w:id="41"/>
    </w:p>
    <w:p w14:paraId="76EDEA86">
      <w:pPr>
        <w:pStyle w:val="4"/>
        <w:pageBreakBefore w:val="0"/>
        <w:kinsoku/>
        <w:wordWrap/>
        <w:overflowPunct/>
        <w:topLinePunct w:val="0"/>
        <w:autoSpaceDE/>
        <w:autoSpaceDN/>
        <w:bidi w:val="0"/>
        <w:textAlignment w:val="auto"/>
        <w:outlineLvl w:val="1"/>
        <w:rPr>
          <w:rFonts w:hint="default"/>
          <w:lang w:val="en-US" w:eastAsia="zh-CN"/>
        </w:rPr>
      </w:pPr>
      <w:bookmarkStart w:id="42" w:name="_Toc5901"/>
      <w:bookmarkStart w:id="43" w:name="_Toc28181"/>
      <w:bookmarkStart w:id="44" w:name="_Toc987"/>
      <w:bookmarkStart w:id="45" w:name="_Toc12423"/>
      <w:r>
        <w:rPr>
          <w:rFonts w:hint="default"/>
          <w:lang w:val="en-US" w:eastAsia="zh-CN"/>
        </w:rPr>
        <w:t>（一）对追究刑事责任人员处理建议</w:t>
      </w:r>
      <w:bookmarkEnd w:id="42"/>
      <w:bookmarkEnd w:id="43"/>
      <w:bookmarkEnd w:id="44"/>
      <w:bookmarkEnd w:id="45"/>
    </w:p>
    <w:p w14:paraId="38FE3F9B">
      <w:pPr>
        <w:keepNext w:val="0"/>
        <w:keepLines w:val="0"/>
        <w:pageBreakBefore w:val="0"/>
        <w:numPr>
          <w:ilvl w:val="0"/>
          <w:numId w:val="0"/>
        </w:numPr>
        <w:kinsoku/>
        <w:overflowPunct/>
        <w:topLinePunct w:val="0"/>
        <w:bidi w:val="0"/>
        <w:adjustRightInd/>
        <w:spacing w:after="0" w:line="594" w:lineRule="exact"/>
        <w:ind w:firstLine="640" w:firstLineChars="200"/>
        <w:jc w:val="left"/>
        <w:textAlignment w:val="auto"/>
        <w:outlineLvl w:val="9"/>
        <w:rPr>
          <w:rFonts w:hint="default" w:ascii="Times New Roman" w:hAnsi="Times New Roman" w:eastAsia="方正仿宋_GBK" w:cs="Times New Roman"/>
          <w:b w:val="0"/>
          <w:kern w:val="2"/>
          <w:sz w:val="32"/>
          <w:szCs w:val="32"/>
          <w:lang w:val="en-US" w:eastAsia="zh-CN" w:bidi="ar-SA"/>
        </w:rPr>
      </w:pPr>
      <w:r>
        <w:rPr>
          <w:rStyle w:val="21"/>
          <w:rFonts w:hint="eastAsia" w:cs="Times New Roman"/>
          <w:b w:val="0"/>
          <w:i w:val="0"/>
          <w:caps w:val="0"/>
          <w:spacing w:val="0"/>
          <w:w w:val="100"/>
          <w:kern w:val="2"/>
          <w:sz w:val="32"/>
          <w:szCs w:val="32"/>
          <w:lang w:val="en-US" w:eastAsia="zh-CN" w:bidi="ar-SA"/>
        </w:rPr>
        <w:t>杨**</w:t>
      </w:r>
      <w:r>
        <w:rPr>
          <w:rFonts w:hint="default" w:ascii="Times New Roman" w:hAnsi="Times New Roman" w:eastAsia="方正仿宋_GBK" w:cs="Times New Roman"/>
          <w:b w:val="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重型半挂牵引车牵引渝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挂重型罐式半挂车</w:t>
      </w:r>
      <w:r>
        <w:rPr>
          <w:rFonts w:hint="default" w:ascii="Times New Roman" w:hAnsi="Times New Roman" w:eastAsia="方正仿宋_GBK" w:cs="Times New Roman"/>
          <w:b w:val="0"/>
          <w:kern w:val="2"/>
          <w:sz w:val="32"/>
          <w:szCs w:val="32"/>
          <w:lang w:val="en-US" w:eastAsia="zh-CN" w:bidi="ar-SA"/>
        </w:rPr>
        <w:t>驾驶员，对本次事故发生负</w:t>
      </w:r>
      <w:r>
        <w:rPr>
          <w:rFonts w:hint="eastAsia" w:cs="Times New Roman"/>
          <w:b w:val="0"/>
          <w:kern w:val="2"/>
          <w:sz w:val="32"/>
          <w:szCs w:val="32"/>
          <w:lang w:val="en-US" w:eastAsia="zh-CN" w:bidi="ar-SA"/>
        </w:rPr>
        <w:t>全部</w:t>
      </w:r>
      <w:r>
        <w:rPr>
          <w:rFonts w:hint="default" w:ascii="Times New Roman" w:hAnsi="Times New Roman" w:eastAsia="方正仿宋_GBK" w:cs="Times New Roman"/>
          <w:b w:val="0"/>
          <w:kern w:val="2"/>
          <w:sz w:val="32"/>
          <w:szCs w:val="32"/>
          <w:lang w:val="en-US" w:eastAsia="zh-CN" w:bidi="ar-SA"/>
        </w:rPr>
        <w:t>责任。其行为涉嫌交通肇事罪</w:t>
      </w:r>
      <w:r>
        <w:rPr>
          <w:rStyle w:val="19"/>
          <w:rFonts w:hint="default" w:ascii="Times New Roman" w:hAnsi="Times New Roman" w:eastAsia="方正仿宋_GBK" w:cs="Times New Roman"/>
          <w:color w:val="auto"/>
          <w:sz w:val="32"/>
          <w:szCs w:val="32"/>
          <w:highlight w:val="none"/>
          <w:lang w:val="en-US" w:eastAsia="zh-CN" w:bidi="ar-SA"/>
        </w:rPr>
        <w:t>[</w:t>
      </w:r>
      <w:r>
        <w:rPr>
          <w:rStyle w:val="19"/>
          <w:rFonts w:hint="default" w:ascii="Times New Roman" w:hAnsi="Times New Roman" w:eastAsia="方正仿宋_GBK" w:cs="Times New Roman"/>
          <w:color w:val="auto"/>
          <w:sz w:val="32"/>
          <w:szCs w:val="32"/>
          <w:highlight w:val="none"/>
          <w:lang w:val="en-US" w:eastAsia="zh-CN" w:bidi="ar-SA"/>
        </w:rPr>
        <w:footnoteReference w:id="2"/>
      </w:r>
      <w:r>
        <w:rPr>
          <w:rStyle w:val="19"/>
          <w:rFonts w:hint="default" w:ascii="Times New Roman" w:hAnsi="Times New Roman" w:eastAsia="方正仿宋_GBK" w:cs="Times New Roman"/>
          <w:color w:val="auto"/>
          <w:sz w:val="32"/>
          <w:szCs w:val="32"/>
          <w:highlight w:val="none"/>
          <w:lang w:val="en-US" w:eastAsia="zh-CN" w:bidi="ar-SA"/>
        </w:rPr>
        <w:t>]</w:t>
      </w:r>
      <w:r>
        <w:rPr>
          <w:rFonts w:hint="default" w:ascii="Times New Roman" w:hAnsi="Times New Roman" w:eastAsia="方正仿宋_GBK" w:cs="Times New Roman"/>
          <w:b w:val="0"/>
          <w:kern w:val="2"/>
          <w:sz w:val="32"/>
          <w:szCs w:val="32"/>
          <w:lang w:val="en-US" w:eastAsia="zh-CN" w:bidi="ar-SA"/>
        </w:rPr>
        <w:t>，建议由司法机关依法追究刑事责任。</w:t>
      </w:r>
      <w:bookmarkStart w:id="46" w:name="_Toc11212"/>
    </w:p>
    <w:p w14:paraId="4EE3C6CF">
      <w:pPr>
        <w:keepNext w:val="0"/>
        <w:keepLines w:val="0"/>
        <w:pageBreakBefore w:val="0"/>
        <w:numPr>
          <w:ilvl w:val="0"/>
          <w:numId w:val="3"/>
        </w:numPr>
        <w:kinsoku/>
        <w:wordWrap/>
        <w:overflowPunct/>
        <w:topLinePunct w:val="0"/>
        <w:autoSpaceDE/>
        <w:autoSpaceDN/>
        <w:bidi w:val="0"/>
        <w:adjustRightInd/>
        <w:spacing w:after="0" w:line="594" w:lineRule="exact"/>
        <w:ind w:firstLine="643" w:firstLineChars="200"/>
        <w:jc w:val="left"/>
        <w:textAlignment w:val="auto"/>
        <w:outlineLvl w:val="1"/>
        <w:rPr>
          <w:rFonts w:hint="eastAsia" w:ascii="Arial" w:hAnsi="Arial" w:eastAsia="方正楷体_GBK" w:cs="Times New Roman"/>
          <w:b/>
          <w:kern w:val="2"/>
          <w:sz w:val="32"/>
          <w:szCs w:val="24"/>
          <w:lang w:val="en-US" w:eastAsia="zh-CN" w:bidi="ar-SA"/>
        </w:rPr>
      </w:pPr>
      <w:bookmarkStart w:id="47" w:name="_Toc4066"/>
      <w:r>
        <w:rPr>
          <w:rFonts w:hint="eastAsia" w:ascii="Arial" w:hAnsi="Arial" w:eastAsia="方正楷体_GBK" w:cs="Times New Roman"/>
          <w:b/>
          <w:kern w:val="2"/>
          <w:sz w:val="32"/>
          <w:szCs w:val="24"/>
          <w:lang w:val="en-US" w:eastAsia="zh-CN" w:bidi="ar-SA"/>
        </w:rPr>
        <w:t>对涉事车辆所有人及相关企业的处理建议</w:t>
      </w:r>
      <w:bookmarkEnd w:id="46"/>
      <w:bookmarkEnd w:id="47"/>
    </w:p>
    <w:p w14:paraId="4BB5596F">
      <w:pPr>
        <w:keepNext w:val="0"/>
        <w:keepLines w:val="0"/>
        <w:pageBreakBefore w:val="0"/>
        <w:numPr>
          <w:ilvl w:val="0"/>
          <w:numId w:val="0"/>
        </w:numPr>
        <w:kinsoku/>
        <w:overflowPunct/>
        <w:topLinePunct w:val="0"/>
        <w:bidi w:val="0"/>
        <w:adjustRightInd/>
        <w:spacing w:after="0" w:line="594" w:lineRule="exact"/>
        <w:ind w:firstLine="640" w:firstLineChars="200"/>
        <w:jc w:val="left"/>
        <w:textAlignment w:val="auto"/>
        <w:outlineLvl w:val="9"/>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kern w:val="10"/>
          <w:sz w:val="32"/>
          <w:szCs w:val="32"/>
          <w:lang w:val="en-US" w:eastAsia="zh-CN" w:bidi="ar-SA"/>
        </w:rPr>
        <w:t>1.</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有限公司</w:t>
      </w:r>
    </w:p>
    <w:p w14:paraId="54FD06A8">
      <w:pPr>
        <w:keepNext w:val="0"/>
        <w:keepLines w:val="0"/>
        <w:pageBreakBefore w:val="0"/>
        <w:numPr>
          <w:ilvl w:val="0"/>
          <w:numId w:val="0"/>
        </w:numPr>
        <w:kinsoku/>
        <w:overflowPunct/>
        <w:topLinePunct w:val="0"/>
        <w:bidi w:val="0"/>
        <w:adjustRightInd/>
        <w:spacing w:after="0" w:line="594" w:lineRule="exact"/>
        <w:ind w:firstLine="640" w:firstLineChars="200"/>
        <w:jc w:val="left"/>
        <w:textAlignment w:val="auto"/>
        <w:outlineLvl w:val="9"/>
        <w:rPr>
          <w:rFonts w:hint="eastAsia" w:ascii="Times New Roman" w:hAnsi="Times New Roman" w:eastAsia="方正仿宋_GBK" w:cs="Times New Roman"/>
          <w:b w:val="0"/>
          <w:bCs w:val="0"/>
          <w:color w:val="auto"/>
          <w:sz w:val="32"/>
          <w:szCs w:val="32"/>
          <w:lang w:val="en-US" w:eastAsia="zh-CN" w:bidi="ar-SA"/>
        </w:rPr>
      </w:pPr>
      <w:r>
        <w:rPr>
          <w:rStyle w:val="21"/>
          <w:rFonts w:hint="eastAsia" w:ascii="Times New Roman" w:hAnsi="Times New Roman" w:eastAsia="方正仿宋_GBK" w:cs="Times New Roman"/>
          <w:b w:val="0"/>
          <w:i w:val="0"/>
          <w:caps w:val="0"/>
          <w:spacing w:val="0"/>
          <w:w w:val="100"/>
          <w:kern w:val="2"/>
          <w:sz w:val="32"/>
          <w:szCs w:val="32"/>
          <w:lang w:val="en-US" w:eastAsia="zh-CN" w:bidi="ar-SA"/>
        </w:rPr>
        <w:t>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重型半挂牵引车牵引渝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挂重型罐式半挂车</w:t>
      </w:r>
      <w:r>
        <w:rPr>
          <w:rFonts w:hint="eastAsia" w:ascii="Times New Roman" w:hAnsi="Times New Roman" w:eastAsia="方正仿宋_GBK" w:cs="Times New Roman"/>
          <w:kern w:val="10"/>
          <w:sz w:val="32"/>
          <w:szCs w:val="32"/>
          <w:lang w:val="en-US" w:eastAsia="zh-CN" w:bidi="ar-SA"/>
        </w:rPr>
        <w:t>属重庆江澳建材有限公司所有，车辆证照齐全，且</w:t>
      </w:r>
      <w:r>
        <w:rPr>
          <w:rFonts w:hint="default" w:ascii="Times New Roman" w:hAnsi="Times New Roman" w:eastAsia="方正仿宋_GBK" w:cs="Times New Roman"/>
          <w:color w:val="auto"/>
          <w:kern w:val="2"/>
          <w:sz w:val="32"/>
          <w:szCs w:val="32"/>
          <w:highlight w:val="none"/>
          <w:lang w:val="en-US" w:eastAsia="zh-CN" w:bidi="ar-SA"/>
        </w:rPr>
        <w:t>事发时车辆技术状况良好</w:t>
      </w:r>
      <w:r>
        <w:rPr>
          <w:rFonts w:hint="eastAsia" w:ascii="Times New Roman" w:hAnsi="Times New Roman" w:eastAsia="方正仿宋_GBK" w:cs="Times New Roman"/>
          <w:color w:val="auto"/>
          <w:kern w:val="2"/>
          <w:sz w:val="32"/>
          <w:szCs w:val="32"/>
          <w:highlight w:val="none"/>
          <w:lang w:val="en-US" w:eastAsia="zh-CN" w:bidi="ar-SA"/>
        </w:rPr>
        <w:t>。</w:t>
      </w:r>
      <w:r>
        <w:rPr>
          <w:rFonts w:hint="eastAsia" w:ascii="Times New Roman" w:hAnsi="Times New Roman" w:eastAsia="方正仿宋_GBK" w:cs="Times New Roman"/>
          <w:kern w:val="10"/>
          <w:sz w:val="32"/>
          <w:szCs w:val="32"/>
          <w:lang w:val="en-US" w:eastAsia="zh-CN" w:bidi="ar-SA"/>
        </w:rPr>
        <w:t>事故车辆所有人重庆江澳建材有限公司</w:t>
      </w:r>
      <w:r>
        <w:rPr>
          <w:rFonts w:hint="eastAsia" w:ascii="Times New Roman" w:hAnsi="Times New Roman" w:eastAsia="方正仿宋_GBK" w:cs="Times New Roman"/>
          <w:b w:val="0"/>
          <w:bCs w:val="0"/>
          <w:color w:val="auto"/>
          <w:sz w:val="32"/>
          <w:szCs w:val="32"/>
          <w:lang w:val="en-US" w:eastAsia="zh-CN" w:bidi="ar-SA"/>
        </w:rPr>
        <w:t>，公司驾驶员</w:t>
      </w:r>
      <w:r>
        <w:rPr>
          <w:rStyle w:val="21"/>
          <w:rFonts w:hint="eastAsia" w:cs="Times New Roman"/>
          <w:b w:val="0"/>
          <w:i w:val="0"/>
          <w:caps w:val="0"/>
          <w:spacing w:val="0"/>
          <w:w w:val="100"/>
          <w:kern w:val="2"/>
          <w:sz w:val="32"/>
          <w:szCs w:val="32"/>
          <w:lang w:val="en-US" w:eastAsia="zh-CN" w:bidi="ar-SA"/>
        </w:rPr>
        <w:t>杨**</w:t>
      </w:r>
      <w:r>
        <w:rPr>
          <w:rFonts w:hint="eastAsia" w:ascii="Times New Roman" w:hAnsi="Times New Roman" w:eastAsia="方正仿宋_GBK" w:cs="Times New Roman"/>
          <w:b w:val="0"/>
          <w:bCs w:val="0"/>
          <w:color w:val="auto"/>
          <w:sz w:val="32"/>
          <w:szCs w:val="32"/>
          <w:lang w:val="en-US" w:eastAsia="zh-CN" w:bidi="ar-SA"/>
        </w:rPr>
        <w:t>驾驶</w:t>
      </w:r>
      <w:r>
        <w:rPr>
          <w:rStyle w:val="21"/>
          <w:rFonts w:hint="eastAsia" w:ascii="Times New Roman" w:hAnsi="Times New Roman" w:eastAsia="方正仿宋_GBK" w:cs="Times New Roman"/>
          <w:b w:val="0"/>
          <w:i w:val="0"/>
          <w:caps w:val="0"/>
          <w:spacing w:val="0"/>
          <w:w w:val="100"/>
          <w:kern w:val="2"/>
          <w:sz w:val="32"/>
          <w:szCs w:val="32"/>
          <w:lang w:val="en-US" w:eastAsia="zh-CN" w:bidi="ar-SA"/>
        </w:rPr>
        <w:t>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重型半挂牵引车牵引渝</w:t>
      </w:r>
      <w:r>
        <w:rPr>
          <w:rStyle w:val="21"/>
          <w:rFonts w:hint="eastAsia" w:cs="Times New Roman"/>
          <w:b w:val="0"/>
          <w:i w:val="0"/>
          <w:caps w:val="0"/>
          <w:spacing w:val="0"/>
          <w:w w:val="100"/>
          <w:kern w:val="2"/>
          <w:sz w:val="32"/>
          <w:szCs w:val="32"/>
          <w:lang w:val="en-US" w:eastAsia="zh-CN" w:bidi="ar-SA"/>
        </w:rPr>
        <w:t>D****</w:t>
      </w:r>
      <w:r>
        <w:rPr>
          <w:rStyle w:val="21"/>
          <w:rFonts w:hint="eastAsia" w:ascii="Times New Roman" w:hAnsi="Times New Roman" w:eastAsia="方正仿宋_GBK" w:cs="Times New Roman"/>
          <w:b w:val="0"/>
          <w:i w:val="0"/>
          <w:caps w:val="0"/>
          <w:spacing w:val="0"/>
          <w:w w:val="100"/>
          <w:kern w:val="2"/>
          <w:sz w:val="32"/>
          <w:szCs w:val="32"/>
          <w:lang w:val="en-US" w:eastAsia="zh-CN" w:bidi="ar-SA"/>
        </w:rPr>
        <w:t>挂重型罐式半挂车</w:t>
      </w:r>
      <w:r>
        <w:rPr>
          <w:rFonts w:hint="eastAsia" w:ascii="Times New Roman" w:hAnsi="Times New Roman" w:eastAsia="方正仿宋_GBK" w:cs="Times New Roman"/>
          <w:b w:val="0"/>
          <w:bCs w:val="0"/>
          <w:color w:val="auto"/>
          <w:sz w:val="32"/>
          <w:szCs w:val="32"/>
          <w:lang w:val="en-US" w:eastAsia="zh-CN" w:bidi="ar-SA"/>
        </w:rPr>
        <w:t>发生事故，是承担该起事故的全部责任方。调查发现该</w:t>
      </w:r>
      <w:r>
        <w:rPr>
          <w:rFonts w:hint="eastAsia" w:cs="Times New Roman"/>
          <w:b w:val="0"/>
          <w:bCs w:val="0"/>
          <w:color w:val="auto"/>
          <w:sz w:val="32"/>
          <w:szCs w:val="32"/>
          <w:lang w:val="en-US" w:eastAsia="zh-CN" w:bidi="ar-SA"/>
        </w:rPr>
        <w:t>公司所属的</w:t>
      </w:r>
      <w:r>
        <w:rPr>
          <w:rFonts w:hint="eastAsia" w:ascii="Times New Roman" w:hAnsi="Times New Roman" w:eastAsia="方正仿宋_GBK" w:cs="Times New Roman"/>
          <w:b w:val="0"/>
          <w:bCs w:val="0"/>
          <w:color w:val="auto"/>
          <w:sz w:val="32"/>
          <w:szCs w:val="32"/>
          <w:lang w:val="en-US" w:eastAsia="zh-CN" w:bidi="ar-SA"/>
        </w:rPr>
        <w:t>渝</w:t>
      </w:r>
      <w:r>
        <w:rPr>
          <w:rStyle w:val="21"/>
          <w:rFonts w:hint="eastAsia" w:cs="Times New Roman"/>
          <w:b w:val="0"/>
          <w:i w:val="0"/>
          <w:caps w:val="0"/>
          <w:spacing w:val="0"/>
          <w:w w:val="100"/>
          <w:kern w:val="2"/>
          <w:sz w:val="32"/>
          <w:szCs w:val="32"/>
          <w:lang w:val="en-US" w:eastAsia="zh-CN" w:bidi="ar-SA"/>
        </w:rPr>
        <w:t>D*****</w:t>
      </w:r>
      <w:r>
        <w:rPr>
          <w:rFonts w:hint="eastAsia" w:ascii="Times New Roman" w:hAnsi="Times New Roman" w:eastAsia="方正仿宋_GBK" w:cs="Times New Roman"/>
          <w:b w:val="0"/>
          <w:bCs w:val="0"/>
          <w:color w:val="auto"/>
          <w:sz w:val="32"/>
          <w:szCs w:val="32"/>
          <w:lang w:val="en-US" w:eastAsia="zh-CN" w:bidi="ar-SA"/>
        </w:rPr>
        <w:t>重型半挂牵引车近三年内在重庆市境内有交通违法达28起</w:t>
      </w:r>
      <w:r>
        <w:rPr>
          <w:rFonts w:hint="eastAsia" w:cs="Times New Roman"/>
          <w:b w:val="0"/>
          <w:bCs w:val="0"/>
          <w:color w:val="auto"/>
          <w:sz w:val="32"/>
          <w:szCs w:val="32"/>
          <w:lang w:val="en-US" w:eastAsia="zh-CN" w:bidi="ar-SA"/>
        </w:rPr>
        <w:t>，该公司教育管理纠违有差距。</w:t>
      </w:r>
      <w:r>
        <w:rPr>
          <w:rFonts w:hint="eastAsia" w:ascii="方正仿宋_GBK" w:hAnsi="方正仿宋_GBK" w:eastAsia="方正仿宋_GBK" w:cs="方正仿宋_GBK"/>
          <w:sz w:val="32"/>
          <w:szCs w:val="32"/>
          <w:lang w:val="en-US" w:eastAsia="zh-CN"/>
        </w:rPr>
        <w:t>但该公司存在的</w:t>
      </w:r>
      <w:r>
        <w:rPr>
          <w:rFonts w:hint="eastAsia" w:ascii="Times New Roman" w:hAnsi="Times New Roman" w:eastAsia="方正仿宋_GBK" w:cs="Times New Roman"/>
          <w:b w:val="0"/>
          <w:bCs w:val="0"/>
          <w:color w:val="auto"/>
          <w:sz w:val="32"/>
          <w:szCs w:val="32"/>
          <w:lang w:val="en-US" w:eastAsia="zh-CN" w:bidi="ar-SA"/>
        </w:rPr>
        <w:t>问题不是导致事故的直接原因，与事故发生无直接因果关系，建议将重庆江澳建材有限公司存在的问题移交万州区交通运输委进行调查处理。</w:t>
      </w:r>
    </w:p>
    <w:p w14:paraId="24E8051A">
      <w:pPr>
        <w:pStyle w:val="20"/>
        <w:keepNext w:val="0"/>
        <w:keepLines w:val="0"/>
        <w:pageBreakBefore w:val="0"/>
        <w:widowControl w:val="0"/>
        <w:numPr>
          <w:ilvl w:val="0"/>
          <w:numId w:val="0"/>
        </w:numPr>
        <w:kinsoku/>
        <w:wordWrap/>
        <w:overflowPunct/>
        <w:topLinePunct w:val="0"/>
        <w:autoSpaceDE w:val="0"/>
        <w:autoSpaceDN w:val="0"/>
        <w:bidi w:val="0"/>
        <w:adjustRightInd w:val="0"/>
        <w:snapToGrid/>
        <w:spacing w:line="594" w:lineRule="exact"/>
        <w:ind w:left="0" w:leftChars="0" w:firstLine="640" w:firstLineChars="200"/>
        <w:jc w:val="both"/>
        <w:textAlignment w:val="auto"/>
        <w:rPr>
          <w:rStyle w:val="21"/>
          <w:rFonts w:hint="eastAsia" w:ascii="Times New Roman" w:hAnsi="Times New Roman" w:eastAsia="方正仿宋_GBK" w:cs="Times New Roman"/>
          <w:b w:val="0"/>
          <w:i w:val="0"/>
          <w:caps w:val="0"/>
          <w:spacing w:val="0"/>
          <w:w w:val="100"/>
          <w:kern w:val="2"/>
          <w:sz w:val="32"/>
          <w:szCs w:val="32"/>
          <w:lang w:val="en-US" w:eastAsia="zh-CN" w:bidi="ar-SA"/>
        </w:rPr>
      </w:pPr>
      <w:r>
        <w:rPr>
          <w:rFonts w:hint="eastAsia" w:ascii="Times New Roman" w:hAnsi="Times New Roman" w:eastAsia="方正仿宋_GBK" w:cs="Times New Roman"/>
          <w:b w:val="0"/>
          <w:i w:val="0"/>
          <w:caps w:val="0"/>
          <w:color w:val="000000"/>
          <w:spacing w:val="0"/>
          <w:w w:val="100"/>
          <w:kern w:val="2"/>
          <w:sz w:val="32"/>
          <w:szCs w:val="32"/>
          <w:lang w:val="en-US" w:eastAsia="zh-CN" w:bidi="ar-SA"/>
        </w:rPr>
        <w:t>2.</w:t>
      </w:r>
      <w:r>
        <w:rPr>
          <w:rStyle w:val="21"/>
          <w:rFonts w:hint="eastAsia" w:ascii="Times New Roman" w:hAnsi="Times New Roman" w:eastAsia="方正仿宋_GBK" w:cs="Times New Roman"/>
          <w:b w:val="0"/>
          <w:i w:val="0"/>
          <w:caps w:val="0"/>
          <w:spacing w:val="0"/>
          <w:w w:val="100"/>
          <w:kern w:val="2"/>
          <w:sz w:val="32"/>
          <w:szCs w:val="32"/>
          <w:lang w:val="en-US" w:eastAsia="zh-CN" w:bidi="ar-SA"/>
        </w:rPr>
        <w:t>********公司</w:t>
      </w:r>
    </w:p>
    <w:p w14:paraId="5F553EEB">
      <w:pPr>
        <w:pStyle w:val="22"/>
        <w:keepNext w:val="0"/>
        <w:keepLines w:val="0"/>
        <w:pageBreakBefore w:val="0"/>
        <w:numPr>
          <w:ilvl w:val="0"/>
          <w:numId w:val="0"/>
        </w:numPr>
        <w:kinsoku/>
        <w:wordWrap w:val="0"/>
        <w:overflowPunct/>
        <w:topLinePunct w:val="0"/>
        <w:bidi w:val="0"/>
        <w:spacing w:line="594" w:lineRule="exact"/>
        <w:ind w:firstLine="640" w:firstLineChars="200"/>
        <w:rPr>
          <w:rStyle w:val="21"/>
          <w:rFonts w:hint="default" w:ascii="Times New Roman" w:hAnsi="Times New Roman" w:eastAsia="方正仿宋_GBK" w:cs="Times New Roman"/>
          <w:b w:val="0"/>
          <w:i w:val="0"/>
          <w:caps w:val="0"/>
          <w:spacing w:val="0"/>
          <w:w w:val="100"/>
          <w:kern w:val="2"/>
          <w:sz w:val="32"/>
          <w:szCs w:val="32"/>
          <w:lang w:val="en-US" w:eastAsia="zh-CN" w:bidi="ar-SA"/>
        </w:rPr>
      </w:pPr>
      <w:r>
        <w:rPr>
          <w:rFonts w:hint="eastAsia" w:ascii="Times New Roman" w:hAnsi="Times New Roman" w:eastAsia="方正仿宋_GBK" w:cs="Times New Roman"/>
          <w:b w:val="0"/>
          <w:bCs w:val="0"/>
          <w:color w:val="auto"/>
          <w:kern w:val="0"/>
          <w:sz w:val="32"/>
          <w:szCs w:val="32"/>
          <w:lang w:val="en-US" w:eastAsia="zh-CN" w:bidi="ar-SA"/>
        </w:rPr>
        <w:t>8月6日下午，</w:t>
      </w:r>
      <w:r>
        <w:rPr>
          <w:rFonts w:hint="eastAsia" w:cs="Times New Roman"/>
          <w:b w:val="0"/>
          <w:bCs w:val="0"/>
          <w:color w:val="auto"/>
          <w:kern w:val="0"/>
          <w:sz w:val="32"/>
          <w:szCs w:val="32"/>
          <w:lang w:val="en-US" w:eastAsia="zh-CN" w:bidi="ar-SA"/>
        </w:rPr>
        <w:t>D*****</w:t>
      </w:r>
      <w:r>
        <w:rPr>
          <w:rFonts w:hint="eastAsia" w:ascii="Times New Roman" w:hAnsi="Times New Roman" w:eastAsia="方正仿宋_GBK" w:cs="Times New Roman"/>
          <w:b w:val="0"/>
          <w:bCs w:val="0"/>
          <w:color w:val="auto"/>
          <w:kern w:val="0"/>
          <w:sz w:val="32"/>
          <w:szCs w:val="32"/>
          <w:lang w:val="en-US" w:eastAsia="zh-CN" w:bidi="ar-SA"/>
        </w:rPr>
        <w:t>重型半挂牵引车牵引渝</w:t>
      </w:r>
      <w:r>
        <w:rPr>
          <w:rFonts w:hint="eastAsia" w:cs="Times New Roman"/>
          <w:b w:val="0"/>
          <w:bCs w:val="0"/>
          <w:color w:val="auto"/>
          <w:kern w:val="0"/>
          <w:sz w:val="32"/>
          <w:szCs w:val="32"/>
          <w:lang w:val="en-US" w:eastAsia="zh-CN" w:bidi="ar-SA"/>
        </w:rPr>
        <w:t>D****</w:t>
      </w:r>
      <w:r>
        <w:rPr>
          <w:rFonts w:hint="eastAsia" w:ascii="Times New Roman" w:hAnsi="Times New Roman" w:eastAsia="方正仿宋_GBK" w:cs="Times New Roman"/>
          <w:b w:val="0"/>
          <w:bCs w:val="0"/>
          <w:color w:val="auto"/>
          <w:kern w:val="0"/>
          <w:sz w:val="32"/>
          <w:szCs w:val="32"/>
          <w:lang w:val="en-US" w:eastAsia="zh-CN" w:bidi="ar-SA"/>
        </w:rPr>
        <w:t>挂重型罐式半挂车事发当天下午前往</w:t>
      </w:r>
      <w:r>
        <w:rPr>
          <w:rFonts w:hint="eastAsia" w:cs="Times New Roman"/>
          <w:b w:val="0"/>
          <w:bCs w:val="0"/>
          <w:color w:val="auto"/>
          <w:kern w:val="0"/>
          <w:sz w:val="32"/>
          <w:szCs w:val="32"/>
          <w:lang w:val="en-US" w:eastAsia="zh-CN" w:bidi="ar-SA"/>
        </w:rPr>
        <w:t>*******</w:t>
      </w:r>
      <w:r>
        <w:rPr>
          <w:rFonts w:hint="eastAsia" w:ascii="Times New Roman" w:hAnsi="Times New Roman" w:eastAsia="方正仿宋_GBK" w:cs="Times New Roman"/>
          <w:b w:val="0"/>
          <w:bCs w:val="0"/>
          <w:color w:val="auto"/>
          <w:kern w:val="0"/>
          <w:sz w:val="32"/>
          <w:szCs w:val="32"/>
          <w:lang w:val="en-US" w:eastAsia="zh-CN" w:bidi="ar-SA"/>
        </w:rPr>
        <w:t>有限责任公司货场装载由</w:t>
      </w:r>
      <w:r>
        <w:rPr>
          <w:rFonts w:hint="eastAsia" w:cs="Times New Roman"/>
          <w:b w:val="0"/>
          <w:bCs w:val="0"/>
          <w:color w:val="auto"/>
          <w:kern w:val="0"/>
          <w:sz w:val="32"/>
          <w:szCs w:val="32"/>
          <w:lang w:val="en-US" w:eastAsia="zh-CN" w:bidi="ar-SA"/>
        </w:rPr>
        <w:t>*******</w:t>
      </w:r>
      <w:r>
        <w:rPr>
          <w:rFonts w:hint="eastAsia" w:ascii="Times New Roman" w:hAnsi="Times New Roman" w:eastAsia="方正仿宋_GBK" w:cs="Times New Roman"/>
          <w:b w:val="0"/>
          <w:bCs w:val="0"/>
          <w:color w:val="auto"/>
          <w:kern w:val="0"/>
          <w:sz w:val="32"/>
          <w:szCs w:val="32"/>
          <w:lang w:val="en-US" w:eastAsia="zh-CN" w:bidi="ar-SA"/>
        </w:rPr>
        <w:t>公司（待注销，同时新注册公司：</w:t>
      </w:r>
      <w:r>
        <w:rPr>
          <w:rFonts w:hint="eastAsia" w:cs="Times New Roman"/>
          <w:b w:val="0"/>
          <w:bCs w:val="0"/>
          <w:color w:val="auto"/>
          <w:kern w:val="0"/>
          <w:sz w:val="32"/>
          <w:szCs w:val="32"/>
          <w:lang w:val="en-US" w:eastAsia="zh-CN" w:bidi="ar-SA"/>
        </w:rPr>
        <w:t>******</w:t>
      </w:r>
      <w:r>
        <w:rPr>
          <w:rFonts w:hint="eastAsia" w:ascii="Times New Roman" w:hAnsi="Times New Roman" w:eastAsia="方正仿宋_GBK" w:cs="Times New Roman"/>
          <w:b w:val="0"/>
          <w:bCs w:val="0"/>
          <w:color w:val="auto"/>
          <w:kern w:val="0"/>
          <w:sz w:val="32"/>
          <w:szCs w:val="32"/>
          <w:lang w:val="en-US" w:eastAsia="zh-CN" w:bidi="ar-SA"/>
        </w:rPr>
        <w:t>有限公司）承包销售的粉煤灰。事发时渝</w:t>
      </w:r>
      <w:r>
        <w:rPr>
          <w:rFonts w:hint="eastAsia" w:cs="Times New Roman"/>
          <w:b w:val="0"/>
          <w:bCs w:val="0"/>
          <w:color w:val="auto"/>
          <w:kern w:val="0"/>
          <w:sz w:val="32"/>
          <w:szCs w:val="32"/>
          <w:lang w:val="en-US" w:eastAsia="zh-CN" w:bidi="ar-SA"/>
        </w:rPr>
        <w:t>D*****</w:t>
      </w:r>
      <w:r>
        <w:rPr>
          <w:rFonts w:hint="eastAsia" w:ascii="Times New Roman" w:hAnsi="Times New Roman" w:eastAsia="方正仿宋_GBK" w:cs="Times New Roman"/>
          <w:b w:val="0"/>
          <w:bCs w:val="0"/>
          <w:color w:val="auto"/>
          <w:kern w:val="0"/>
          <w:sz w:val="32"/>
          <w:szCs w:val="32"/>
          <w:lang w:val="en-US" w:eastAsia="zh-CN" w:bidi="ar-SA"/>
        </w:rPr>
        <w:t>重型半挂牵引车牵引渝</w:t>
      </w:r>
      <w:r>
        <w:rPr>
          <w:rFonts w:hint="eastAsia" w:cs="Times New Roman"/>
          <w:b w:val="0"/>
          <w:bCs w:val="0"/>
          <w:color w:val="auto"/>
          <w:kern w:val="0"/>
          <w:sz w:val="32"/>
          <w:szCs w:val="32"/>
          <w:lang w:val="en-US" w:eastAsia="zh-CN" w:bidi="ar-SA"/>
        </w:rPr>
        <w:t>D****</w:t>
      </w:r>
      <w:r>
        <w:rPr>
          <w:rFonts w:hint="eastAsia" w:ascii="Times New Roman" w:hAnsi="Times New Roman" w:eastAsia="方正仿宋_GBK" w:cs="Times New Roman"/>
          <w:b w:val="0"/>
          <w:bCs w:val="0"/>
          <w:color w:val="auto"/>
          <w:kern w:val="0"/>
          <w:sz w:val="32"/>
          <w:szCs w:val="32"/>
          <w:lang w:val="en-US" w:eastAsia="zh-CN" w:bidi="ar-SA"/>
        </w:rPr>
        <w:t>挂重型罐式半挂车载货超过核定载质量约2吨，按照《重庆市治理车</w:t>
      </w:r>
      <w:r>
        <w:rPr>
          <w:rStyle w:val="21"/>
          <w:rFonts w:hint="eastAsia" w:cs="Times New Roman"/>
          <w:b w:val="0"/>
          <w:i w:val="0"/>
          <w:caps w:val="0"/>
          <w:spacing w:val="0"/>
          <w:w w:val="100"/>
          <w:kern w:val="2"/>
          <w:sz w:val="32"/>
          <w:szCs w:val="32"/>
          <w:lang w:val="en-US" w:eastAsia="zh-CN" w:bidi="ar-SA"/>
        </w:rPr>
        <w:t>辆超限超载工作领导小组办公室关于进一步规范治超执法工作的通知</w:t>
      </w:r>
      <w:r>
        <w:rPr>
          <w:rStyle w:val="21"/>
          <w:rFonts w:hint="eastAsia" w:ascii="Times New Roman" w:hAnsi="Times New Roman" w:eastAsia="方正仿宋_GBK" w:cs="Times New Roman"/>
          <w:b w:val="0"/>
          <w:i w:val="0"/>
          <w:caps w:val="0"/>
          <w:spacing w:val="0"/>
          <w:w w:val="100"/>
          <w:kern w:val="2"/>
          <w:sz w:val="32"/>
          <w:szCs w:val="32"/>
          <w:lang w:val="en-US" w:eastAsia="zh-CN" w:bidi="ar-SA"/>
        </w:rPr>
        <w:t>》（</w:t>
      </w:r>
      <w:r>
        <w:rPr>
          <w:rStyle w:val="21"/>
          <w:rFonts w:hint="eastAsia" w:cs="Times New Roman"/>
          <w:b w:val="0"/>
          <w:i w:val="0"/>
          <w:caps w:val="0"/>
          <w:spacing w:val="0"/>
          <w:w w:val="100"/>
          <w:kern w:val="2"/>
          <w:sz w:val="32"/>
          <w:szCs w:val="32"/>
          <w:lang w:val="en-US" w:eastAsia="zh-CN" w:bidi="ar-SA"/>
        </w:rPr>
        <w:t>渝治超办</w:t>
      </w:r>
      <w:r>
        <w:rPr>
          <w:rStyle w:val="21"/>
          <w:rFonts w:hint="eastAsia" w:ascii="Times New Roman" w:hAnsi="Times New Roman" w:eastAsia="方正仿宋_GBK" w:cs="Times New Roman"/>
          <w:b w:val="0"/>
          <w:i w:val="0"/>
          <w:caps w:val="0"/>
          <w:spacing w:val="0"/>
          <w:w w:val="100"/>
          <w:kern w:val="2"/>
          <w:sz w:val="32"/>
          <w:szCs w:val="32"/>
          <w:lang w:val="en-US" w:eastAsia="zh-CN" w:bidi="ar-SA"/>
        </w:rPr>
        <w:t>[</w:t>
      </w:r>
      <w:r>
        <w:rPr>
          <w:rStyle w:val="21"/>
          <w:rFonts w:hint="eastAsia" w:cs="Times New Roman"/>
          <w:b w:val="0"/>
          <w:i w:val="0"/>
          <w:caps w:val="0"/>
          <w:spacing w:val="0"/>
          <w:w w:val="100"/>
          <w:kern w:val="2"/>
          <w:sz w:val="32"/>
          <w:szCs w:val="32"/>
          <w:lang w:val="en-US" w:eastAsia="zh-CN" w:bidi="ar-SA"/>
        </w:rPr>
        <w:t>2022</w:t>
      </w:r>
      <w:r>
        <w:rPr>
          <w:rStyle w:val="21"/>
          <w:rFonts w:hint="eastAsia" w:ascii="Times New Roman" w:hAnsi="Times New Roman" w:eastAsia="方正仿宋_GBK" w:cs="Times New Roman"/>
          <w:b w:val="0"/>
          <w:i w:val="0"/>
          <w:caps w:val="0"/>
          <w:spacing w:val="0"/>
          <w:w w:val="100"/>
          <w:kern w:val="2"/>
          <w:sz w:val="32"/>
          <w:szCs w:val="32"/>
          <w:lang w:val="en-US" w:eastAsia="zh-CN" w:bidi="ar-SA"/>
        </w:rPr>
        <w:t>]</w:t>
      </w:r>
      <w:r>
        <w:rPr>
          <w:rStyle w:val="21"/>
          <w:rFonts w:hint="eastAsia" w:cs="Times New Roman"/>
          <w:b w:val="0"/>
          <w:i w:val="0"/>
          <w:caps w:val="0"/>
          <w:spacing w:val="0"/>
          <w:w w:val="100"/>
          <w:kern w:val="2"/>
          <w:sz w:val="32"/>
          <w:szCs w:val="32"/>
          <w:lang w:val="en-US" w:eastAsia="zh-CN" w:bidi="ar-SA"/>
        </w:rPr>
        <w:t>70</w:t>
      </w:r>
      <w:r>
        <w:rPr>
          <w:rStyle w:val="21"/>
          <w:rFonts w:hint="eastAsia" w:ascii="Times New Roman" w:hAnsi="Times New Roman" w:eastAsia="方正仿宋_GBK" w:cs="Times New Roman"/>
          <w:b w:val="0"/>
          <w:i w:val="0"/>
          <w:caps w:val="0"/>
          <w:spacing w:val="0"/>
          <w:w w:val="100"/>
          <w:kern w:val="2"/>
          <w:sz w:val="32"/>
          <w:szCs w:val="32"/>
          <w:lang w:val="en-US" w:eastAsia="zh-CN" w:bidi="ar-SA"/>
        </w:rPr>
        <w:t>号）第二项规定的误差标准，</w:t>
      </w:r>
      <w:r>
        <w:rPr>
          <w:rFonts w:hint="eastAsia" w:ascii="Times New Roman" w:hAnsi="Times New Roman" w:eastAsia="方正仿宋_GBK" w:cs="Times New Roman"/>
          <w:b w:val="0"/>
          <w:bCs w:val="0"/>
          <w:color w:val="auto"/>
          <w:kern w:val="0"/>
          <w:sz w:val="32"/>
          <w:szCs w:val="32"/>
          <w:lang w:val="en-US" w:eastAsia="zh-CN" w:bidi="ar-SA"/>
        </w:rPr>
        <w:t>不按超限超载处理。但企业作为货物装载源头，应切实履行安全生产主体责任，加强源头管控，严格按照车辆核定载质量进行合法合规装载，杜绝任何形式的超载行为，确保道路交通安全。</w:t>
      </w:r>
    </w:p>
    <w:p w14:paraId="5A6FBF60">
      <w:pPr>
        <w:pStyle w:val="4"/>
        <w:pageBreakBefore w:val="0"/>
        <w:kinsoku/>
        <w:wordWrap/>
        <w:overflowPunct/>
        <w:topLinePunct w:val="0"/>
        <w:autoSpaceDE/>
        <w:autoSpaceDN/>
        <w:bidi w:val="0"/>
        <w:textAlignment w:val="auto"/>
        <w:outlineLvl w:val="1"/>
        <w:rPr>
          <w:rFonts w:hint="default"/>
          <w:lang w:val="en-US" w:eastAsia="zh-CN"/>
        </w:rPr>
      </w:pPr>
      <w:bookmarkStart w:id="48" w:name="_Toc5490"/>
      <w:bookmarkStart w:id="49" w:name="_Toc28852"/>
      <w:bookmarkStart w:id="50" w:name="_Toc4692"/>
      <w:r>
        <w:rPr>
          <w:rFonts w:hint="default"/>
          <w:lang w:val="en-US" w:eastAsia="zh-CN"/>
        </w:rPr>
        <w:t>（三）对行业监管部门的处理建议</w:t>
      </w:r>
      <w:bookmarkEnd w:id="48"/>
      <w:bookmarkEnd w:id="49"/>
      <w:bookmarkEnd w:id="50"/>
    </w:p>
    <w:p w14:paraId="27D9CD03">
      <w:pPr>
        <w:pStyle w:val="29"/>
        <w:keepNext w:val="0"/>
        <w:keepLines w:val="0"/>
        <w:pageBreakBefore w:val="0"/>
        <w:widowControl w:val="0"/>
        <w:numPr>
          <w:ilvl w:val="0"/>
          <w:numId w:val="0"/>
        </w:numPr>
        <w:tabs>
          <w:tab w:val="left" w:pos="4595"/>
          <w:tab w:val="left" w:pos="5537"/>
          <w:tab w:val="left" w:pos="8600"/>
        </w:tabs>
        <w:kinsoku/>
        <w:wordWrap/>
        <w:overflowPunct/>
        <w:topLinePunct w:val="0"/>
        <w:autoSpaceDE/>
        <w:autoSpaceDN/>
        <w:bidi w:val="0"/>
        <w:adjustRightInd/>
        <w:snapToGrid/>
        <w:spacing w:after="0" w:afterLines="0" w:line="560" w:lineRule="exact"/>
        <w:ind w:right="0" w:rightChars="0" w:firstLine="640" w:firstLineChars="200"/>
        <w:jc w:val="both"/>
        <w:textAlignment w:val="auto"/>
        <w:rPr>
          <w:rFonts w:hint="eastAsia" w:ascii="Times New Roman" w:hAnsi="Times New Roman" w:eastAsia="方正仿宋_GBK" w:cs="Times New Roman"/>
          <w:sz w:val="32"/>
          <w:szCs w:val="32"/>
          <w:lang w:val="en-US" w:eastAsia="zh-CN"/>
        </w:rPr>
      </w:pPr>
      <w:r>
        <w:rPr>
          <w:rFonts w:hint="default" w:ascii="Times New Roman" w:hAnsi="Times New Roman" w:cs="Times New Roman"/>
          <w:sz w:val="32"/>
          <w:szCs w:val="32"/>
          <w:lang w:val="en-US" w:eastAsia="zh-CN"/>
        </w:rPr>
        <w:t>1</w:t>
      </w:r>
      <w:r>
        <w:rPr>
          <w:rFonts w:hint="default" w:ascii="Times New Roman" w:hAnsi="Times New Roman" w:eastAsia="方正仿宋_GBK" w:cs="Times New Roman"/>
          <w:b w:val="0"/>
          <w:bCs w:val="0"/>
          <w:color w:val="auto"/>
          <w:kern w:val="0"/>
          <w:sz w:val="32"/>
          <w:szCs w:val="32"/>
          <w:lang w:val="en-US" w:eastAsia="zh-CN" w:bidi="ar-SA"/>
        </w:rPr>
        <w:t>.</w:t>
      </w:r>
      <w:r>
        <w:rPr>
          <w:rFonts w:hint="eastAsia" w:ascii="Times New Roman" w:hAnsi="Times New Roman" w:eastAsia="方正仿宋_GBK" w:cs="Times New Roman"/>
          <w:b w:val="0"/>
          <w:bCs w:val="0"/>
          <w:color w:val="auto"/>
          <w:kern w:val="0"/>
          <w:sz w:val="32"/>
          <w:szCs w:val="32"/>
          <w:lang w:val="en-US" w:eastAsia="zh-CN" w:bidi="ar-SA"/>
        </w:rPr>
        <w:t>经查，忠县公安局交通管理大队针对辖区内的各类现场违法行为，交通管理大队勤务一中队2025年1月1日至8月6日现场共查处违法行为1920余件，其中货车违反交通信号等违法行为520余件，在山东路现场查处违法行为71件；2025年1月1日至8月6日勤务中队非现场纠违21461件，其中在山东路非现场纠违420余件。该大队按照职能职责正常履职，建议不予责任追究处理。</w:t>
      </w:r>
    </w:p>
    <w:p w14:paraId="7972B6A8">
      <w:pPr>
        <w:pStyle w:val="29"/>
        <w:keepNext w:val="0"/>
        <w:keepLines w:val="0"/>
        <w:pageBreakBefore w:val="0"/>
        <w:widowControl w:val="0"/>
        <w:numPr>
          <w:ilvl w:val="0"/>
          <w:numId w:val="0"/>
        </w:numPr>
        <w:tabs>
          <w:tab w:val="left" w:pos="4595"/>
          <w:tab w:val="left" w:pos="5537"/>
          <w:tab w:val="left" w:pos="8600"/>
        </w:tabs>
        <w:kinsoku/>
        <w:wordWrap/>
        <w:overflowPunct/>
        <w:topLinePunct w:val="0"/>
        <w:autoSpaceDE/>
        <w:autoSpaceDN/>
        <w:bidi w:val="0"/>
        <w:adjustRightInd/>
        <w:snapToGrid/>
        <w:spacing w:after="0" w:afterLines="0" w:line="560" w:lineRule="exact"/>
        <w:ind w:right="0" w:righ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cs="Times New Roman"/>
          <w:sz w:val="32"/>
          <w:szCs w:val="32"/>
          <w:lang w:val="en-US" w:eastAsia="zh-CN"/>
        </w:rPr>
        <w:t>2.</w:t>
      </w:r>
      <w:r>
        <w:rPr>
          <w:rFonts w:hint="eastAsia" w:ascii="Times New Roman" w:hAnsi="Times New Roman" w:eastAsia="方正仿宋_GBK" w:cs="Times New Roman"/>
          <w:kern w:val="0"/>
          <w:sz w:val="32"/>
          <w:szCs w:val="32"/>
          <w:lang w:val="en-US" w:eastAsia="zh-CN" w:bidi="ar-SA"/>
        </w:rPr>
        <w:t>经查，</w:t>
      </w:r>
      <w:r>
        <w:rPr>
          <w:rFonts w:hint="eastAsia" w:ascii="Times New Roman" w:hAnsi="Times New Roman" w:eastAsia="方正仿宋_GBK" w:cs="Times New Roman"/>
          <w:kern w:val="2"/>
          <w:sz w:val="32"/>
          <w:szCs w:val="32"/>
          <w:lang w:val="en-US" w:eastAsia="zh-CN" w:bidi="ar-SA"/>
        </w:rPr>
        <w:t>县交通运输委的综合行政执法支队按2025年执法检查计划，1月至8月共出动执法人员15555人次、执法车辆3832台次，巡查国省县道61278公里，开展路警联合检查124次，现场检查货运车辆共793台次，检查维修企业401次，开展运输企业和货运源头企业检查202次，发现各类隐患87件，现场督促整改17次，下达责令改正通知书70次，全部督促完成整改。查处各类案件637件，其中查处运政案件464件，路政案件137件（含超限案），其他案件36件。多次与辖区交巡警以及超限治理大队开展路警联合治超，移交交通管理大队处理超限车辆63辆。该支队按照职能职责正常履职，建议不予责任追究处理。</w:t>
      </w:r>
    </w:p>
    <w:p w14:paraId="6C327544">
      <w:pPr>
        <w:pStyle w:val="3"/>
        <w:pageBreakBefore w:val="0"/>
        <w:kinsoku/>
        <w:wordWrap/>
        <w:overflowPunct/>
        <w:topLinePunct w:val="0"/>
        <w:autoSpaceDE/>
        <w:autoSpaceDN/>
        <w:bidi w:val="0"/>
        <w:textAlignment w:val="auto"/>
        <w:outlineLvl w:val="0"/>
        <w:rPr>
          <w:rFonts w:hint="default"/>
        </w:rPr>
      </w:pPr>
      <w:bookmarkStart w:id="51" w:name="_Toc5312"/>
      <w:bookmarkStart w:id="52" w:name="_Toc10892"/>
      <w:r>
        <w:rPr>
          <w:rFonts w:hint="default"/>
          <w:lang w:eastAsia="zh-CN"/>
        </w:rPr>
        <w:t>五</w:t>
      </w:r>
      <w:r>
        <w:rPr>
          <w:rFonts w:hint="default"/>
        </w:rPr>
        <w:t>、事故防范和整改措施</w:t>
      </w:r>
      <w:bookmarkEnd w:id="51"/>
      <w:bookmarkEnd w:id="52"/>
    </w:p>
    <w:p w14:paraId="3DD030FD">
      <w:pPr>
        <w:keepNext w:val="0"/>
        <w:keepLines w:val="0"/>
        <w:pageBreakBefore w:val="0"/>
        <w:widowControl w:val="0"/>
        <w:kinsoku/>
        <w:wordWrap/>
        <w:overflowPunct/>
        <w:topLinePunct w:val="0"/>
        <w:autoSpaceDE/>
        <w:autoSpaceDN/>
        <w:bidi w:val="0"/>
        <w:adjustRightInd/>
        <w:spacing w:line="594" w:lineRule="exact"/>
        <w:ind w:firstLine="640" w:firstLineChars="200"/>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为深刻汲取本次事故的教训，预防和避免类似事故再次发生，针对本次事故的特点，特提出以下防范措施建议：</w:t>
      </w:r>
    </w:p>
    <w:p w14:paraId="1B1B2E25">
      <w:pPr>
        <w:pStyle w:val="13"/>
        <w:keepNext w:val="0"/>
        <w:keepLines w:val="0"/>
        <w:pageBreakBefore w:val="0"/>
        <w:widowControl/>
        <w:numPr>
          <w:ilvl w:val="0"/>
          <w:numId w:val="4"/>
        </w:numPr>
        <w:suppressLineNumbers w:val="0"/>
        <w:shd w:val="clear" w:fill="FFFFFF"/>
        <w:kinsoku/>
        <w:wordWrap/>
        <w:overflowPunct/>
        <w:topLinePunct w:val="0"/>
        <w:autoSpaceDE/>
        <w:autoSpaceDN/>
        <w:bidi w:val="0"/>
        <w:adjustRightInd/>
        <w:snapToGrid/>
        <w:spacing w:before="0" w:beforeAutospacing="0" w:afterAutospacing="0" w:line="594" w:lineRule="exact"/>
        <w:ind w:left="0" w:right="0" w:firstLine="640" w:firstLineChars="200"/>
        <w:textAlignment w:val="auto"/>
        <w:outlineLvl w:val="1"/>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pPr>
      <w:bookmarkStart w:id="53" w:name="_Toc7110"/>
      <w:r>
        <w:rPr>
          <w:rFonts w:hint="eastAsia" w:cs="Times New Roman"/>
          <w:color w:val="000000" w:themeColor="text1"/>
          <w:kern w:val="2"/>
          <w:sz w:val="32"/>
          <w:szCs w:val="32"/>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有限公司应深刻汲取事故教训，针对安全管理体系进行全面自查与整改，重点完善并严格落实驾驶员安全教育、车辆动态监控及货物装载规范等核心制度，从车辆入场、装载、过磅到出场实施全过程、全链条闭环管理。要建立健全内部责任追究机制，对违规装载、违规出场的相关人员严肃追责问责，坚决堵塞管理漏洞，确保各项安全管理制度真正执行到位，有效防范类似事故再次发生。</w:t>
      </w:r>
      <w:bookmarkEnd w:id="53"/>
    </w:p>
    <w:p w14:paraId="705B7BF2">
      <w:pPr>
        <w:pStyle w:val="13"/>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594" w:lineRule="exact"/>
        <w:ind w:right="0" w:rightChars="0" w:firstLine="640" w:firstLineChars="200"/>
        <w:textAlignment w:val="auto"/>
        <w:outlineLvl w:val="1"/>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pPr>
      <w:bookmarkStart w:id="54" w:name="_Toc6436"/>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（二）</w:t>
      </w:r>
      <w:r>
        <w:rPr>
          <w:rFonts w:hint="eastAsia" w:cs="Times New Roman"/>
          <w:color w:val="000000" w:themeColor="text1"/>
          <w:kern w:val="2"/>
          <w:sz w:val="32"/>
          <w:szCs w:val="32"/>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公司（</w:t>
      </w:r>
      <w:r>
        <w:rPr>
          <w:rFonts w:hint="eastAsia" w:cs="Times New Roman"/>
          <w:color w:val="000000" w:themeColor="text1"/>
          <w:kern w:val="2"/>
          <w:sz w:val="32"/>
          <w:szCs w:val="32"/>
          <w:lang w:val="en-US" w:eastAsia="zh-CN" w:bidi="ar-SA"/>
          <w14:textFill>
            <w14:solidFill>
              <w14:schemeClr w14:val="tx1"/>
            </w14:solidFill>
          </w14:textFill>
        </w:rPr>
        <w:t>待</w:t>
      </w: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注册的</w:t>
      </w:r>
      <w:r>
        <w:rPr>
          <w:rFonts w:hint="eastAsia" w:cs="Times New Roman"/>
          <w:color w:val="000000" w:themeColor="text1"/>
          <w:kern w:val="2"/>
          <w:sz w:val="32"/>
          <w:szCs w:val="32"/>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有限公司）要引起高度重视，切实履行安全生产主体责任，加强对装载人员的法规培训与内部监督，严把货物装载出厂关，坚决杜绝超限超载车辆驶出厂区。要从源头上控制装载标准，严格落实按核定载质量装货的要求，确保出厂车辆合法合规装载，及时消除安全隐患，防止因源头失控引发道路交通事故。</w:t>
      </w:r>
      <w:bookmarkEnd w:id="54"/>
    </w:p>
    <w:p w14:paraId="6BA3520D">
      <w:pPr>
        <w:pStyle w:val="13"/>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0" w:afterAutospacing="0" w:line="594" w:lineRule="exact"/>
        <w:ind w:left="0" w:right="0" w:firstLine="640" w:firstLineChars="200"/>
        <w:textAlignment w:val="auto"/>
        <w:outlineLvl w:val="1"/>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pPr>
      <w:bookmarkStart w:id="55" w:name="_Toc26086"/>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三）忠县交通运输委、忠县公安局应认真吸取事故教训，举一反三，重点加强货运车辆超载源头治理与路面联合执法，对重点货运源头单位实施常态化巡查和监管，加大执法检查频次和力度。要强化环岛、学校、桥梁、急弯陡坡等重点路段交通违法管控与安全设施完善，继续加大对超限超载、疲劳驾驶等各类交通违法行为的打击力度，通过强化警示教育和联合惩戒，督促运输企业和源头单位严格落实主体责任，坚决杜绝类似事故再次发生。</w:t>
      </w:r>
      <w:bookmarkEnd w:id="55"/>
    </w:p>
    <w:p w14:paraId="13B57E91">
      <w:pPr>
        <w:pStyle w:val="26"/>
        <w:keepNext w:val="0"/>
        <w:keepLines w:val="0"/>
        <w:pageBreakBefore w:val="0"/>
        <w:widowControl/>
        <w:shd w:val="clear" w:color="auto" w:fill="auto"/>
        <w:kinsoku/>
        <w:wordWrap/>
        <w:overflowPunct/>
        <w:topLinePunct w:val="0"/>
        <w:autoSpaceDE/>
        <w:autoSpaceDN/>
        <w:bidi w:val="0"/>
        <w:adjustRightInd w:val="0"/>
        <w:snapToGrid/>
        <w:spacing w:before="0" w:beforeAutospacing="0" w:after="0" w:afterAutospacing="0" w:line="594" w:lineRule="exact"/>
        <w:ind w:left="0" w:leftChars="0" w:firstLine="0" w:firstLineChars="0"/>
        <w:jc w:val="center"/>
        <w:textAlignment w:val="baseline"/>
        <w:outlineLvl w:val="0"/>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 xml:space="preserve"> </w:t>
      </w:r>
      <w:bookmarkStart w:id="56" w:name="_Toc368"/>
      <w:bookmarkStart w:id="57" w:name="_Toc3134"/>
      <w:bookmarkStart w:id="58" w:name="_Toc16056"/>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 xml:space="preserve"> </w:t>
      </w:r>
      <w:r>
        <w:rPr>
          <w:rFonts w:hint="default" w:ascii="Times New Roman" w:hAnsi="Times New Roman" w:eastAsia="方正仿宋_GBK" w:cs="Times New Roman"/>
          <w:kern w:val="0"/>
          <w:sz w:val="32"/>
          <w:szCs w:val="32"/>
          <w:lang w:val="en-US" w:eastAsia="zh-CN" w:bidi="ar-SA"/>
        </w:rPr>
        <w:t xml:space="preserve">       </w:t>
      </w:r>
      <w:bookmarkStart w:id="59" w:name="_Toc2021"/>
      <w:r>
        <w:rPr>
          <w:rFonts w:hint="eastAsia" w:ascii="Times New Roman" w:hAnsi="Times New Roman" w:eastAsia="方正仿宋_GBK" w:cs="Times New Roman"/>
          <w:kern w:val="0"/>
          <w:sz w:val="32"/>
          <w:szCs w:val="32"/>
          <w:lang w:val="en-US" w:eastAsia="zh-CN" w:bidi="ar-SA"/>
        </w:rPr>
        <w:t xml:space="preserve">                </w:t>
      </w:r>
      <w:bookmarkStart w:id="60" w:name="_Toc31867"/>
      <w:r>
        <w:rPr>
          <w:rFonts w:hint="eastAsia" w:ascii="Times New Roman" w:hAnsi="Times New Roman" w:eastAsia="方正仿宋_GBK" w:cs="Times New Roman"/>
          <w:kern w:val="0"/>
          <w:sz w:val="32"/>
          <w:szCs w:val="32"/>
          <w:lang w:val="en-US" w:eastAsia="zh-CN" w:bidi="ar-SA"/>
        </w:rPr>
        <w:t>县政府</w:t>
      </w:r>
      <w:r>
        <w:rPr>
          <w:rFonts w:hint="default" w:ascii="Times New Roman" w:hAnsi="Times New Roman" w:eastAsia="方正仿宋_GBK" w:cs="Times New Roman"/>
          <w:kern w:val="0"/>
          <w:sz w:val="32"/>
          <w:szCs w:val="32"/>
          <w:lang w:val="en-US" w:eastAsia="zh-CN" w:bidi="ar-SA"/>
        </w:rPr>
        <w:t>事故调查组</w:t>
      </w:r>
      <w:bookmarkEnd w:id="56"/>
      <w:bookmarkEnd w:id="57"/>
      <w:bookmarkEnd w:id="58"/>
      <w:bookmarkEnd w:id="59"/>
      <w:bookmarkEnd w:id="60"/>
    </w:p>
    <w:p w14:paraId="2612B4A3">
      <w:pPr>
        <w:keepNext w:val="0"/>
        <w:keepLines w:val="0"/>
        <w:pageBreakBefore w:val="0"/>
        <w:numPr>
          <w:ilvl w:val="0"/>
          <w:numId w:val="0"/>
        </w:numPr>
        <w:kinsoku/>
        <w:wordWrap/>
        <w:overflowPunct/>
        <w:topLinePunct w:val="0"/>
        <w:bidi w:val="0"/>
        <w:adjustRightInd/>
        <w:spacing w:after="0" w:line="594" w:lineRule="exact"/>
        <w:ind w:firstLine="5440" w:firstLineChars="1700"/>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kern w:val="0"/>
          <w:sz w:val="32"/>
          <w:szCs w:val="32"/>
          <w:lang w:val="en-US" w:eastAsia="zh-CN" w:bidi="ar-SA"/>
        </w:rPr>
        <w:t>202</w:t>
      </w:r>
      <w:r>
        <w:rPr>
          <w:rFonts w:hint="eastAsia" w:cs="Times New Roman"/>
          <w:kern w:val="0"/>
          <w:sz w:val="32"/>
          <w:szCs w:val="32"/>
          <w:lang w:val="en-US" w:eastAsia="zh-CN" w:bidi="ar-SA"/>
        </w:rPr>
        <w:t>6</w:t>
      </w:r>
      <w:r>
        <w:rPr>
          <w:rFonts w:hint="default" w:ascii="Times New Roman" w:hAnsi="Times New Roman" w:eastAsia="方正仿宋_GBK" w:cs="Times New Roman"/>
          <w:kern w:val="0"/>
          <w:sz w:val="32"/>
          <w:szCs w:val="32"/>
          <w:lang w:val="en-US" w:eastAsia="zh-CN" w:bidi="ar-SA"/>
        </w:rPr>
        <w:t>年</w:t>
      </w:r>
      <w:r>
        <w:rPr>
          <w:rFonts w:hint="eastAsia" w:cs="Times New Roman"/>
          <w:kern w:val="0"/>
          <w:sz w:val="32"/>
          <w:szCs w:val="32"/>
          <w:lang w:val="en-US" w:eastAsia="zh-CN" w:bidi="ar-SA"/>
        </w:rPr>
        <w:t>5月6日</w:t>
      </w:r>
    </w:p>
    <w:sectPr>
      <w:footerReference r:id="rId5" w:type="default"/>
      <w:pgSz w:w="11906" w:h="16838"/>
      <w:pgMar w:top="1984" w:right="1446" w:bottom="1644" w:left="1446"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B0AC2">
    <w:pPr>
      <w:pStyle w:val="7"/>
      <w:tabs>
        <w:tab w:val="left" w:pos="2906"/>
        <w:tab w:val="clear" w:pos="4153"/>
      </w:tabs>
      <w:rPr>
        <w:rFonts w:hint="eastAsia" w:eastAsiaTheme="minorEastAsia"/>
        <w:lang w:eastAsia="zh-CN"/>
      </w:rPr>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837DD">
    <w:pPr>
      <w:pStyle w:val="7"/>
      <w:tabs>
        <w:tab w:val="left" w:pos="2906"/>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E3ADD7">
                          <w:pPr>
                            <w:pStyle w:val="7"/>
                          </w:pPr>
                          <w:r>
                            <w:t xml:space="preserve">— </w:t>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  \* MERGEFORMAT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EE3ADD7">
                    <w:pPr>
                      <w:pStyle w:val="7"/>
                    </w:pPr>
                    <w:r>
                      <w:t xml:space="preserve">— </w:t>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  \* MERGEFORMAT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rPr>
                      <w:t xml:space="preserve"> </w:t>
                    </w:r>
                    <w:r>
                      <w:t>—</w:t>
                    </w:r>
                  </w:p>
                </w:txbxContent>
              </v:textbox>
            </v:shape>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732F880D">
      <w:pPr>
        <w:pStyle w:val="11"/>
        <w:snapToGrid w:val="0"/>
        <w:rPr>
          <w:rFonts w:hint="eastAsia" w:ascii="宋体" w:hAnsi="宋体" w:eastAsia="宋体" w:cs="宋体"/>
          <w:color w:val="C00000"/>
          <w:lang w:val="en-US" w:eastAsia="zh-CN"/>
        </w:rPr>
      </w:pPr>
      <w:r>
        <w:rPr>
          <w:rFonts w:hint="default" w:ascii="宋体" w:hAnsi="宋体" w:cs="宋体"/>
          <w:lang w:val="en-US" w:eastAsia="zh-CN"/>
        </w:rPr>
        <w:t>[</w:t>
      </w:r>
      <w:r>
        <w:rPr>
          <w:rFonts w:hint="default" w:ascii="宋体" w:hAnsi="宋体" w:cs="宋体"/>
          <w:lang w:val="en-US" w:eastAsia="zh-CN"/>
        </w:rPr>
        <w:footnoteRef/>
      </w:r>
      <w:r>
        <w:rPr>
          <w:rFonts w:hint="default" w:ascii="宋体" w:hAnsi="宋体" w:cs="宋体"/>
          <w:lang w:val="en-US" w:eastAsia="zh-CN"/>
        </w:rPr>
        <w:t>] 统一社会信用代码：</w:t>
      </w:r>
      <w:r>
        <w:rPr>
          <w:rFonts w:hint="eastAsia" w:ascii="宋体" w:hAnsi="宋体" w:cs="宋体"/>
          <w:lang w:val="en-US" w:eastAsia="zh-CN"/>
        </w:rPr>
        <w:t>915***************，成立日期：2018年8月1日，法定代表人：冉**，注册资本：****万元，经营范围：一般项目：销售建材（不含危险化学品）、化工产品（不含危险化学品）、钢材、沙、石子、水泥、混凝土、石材、瓷砖、五金、日杂（不含烟花爆竹）、劳保产品、装潢材料；道路普通货运。（须经审批的经营项目，取得审批后方可从事经营），轻质建筑材料销售（除依法须经批准的项目外，凭营业执照依法自主开展经营活动）</w:t>
      </w:r>
    </w:p>
  </w:footnote>
  <w:footnote w:id="1">
    <w:p w14:paraId="1C9D9060">
      <w:pPr>
        <w:pStyle w:val="11"/>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ascii="Times New Roman" w:hAnsi="Times New Roman" w:eastAsia="方正仿宋_GBK" w:cs="Times New Roman"/>
          <w:caps w:val="0"/>
          <w:color w:val="333333"/>
          <w:spacing w:val="0"/>
          <w:kern w:val="40"/>
          <w:sz w:val="21"/>
          <w:szCs w:val="21"/>
          <w:shd w:val="clear" w:fill="FFFFFF"/>
          <w:lang w:val="en-US" w:eastAsia="zh-CN" w:bidi="ar-SA"/>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 《中华人民共和国道路交通安全法》第三十八条“车辆、行人应当按照交通信号通行；遇有交通警察现场指挥时，应当按照交通警察的指挥通行；在没有交通信号的道路上，应当在确保安全、畅通的原则下通行。”</w:t>
      </w:r>
    </w:p>
  </w:footnote>
  <w:footnote w:id="2">
    <w:p w14:paraId="39712235">
      <w:pPr>
        <w:pStyle w:val="11"/>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ascii="Times New Roman" w:hAnsi="Times New Roman" w:eastAsia="方正仿宋_GBK" w:cs="Times New Roman"/>
          <w:caps w:val="0"/>
          <w:color w:val="000000" w:themeColor="text1"/>
          <w:spacing w:val="0"/>
          <w:kern w:val="40"/>
          <w:sz w:val="21"/>
          <w:szCs w:val="21"/>
          <w:shd w:val="clear" w:fill="FFFFFF"/>
          <w:lang w:val="en-US" w:eastAsia="zh-CN" w:bidi="ar-SA"/>
          <w14:textFill>
            <w14:solidFill>
              <w14:schemeClr w14:val="tx1"/>
            </w14:solidFill>
          </w14:textFill>
        </w:rPr>
      </w:pPr>
      <w:r>
        <w:rPr>
          <w:rFonts w:hint="eastAsia" w:ascii="Times New Roman" w:hAnsi="Times New Roman" w:eastAsia="方正仿宋_GBK" w:cs="Times New Roman"/>
          <w:caps w:val="0"/>
          <w:color w:val="000000" w:themeColor="text1"/>
          <w:spacing w:val="0"/>
          <w:kern w:val="40"/>
          <w:sz w:val="21"/>
          <w:szCs w:val="21"/>
          <w:shd w:val="clear" w:fill="FFFFFF"/>
          <w:lang w:val="en-US" w:eastAsia="zh-CN" w:bidi="ar-SA"/>
          <w14:textFill>
            <w14:solidFill>
              <w14:schemeClr w14:val="tx1"/>
            </w14:solidFill>
          </w14:textFill>
        </w:rPr>
        <w:t>[</w:t>
      </w:r>
      <w:r>
        <w:rPr>
          <w:rFonts w:hint="eastAsia" w:ascii="Times New Roman" w:hAnsi="Times New Roman" w:eastAsia="方正仿宋_GBK" w:cs="Times New Roman"/>
          <w:caps w:val="0"/>
          <w:color w:val="000000" w:themeColor="text1"/>
          <w:spacing w:val="0"/>
          <w:kern w:val="40"/>
          <w:sz w:val="21"/>
          <w:szCs w:val="21"/>
          <w:shd w:val="clear" w:fill="FFFFFF"/>
          <w:lang w:val="en-US" w:eastAsia="zh-CN" w:bidi="ar-SA"/>
          <w14:textFill>
            <w14:solidFill>
              <w14:schemeClr w14:val="tx1"/>
            </w14:solidFill>
          </w14:textFill>
        </w:rPr>
        <w:footnoteRef/>
      </w:r>
      <w:r>
        <w:rPr>
          <w:rFonts w:hint="eastAsia" w:ascii="Times New Roman" w:hAnsi="Times New Roman" w:eastAsia="方正仿宋_GBK" w:cs="Times New Roman"/>
          <w:caps w:val="0"/>
          <w:color w:val="000000" w:themeColor="text1"/>
          <w:spacing w:val="0"/>
          <w:kern w:val="40"/>
          <w:sz w:val="21"/>
          <w:szCs w:val="21"/>
          <w:shd w:val="clear" w:fill="FFFFFF"/>
          <w:lang w:val="en-US" w:eastAsia="zh-CN" w:bidi="ar-SA"/>
          <w14:textFill>
            <w14:solidFill>
              <w14:schemeClr w14:val="tx1"/>
            </w14:solidFill>
          </w14:textFill>
        </w:rPr>
        <w:t>] 《中华人民共和国</w:t>
      </w:r>
      <w:r>
        <w:rPr>
          <w:rFonts w:hint="eastAsia" w:cs="Times New Roman"/>
          <w:caps w:val="0"/>
          <w:color w:val="000000" w:themeColor="text1"/>
          <w:spacing w:val="0"/>
          <w:kern w:val="40"/>
          <w:sz w:val="21"/>
          <w:szCs w:val="21"/>
          <w:shd w:val="clear" w:fill="FFFFFF"/>
          <w:lang w:val="en-US" w:eastAsia="zh-CN" w:bidi="ar-SA"/>
          <w14:textFill>
            <w14:solidFill>
              <w14:schemeClr w14:val="tx1"/>
            </w14:solidFill>
          </w14:textFill>
        </w:rPr>
        <w:t>刑法</w:t>
      </w:r>
      <w:r>
        <w:rPr>
          <w:rFonts w:hint="eastAsia" w:ascii="Times New Roman" w:hAnsi="Times New Roman" w:eastAsia="方正仿宋_GBK" w:cs="Times New Roman"/>
          <w:caps w:val="0"/>
          <w:color w:val="000000" w:themeColor="text1"/>
          <w:spacing w:val="0"/>
          <w:kern w:val="40"/>
          <w:sz w:val="21"/>
          <w:szCs w:val="21"/>
          <w:shd w:val="clear" w:fill="FFFFFF"/>
          <w:lang w:val="en-US" w:eastAsia="zh-CN" w:bidi="ar-SA"/>
          <w14:textFill>
            <w14:solidFill>
              <w14:schemeClr w14:val="tx1"/>
            </w14:solidFill>
          </w14:textFill>
        </w:rPr>
        <w:t>》第</w:t>
      </w:r>
      <w:r>
        <w:rPr>
          <w:rFonts w:hint="eastAsia" w:cs="Times New Roman"/>
          <w:caps w:val="0"/>
          <w:color w:val="000000" w:themeColor="text1"/>
          <w:spacing w:val="0"/>
          <w:kern w:val="40"/>
          <w:sz w:val="21"/>
          <w:szCs w:val="21"/>
          <w:shd w:val="clear" w:fill="FFFFFF"/>
          <w:lang w:val="en-US" w:eastAsia="zh-CN" w:bidi="ar-SA"/>
          <w14:textFill>
            <w14:solidFill>
              <w14:schemeClr w14:val="tx1"/>
            </w14:solidFill>
          </w14:textFill>
        </w:rPr>
        <w:t>一百三十三</w:t>
      </w:r>
      <w:r>
        <w:rPr>
          <w:rFonts w:hint="eastAsia" w:ascii="Times New Roman" w:hAnsi="Times New Roman" w:eastAsia="方正仿宋_GBK" w:cs="Times New Roman"/>
          <w:caps w:val="0"/>
          <w:color w:val="000000" w:themeColor="text1"/>
          <w:spacing w:val="0"/>
          <w:kern w:val="40"/>
          <w:sz w:val="21"/>
          <w:szCs w:val="21"/>
          <w:shd w:val="clear" w:fill="FFFFFF"/>
          <w:lang w:val="en-US" w:eastAsia="zh-CN" w:bidi="ar-SA"/>
          <w14:textFill>
            <w14:solidFill>
              <w14:schemeClr w14:val="tx1"/>
            </w14:solidFill>
          </w14:textFill>
        </w:rPr>
        <w:t>条“</w:t>
      </w:r>
      <w:r>
        <w:rPr>
          <w:rFonts w:hint="eastAsia" w:cs="Times New Roman"/>
          <w:caps w:val="0"/>
          <w:color w:val="000000" w:themeColor="text1"/>
          <w:spacing w:val="0"/>
          <w:kern w:val="40"/>
          <w:sz w:val="21"/>
          <w:szCs w:val="21"/>
          <w:shd w:val="clear" w:fill="FFFFFF"/>
          <w:lang w:val="en-US" w:eastAsia="zh-CN" w:bidi="ar-SA"/>
          <w14:textFill>
            <w14:solidFill>
              <w14:schemeClr w14:val="tx1"/>
            </w14:solidFill>
          </w14:textFill>
        </w:rPr>
        <w:t>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r>
        <w:rPr>
          <w:rFonts w:hint="eastAsia" w:ascii="Times New Roman" w:hAnsi="Times New Roman" w:eastAsia="方正仿宋_GBK" w:cs="Times New Roman"/>
          <w:caps w:val="0"/>
          <w:color w:val="000000" w:themeColor="text1"/>
          <w:spacing w:val="0"/>
          <w:kern w:val="40"/>
          <w:sz w:val="21"/>
          <w:szCs w:val="21"/>
          <w:shd w:val="clear" w:fill="FFFFFF"/>
          <w:lang w:val="en-US" w:eastAsia="zh-CN" w:bidi="ar-SA"/>
          <w14:textFill>
            <w14:solidFill>
              <w14:schemeClr w14:val="tx1"/>
            </w14:solidFill>
          </w14:textFil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0174D3"/>
    <w:multiLevelType w:val="singleLevel"/>
    <w:tmpl w:val="8F0174D3"/>
    <w:lvl w:ilvl="0" w:tentative="0">
      <w:start w:val="1"/>
      <w:numFmt w:val="chineseCounting"/>
      <w:suff w:val="nothing"/>
      <w:lvlText w:val="（%1）"/>
      <w:lvlJc w:val="left"/>
      <w:rPr>
        <w:rFonts w:hint="eastAsia"/>
      </w:rPr>
    </w:lvl>
  </w:abstractNum>
  <w:abstractNum w:abstractNumId="1">
    <w:nsid w:val="A1281BCA"/>
    <w:multiLevelType w:val="singleLevel"/>
    <w:tmpl w:val="A1281BCA"/>
    <w:lvl w:ilvl="0" w:tentative="0">
      <w:start w:val="1"/>
      <w:numFmt w:val="chineseCounting"/>
      <w:suff w:val="nothing"/>
      <w:lvlText w:val="%1、"/>
      <w:lvlJc w:val="left"/>
      <w:rPr>
        <w:rFonts w:hint="eastAsia"/>
      </w:rPr>
    </w:lvl>
  </w:abstractNum>
  <w:abstractNum w:abstractNumId="2">
    <w:nsid w:val="F7061B9A"/>
    <w:multiLevelType w:val="singleLevel"/>
    <w:tmpl w:val="F7061B9A"/>
    <w:lvl w:ilvl="0" w:tentative="0">
      <w:start w:val="2"/>
      <w:numFmt w:val="chineseCounting"/>
      <w:suff w:val="nothing"/>
      <w:lvlText w:val="（%1）"/>
      <w:lvlJc w:val="left"/>
      <w:rPr>
        <w:rFonts w:hint="eastAsia"/>
      </w:rPr>
    </w:lvl>
  </w:abstractNum>
  <w:abstractNum w:abstractNumId="3">
    <w:nsid w:val="540E493A"/>
    <w:multiLevelType w:val="singleLevel"/>
    <w:tmpl w:val="540E493A"/>
    <w:lvl w:ilvl="0" w:tentative="0">
      <w:start w:val="3"/>
      <w:numFmt w:val="decimal"/>
      <w:suff w:val="space"/>
      <w:lvlText w:val="%1."/>
      <w:lvlJc w:val="left"/>
      <w:pPr>
        <w:ind w:left="-42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lMjcwNGM3Yjg0MWU3NWE2MDZmYzU2M2RkODlhMGYifQ=="/>
  </w:docVars>
  <w:rsids>
    <w:rsidRoot w:val="261D7A0D"/>
    <w:rsid w:val="002A2A26"/>
    <w:rsid w:val="018E0CC6"/>
    <w:rsid w:val="01E13863"/>
    <w:rsid w:val="02BE7628"/>
    <w:rsid w:val="044942CF"/>
    <w:rsid w:val="04AD7DC1"/>
    <w:rsid w:val="06367DD0"/>
    <w:rsid w:val="064F1254"/>
    <w:rsid w:val="069468A4"/>
    <w:rsid w:val="07201522"/>
    <w:rsid w:val="07F54934"/>
    <w:rsid w:val="08AB28A7"/>
    <w:rsid w:val="08CA7B6E"/>
    <w:rsid w:val="08DB24A1"/>
    <w:rsid w:val="09531A76"/>
    <w:rsid w:val="0AED42FA"/>
    <w:rsid w:val="0BCB7A05"/>
    <w:rsid w:val="0C7E2E46"/>
    <w:rsid w:val="0DC94D73"/>
    <w:rsid w:val="0DF27A86"/>
    <w:rsid w:val="0E000D3C"/>
    <w:rsid w:val="11800151"/>
    <w:rsid w:val="1214619D"/>
    <w:rsid w:val="122A220E"/>
    <w:rsid w:val="127A35EE"/>
    <w:rsid w:val="132E255A"/>
    <w:rsid w:val="147C0779"/>
    <w:rsid w:val="15714980"/>
    <w:rsid w:val="157E6A6B"/>
    <w:rsid w:val="16906211"/>
    <w:rsid w:val="17C12A85"/>
    <w:rsid w:val="17F241CE"/>
    <w:rsid w:val="17FD7222"/>
    <w:rsid w:val="185652D7"/>
    <w:rsid w:val="187122A1"/>
    <w:rsid w:val="19696513"/>
    <w:rsid w:val="1A36182D"/>
    <w:rsid w:val="1B2C1CF8"/>
    <w:rsid w:val="1B4C545A"/>
    <w:rsid w:val="1D556936"/>
    <w:rsid w:val="1D64183F"/>
    <w:rsid w:val="1D811D05"/>
    <w:rsid w:val="1F325459"/>
    <w:rsid w:val="1F610FFA"/>
    <w:rsid w:val="21E6761C"/>
    <w:rsid w:val="223034CD"/>
    <w:rsid w:val="22D71136"/>
    <w:rsid w:val="230B1FED"/>
    <w:rsid w:val="261D7A0D"/>
    <w:rsid w:val="262866F8"/>
    <w:rsid w:val="271138C5"/>
    <w:rsid w:val="27815BBA"/>
    <w:rsid w:val="27D47FE2"/>
    <w:rsid w:val="290703C0"/>
    <w:rsid w:val="29B6526E"/>
    <w:rsid w:val="2A377AEF"/>
    <w:rsid w:val="2A742A94"/>
    <w:rsid w:val="2A863D65"/>
    <w:rsid w:val="2C81136A"/>
    <w:rsid w:val="2DB52582"/>
    <w:rsid w:val="2E6B5FB9"/>
    <w:rsid w:val="2F7F6797"/>
    <w:rsid w:val="2F9034C4"/>
    <w:rsid w:val="303237D9"/>
    <w:rsid w:val="34173879"/>
    <w:rsid w:val="351A24E7"/>
    <w:rsid w:val="35AE4B55"/>
    <w:rsid w:val="365E63B8"/>
    <w:rsid w:val="36B572B0"/>
    <w:rsid w:val="37584259"/>
    <w:rsid w:val="37803E3E"/>
    <w:rsid w:val="37C56B50"/>
    <w:rsid w:val="3A7D73E5"/>
    <w:rsid w:val="3B285D0E"/>
    <w:rsid w:val="3BF9243D"/>
    <w:rsid w:val="3C0C1107"/>
    <w:rsid w:val="3C54304D"/>
    <w:rsid w:val="3CA3576B"/>
    <w:rsid w:val="3D913B2D"/>
    <w:rsid w:val="3EF84D9E"/>
    <w:rsid w:val="3F906FC7"/>
    <w:rsid w:val="3FA23E73"/>
    <w:rsid w:val="425E3851"/>
    <w:rsid w:val="428E0070"/>
    <w:rsid w:val="43504263"/>
    <w:rsid w:val="444973F5"/>
    <w:rsid w:val="45973CD2"/>
    <w:rsid w:val="45B40C5F"/>
    <w:rsid w:val="467F1EF6"/>
    <w:rsid w:val="468C2B19"/>
    <w:rsid w:val="474955D7"/>
    <w:rsid w:val="48004F8E"/>
    <w:rsid w:val="49141B5C"/>
    <w:rsid w:val="49890F66"/>
    <w:rsid w:val="4A584A03"/>
    <w:rsid w:val="4A995D1A"/>
    <w:rsid w:val="4B3D0885"/>
    <w:rsid w:val="4C263CAD"/>
    <w:rsid w:val="4C7D7F89"/>
    <w:rsid w:val="4DA2171D"/>
    <w:rsid w:val="4DD049FB"/>
    <w:rsid w:val="4EF460F6"/>
    <w:rsid w:val="4F0E2DDD"/>
    <w:rsid w:val="506D6E50"/>
    <w:rsid w:val="508F22B5"/>
    <w:rsid w:val="510F6F01"/>
    <w:rsid w:val="516B4FDE"/>
    <w:rsid w:val="52792C41"/>
    <w:rsid w:val="52DC729A"/>
    <w:rsid w:val="53065576"/>
    <w:rsid w:val="556B7AD1"/>
    <w:rsid w:val="55E3130B"/>
    <w:rsid w:val="561A56A8"/>
    <w:rsid w:val="564B55CE"/>
    <w:rsid w:val="57716B51"/>
    <w:rsid w:val="57B03AF0"/>
    <w:rsid w:val="58EE4FB5"/>
    <w:rsid w:val="595B766F"/>
    <w:rsid w:val="59654A34"/>
    <w:rsid w:val="5ABB18ED"/>
    <w:rsid w:val="5DF225B3"/>
    <w:rsid w:val="5F000708"/>
    <w:rsid w:val="5F1613C8"/>
    <w:rsid w:val="5F797AA7"/>
    <w:rsid w:val="5F885711"/>
    <w:rsid w:val="5FF971C8"/>
    <w:rsid w:val="606C1599"/>
    <w:rsid w:val="60F61E5F"/>
    <w:rsid w:val="61947E33"/>
    <w:rsid w:val="61E80059"/>
    <w:rsid w:val="625F7819"/>
    <w:rsid w:val="62B24C1D"/>
    <w:rsid w:val="63D40E7F"/>
    <w:rsid w:val="63E21F2D"/>
    <w:rsid w:val="65C8745A"/>
    <w:rsid w:val="66DF76D4"/>
    <w:rsid w:val="66F630AB"/>
    <w:rsid w:val="676B283C"/>
    <w:rsid w:val="6A474F36"/>
    <w:rsid w:val="6B3E5700"/>
    <w:rsid w:val="6B7925B5"/>
    <w:rsid w:val="6D1913A4"/>
    <w:rsid w:val="6DD301A7"/>
    <w:rsid w:val="6E0E5854"/>
    <w:rsid w:val="6E597664"/>
    <w:rsid w:val="6E6C54DF"/>
    <w:rsid w:val="6EBE7604"/>
    <w:rsid w:val="7035595D"/>
    <w:rsid w:val="70641279"/>
    <w:rsid w:val="70945F50"/>
    <w:rsid w:val="727F3F51"/>
    <w:rsid w:val="72C00474"/>
    <w:rsid w:val="73291ADF"/>
    <w:rsid w:val="73C83826"/>
    <w:rsid w:val="742A4848"/>
    <w:rsid w:val="74501E86"/>
    <w:rsid w:val="746A021F"/>
    <w:rsid w:val="74882FD9"/>
    <w:rsid w:val="7517731C"/>
    <w:rsid w:val="7564635F"/>
    <w:rsid w:val="75C76449"/>
    <w:rsid w:val="77D24D10"/>
    <w:rsid w:val="7ADE2C3C"/>
    <w:rsid w:val="7BBA222F"/>
    <w:rsid w:val="7CBB6B4D"/>
    <w:rsid w:val="7CEA5ECD"/>
    <w:rsid w:val="7D951CD7"/>
    <w:rsid w:val="7DF222A8"/>
    <w:rsid w:val="7DF969B8"/>
    <w:rsid w:val="7F911062"/>
    <w:rsid w:val="7FC20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1"/>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3">
    <w:name w:val="heading 1"/>
    <w:basedOn w:val="1"/>
    <w:next w:val="1"/>
    <w:link w:val="28"/>
    <w:qFormat/>
    <w:uiPriority w:val="0"/>
    <w:pPr>
      <w:keepNext/>
      <w:keepLines/>
      <w:spacing w:beforeLines="0" w:beforeAutospacing="0" w:afterLines="0" w:afterAutospacing="0" w:line="594" w:lineRule="exact"/>
      <w:ind w:firstLine="880" w:firstLineChars="200"/>
      <w:outlineLvl w:val="0"/>
    </w:pPr>
    <w:rPr>
      <w:rFonts w:ascii="Times New Roman" w:hAnsi="Times New Roman" w:eastAsia="方正黑体_GBK"/>
      <w:kern w:val="44"/>
    </w:rPr>
  </w:style>
  <w:style w:type="paragraph" w:styleId="4">
    <w:name w:val="heading 2"/>
    <w:basedOn w:val="1"/>
    <w:next w:val="1"/>
    <w:link w:val="27"/>
    <w:unhideWhenUsed/>
    <w:qFormat/>
    <w:uiPriority w:val="0"/>
    <w:pPr>
      <w:keepNext/>
      <w:keepLines/>
      <w:spacing w:beforeLines="0" w:beforeAutospacing="0" w:afterLines="0" w:afterAutospacing="0" w:line="594" w:lineRule="exact"/>
      <w:ind w:firstLine="880" w:firstLineChars="200"/>
      <w:outlineLvl w:val="1"/>
    </w:pPr>
    <w:rPr>
      <w:rFonts w:ascii="Arial" w:hAnsi="Arial" w:eastAsia="方正楷体_GBK"/>
      <w:b/>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540" w:lineRule="exact"/>
    </w:pPr>
    <w:rPr>
      <w:rFonts w:ascii="仿宋_GB2312"/>
      <w:b/>
      <w:spacing w:val="4"/>
    </w:rPr>
  </w:style>
  <w:style w:type="paragraph" w:styleId="5">
    <w:name w:val="Normal Indent"/>
    <w:basedOn w:val="1"/>
    <w:next w:val="1"/>
    <w:qFormat/>
    <w:uiPriority w:val="1"/>
    <w:pPr>
      <w:ind w:firstLine="420" w:firstLineChars="200"/>
    </w:pPr>
    <w:rPr>
      <w:rFonts w:eastAsia="仿宋"/>
      <w:sz w:val="32"/>
    </w:rPr>
  </w:style>
  <w:style w:type="paragraph" w:styleId="6">
    <w:name w:val="Body Text Indent"/>
    <w:basedOn w:val="1"/>
    <w:next w:val="5"/>
    <w:qFormat/>
    <w:uiPriority w:val="0"/>
    <w:pPr>
      <w:spacing w:after="120"/>
      <w:ind w:left="420" w:leftChars="200"/>
    </w:pPr>
  </w:style>
  <w:style w:type="paragraph" w:styleId="7">
    <w:name w:val="footer"/>
    <w:basedOn w:val="1"/>
    <w:next w:val="8"/>
    <w:unhideWhenUsed/>
    <w:qFormat/>
    <w:uiPriority w:val="99"/>
    <w:pPr>
      <w:widowControl w:val="0"/>
      <w:tabs>
        <w:tab w:val="center" w:pos="4153"/>
        <w:tab w:val="right" w:pos="8306"/>
      </w:tabs>
      <w:adjustRightInd/>
      <w:spacing w:after="0"/>
    </w:pPr>
    <w:rPr>
      <w:rFonts w:asciiTheme="minorHAnsi" w:hAnsiTheme="minorHAnsi" w:eastAsiaTheme="minorEastAsia"/>
      <w:kern w:val="2"/>
      <w:sz w:val="18"/>
      <w:szCs w:val="18"/>
    </w:rPr>
  </w:style>
  <w:style w:type="paragraph" w:customStyle="1" w:styleId="8">
    <w:name w:val="索引 51"/>
    <w:basedOn w:val="1"/>
    <w:next w:val="1"/>
    <w:qFormat/>
    <w:uiPriority w:val="0"/>
    <w:pPr>
      <w:ind w:left="1680"/>
    </w:p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footnote text"/>
    <w:basedOn w:val="1"/>
    <w:qFormat/>
    <w:uiPriority w:val="0"/>
    <w:pPr>
      <w:snapToGrid w:val="0"/>
      <w:jc w:val="left"/>
    </w:pPr>
    <w:rPr>
      <w:sz w:val="18"/>
    </w:rPr>
  </w:style>
  <w:style w:type="paragraph" w:styleId="12">
    <w:name w:val="toc 2"/>
    <w:basedOn w:val="1"/>
    <w:next w:val="1"/>
    <w:qFormat/>
    <w:uiPriority w:val="0"/>
    <w:pPr>
      <w:ind w:left="420" w:leftChars="200"/>
    </w:pPr>
  </w:style>
  <w:style w:type="paragraph" w:styleId="13">
    <w:name w:val="Normal (Web)"/>
    <w:basedOn w:val="1"/>
    <w:qFormat/>
    <w:uiPriority w:val="0"/>
    <w:rPr>
      <w:sz w:val="24"/>
    </w:rPr>
  </w:style>
  <w:style w:type="paragraph" w:styleId="14">
    <w:name w:val="Title"/>
    <w:basedOn w:val="1"/>
    <w:next w:val="1"/>
    <w:qFormat/>
    <w:uiPriority w:val="99"/>
    <w:pPr>
      <w:spacing w:before="240" w:after="60"/>
      <w:jc w:val="center"/>
      <w:outlineLvl w:val="0"/>
    </w:pPr>
    <w:rPr>
      <w:rFonts w:ascii="Cambria" w:hAnsi="Cambria"/>
      <w:b/>
      <w:bCs/>
      <w:sz w:val="28"/>
      <w:szCs w:val="32"/>
    </w:rPr>
  </w:style>
  <w:style w:type="paragraph" w:styleId="15">
    <w:name w:val="Body Text First Indent 2"/>
    <w:basedOn w:val="6"/>
    <w:qFormat/>
    <w:uiPriority w:val="0"/>
    <w:pPr>
      <w:spacing w:after="0"/>
      <w:ind w:firstLine="420" w:firstLineChars="200"/>
    </w:pPr>
  </w:style>
  <w:style w:type="character" w:styleId="18">
    <w:name w:val="Strong"/>
    <w:basedOn w:val="17"/>
    <w:qFormat/>
    <w:uiPriority w:val="0"/>
    <w:rPr>
      <w:b/>
    </w:rPr>
  </w:style>
  <w:style w:type="character" w:styleId="19">
    <w:name w:val="footnote reference"/>
    <w:basedOn w:val="17"/>
    <w:qFormat/>
    <w:uiPriority w:val="0"/>
    <w:rPr>
      <w:vertAlign w:val="superscript"/>
    </w:rPr>
  </w:style>
  <w:style w:type="paragraph" w:customStyle="1" w:styleId="20">
    <w:name w:val="Default"/>
    <w:unhideWhenUsed/>
    <w:qFormat/>
    <w:uiPriority w:val="99"/>
    <w:pPr>
      <w:widowControl w:val="0"/>
      <w:autoSpaceDE w:val="0"/>
      <w:autoSpaceDN w:val="0"/>
      <w:adjustRightInd w:val="0"/>
    </w:pPr>
    <w:rPr>
      <w:rFonts w:hint="eastAsia" w:ascii="方正黑体_GBK" w:hAnsi="Calibri" w:eastAsia="方正黑体_GBK" w:cs="Times New Roman"/>
      <w:color w:val="000000"/>
      <w:sz w:val="24"/>
      <w:szCs w:val="22"/>
      <w:lang w:val="en-US" w:eastAsia="zh-CN" w:bidi="ar-SA"/>
    </w:rPr>
  </w:style>
  <w:style w:type="character" w:customStyle="1" w:styleId="21">
    <w:name w:val="NormalCharacter"/>
    <w:link w:val="1"/>
    <w:qFormat/>
    <w:uiPriority w:val="0"/>
    <w:rPr>
      <w:rFonts w:ascii="Times New Roman" w:hAnsi="Times New Roman" w:eastAsia="方正仿宋_GBK" w:cs="Times New Roman"/>
      <w:kern w:val="2"/>
      <w:sz w:val="32"/>
      <w:szCs w:val="24"/>
      <w:lang w:val="en-US" w:eastAsia="zh-CN" w:bidi="ar-SA"/>
    </w:rPr>
  </w:style>
  <w:style w:type="paragraph" w:customStyle="1" w:styleId="22">
    <w:name w:val="List Paragraph"/>
    <w:basedOn w:val="1"/>
    <w:qFormat/>
    <w:uiPriority w:val="0"/>
    <w:pPr>
      <w:ind w:firstLine="420" w:firstLineChars="200"/>
    </w:pPr>
  </w:style>
  <w:style w:type="paragraph" w:customStyle="1" w:styleId="23">
    <w:name w:val="分类号"/>
    <w:basedOn w:val="1"/>
    <w:qFormat/>
    <w:uiPriority w:val="0"/>
    <w:pPr>
      <w:adjustRightInd/>
      <w:snapToGrid/>
      <w:spacing w:line="240" w:lineRule="auto"/>
      <w:ind w:firstLine="0" w:firstLineChars="0"/>
    </w:pPr>
    <w:rPr>
      <w:rFonts w:ascii="仿宋_GB2312" w:hAnsi="Times New Roman" w:eastAsia="仿宋_GB2312" w:cs="Times New Roman"/>
      <w:sz w:val="28"/>
      <w:szCs w:val="28"/>
    </w:rPr>
  </w:style>
  <w:style w:type="paragraph" w:customStyle="1" w:styleId="24">
    <w:name w:val="硕士学位论文"/>
    <w:basedOn w:val="1"/>
    <w:qFormat/>
    <w:uiPriority w:val="0"/>
    <w:pPr>
      <w:adjustRightInd/>
      <w:snapToGrid/>
      <w:spacing w:before="240" w:line="240" w:lineRule="auto"/>
      <w:ind w:firstLine="0" w:firstLineChars="0"/>
      <w:jc w:val="center"/>
    </w:pPr>
    <w:rPr>
      <w:rFonts w:ascii="Times New Roman" w:hAnsi="Times New Roman" w:eastAsia="宋体" w:cs="Times New Roman"/>
      <w:sz w:val="44"/>
      <w:szCs w:val="44"/>
    </w:rPr>
  </w:style>
  <w:style w:type="paragraph" w:customStyle="1" w:styleId="25">
    <w:name w:val="封面日期"/>
    <w:basedOn w:val="1"/>
    <w:qFormat/>
    <w:uiPriority w:val="0"/>
    <w:pPr>
      <w:adjustRightInd/>
      <w:snapToGrid/>
      <w:spacing w:line="240" w:lineRule="auto"/>
      <w:ind w:firstLine="0" w:firstLineChars="0"/>
      <w:jc w:val="center"/>
    </w:pPr>
    <w:rPr>
      <w:rFonts w:ascii="黑体" w:hAnsi="Times New Roman" w:eastAsia="黑体" w:cs="Times New Roman"/>
      <w:sz w:val="32"/>
      <w:szCs w:val="32"/>
    </w:rPr>
  </w:style>
  <w:style w:type="paragraph" w:customStyle="1" w:styleId="26">
    <w:name w:val="p27"/>
    <w:basedOn w:val="1"/>
    <w:qFormat/>
    <w:uiPriority w:val="0"/>
    <w:pPr>
      <w:widowControl/>
      <w:spacing w:line="480" w:lineRule="atLeast"/>
      <w:ind w:firstLine="3000"/>
    </w:pPr>
    <w:rPr>
      <w:rFonts w:ascii="宋体" w:hAnsi="宋体" w:eastAsia="宋体" w:cs="宋体"/>
      <w:kern w:val="0"/>
      <w:sz w:val="24"/>
    </w:rPr>
  </w:style>
  <w:style w:type="character" w:customStyle="1" w:styleId="27">
    <w:name w:val="标题 2 Char"/>
    <w:link w:val="4"/>
    <w:qFormat/>
    <w:uiPriority w:val="0"/>
    <w:rPr>
      <w:rFonts w:ascii="Arial" w:hAnsi="Arial" w:eastAsia="方正楷体_GBK"/>
      <w:b/>
    </w:rPr>
  </w:style>
  <w:style w:type="character" w:customStyle="1" w:styleId="28">
    <w:name w:val="标题 1 Char"/>
    <w:link w:val="3"/>
    <w:qFormat/>
    <w:uiPriority w:val="0"/>
    <w:rPr>
      <w:rFonts w:ascii="Times New Roman" w:hAnsi="Times New Roman" w:eastAsia="方正黑体_GBK"/>
      <w:kern w:val="44"/>
    </w:rPr>
  </w:style>
  <w:style w:type="paragraph" w:customStyle="1" w:styleId="29">
    <w:name w:val="Body text|1"/>
    <w:basedOn w:val="1"/>
    <w:qFormat/>
    <w:uiPriority w:val="0"/>
    <w:pPr>
      <w:spacing w:after="160" w:afterLines="0" w:line="372" w:lineRule="auto"/>
      <w:jc w:val="left"/>
    </w:pPr>
    <w:rPr>
      <w:rFonts w:ascii="宋体" w:hAnsi="宋体" w:eastAsia="Times New Roman" w:cs="宋体"/>
      <w:kern w:val="0"/>
      <w:sz w:val="28"/>
      <w:szCs w:val="28"/>
      <w:lang w:val="zh-TW" w:eastAsia="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1180</Words>
  <Characters>1209</Characters>
  <Lines>0</Lines>
  <Paragraphs>0</Paragraphs>
  <TotalTime>10</TotalTime>
  <ScaleCrop>false</ScaleCrop>
  <LinksUpToDate>false</LinksUpToDate>
  <CharactersWithSpaces>1276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2024-12-06T06:18:00Z</dcterms:created>
  <dc:creator>Administrator</dc:creator>
  <cp:lastModifiedBy>WPS_1579963023</cp:lastModifiedBy>
  <cp:lastPrinted>2026-05-06T01:20:00Z</cp:lastPrinted>
  <dcterms:modified xsi:type="dcterms:W3CDTF">2026-05-21T01:31:58Z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16572B0F01874CD887C1CCE60AFB465A_13</vt:lpwstr>
  </property>
  <property fmtid="{D5CDD505-2E9C-101B-9397-08002B2CF9AE}" pid="4" name="KSOTemplateDocerSaveRecord">
    <vt:lpwstr>eyJoZGlkIjoiNzBhNTIwODE3YzhmZjdlNDYxNGRiYzk4YTFiMzNmOTUiLCJ1c2VySWQiOiI3NjE3NTMwNDUifQ==</vt:lpwstr>
  </property>
</Properties>
</file>