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eastAsia="方正小标宋简体"/>
          <w:sz w:val="44"/>
          <w:szCs w:val="44"/>
          <w:lang w:val="en-US" w:eastAsia="zh-CN"/>
        </w:rPr>
        <w:t>北京市</w:t>
      </w:r>
      <w:r>
        <w:rPr>
          <w:rFonts w:hint="eastAsia" w:ascii="方正小标宋简体" w:eastAsia="方正小标宋简体"/>
          <w:sz w:val="44"/>
          <w:szCs w:val="44"/>
          <w:lang w:eastAsia="zh-CN"/>
        </w:rPr>
        <w:t>顺义区</w:t>
      </w:r>
      <w:r>
        <w:rPr>
          <w:rFonts w:hint="eastAsia" w:ascii="方正小标宋简体" w:hAnsi="方正小标宋简体" w:eastAsia="方正小标宋简体" w:cs="方正小标宋简体"/>
          <w:color w:val="000000"/>
          <w:sz w:val="44"/>
          <w:szCs w:val="44"/>
          <w:lang w:eastAsia="zh-CN"/>
        </w:rPr>
        <w:t>通怀路道路工程</w:t>
      </w:r>
      <w:r>
        <w:rPr>
          <w:rFonts w:hint="eastAsia" w:ascii="方正小标宋简体" w:hAnsi="方正小标宋简体" w:eastAsia="方正小标宋简体" w:cs="方正小标宋简体"/>
          <w:color w:val="000000"/>
          <w:sz w:val="44"/>
          <w:szCs w:val="44"/>
          <w:lang w:val="en-US" w:eastAsia="zh-CN"/>
        </w:rPr>
        <w:t>-002标段工程</w:t>
      </w:r>
      <w:r>
        <w:rPr>
          <w:rFonts w:hint="eastAsia" w:ascii="方正小标宋简体" w:hAnsi="方正小标宋简体" w:eastAsia="方正小标宋简体" w:cs="方正小标宋简体"/>
          <w:sz w:val="44"/>
          <w:szCs w:val="44"/>
          <w:lang w:val="en-US" w:eastAsia="zh-CN"/>
        </w:rPr>
        <w:t>“4·11”一般事故整改和防范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2024年4月11日3时02分许，位于北京市顺义区仁和镇顺平南线与右堤路交叉口东北方向500米通怀路（昌金路-京平高速公路）道路工程002标段箱梁生产加工区内，发生一起物体打击事故，造成一人死亡。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为深入贯彻落实市安委会、区委区政府做好生产安全事故调查的工作要求，充分发挥事故调查处理对加强和改进安全生产工作的促进作用，督促本区生产安全事故整改和防范措施有效落实，防范生产安全事故发生，</w:t>
      </w:r>
      <w:r>
        <w:rPr>
          <w:rFonts w:hint="eastAsia" w:ascii="仿宋_GB2312" w:hAnsi="仿宋_GB2312" w:eastAsia="仿宋_GB2312" w:cs="仿宋_GB2312"/>
          <w:sz w:val="32"/>
          <w:szCs w:val="32"/>
          <w:lang w:val="en-US" w:eastAsia="zh-CN"/>
        </w:rPr>
        <w:t>顺义区开展</w:t>
      </w:r>
      <w:r>
        <w:rPr>
          <w:rFonts w:hint="eastAsia" w:ascii="仿宋_GB2312" w:eastAsia="仿宋_GB2312"/>
          <w:color w:val="000000"/>
          <w:sz w:val="32"/>
          <w:szCs w:val="32"/>
        </w:rPr>
        <w:t>北京市顺义区通怀路道路工程-002标段工程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”一般生产安全事故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以下简称“4·11”一般生产安全事故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责任追究和整改防范措施落实情况评估</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一、评估工作开展情况及相关做法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lang w:val="en-US" w:eastAsia="zh-CN"/>
        </w:rPr>
        <w:t>《中华人民共和国安全生产法》、国务院安委会办公室</w:t>
      </w:r>
      <w:r>
        <w:rPr>
          <w:rFonts w:hint="default" w:ascii="仿宋_GB2312" w:hAnsi="仿宋_GB2312" w:eastAsia="仿宋_GB2312" w:cs="仿宋_GB2312"/>
          <w:sz w:val="32"/>
          <w:szCs w:val="32"/>
          <w:lang w:val="en-US" w:eastAsia="zh-CN"/>
        </w:rPr>
        <w:t>《生产安全事故防范和整改措施落实情况评估办法》</w:t>
      </w:r>
      <w:r>
        <w:rPr>
          <w:rFonts w:hint="eastAsia" w:ascii="仿宋_GB2312" w:hAnsi="仿宋_GB2312" w:eastAsia="仿宋_GB2312" w:cs="仿宋_GB2312"/>
          <w:sz w:val="32"/>
          <w:szCs w:val="32"/>
          <w:lang w:val="en-US" w:eastAsia="zh-CN"/>
        </w:rPr>
        <w:t>及</w:t>
      </w:r>
      <w:r>
        <w:rPr>
          <w:rFonts w:hint="default" w:ascii="仿宋_GB2312" w:hAnsi="仿宋_GB2312" w:eastAsia="仿宋_GB2312" w:cs="仿宋_GB2312"/>
          <w:sz w:val="32"/>
          <w:szCs w:val="32"/>
          <w:lang w:val="en-US" w:eastAsia="zh-CN"/>
        </w:rPr>
        <w:t>《北京市生产安全事故整改和防范措施落实情况评估办法》要求，</w:t>
      </w:r>
      <w:r>
        <w:rPr>
          <w:rFonts w:hint="eastAsia" w:ascii="仿宋_GB2312" w:hAnsi="仿宋_GB2312" w:eastAsia="仿宋_GB2312" w:cs="仿宋_GB2312"/>
          <w:sz w:val="32"/>
          <w:szCs w:val="32"/>
        </w:rPr>
        <w:t>区应急管理局、顺义公安分局、区总工会、</w:t>
      </w:r>
      <w:r>
        <w:rPr>
          <w:rFonts w:hint="eastAsia" w:ascii="仿宋_GB2312" w:hAnsi="仿宋_GB2312" w:eastAsia="仿宋_GB2312" w:cs="仿宋_GB2312"/>
          <w:sz w:val="32"/>
          <w:szCs w:val="32"/>
          <w:lang w:eastAsia="zh-CN"/>
        </w:rPr>
        <w:t>区人力社保局</w:t>
      </w:r>
      <w:r>
        <w:rPr>
          <w:rFonts w:hint="eastAsia" w:ascii="仿宋_GB2312" w:hAnsi="仿宋_GB2312" w:eastAsia="仿宋_GB2312" w:cs="仿宋_GB2312"/>
          <w:sz w:val="32"/>
          <w:szCs w:val="32"/>
          <w:lang w:val="en-US" w:eastAsia="zh-CN"/>
        </w:rPr>
        <w:t>等有关部门组成评估工作组，</w:t>
      </w:r>
      <w:r>
        <w:rPr>
          <w:rFonts w:hint="eastAsia" w:ascii="仿宋_GB2312" w:hAnsi="仿宋_GB2312" w:eastAsia="仿宋_GB2312" w:cs="仿宋_GB2312"/>
          <w:sz w:val="32"/>
          <w:szCs w:val="32"/>
        </w:rPr>
        <w:t>并邀请</w:t>
      </w:r>
      <w:r>
        <w:rPr>
          <w:rFonts w:hint="eastAsia" w:ascii="仿宋_GB2312" w:hAnsi="仿宋_GB2312" w:eastAsia="仿宋_GB2312" w:cs="仿宋_GB2312"/>
          <w:sz w:val="32"/>
          <w:szCs w:val="32"/>
          <w:lang w:eastAsia="zh-CN"/>
        </w:rPr>
        <w:t>区纪委区监委</w:t>
      </w:r>
      <w:r>
        <w:rPr>
          <w:rFonts w:hint="eastAsia" w:ascii="仿宋_GB2312" w:hAnsi="仿宋_GB2312" w:eastAsia="仿宋_GB2312" w:cs="仿宋_GB2312"/>
          <w:sz w:val="32"/>
          <w:szCs w:val="32"/>
        </w:rPr>
        <w:t>参与指导评估工作。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日评估工作组组织召开工作启动会，部署启动评估工作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并依据</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北京市顺义区通怀路道路工程-002标段工程</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4·11</w:t>
      </w:r>
      <w:r>
        <w:rPr>
          <w:rFonts w:hint="default" w:ascii="仿宋_GB2312" w:hAnsi="仿宋_GB2312" w:eastAsia="仿宋_GB2312" w:cs="仿宋_GB2312"/>
          <w:sz w:val="32"/>
          <w:szCs w:val="32"/>
          <w:lang w:val="en-US" w:eastAsia="zh-CN"/>
        </w:rPr>
        <w:t>”一般</w:t>
      </w:r>
      <w:r>
        <w:rPr>
          <w:rFonts w:hint="eastAsia" w:ascii="仿宋_GB2312" w:hAnsi="仿宋_GB2312" w:eastAsia="仿宋_GB2312" w:cs="仿宋_GB2312"/>
          <w:sz w:val="32"/>
          <w:szCs w:val="32"/>
          <w:lang w:val="en-US" w:eastAsia="zh-CN"/>
        </w:rPr>
        <w:t>生产安全</w:t>
      </w:r>
      <w:r>
        <w:rPr>
          <w:rFonts w:hint="default" w:ascii="仿宋_GB2312" w:hAnsi="仿宋_GB2312" w:eastAsia="仿宋_GB2312" w:cs="仿宋_GB2312"/>
          <w:sz w:val="32"/>
          <w:szCs w:val="32"/>
          <w:lang w:val="en-US" w:eastAsia="zh-CN"/>
        </w:rPr>
        <w:t>事故</w:t>
      </w:r>
      <w:r>
        <w:rPr>
          <w:rFonts w:hint="eastAsia" w:ascii="仿宋_GB2312" w:hAnsi="仿宋_GB2312" w:eastAsia="仿宋_GB2312" w:cs="仿宋_GB2312"/>
          <w:sz w:val="32"/>
          <w:szCs w:val="32"/>
          <w:lang w:val="en-US" w:eastAsia="zh-CN"/>
        </w:rPr>
        <w:t>调查报告</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（以下简称事故调查报告）</w:t>
      </w:r>
      <w:r>
        <w:rPr>
          <w:rFonts w:hint="default" w:ascii="仿宋_GB2312" w:hAnsi="仿宋_GB2312" w:eastAsia="仿宋_GB2312" w:cs="仿宋_GB2312"/>
          <w:sz w:val="32"/>
          <w:szCs w:val="32"/>
          <w:lang w:val="en-US" w:eastAsia="zh-CN"/>
        </w:rPr>
        <w:t>制定了《评估工作方案》</w:t>
      </w:r>
      <w:r>
        <w:rPr>
          <w:rFonts w:hint="eastAsia" w:ascii="仿宋_GB2312" w:hAnsi="仿宋_GB2312" w:eastAsia="仿宋_GB2312" w:cs="仿宋_GB2312"/>
          <w:sz w:val="32"/>
          <w:szCs w:val="32"/>
          <w:lang w:val="en-US" w:eastAsia="zh-CN"/>
        </w:rPr>
        <w:t>及</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评估事项清单</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日开始，对“</w:t>
      </w:r>
      <w:r>
        <w:rPr>
          <w:rFonts w:hint="eastAsia" w:ascii="仿宋_GB2312" w:hAnsi="仿宋_GB2312" w:eastAsia="仿宋_GB2312" w:cs="仿宋_GB2312"/>
          <w:sz w:val="32"/>
          <w:szCs w:val="32"/>
          <w:lang w:val="en-US" w:eastAsia="zh-CN"/>
        </w:rPr>
        <w:t>4·11</w:t>
      </w:r>
      <w:r>
        <w:rPr>
          <w:rFonts w:hint="eastAsia" w:ascii="仿宋_GB2312" w:hAnsi="仿宋_GB2312" w:eastAsia="仿宋_GB2312" w:cs="仿宋_GB2312"/>
          <w:sz w:val="32"/>
          <w:szCs w:val="32"/>
        </w:rPr>
        <w:t>”一般生产安全事故责任单位及相关人员的责任追究落实情况逐一进行梳理核对。</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日实地听取</w:t>
      </w:r>
      <w:r>
        <w:rPr>
          <w:rFonts w:hint="eastAsia" w:ascii="仿宋_GB2312" w:hAnsi="仿宋_GB2312" w:eastAsia="仿宋_GB2312" w:cs="仿宋_GB2312"/>
          <w:sz w:val="32"/>
          <w:szCs w:val="32"/>
          <w:lang w:val="en-US" w:eastAsia="zh-CN"/>
        </w:rPr>
        <w:t>安徽润科路桥工程有限公司</w:t>
      </w:r>
      <w:r>
        <w:rPr>
          <w:rFonts w:hint="eastAsia" w:ascii="仿宋_GB2312" w:hAnsi="仿宋_GB2312" w:eastAsia="仿宋_GB2312" w:cs="仿宋_GB2312"/>
          <w:sz w:val="32"/>
          <w:szCs w:val="32"/>
        </w:rPr>
        <w:t>关于“</w:t>
      </w:r>
      <w:r>
        <w:rPr>
          <w:rFonts w:hint="eastAsia" w:ascii="仿宋_GB2312" w:hAnsi="仿宋_GB2312" w:eastAsia="仿宋_GB2312" w:cs="仿宋_GB2312"/>
          <w:sz w:val="32"/>
          <w:szCs w:val="32"/>
          <w:lang w:val="en-US" w:eastAsia="zh-CN"/>
        </w:rPr>
        <w:t>4·11</w:t>
      </w:r>
      <w:r>
        <w:rPr>
          <w:rFonts w:hint="eastAsia" w:ascii="仿宋_GB2312" w:hAnsi="仿宋_GB2312" w:eastAsia="仿宋_GB2312" w:cs="仿宋_GB2312"/>
          <w:sz w:val="32"/>
          <w:szCs w:val="32"/>
        </w:rPr>
        <w:t>”一般生产安全事故整改</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防范措施落实情况的介绍，对事故整改</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防范措施落实情况开展现场评估检查，对发现的问题进行跟踪并督促整改到位，最终完成本次评估工作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二、责任追究落实情况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《事故调查报告》中要求</w:t>
      </w:r>
      <w:r>
        <w:rPr>
          <w:rFonts w:hint="eastAsia" w:ascii="仿宋_GB2312" w:hAnsi="仿宋_GB2312" w:eastAsia="仿宋_GB2312" w:cs="仿宋_GB2312"/>
          <w:sz w:val="32"/>
          <w:szCs w:val="32"/>
          <w:lang w:val="en-US" w:eastAsia="zh-CN"/>
        </w:rPr>
        <w:t>顺义公安分局、</w:t>
      </w:r>
      <w:r>
        <w:rPr>
          <w:rFonts w:hint="default" w:ascii="仿宋_GB2312" w:hAnsi="仿宋_GB2312" w:eastAsia="仿宋_GB2312" w:cs="仿宋_GB2312"/>
          <w:sz w:val="32"/>
          <w:szCs w:val="32"/>
          <w:lang w:val="en-US" w:eastAsia="zh-CN"/>
        </w:rPr>
        <w:t>区应急</w:t>
      </w:r>
      <w:r>
        <w:rPr>
          <w:rFonts w:hint="eastAsia" w:ascii="仿宋_GB2312" w:hAnsi="仿宋_GB2312" w:eastAsia="仿宋_GB2312" w:cs="仿宋_GB2312"/>
          <w:sz w:val="32"/>
          <w:szCs w:val="32"/>
          <w:lang w:val="en-US" w:eastAsia="zh-CN"/>
        </w:rPr>
        <w:t>管理</w:t>
      </w:r>
      <w:r>
        <w:rPr>
          <w:rFonts w:hint="default"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对事故责任单位</w:t>
      </w:r>
      <w:r>
        <w:rPr>
          <w:rFonts w:hint="eastAsia" w:ascii="仿宋_GB2312" w:hAnsi="仿宋_GB2312" w:eastAsia="仿宋_GB2312" w:cs="仿宋_GB2312"/>
          <w:sz w:val="32"/>
          <w:szCs w:val="32"/>
          <w:lang w:val="en-US" w:eastAsia="zh-CN"/>
        </w:rPr>
        <w:t>和个人</w:t>
      </w:r>
      <w:r>
        <w:rPr>
          <w:rFonts w:hint="eastAsia" w:ascii="仿宋_GB2312" w:hAnsi="仿宋_GB2312" w:eastAsia="仿宋_GB2312" w:cs="仿宋_GB2312"/>
          <w:sz w:val="32"/>
          <w:szCs w:val="32"/>
        </w:rPr>
        <w:t>依法进行责任追究，具体情况如下：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（一）安徽润科路桥工程有限公司责任追究落实情况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《行政处罚决定书》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（京</w:t>
      </w:r>
      <w:r>
        <w:rPr>
          <w:rFonts w:hint="eastAsia" w:ascii="仿宋_GB2312" w:hAnsi="仿宋_GB2312" w:eastAsia="仿宋_GB2312" w:cs="仿宋_GB2312"/>
          <w:sz w:val="32"/>
          <w:szCs w:val="32"/>
          <w:lang w:val="en-US" w:eastAsia="zh-CN"/>
        </w:rPr>
        <w:t>顺）应急</w:t>
      </w:r>
      <w:r>
        <w:rPr>
          <w:rFonts w:hint="default" w:ascii="仿宋_GB2312" w:hAnsi="仿宋_GB2312" w:eastAsia="仿宋_GB2312" w:cs="仿宋_GB2312"/>
          <w:sz w:val="32"/>
          <w:szCs w:val="32"/>
          <w:lang w:val="en-US" w:eastAsia="zh-CN"/>
        </w:rPr>
        <w:t>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4〕事故004-1</w:t>
      </w:r>
      <w:r>
        <w:rPr>
          <w:rFonts w:hint="default" w:ascii="仿宋_GB2312" w:hAnsi="仿宋_GB2312" w:eastAsia="仿宋_GB2312" w:cs="仿宋_GB2312"/>
          <w:sz w:val="32"/>
          <w:szCs w:val="32"/>
          <w:lang w:val="en-US" w:eastAsia="zh-CN"/>
        </w:rPr>
        <w:t>号）显示，</w:t>
      </w: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已根据《事故调查报告》的要求，依法对</w:t>
      </w:r>
      <w:r>
        <w:rPr>
          <w:rFonts w:hint="eastAsia" w:ascii="仿宋_GB2312" w:hAnsi="仿宋_GB2312" w:eastAsia="仿宋_GB2312" w:cs="仿宋_GB2312"/>
          <w:sz w:val="32"/>
          <w:szCs w:val="32"/>
          <w:lang w:val="en-US" w:eastAsia="zh-CN"/>
        </w:rPr>
        <w:t>安徽润科路桥工程有限公司</w:t>
      </w:r>
      <w:r>
        <w:rPr>
          <w:rFonts w:hint="default" w:ascii="仿宋_GB2312" w:hAnsi="仿宋_GB2312" w:eastAsia="仿宋_GB2312" w:cs="仿宋_GB2312"/>
          <w:sz w:val="32"/>
          <w:szCs w:val="32"/>
          <w:lang w:val="en-US" w:eastAsia="zh-CN"/>
        </w:rPr>
        <w:t>处以</w:t>
      </w:r>
      <w:r>
        <w:rPr>
          <w:rFonts w:hint="eastAsia" w:ascii="仿宋_GB2312" w:hAnsi="仿宋_GB2312" w:eastAsia="仿宋_GB2312" w:cs="仿宋_GB2312"/>
          <w:sz w:val="32"/>
          <w:szCs w:val="32"/>
          <w:lang w:val="en-US" w:eastAsia="zh-CN"/>
        </w:rPr>
        <w:t>五十六</w:t>
      </w:r>
      <w:r>
        <w:rPr>
          <w:rFonts w:hint="default" w:ascii="仿宋_GB2312" w:hAnsi="仿宋_GB2312" w:eastAsia="仿宋_GB2312" w:cs="仿宋_GB2312"/>
          <w:sz w:val="32"/>
          <w:szCs w:val="32"/>
          <w:lang w:val="en-US" w:eastAsia="zh-CN"/>
        </w:rPr>
        <w:t>万元整的行政处罚。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（二）汤**责任追究落实情况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《行政处罚决定书》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（京</w:t>
      </w:r>
      <w:r>
        <w:rPr>
          <w:rFonts w:hint="eastAsia" w:ascii="仿宋_GB2312" w:hAnsi="仿宋_GB2312" w:eastAsia="仿宋_GB2312" w:cs="仿宋_GB2312"/>
          <w:sz w:val="32"/>
          <w:szCs w:val="32"/>
          <w:lang w:val="en-US" w:eastAsia="zh-CN"/>
        </w:rPr>
        <w:t>顺）应急</w:t>
      </w:r>
      <w:r>
        <w:rPr>
          <w:rFonts w:hint="default" w:ascii="仿宋_GB2312" w:hAnsi="仿宋_GB2312" w:eastAsia="仿宋_GB2312" w:cs="仿宋_GB2312"/>
          <w:sz w:val="32"/>
          <w:szCs w:val="32"/>
          <w:lang w:val="en-US" w:eastAsia="zh-CN"/>
        </w:rPr>
        <w:t>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4〕事故004-2</w:t>
      </w:r>
      <w:r>
        <w:rPr>
          <w:rFonts w:hint="default" w:ascii="仿宋_GB2312" w:hAnsi="仿宋_GB2312" w:eastAsia="仿宋_GB2312" w:cs="仿宋_GB2312"/>
          <w:sz w:val="32"/>
          <w:szCs w:val="32"/>
          <w:lang w:val="en-US" w:eastAsia="zh-CN"/>
        </w:rPr>
        <w:t>号）显示，</w:t>
      </w: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已根据《事故调查报告》的要求，依法对汤</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处以</w:t>
      </w:r>
      <w:r>
        <w:rPr>
          <w:rFonts w:hint="eastAsia" w:ascii="仿宋_GB2312" w:hAnsi="仿宋_GB2312" w:eastAsia="仿宋_GB2312" w:cs="仿宋_GB2312"/>
          <w:sz w:val="32"/>
          <w:szCs w:val="32"/>
          <w:highlight w:val="none"/>
          <w:lang w:val="en-US" w:eastAsia="zh-CN"/>
        </w:rPr>
        <w:t>74918.004元罚款</w:t>
      </w:r>
      <w:r>
        <w:rPr>
          <w:rFonts w:hint="default" w:ascii="仿宋_GB2312" w:hAnsi="仿宋_GB2312" w:eastAsia="仿宋_GB2312" w:cs="仿宋_GB2312"/>
          <w:sz w:val="32"/>
          <w:szCs w:val="32"/>
          <w:lang w:val="en-US" w:eastAsia="zh-CN"/>
        </w:rPr>
        <w:t>的行政处罚。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（三）张*责任追究落实情况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《行政处罚决定书》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（京</w:t>
      </w:r>
      <w:r>
        <w:rPr>
          <w:rFonts w:hint="eastAsia" w:ascii="仿宋_GB2312" w:hAnsi="仿宋_GB2312" w:eastAsia="仿宋_GB2312" w:cs="仿宋_GB2312"/>
          <w:sz w:val="32"/>
          <w:szCs w:val="32"/>
          <w:lang w:val="en-US" w:eastAsia="zh-CN"/>
        </w:rPr>
        <w:t>顺）应急</w:t>
      </w:r>
      <w:r>
        <w:rPr>
          <w:rFonts w:hint="default" w:ascii="仿宋_GB2312" w:hAnsi="仿宋_GB2312" w:eastAsia="仿宋_GB2312" w:cs="仿宋_GB2312"/>
          <w:sz w:val="32"/>
          <w:szCs w:val="32"/>
          <w:lang w:val="en-US" w:eastAsia="zh-CN"/>
        </w:rPr>
        <w:t>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4〕事故004-3</w:t>
      </w:r>
      <w:r>
        <w:rPr>
          <w:rFonts w:hint="default" w:ascii="仿宋_GB2312" w:hAnsi="仿宋_GB2312" w:eastAsia="仿宋_GB2312" w:cs="仿宋_GB2312"/>
          <w:sz w:val="32"/>
          <w:szCs w:val="32"/>
          <w:lang w:val="en-US" w:eastAsia="zh-CN"/>
        </w:rPr>
        <w:t>号）显示，</w:t>
      </w: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已根据《事故调查报告》的要求，依法对</w:t>
      </w:r>
      <w:r>
        <w:rPr>
          <w:rFonts w:hint="eastAsia" w:ascii="仿宋_GB2312" w:hAnsi="仿宋_GB2312" w:eastAsia="仿宋_GB2312" w:cs="仿宋_GB2312"/>
          <w:sz w:val="32"/>
          <w:szCs w:val="32"/>
          <w:lang w:val="en-US" w:eastAsia="zh-CN"/>
        </w:rPr>
        <w:t>张*</w:t>
      </w:r>
      <w:r>
        <w:rPr>
          <w:rFonts w:hint="default" w:ascii="仿宋_GB2312" w:hAnsi="仿宋_GB2312" w:eastAsia="仿宋_GB2312" w:cs="仿宋_GB2312"/>
          <w:sz w:val="32"/>
          <w:szCs w:val="32"/>
          <w:lang w:val="en-US" w:eastAsia="zh-CN"/>
        </w:rPr>
        <w:t>处以</w:t>
      </w:r>
      <w:r>
        <w:rPr>
          <w:rFonts w:hint="eastAsia" w:ascii="仿宋_GB2312" w:hAnsi="仿宋_GB2312" w:eastAsia="仿宋_GB2312" w:cs="仿宋_GB2312"/>
          <w:sz w:val="32"/>
          <w:szCs w:val="32"/>
          <w:highlight w:val="none"/>
          <w:lang w:val="en-US" w:eastAsia="zh-CN"/>
        </w:rPr>
        <w:t>9765.90元罚款</w:t>
      </w:r>
      <w:r>
        <w:rPr>
          <w:rFonts w:hint="default" w:ascii="仿宋_GB2312" w:hAnsi="仿宋_GB2312" w:eastAsia="仿宋_GB2312" w:cs="仿宋_GB2312"/>
          <w:sz w:val="32"/>
          <w:szCs w:val="32"/>
          <w:lang w:val="en-US" w:eastAsia="zh-CN"/>
        </w:rPr>
        <w:t>的行政处罚。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（四）吴*责任追究落实情况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《行政处罚决定书》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（京</w:t>
      </w:r>
      <w:r>
        <w:rPr>
          <w:rFonts w:hint="eastAsia" w:ascii="仿宋_GB2312" w:hAnsi="仿宋_GB2312" w:eastAsia="仿宋_GB2312" w:cs="仿宋_GB2312"/>
          <w:sz w:val="32"/>
          <w:szCs w:val="32"/>
          <w:lang w:val="en-US" w:eastAsia="zh-CN"/>
        </w:rPr>
        <w:t>顺）应急</w:t>
      </w:r>
      <w:r>
        <w:rPr>
          <w:rFonts w:hint="default" w:ascii="仿宋_GB2312" w:hAnsi="仿宋_GB2312" w:eastAsia="仿宋_GB2312" w:cs="仿宋_GB2312"/>
          <w:sz w:val="32"/>
          <w:szCs w:val="32"/>
          <w:lang w:val="en-US" w:eastAsia="zh-CN"/>
        </w:rPr>
        <w:t>罚</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4〕事故004-4</w:t>
      </w:r>
      <w:r>
        <w:rPr>
          <w:rFonts w:hint="default" w:ascii="仿宋_GB2312" w:hAnsi="仿宋_GB2312" w:eastAsia="仿宋_GB2312" w:cs="仿宋_GB2312"/>
          <w:sz w:val="32"/>
          <w:szCs w:val="32"/>
          <w:lang w:val="en-US" w:eastAsia="zh-CN"/>
        </w:rPr>
        <w:t>号）显示，</w:t>
      </w:r>
      <w:r>
        <w:rPr>
          <w:rFonts w:hint="eastAsia" w:ascii="仿宋_GB2312" w:hAnsi="仿宋_GB2312" w:eastAsia="仿宋_GB2312" w:cs="仿宋_GB2312"/>
          <w:sz w:val="32"/>
          <w:szCs w:val="32"/>
          <w:lang w:val="en-US" w:eastAsia="zh-CN"/>
        </w:rPr>
        <w:t>区应急管理局</w:t>
      </w:r>
      <w:r>
        <w:rPr>
          <w:rFonts w:hint="default" w:ascii="仿宋_GB2312" w:hAnsi="仿宋_GB2312" w:eastAsia="仿宋_GB2312" w:cs="仿宋_GB2312"/>
          <w:sz w:val="32"/>
          <w:szCs w:val="32"/>
          <w:lang w:val="en-US" w:eastAsia="zh-CN"/>
        </w:rPr>
        <w:t>已根据《事故调查报告》的要求，依法对</w:t>
      </w:r>
      <w:r>
        <w:rPr>
          <w:rFonts w:hint="eastAsia" w:ascii="仿宋_GB2312" w:hAnsi="仿宋_GB2312" w:eastAsia="仿宋_GB2312" w:cs="仿宋_GB2312"/>
          <w:sz w:val="32"/>
          <w:szCs w:val="32"/>
          <w:lang w:val="en-US" w:eastAsia="zh-CN"/>
        </w:rPr>
        <w:t>吴*</w:t>
      </w:r>
      <w:bookmarkStart w:id="0" w:name="_GoBack"/>
      <w:bookmarkEnd w:id="0"/>
      <w:r>
        <w:rPr>
          <w:rFonts w:hint="default" w:ascii="仿宋_GB2312" w:hAnsi="仿宋_GB2312" w:eastAsia="仿宋_GB2312" w:cs="仿宋_GB2312"/>
          <w:sz w:val="32"/>
          <w:szCs w:val="32"/>
          <w:lang w:val="en-US" w:eastAsia="zh-CN"/>
        </w:rPr>
        <w:t>处以</w:t>
      </w:r>
      <w:r>
        <w:rPr>
          <w:rFonts w:hint="eastAsia" w:ascii="仿宋_GB2312" w:hAnsi="仿宋_GB2312" w:eastAsia="仿宋_GB2312" w:cs="仿宋_GB2312"/>
          <w:sz w:val="32"/>
          <w:szCs w:val="32"/>
          <w:highlight w:val="none"/>
          <w:lang w:val="en-US" w:eastAsia="zh-CN"/>
        </w:rPr>
        <w:t>8802.00元罚款</w:t>
      </w:r>
      <w:r>
        <w:rPr>
          <w:rFonts w:hint="default" w:ascii="仿宋_GB2312" w:hAnsi="仿宋_GB2312" w:eastAsia="仿宋_GB2312" w:cs="仿宋_GB2312"/>
          <w:sz w:val="32"/>
          <w:szCs w:val="32"/>
          <w:lang w:val="en-US" w:eastAsia="zh-CN"/>
        </w:rPr>
        <w:t>的行政处罚。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三、事故防范和整改措施建议落实情况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（一）安徽润科路桥工程有限公司</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事故发生后，安徽润科路桥工程劳务公司吸取此次事故教训，高度重视，为了杜绝后期相关安全事故的发生，由公司牵头，加强了安全生产管理，完善并充实了组织机构，现将有关整改措施汇总如下: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1、增加了有经验的管理人员。针对事故前施工现场存在管理不到位的现象,公司加派了三名有多年梁场施工经验的管理人员,同时，增加了专职安全员及现场监督人员，确保每个施工点位都能按流程规范作业。</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强硬件保障措施的落实。为了营造一个更加安全的施工环境，公司加大了现场硬件设备的投入，增设了门吊和机具及模板，增加了照明设施，让现场更加方便安全的进行工序作业，同时将周转设备和材料扩充，防止工人因效益抢工期而引发次生安全事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将安全技术交底由墙上落实到实处，将容易发生质量事故与安全事故的施工部位，有预见性地指导施工，避免发生质量、安全事故。按工序明确分工班组任务，将程序简单化。因每日进行的施工内容都相似相同，极容易造成工人形成麻痹大意，自认为熟练掌握而放松对安全的必要措施,为此,公司进一步完善对工人的安全培训工作，针对本项目特点对各工序制订相对应的操作规范，让每一名工人清楚</w:t>
      </w:r>
      <w:r>
        <w:rPr>
          <w:rFonts w:hint="default" w:ascii="仿宋_GB2312" w:hAnsi="仿宋_GB2312" w:eastAsia="仿宋_GB2312" w:cs="仿宋_GB2312"/>
          <w:sz w:val="32"/>
          <w:szCs w:val="32"/>
          <w:lang w:val="en-US" w:eastAsia="zh-CN"/>
        </w:rPr>
        <w:t>潜在风险源，提高工人安全意识，增强工人对安全工作的责任心和使命感，消除安全隐患。严格执行每日对操作工人进行针对性的班前讲话和作业安全交底，所有交底接收人都经本人签字，操作人员必须严格执行安全交底的要求。交底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①本工种安全操作规程。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②现场作业环境要求本工种操作的注意事项。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③个人防护措施等。同时每个施工点位安排专人监管，确保工人按安全标准要求施工。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强化管理人员和各个班组的安全质量意识，认知设计图纸的要求，熟悉每个工序施工的具体措施及方法、进度、操作要点等。同时掌握相关规范规程要求、质量标准、安全要求、施工质量通病的防治方法。知道危险源及危险控制方法;对关键过程和特殊过程的质量安全有预防措施;同时强化工人对成品、半成品保护内容、方法及要求的重要性认知。定时带领工人进行应急演练，模拟每道工序可能出现的种种危险情况，要求工人防范并掌握必要的自救和施救能力。</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加强完善安全考核制度，让每道工序施工人员通过考核合格后上岗。同时制定及公布安全奖罚制度，对违章作业人员及班组进行通报批评并在班前会上检讨，同时进行经济处罚，情节严重的进行清退处理:对制止违章作业人员和坚持安全规范作业的班组进行表扬和奖励。</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6、加强安全生产监督，做到只要有施工就必须有人监管，及时发现并解决存在的安全隐患。</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7、了解工人身体状况，关注工人</w:t>
      </w:r>
      <w:r>
        <w:rPr>
          <w:rFonts w:hint="eastAsia" w:ascii="仿宋_GB2312" w:hAnsi="仿宋_GB2312" w:eastAsia="仿宋_GB2312" w:cs="仿宋_GB2312"/>
          <w:sz w:val="32"/>
          <w:szCs w:val="32"/>
          <w:lang w:val="en-US" w:eastAsia="zh-CN"/>
        </w:rPr>
        <w:t>情绪</w:t>
      </w:r>
      <w:r>
        <w:rPr>
          <w:rFonts w:hint="default" w:ascii="仿宋_GB2312" w:hAnsi="仿宋_GB2312" w:eastAsia="仿宋_GB2312" w:cs="仿宋_GB2312"/>
          <w:sz w:val="32"/>
          <w:szCs w:val="32"/>
          <w:lang w:val="en-US" w:eastAsia="zh-CN"/>
        </w:rPr>
        <w:t>健康，杜绝带病和不良情绪上岗。同时加强生活管理，营造安全文明的生活环境，保障员工的身心健康。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黑体" w:hAnsi="黑体" w:eastAsia="黑体" w:cs="黑体"/>
          <w:sz w:val="32"/>
          <w:szCs w:val="32"/>
          <w:lang w:val="en-US" w:eastAsia="zh-CN"/>
        </w:rPr>
        <w:t>四、事故发生单位安全现状评价情况</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通过对</w:t>
      </w:r>
      <w:r>
        <w:rPr>
          <w:rFonts w:hint="eastAsia" w:ascii="仿宋_GB2312" w:hAnsi="仿宋_GB2312" w:eastAsia="仿宋_GB2312" w:cs="仿宋_GB2312"/>
          <w:sz w:val="32"/>
          <w:szCs w:val="32"/>
          <w:lang w:val="en-US" w:eastAsia="zh-CN"/>
        </w:rPr>
        <w:t>安徽润科路桥工程有限公司</w:t>
      </w:r>
      <w:r>
        <w:rPr>
          <w:rFonts w:hint="default" w:ascii="仿宋_GB2312" w:hAnsi="仿宋_GB2312" w:eastAsia="仿宋_GB2312" w:cs="仿宋_GB2312"/>
          <w:sz w:val="32"/>
          <w:szCs w:val="32"/>
          <w:lang w:val="en-US" w:eastAsia="zh-CN"/>
        </w:rPr>
        <w:t>的资料审查、文件查阅、座谈询问、走访核查，基本可以证明企业的安全管理意识得到了显著提升，落实了企业安全生产主体责任。</w:t>
      </w:r>
      <w:r>
        <w:rPr>
          <w:rFonts w:hint="eastAsia" w:ascii="仿宋_GB2312" w:hAnsi="仿宋_GB2312" w:eastAsia="仿宋_GB2312" w:cs="仿宋_GB2312"/>
          <w:sz w:val="32"/>
          <w:szCs w:val="32"/>
          <w:lang w:val="en-US" w:eastAsia="zh-CN"/>
        </w:rPr>
        <w:t>加强了对员工的安全培训，提高了安全意识；完善了安全生产各项规章制度，完善了项目组织机构；强化了各级人员对安全生产责任制的学习，明确了各岗位人员的职责；明确了现场看护制度，根据施工方案，现场配备足量有资质安全管理人员；规定时限对现场作业进行安全隐患检查，及时排除隐患。</w:t>
      </w:r>
      <w:r>
        <w:rPr>
          <w:rFonts w:hint="default" w:ascii="仿宋_GB2312" w:hAnsi="仿宋_GB2312" w:eastAsia="仿宋_GB2312" w:cs="仿宋_GB2312"/>
          <w:sz w:val="32"/>
          <w:szCs w:val="32"/>
          <w:lang w:val="en-US" w:eastAsia="zh-CN"/>
        </w:rPr>
        <w:t>企业目前的安全现状基本符合《事故调查报告》中的整改和防范要求。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五、评估发现的主要问题和相关工作建议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此次事故发生的主要原因是工人未按照模板作业安全操作规程拆除内模具，违章操作致使模板脱落，导致事故发生。</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问题：</w:t>
      </w:r>
      <w:r>
        <w:rPr>
          <w:rFonts w:hint="eastAsia" w:ascii="仿宋_GB2312" w:hAnsi="仿宋_GB2312" w:eastAsia="仿宋_GB2312" w:cs="仿宋_GB2312"/>
          <w:sz w:val="32"/>
          <w:szCs w:val="32"/>
          <w:lang w:val="en-US" w:eastAsia="zh-CN"/>
        </w:rPr>
        <w:t>此次事故属于</w:t>
      </w:r>
      <w:r>
        <w:rPr>
          <w:rFonts w:hint="eastAsia" w:ascii="仿宋_GB2312" w:hAnsi="Calibri" w:eastAsia="仿宋_GB2312" w:cs="Times New Roman"/>
          <w:kern w:val="2"/>
          <w:sz w:val="32"/>
          <w:szCs w:val="32"/>
          <w:lang w:val="en-US" w:eastAsia="zh-CN" w:bidi="ar-SA"/>
        </w:rPr>
        <w:t>一起违章作业、现场管理混乱导致的一般生产安全责任事故</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jc w:val="both"/>
        <w:textAlignment w:val="auto"/>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b/>
          <w:bCs/>
          <w:sz w:val="32"/>
          <w:szCs w:val="32"/>
          <w:lang w:val="en-US" w:eastAsia="zh-CN"/>
        </w:rPr>
        <w:t>建议：</w:t>
      </w:r>
      <w:r>
        <w:rPr>
          <w:rFonts w:hint="eastAsia" w:ascii="仿宋_GB2312" w:hAnsi="仿宋_GB2312" w:eastAsia="仿宋_GB2312" w:cs="仿宋_GB2312"/>
          <w:sz w:val="32"/>
          <w:szCs w:val="32"/>
          <w:lang w:val="en-US" w:eastAsia="zh-CN"/>
        </w:rPr>
        <w:t>安徽润科路桥工程有限公司要加强安全生产管理，吸取事故教训，举一反三，严格落实安全生产企业主体责任，完善安全生产各项规章制度，完善项目组织机构，在进行拆模及危大施工应及时向总包单位进行报备，根据施工方案配备足量有资质的安全管理人员，加强人员教育培训，提高工人安全生产意识，杜绝违章作业行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六、评估工作组总体评估意见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综上所述，评估工作组认为：《北京市顺义区通怀路道路工程-002标段工程“</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”一般生产安全事故</w:t>
      </w:r>
      <w:r>
        <w:rPr>
          <w:rFonts w:hint="eastAsia" w:ascii="仿宋_GB2312" w:hAnsi="仿宋_GB2312" w:eastAsia="仿宋_GB2312" w:cs="仿宋_GB2312"/>
          <w:sz w:val="32"/>
          <w:szCs w:val="32"/>
          <w:lang w:val="en-US" w:eastAsia="zh-CN"/>
        </w:rPr>
        <w:t>报告</w:t>
      </w:r>
      <w:r>
        <w:rPr>
          <w:rFonts w:hint="default" w:ascii="仿宋_GB2312" w:hAnsi="仿宋_GB2312" w:eastAsia="仿宋_GB2312" w:cs="仿宋_GB2312"/>
          <w:sz w:val="32"/>
          <w:szCs w:val="32"/>
          <w:lang w:val="en-US" w:eastAsia="zh-CN"/>
        </w:rPr>
        <w:t>》提出的事故整改和防范措施落实建议均已落实。</w:t>
      </w:r>
    </w:p>
    <w:sectPr>
      <w:footerReference r:id="rId3" w:type="default"/>
      <w:pgSz w:w="11906" w:h="16838"/>
      <w:pgMar w:top="2154" w:right="1474"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1ODZlNTFiYjgyZDY0YWUyYTg0Mzg4MGFmMzQwNjYifQ=="/>
  </w:docVars>
  <w:rsids>
    <w:rsidRoot w:val="11CD1E7C"/>
    <w:rsid w:val="02CD353E"/>
    <w:rsid w:val="04697E49"/>
    <w:rsid w:val="05107E95"/>
    <w:rsid w:val="076D201B"/>
    <w:rsid w:val="0DF8301F"/>
    <w:rsid w:val="0F5D3EA5"/>
    <w:rsid w:val="0FC63BDB"/>
    <w:rsid w:val="11CD1E7C"/>
    <w:rsid w:val="15F555B1"/>
    <w:rsid w:val="166E2C6E"/>
    <w:rsid w:val="18871757"/>
    <w:rsid w:val="1BB609B2"/>
    <w:rsid w:val="1CFB1C06"/>
    <w:rsid w:val="209B4FA7"/>
    <w:rsid w:val="23720588"/>
    <w:rsid w:val="29921E65"/>
    <w:rsid w:val="299B6018"/>
    <w:rsid w:val="2D5B1D46"/>
    <w:rsid w:val="2E9E3CC1"/>
    <w:rsid w:val="2EF10702"/>
    <w:rsid w:val="348558FB"/>
    <w:rsid w:val="36C86D6F"/>
    <w:rsid w:val="382C4A0B"/>
    <w:rsid w:val="3DA8181D"/>
    <w:rsid w:val="40EA38AB"/>
    <w:rsid w:val="41C526B4"/>
    <w:rsid w:val="420F4A55"/>
    <w:rsid w:val="449F135D"/>
    <w:rsid w:val="44CB1108"/>
    <w:rsid w:val="462C5BD6"/>
    <w:rsid w:val="464418D1"/>
    <w:rsid w:val="47665118"/>
    <w:rsid w:val="4B75001F"/>
    <w:rsid w:val="502358C5"/>
    <w:rsid w:val="54323831"/>
    <w:rsid w:val="553D1BAE"/>
    <w:rsid w:val="596F6A3C"/>
    <w:rsid w:val="5B620303"/>
    <w:rsid w:val="5CE03115"/>
    <w:rsid w:val="617F52FC"/>
    <w:rsid w:val="61F91C85"/>
    <w:rsid w:val="64E02555"/>
    <w:rsid w:val="66A355E9"/>
    <w:rsid w:val="6FE27182"/>
    <w:rsid w:val="715A71EC"/>
    <w:rsid w:val="73076EFF"/>
    <w:rsid w:val="76B64EC4"/>
    <w:rsid w:val="797D0CE6"/>
    <w:rsid w:val="7B361C14"/>
    <w:rsid w:val="7C0B3F04"/>
    <w:rsid w:val="7CD82038"/>
    <w:rsid w:val="7EB66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 行距: 1.5 倍行距"/>
    <w:qFormat/>
    <w:uiPriority w:val="0"/>
    <w:pPr>
      <w:widowControl w:val="0"/>
      <w:spacing w:before="100" w:beforeAutospacing="1"/>
      <w:ind w:firstLine="482"/>
      <w:jc w:val="center"/>
    </w:pPr>
    <w:rPr>
      <w:rFonts w:ascii="Times New Roman" w:hAnsi="Times New Roman" w:eastAsia="宋体" w:cs="Times New Roman"/>
      <w:b/>
      <w:kern w:val="2"/>
      <w:sz w:val="21"/>
      <w:szCs w:val="24"/>
      <w:lang w:val="en-US" w:eastAsia="zh-CN"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2861</Words>
  <Characters>2939</Characters>
  <Lines>0</Lines>
  <Paragraphs>0</Paragraphs>
  <TotalTime>50</TotalTime>
  <ScaleCrop>false</ScaleCrop>
  <LinksUpToDate>false</LinksUpToDate>
  <CharactersWithSpaces>2939</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2024-10-18T09:58:00Z</dcterms:created>
  <dc:creator>AbePerfay</dc:creator>
  <cp:lastModifiedBy>admins</cp:lastModifiedBy>
  <cp:lastPrinted>2024-11-27T09:03:00Z</cp:lastPrinted>
  <dcterms:modified xsi:type="dcterms:W3CDTF">2025-04-17T09:51:32Z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D6E65E29B5F64AE8A09EF31B8560EF19_11</vt:lpwstr>
  </property>
  <property fmtid="{D5CDD505-2E9C-101B-9397-08002B2CF9AE}" pid="4" name="KSOTemplateDocerSaveRecord">
    <vt:lpwstr>eyJoZGlkIjoiNGQzMjE2NjlmYWU0ZTQ3YjdmMzM3MWU1ZDgxMjNmNmQifQ==</vt:lpwstr>
  </property>
</Properties>
</file>