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F137E">
      <w:pPr>
        <w:pStyle w:val="5"/>
        <w:bidi w:val="0"/>
      </w:pPr>
      <w:bookmarkStart w:id="0" w:name="_Hlk37239649"/>
      <w:bookmarkEnd w:id="0"/>
    </w:p>
    <w:p w14:paraId="167338DA">
      <w:pPr>
        <w:snapToGrid w:val="0"/>
        <w:spacing w:line="600" w:lineRule="exact"/>
        <w:ind w:firstLine="872" w:firstLineChars="200"/>
        <w:jc w:val="both"/>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重庆市出租汽车有限责任公司第二分公司</w:t>
      </w:r>
    </w:p>
    <w:p w14:paraId="6E84062D">
      <w:pPr>
        <w:snapToGrid w:val="0"/>
        <w:spacing w:line="600" w:lineRule="exact"/>
        <w:jc w:val="center"/>
        <w:rPr>
          <w:rFonts w:hint="eastAsia" w:ascii="方正小标宋_GBK" w:hAnsi="宋体" w:eastAsia="方正小标宋_GBK" w:cs="宋体"/>
          <w:sz w:val="44"/>
          <w:szCs w:val="44"/>
        </w:rPr>
      </w:pPr>
      <w:r>
        <w:rPr>
          <w:rFonts w:hint="eastAsia" w:ascii="方正小标宋_GBK" w:hAnsi="方正小标宋_GBK" w:eastAsia="方正小标宋_GBK" w:cs="方正小标宋_GBK"/>
          <w:b w:val="0"/>
          <w:bCs w:val="0"/>
          <w:sz w:val="44"/>
          <w:szCs w:val="44"/>
        </w:rPr>
        <w:t>“</w:t>
      </w:r>
      <w:r>
        <w:rPr>
          <w:rFonts w:hint="eastAsia" w:eastAsia="方正小标宋_GBK"/>
          <w:b w:val="0"/>
          <w:bCs w:val="0"/>
          <w:w w:val="95"/>
          <w:sz w:val="44"/>
          <w:szCs w:val="44"/>
          <w:lang w:val="en-US" w:eastAsia="zh-CN"/>
        </w:rPr>
        <w:t>6</w:t>
      </w:r>
      <w:r>
        <w:rPr>
          <w:rFonts w:eastAsia="方正小标宋_GBK"/>
          <w:b w:val="0"/>
          <w:bCs w:val="0"/>
          <w:w w:val="95"/>
          <w:sz w:val="44"/>
          <w:szCs w:val="44"/>
        </w:rPr>
        <w:t>·</w:t>
      </w:r>
      <w:r>
        <w:rPr>
          <w:rFonts w:hint="eastAsia" w:eastAsia="方正小标宋_GBK"/>
          <w:b w:val="0"/>
          <w:bCs w:val="0"/>
          <w:sz w:val="44"/>
          <w:szCs w:val="44"/>
          <w:lang w:val="en-US" w:eastAsia="zh-CN"/>
        </w:rPr>
        <w:t>15</w:t>
      </w:r>
      <w:r>
        <w:rPr>
          <w:rFonts w:hint="eastAsia" w:ascii="方正小标宋_GBK" w:hAnsi="方正小标宋_GBK" w:eastAsia="方正小标宋_GBK" w:cs="方正小标宋_GBK"/>
          <w:b w:val="0"/>
          <w:bCs w:val="0"/>
          <w:sz w:val="44"/>
          <w:szCs w:val="44"/>
        </w:rPr>
        <w:t>”</w:t>
      </w:r>
      <w:r>
        <w:rPr>
          <w:rFonts w:hint="eastAsia" w:ascii="方正小标宋_GBK" w:hAnsi="方正小标宋_GBK" w:eastAsia="方正小标宋_GBK" w:cs="方正小标宋_GBK"/>
          <w:b w:val="0"/>
          <w:bCs w:val="0"/>
          <w:sz w:val="44"/>
          <w:szCs w:val="44"/>
          <w:lang w:val="en-US" w:eastAsia="zh-CN"/>
        </w:rPr>
        <w:t>道路运输</w:t>
      </w:r>
      <w:r>
        <w:rPr>
          <w:rFonts w:hint="eastAsia" w:ascii="方正小标宋_GBK" w:hAnsi="宋体" w:eastAsia="方正小标宋_GBK" w:cs="宋体"/>
          <w:b w:val="0"/>
          <w:bCs w:val="0"/>
          <w:sz w:val="44"/>
          <w:szCs w:val="44"/>
        </w:rPr>
        <w:t>一般事故</w:t>
      </w:r>
      <w:r>
        <w:rPr>
          <w:rFonts w:ascii="方正小标宋_GBK" w:hAnsi="宋体" w:eastAsia="方正小标宋_GBK" w:cs="宋体"/>
          <w:b w:val="0"/>
          <w:bCs w:val="0"/>
          <w:sz w:val="44"/>
          <w:szCs w:val="44"/>
        </w:rPr>
        <w:t>调查报告</w:t>
      </w:r>
    </w:p>
    <w:p w14:paraId="1E90D3FB">
      <w:pPr>
        <w:spacing w:line="600" w:lineRule="exact"/>
        <w:jc w:val="center"/>
        <w:rPr>
          <w:rFonts w:hint="eastAsia" w:ascii="方正楷体_GBK" w:eastAsia="方正楷体_GBK"/>
          <w:szCs w:val="32"/>
        </w:rPr>
      </w:pPr>
    </w:p>
    <w:p w14:paraId="32184F00">
      <w:pPr>
        <w:spacing w:line="600" w:lineRule="exact"/>
        <w:ind w:firstLine="632" w:firstLineChars="200"/>
        <w:rPr>
          <w:rFonts w:hint="eastAsia"/>
          <w:szCs w:val="32"/>
        </w:rPr>
      </w:pPr>
      <w:r>
        <w:rPr>
          <w:szCs w:val="32"/>
        </w:rPr>
        <w:t>202</w:t>
      </w:r>
      <w:r>
        <w:rPr>
          <w:rFonts w:hint="eastAsia"/>
          <w:szCs w:val="32"/>
        </w:rPr>
        <w:t>4年</w:t>
      </w:r>
      <w:r>
        <w:rPr>
          <w:rFonts w:hint="eastAsia"/>
          <w:szCs w:val="32"/>
          <w:lang w:val="en-US" w:eastAsia="zh-CN"/>
        </w:rPr>
        <w:t>6</w:t>
      </w:r>
      <w:r>
        <w:rPr>
          <w:rFonts w:hint="eastAsia"/>
          <w:szCs w:val="32"/>
        </w:rPr>
        <w:t>月</w:t>
      </w:r>
      <w:r>
        <w:rPr>
          <w:rFonts w:hint="eastAsia"/>
          <w:szCs w:val="32"/>
          <w:lang w:val="en-US" w:eastAsia="zh-CN"/>
        </w:rPr>
        <w:t>15</w:t>
      </w:r>
      <w:r>
        <w:rPr>
          <w:rFonts w:hint="eastAsia"/>
          <w:szCs w:val="32"/>
        </w:rPr>
        <w:t>日</w:t>
      </w:r>
      <w:r>
        <w:rPr>
          <w:rFonts w:hint="eastAsia"/>
          <w:szCs w:val="32"/>
          <w:lang w:val="en-US" w:eastAsia="zh-CN"/>
        </w:rPr>
        <w:t>上</w:t>
      </w:r>
      <w:r>
        <w:rPr>
          <w:rFonts w:hint="eastAsia"/>
          <w:szCs w:val="32"/>
        </w:rPr>
        <w:t>午，在重庆市九龙坡区</w:t>
      </w:r>
      <w:r>
        <w:rPr>
          <w:rFonts w:hint="eastAsia"/>
          <w:szCs w:val="32"/>
          <w:lang w:val="en-US" w:eastAsia="zh-CN"/>
        </w:rPr>
        <w:t>谢家湾</w:t>
      </w:r>
      <w:r>
        <w:rPr>
          <w:rFonts w:hint="eastAsia"/>
          <w:szCs w:val="32"/>
        </w:rPr>
        <w:t>街道，</w:t>
      </w:r>
      <w:r>
        <w:rPr>
          <w:rFonts w:hint="eastAsia" w:ascii="Times New Roman" w:hAnsi="Times New Roman" w:cs="Times New Roman"/>
          <w:szCs w:val="32"/>
        </w:rPr>
        <w:t>重庆市出租汽车有限责任公司第二分公司发生一起</w:t>
      </w:r>
      <w:r>
        <w:rPr>
          <w:rFonts w:hint="eastAsia" w:ascii="Times New Roman" w:hAnsi="Times New Roman" w:cs="Times New Roman"/>
          <w:szCs w:val="32"/>
          <w:lang w:val="en-US" w:eastAsia="zh-CN"/>
        </w:rPr>
        <w:t>道路运输</w:t>
      </w:r>
      <w:r>
        <w:rPr>
          <w:rFonts w:hint="eastAsia" w:ascii="Times New Roman" w:hAnsi="Times New Roman" w:cs="Times New Roman"/>
          <w:szCs w:val="32"/>
        </w:rPr>
        <w:t>一般事故，造成1</w:t>
      </w:r>
      <w:r>
        <w:rPr>
          <w:rFonts w:hint="eastAsia"/>
          <w:szCs w:val="32"/>
        </w:rPr>
        <w:t>人死亡，</w:t>
      </w:r>
      <w:r>
        <w:rPr>
          <w:szCs w:val="32"/>
        </w:rPr>
        <w:t>直接经济损失</w:t>
      </w:r>
      <w:r>
        <w:rPr>
          <w:rFonts w:hint="eastAsia"/>
          <w:szCs w:val="32"/>
        </w:rPr>
        <w:t>约</w:t>
      </w:r>
      <w:r>
        <w:rPr>
          <w:rFonts w:hint="eastAsia"/>
          <w:color w:val="auto"/>
          <w:szCs w:val="32"/>
          <w:lang w:val="en-US" w:eastAsia="zh-CN"/>
        </w:rPr>
        <w:t>88.15</w:t>
      </w:r>
      <w:r>
        <w:rPr>
          <w:rFonts w:hint="eastAsia"/>
          <w:szCs w:val="32"/>
        </w:rPr>
        <w:t>万元（含死亡赔偿金）</w:t>
      </w:r>
      <w:r>
        <w:rPr>
          <w:szCs w:val="32"/>
        </w:rPr>
        <w:t>。</w:t>
      </w:r>
    </w:p>
    <w:p w14:paraId="50E7BBD6">
      <w:pPr>
        <w:spacing w:line="600" w:lineRule="exact"/>
        <w:ind w:firstLine="632" w:firstLineChars="200"/>
        <w:rPr>
          <w:rFonts w:ascii="方正仿宋_GBK"/>
          <w:szCs w:val="32"/>
        </w:rPr>
      </w:pPr>
      <w:r>
        <w:rPr>
          <w:szCs w:val="32"/>
        </w:rPr>
        <w:t>事故发生后，</w:t>
      </w:r>
      <w:r>
        <w:rPr>
          <w:rFonts w:hint="eastAsia" w:ascii="方正仿宋_GBK"/>
          <w:szCs w:val="32"/>
        </w:rPr>
        <w:t>依据《中华人民共和国安全生产法》《生产安全事故报告和调查处理条例》（国务院令第</w:t>
      </w:r>
      <w:r>
        <w:rPr>
          <w:rFonts w:eastAsia="方正小标宋_GBK"/>
          <w:szCs w:val="32"/>
        </w:rPr>
        <w:t>493</w:t>
      </w:r>
      <w:r>
        <w:rPr>
          <w:rFonts w:hint="eastAsia" w:ascii="方正仿宋_GBK"/>
          <w:szCs w:val="32"/>
        </w:rPr>
        <w:t>号）和《重庆市安全生产条例》等有关法律法规，区应急局受区政府委托，组织成立了由区应急局任组长单位的</w:t>
      </w:r>
      <w:r>
        <w:rPr>
          <w:rFonts w:hint="eastAsia" w:ascii="Times New Roman" w:hAnsi="Times New Roman" w:cs="Times New Roman"/>
          <w:szCs w:val="32"/>
        </w:rPr>
        <w:t>重庆市出租汽车有限责任公司第二分公司发生一起</w:t>
      </w:r>
      <w:r>
        <w:rPr>
          <w:rFonts w:hint="eastAsia" w:ascii="Times New Roman" w:hAnsi="Times New Roman" w:cs="Times New Roman"/>
          <w:szCs w:val="32"/>
          <w:lang w:val="en-US" w:eastAsia="zh-CN"/>
        </w:rPr>
        <w:t>道路运输</w:t>
      </w:r>
      <w:r>
        <w:rPr>
          <w:rFonts w:hint="eastAsia" w:ascii="Times New Roman" w:hAnsi="Times New Roman" w:cs="Times New Roman"/>
          <w:szCs w:val="32"/>
        </w:rPr>
        <w:t>一般事故</w:t>
      </w:r>
      <w:r>
        <w:rPr>
          <w:rFonts w:hint="eastAsia" w:ascii="方正仿宋_GBK"/>
          <w:szCs w:val="32"/>
        </w:rPr>
        <w:t>调查组，</w:t>
      </w:r>
      <w:r>
        <w:rPr>
          <w:rFonts w:hint="eastAsia" w:ascii="方正仿宋_GBK"/>
          <w:szCs w:val="32"/>
          <w:lang w:val="en-US" w:eastAsia="zh-CN"/>
        </w:rPr>
        <w:t>区公安分局、</w:t>
      </w:r>
      <w:r>
        <w:rPr>
          <w:rFonts w:hint="eastAsia" w:ascii="方正仿宋_GBK"/>
          <w:szCs w:val="32"/>
        </w:rPr>
        <w:t>区总工会、</w:t>
      </w:r>
      <w:r>
        <w:rPr>
          <w:rFonts w:hint="eastAsia" w:ascii="方正仿宋_GBK"/>
          <w:szCs w:val="32"/>
          <w:lang w:val="en-US" w:eastAsia="zh-CN"/>
        </w:rPr>
        <w:t>区交通运输委、</w:t>
      </w:r>
      <w:r>
        <w:rPr>
          <w:rFonts w:hint="eastAsia" w:ascii="方正仿宋_GBK"/>
          <w:szCs w:val="32"/>
        </w:rPr>
        <w:t>区公安</w:t>
      </w:r>
      <w:r>
        <w:rPr>
          <w:rFonts w:hint="eastAsia" w:ascii="方正仿宋_GBK"/>
          <w:szCs w:val="32"/>
          <w:lang w:val="en-US" w:eastAsia="zh-CN"/>
        </w:rPr>
        <w:t>交巡警支队</w:t>
      </w:r>
      <w:r>
        <w:rPr>
          <w:rFonts w:hint="eastAsia" w:ascii="方正仿宋_GBK"/>
          <w:szCs w:val="32"/>
        </w:rPr>
        <w:t>、</w:t>
      </w:r>
      <w:r>
        <w:rPr>
          <w:rFonts w:hint="eastAsia" w:ascii="方正仿宋_GBK"/>
          <w:szCs w:val="32"/>
          <w:lang w:val="en-US" w:eastAsia="zh-CN"/>
        </w:rPr>
        <w:t>谢家湾</w:t>
      </w:r>
      <w:r>
        <w:rPr>
          <w:rFonts w:hint="eastAsia" w:ascii="方正仿宋_GBK"/>
          <w:szCs w:val="32"/>
        </w:rPr>
        <w:t>街道派员参加，并邀请</w:t>
      </w:r>
      <w:r>
        <w:rPr>
          <w:rFonts w:hint="eastAsia"/>
          <w:szCs w:val="32"/>
        </w:rPr>
        <w:t>区纪委监委机关、区检察院派员参加</w:t>
      </w:r>
      <w:r>
        <w:rPr>
          <w:rFonts w:hint="eastAsia"/>
          <w:szCs w:val="32"/>
          <w:lang w:eastAsia="zh-CN"/>
        </w:rPr>
        <w:t>，</w:t>
      </w:r>
      <w:r>
        <w:rPr>
          <w:rFonts w:hint="eastAsia" w:ascii="方正仿宋_GBK"/>
          <w:szCs w:val="32"/>
        </w:rPr>
        <w:t>全面负责事故调查工作。</w:t>
      </w:r>
    </w:p>
    <w:p w14:paraId="0631DE07">
      <w:pPr>
        <w:spacing w:line="600" w:lineRule="exact"/>
        <w:ind w:firstLine="632" w:firstLineChars="200"/>
        <w:rPr>
          <w:szCs w:val="32"/>
        </w:rPr>
      </w:pPr>
      <w:r>
        <w:rPr>
          <w:szCs w:val="32"/>
        </w:rPr>
        <w:t>调查组经过科学严谨、依法依规、实事求是、</w:t>
      </w:r>
      <w:r>
        <w:rPr>
          <w:rFonts w:hint="eastAsia"/>
          <w:szCs w:val="32"/>
        </w:rPr>
        <w:t>注重实效</w:t>
      </w:r>
      <w:r>
        <w:rPr>
          <w:szCs w:val="32"/>
        </w:rPr>
        <w:t>的调查取证和综合分析，查明了事故发生的经过、原因、人员伤亡</w:t>
      </w:r>
      <w:r>
        <w:rPr>
          <w:rFonts w:hint="eastAsia"/>
          <w:szCs w:val="32"/>
        </w:rPr>
        <w:t>和</w:t>
      </w:r>
      <w:r>
        <w:rPr>
          <w:szCs w:val="32"/>
        </w:rPr>
        <w:t>直接经济损失情况，认定了事故的性质和责任，提出了对有关责任人员</w:t>
      </w:r>
      <w:r>
        <w:rPr>
          <w:rFonts w:hint="eastAsia"/>
          <w:szCs w:val="32"/>
        </w:rPr>
        <w:t>和</w:t>
      </w:r>
      <w:r>
        <w:rPr>
          <w:szCs w:val="32"/>
        </w:rPr>
        <w:t>责任单位的处理建议，总结了事故教训，提出了整改和防范措施建议。</w:t>
      </w:r>
    </w:p>
    <w:p w14:paraId="6764E044">
      <w:pPr>
        <w:spacing w:line="600" w:lineRule="exact"/>
        <w:ind w:firstLine="632" w:firstLineChars="200"/>
        <w:rPr>
          <w:szCs w:val="32"/>
        </w:rPr>
      </w:pPr>
      <w:r>
        <w:rPr>
          <w:szCs w:val="32"/>
        </w:rPr>
        <w:t>调查</w:t>
      </w:r>
      <w:r>
        <w:rPr>
          <w:rFonts w:hint="eastAsia"/>
          <w:szCs w:val="32"/>
        </w:rPr>
        <w:t>组</w:t>
      </w:r>
      <w:r>
        <w:rPr>
          <w:szCs w:val="32"/>
        </w:rPr>
        <w:t>认定</w:t>
      </w:r>
      <w:r>
        <w:rPr>
          <w:rFonts w:hint="eastAsia"/>
          <w:szCs w:val="32"/>
        </w:rPr>
        <w:t>此次</w:t>
      </w:r>
      <w:r>
        <w:rPr>
          <w:szCs w:val="32"/>
        </w:rPr>
        <w:t>事故是一起</w:t>
      </w:r>
      <w:r>
        <w:rPr>
          <w:rFonts w:hint="eastAsia"/>
          <w:szCs w:val="32"/>
          <w:lang w:val="en-US" w:eastAsia="zh-CN"/>
        </w:rPr>
        <w:t>道路运输</w:t>
      </w:r>
      <w:r>
        <w:rPr>
          <w:rFonts w:hint="eastAsia"/>
          <w:szCs w:val="32"/>
        </w:rPr>
        <w:t>一般</w:t>
      </w:r>
      <w:r>
        <w:rPr>
          <w:szCs w:val="32"/>
        </w:rPr>
        <w:t>生产安全责任事故。</w:t>
      </w:r>
    </w:p>
    <w:p w14:paraId="68B67DBF">
      <w:pPr>
        <w:spacing w:line="600" w:lineRule="exact"/>
        <w:ind w:firstLine="632" w:firstLineChars="200"/>
        <w:rPr>
          <w:rFonts w:eastAsia="方正黑体_GBK"/>
          <w:szCs w:val="32"/>
        </w:rPr>
      </w:pPr>
      <w:r>
        <w:rPr>
          <w:rFonts w:eastAsia="方正黑体_GBK"/>
          <w:szCs w:val="32"/>
        </w:rPr>
        <w:t>一、</w:t>
      </w:r>
      <w:r>
        <w:rPr>
          <w:rFonts w:hint="eastAsia" w:eastAsia="方正黑体_GBK"/>
          <w:szCs w:val="32"/>
        </w:rPr>
        <w:t>事故发生单位情况</w:t>
      </w:r>
    </w:p>
    <w:p w14:paraId="6374F3B1">
      <w:pPr>
        <w:spacing w:line="600" w:lineRule="exact"/>
        <w:ind w:firstLine="632" w:firstLineChars="200"/>
        <w:rPr>
          <w:rFonts w:hint="eastAsia" w:ascii="方正楷体_GBK" w:eastAsia="方正楷体_GBK"/>
          <w:szCs w:val="32"/>
        </w:rPr>
      </w:pPr>
      <w:r>
        <w:rPr>
          <w:rFonts w:hint="eastAsia" w:ascii="方正楷体_GBK" w:eastAsia="方正楷体_GBK"/>
          <w:szCs w:val="32"/>
        </w:rPr>
        <w:t>（一）事故发生单位概况</w:t>
      </w:r>
    </w:p>
    <w:p w14:paraId="5FA3B7F6">
      <w:pPr>
        <w:spacing w:line="600" w:lineRule="exact"/>
        <w:ind w:firstLine="632" w:firstLineChars="200"/>
        <w:rPr>
          <w:rFonts w:hint="default" w:eastAsia="方正仿宋_GBK"/>
          <w:szCs w:val="32"/>
          <w:lang w:val="en-US" w:eastAsia="zh-CN"/>
        </w:rPr>
      </w:pPr>
      <w:r>
        <w:rPr>
          <w:rFonts w:hint="eastAsia"/>
          <w:szCs w:val="32"/>
        </w:rPr>
        <w:t>名称：</w:t>
      </w:r>
      <w:r>
        <w:rPr>
          <w:rFonts w:hint="eastAsia" w:ascii="Times New Roman" w:hAnsi="Times New Roman" w:cs="Times New Roman"/>
          <w:szCs w:val="32"/>
        </w:rPr>
        <w:t>重庆市出租汽车有限责任公司第二分公司</w:t>
      </w:r>
      <w:r>
        <w:rPr>
          <w:rFonts w:hint="eastAsia"/>
          <w:szCs w:val="32"/>
        </w:rPr>
        <w:t>；</w:t>
      </w:r>
      <w:r>
        <w:rPr>
          <w:szCs w:val="32"/>
        </w:rPr>
        <w:t>统一社会信用代码：91500</w:t>
      </w:r>
      <w:r>
        <w:rPr>
          <w:rFonts w:hint="eastAsia"/>
          <w:szCs w:val="32"/>
          <w:lang w:val="en-US" w:eastAsia="zh-CN"/>
        </w:rPr>
        <w:t>1089031943010</w:t>
      </w:r>
      <w:r>
        <w:rPr>
          <w:rFonts w:hint="eastAsia"/>
          <w:szCs w:val="32"/>
        </w:rPr>
        <w:t>；类型：</w:t>
      </w:r>
      <w:r>
        <w:rPr>
          <w:rFonts w:hint="eastAsia"/>
          <w:szCs w:val="32"/>
          <w:lang w:val="en-US" w:eastAsia="zh-CN"/>
        </w:rPr>
        <w:t>分</w:t>
      </w:r>
      <w:r>
        <w:rPr>
          <w:szCs w:val="32"/>
        </w:rPr>
        <w:t>公司</w:t>
      </w:r>
      <w:r>
        <w:rPr>
          <w:rFonts w:hint="eastAsia"/>
          <w:szCs w:val="32"/>
        </w:rPr>
        <w:t>；</w:t>
      </w:r>
      <w:r>
        <w:rPr>
          <w:szCs w:val="32"/>
        </w:rPr>
        <w:t>成立</w:t>
      </w:r>
      <w:r>
        <w:rPr>
          <w:rFonts w:hint="eastAsia"/>
          <w:szCs w:val="32"/>
        </w:rPr>
        <w:t>日期：</w:t>
      </w:r>
      <w:r>
        <w:rPr>
          <w:rFonts w:hint="eastAsia"/>
          <w:szCs w:val="32"/>
          <w:lang w:val="en-US" w:eastAsia="zh-CN"/>
        </w:rPr>
        <w:t>1992</w:t>
      </w:r>
      <w:r>
        <w:rPr>
          <w:szCs w:val="32"/>
        </w:rPr>
        <w:t>年</w:t>
      </w:r>
      <w:r>
        <w:rPr>
          <w:rFonts w:hint="eastAsia"/>
          <w:szCs w:val="32"/>
        </w:rPr>
        <w:t>9</w:t>
      </w:r>
      <w:r>
        <w:rPr>
          <w:szCs w:val="32"/>
        </w:rPr>
        <w:t>月</w:t>
      </w:r>
      <w:r>
        <w:rPr>
          <w:rFonts w:hint="eastAsia"/>
          <w:szCs w:val="32"/>
          <w:lang w:val="en-US" w:eastAsia="zh-CN"/>
        </w:rPr>
        <w:t>22</w:t>
      </w:r>
      <w:r>
        <w:rPr>
          <w:szCs w:val="32"/>
        </w:rPr>
        <w:t>日</w:t>
      </w:r>
      <w:r>
        <w:rPr>
          <w:rFonts w:hint="eastAsia"/>
          <w:szCs w:val="32"/>
        </w:rPr>
        <w:t>；</w:t>
      </w:r>
      <w:r>
        <w:rPr>
          <w:rFonts w:hint="eastAsia"/>
          <w:szCs w:val="32"/>
          <w:lang w:val="en-US" w:eastAsia="zh-CN"/>
        </w:rPr>
        <w:t>负责人</w:t>
      </w:r>
      <w:r>
        <w:rPr>
          <w:szCs w:val="32"/>
        </w:rPr>
        <w:t>：</w:t>
      </w:r>
      <w:r>
        <w:rPr>
          <w:rFonts w:hint="eastAsia"/>
          <w:szCs w:val="32"/>
          <w:lang w:val="en-US" w:eastAsia="zh-CN"/>
        </w:rPr>
        <w:t>曹*东</w:t>
      </w:r>
      <w:r>
        <w:rPr>
          <w:rFonts w:hint="eastAsia"/>
          <w:szCs w:val="32"/>
        </w:rPr>
        <w:t>；</w:t>
      </w:r>
      <w:r>
        <w:rPr>
          <w:rFonts w:hint="eastAsia"/>
          <w:szCs w:val="32"/>
          <w:lang w:val="en-US" w:eastAsia="zh-CN"/>
        </w:rPr>
        <w:t>经营场所：重庆市经开区白鹤路126号。</w:t>
      </w:r>
      <w:r>
        <w:rPr>
          <w:rFonts w:hint="eastAsia"/>
          <w:szCs w:val="32"/>
        </w:rPr>
        <w:t>经营范围：许可项目：</w:t>
      </w:r>
      <w:r>
        <w:rPr>
          <w:rFonts w:hint="eastAsia"/>
          <w:szCs w:val="32"/>
          <w:lang w:val="en-US" w:eastAsia="zh-CN"/>
        </w:rPr>
        <w:t>出租客运</w:t>
      </w:r>
      <w:r>
        <w:rPr>
          <w:rFonts w:hint="eastAsia"/>
          <w:szCs w:val="32"/>
        </w:rPr>
        <w:t>（</w:t>
      </w:r>
      <w:r>
        <w:rPr>
          <w:rFonts w:hint="eastAsia"/>
          <w:szCs w:val="32"/>
          <w:lang w:val="en-US" w:eastAsia="zh-CN"/>
        </w:rPr>
        <w:t>按许可证核定事项和有效期限从事经营活动</w:t>
      </w:r>
      <w:r>
        <w:rPr>
          <w:rFonts w:hint="eastAsia"/>
          <w:szCs w:val="32"/>
        </w:rPr>
        <w:t>）</w:t>
      </w:r>
      <w:r>
        <w:rPr>
          <w:rFonts w:hint="eastAsia"/>
          <w:szCs w:val="32"/>
          <w:lang w:eastAsia="zh-CN"/>
        </w:rPr>
        <w:t>，</w:t>
      </w:r>
      <w:r>
        <w:rPr>
          <w:rFonts w:hint="eastAsia"/>
          <w:szCs w:val="32"/>
        </w:rPr>
        <w:t>（依法须经批准的项目，经相关部门批准后方可开展经营活动，具体经营项目以相关部门批准文件或许可证件为准）</w:t>
      </w:r>
      <w:r>
        <w:rPr>
          <w:rFonts w:hint="eastAsia"/>
          <w:szCs w:val="32"/>
          <w:lang w:eastAsia="zh-CN"/>
        </w:rPr>
        <w:t>。</w:t>
      </w:r>
      <w:r>
        <w:rPr>
          <w:rFonts w:hint="eastAsia"/>
          <w:szCs w:val="32"/>
        </w:rPr>
        <w:t>公司资质：《</w:t>
      </w:r>
      <w:r>
        <w:rPr>
          <w:rFonts w:hint="eastAsia"/>
          <w:szCs w:val="32"/>
          <w:lang w:val="en-US" w:eastAsia="zh-CN"/>
        </w:rPr>
        <w:t>中华人民共和国</w:t>
      </w:r>
      <w:r>
        <w:rPr>
          <w:rFonts w:hint="eastAsia"/>
          <w:szCs w:val="32"/>
        </w:rPr>
        <w:t>道路运输经营许可证》（渝交运管许可字500</w:t>
      </w:r>
      <w:r>
        <w:rPr>
          <w:rFonts w:hint="eastAsia"/>
          <w:szCs w:val="32"/>
          <w:lang w:val="en-US" w:eastAsia="zh-CN"/>
        </w:rPr>
        <w:t>108940003</w:t>
      </w:r>
      <w:r>
        <w:rPr>
          <w:rFonts w:hint="eastAsia"/>
          <w:szCs w:val="32"/>
        </w:rPr>
        <w:t>号）</w:t>
      </w:r>
      <w:r>
        <w:rPr>
          <w:rFonts w:hint="eastAsia"/>
          <w:szCs w:val="32"/>
          <w:lang w:eastAsia="zh-CN"/>
        </w:rPr>
        <w:t>，</w:t>
      </w:r>
      <w:r>
        <w:rPr>
          <w:rFonts w:hint="eastAsia"/>
          <w:szCs w:val="32"/>
          <w:lang w:val="en-US" w:eastAsia="zh-CN"/>
        </w:rPr>
        <w:t>证件有效期至2026年2月27日</w:t>
      </w:r>
      <w:r>
        <w:rPr>
          <w:rFonts w:hint="eastAsia"/>
          <w:szCs w:val="32"/>
        </w:rPr>
        <w:t>；经营范围：</w:t>
      </w:r>
      <w:r>
        <w:rPr>
          <w:rFonts w:hint="eastAsia"/>
          <w:szCs w:val="32"/>
          <w:lang w:val="en-US" w:eastAsia="zh-CN"/>
        </w:rPr>
        <w:t>巡游出租客运</w:t>
      </w:r>
      <w:r>
        <w:rPr>
          <w:rFonts w:hint="eastAsia"/>
          <w:szCs w:val="32"/>
        </w:rPr>
        <w:t>；</w:t>
      </w:r>
      <w:r>
        <w:rPr>
          <w:rFonts w:hint="eastAsia"/>
          <w:szCs w:val="32"/>
          <w:lang w:val="en-US" w:eastAsia="zh-CN"/>
        </w:rPr>
        <w:t>经济性质：国有全资。</w:t>
      </w:r>
    </w:p>
    <w:p w14:paraId="6D004633">
      <w:pPr>
        <w:spacing w:line="600" w:lineRule="exact"/>
        <w:ind w:firstLine="632" w:firstLineChars="200"/>
        <w:rPr>
          <w:rFonts w:hint="eastAsia" w:ascii="方正楷体_GBK" w:eastAsia="方正楷体_GBK"/>
          <w:szCs w:val="32"/>
        </w:rPr>
      </w:pPr>
      <w:r>
        <w:rPr>
          <w:rFonts w:hint="eastAsia" w:ascii="方正楷体_GBK" w:eastAsia="方正楷体_GBK"/>
          <w:szCs w:val="32"/>
        </w:rPr>
        <w:t>（二）事故车辆基本情况</w:t>
      </w:r>
    </w:p>
    <w:p w14:paraId="64E1EDCB">
      <w:pPr>
        <w:wordWrap w:val="0"/>
        <w:spacing w:line="600" w:lineRule="exact"/>
        <w:ind w:firstLine="632" w:firstLineChars="200"/>
        <w:rPr>
          <w:rFonts w:hint="eastAsia" w:ascii="方正仿宋_GBK" w:hAnsi="仿宋" w:cs="仿宋"/>
          <w:color w:val="auto"/>
          <w:szCs w:val="32"/>
          <w:lang w:val="en-US" w:eastAsia="zh-CN"/>
        </w:rPr>
      </w:pPr>
      <w:r>
        <w:rPr>
          <w:szCs w:val="32"/>
        </w:rPr>
        <w:t>事故车辆1：</w:t>
      </w:r>
      <w:r>
        <w:rPr>
          <w:rFonts w:hint="eastAsia" w:ascii="方正仿宋_GBK" w:hAnsi="仿宋" w:cs="仿宋"/>
          <w:szCs w:val="32"/>
        </w:rPr>
        <w:t>车辆号牌号码：渝</w:t>
      </w:r>
      <w:r>
        <w:rPr>
          <w:rFonts w:hint="eastAsia"/>
          <w:szCs w:val="32"/>
          <w:lang w:val="en-US" w:eastAsia="zh-CN"/>
        </w:rPr>
        <w:t>A10T9*</w:t>
      </w:r>
      <w:r>
        <w:rPr>
          <w:rFonts w:hint="eastAsia" w:ascii="方正仿宋_GBK" w:hAnsi="仿宋" w:cs="仿宋"/>
          <w:szCs w:val="32"/>
        </w:rPr>
        <w:t>；车辆类型：</w:t>
      </w:r>
      <w:r>
        <w:rPr>
          <w:rFonts w:hint="eastAsia" w:ascii="方正仿宋_GBK" w:hAnsi="仿宋" w:cs="仿宋"/>
          <w:szCs w:val="32"/>
          <w:lang w:val="en-US" w:eastAsia="zh-CN"/>
        </w:rPr>
        <w:t>巡游出租客运</w:t>
      </w:r>
      <w:r>
        <w:rPr>
          <w:rFonts w:hint="eastAsia" w:ascii="方正仿宋_GBK" w:hAnsi="仿宋" w:cs="仿宋"/>
          <w:szCs w:val="32"/>
        </w:rPr>
        <w:t>；所有人：</w:t>
      </w:r>
      <w:r>
        <w:rPr>
          <w:rFonts w:hint="eastAsia" w:ascii="Times New Roman" w:hAnsi="Times New Roman" w:cs="Times New Roman"/>
          <w:szCs w:val="32"/>
        </w:rPr>
        <w:t>重庆市出租汽车有限责任公司第二分公司</w:t>
      </w:r>
      <w:r>
        <w:rPr>
          <w:rFonts w:hint="eastAsia" w:ascii="方正仿宋_GBK" w:hAnsi="仿宋" w:cs="仿宋"/>
          <w:szCs w:val="32"/>
        </w:rPr>
        <w:t>；使用性质：</w:t>
      </w:r>
      <w:r>
        <w:rPr>
          <w:rFonts w:hint="eastAsia" w:ascii="方正仿宋_GBK" w:hAnsi="仿宋" w:cs="仿宋"/>
          <w:szCs w:val="32"/>
          <w:lang w:val="en-US" w:eastAsia="zh-CN"/>
        </w:rPr>
        <w:t>客</w:t>
      </w:r>
      <w:r>
        <w:rPr>
          <w:rFonts w:hint="eastAsia" w:ascii="方正仿宋_GBK" w:hAnsi="仿宋" w:cs="仿宋"/>
          <w:szCs w:val="32"/>
        </w:rPr>
        <w:t>运；品牌型号：</w:t>
      </w:r>
      <w:r>
        <w:rPr>
          <w:rFonts w:hint="eastAsia" w:ascii="方正仿宋_GBK" w:hAnsi="仿宋" w:cs="仿宋"/>
          <w:szCs w:val="32"/>
          <w:lang w:val="en-US" w:eastAsia="zh-CN"/>
        </w:rPr>
        <w:t>长安牌SC7161UY</w:t>
      </w:r>
      <w:r>
        <w:rPr>
          <w:rFonts w:hint="eastAsia" w:ascii="方正仿宋_GBK" w:hAnsi="仿宋" w:cs="仿宋"/>
          <w:szCs w:val="32"/>
        </w:rPr>
        <w:t>；</w:t>
      </w:r>
      <w:r>
        <w:rPr>
          <w:rFonts w:hint="eastAsia" w:ascii="方正仿宋_GBK" w:hAnsi="仿宋" w:cs="仿宋"/>
          <w:color w:val="auto"/>
          <w:szCs w:val="32"/>
        </w:rPr>
        <w:t>车辆识别代号：</w:t>
      </w:r>
      <w:r>
        <w:rPr>
          <w:color w:val="auto"/>
          <w:szCs w:val="32"/>
        </w:rPr>
        <w:t>L</w:t>
      </w:r>
      <w:r>
        <w:rPr>
          <w:rFonts w:hint="eastAsia"/>
          <w:color w:val="auto"/>
          <w:szCs w:val="32"/>
          <w:lang w:val="en-US" w:eastAsia="zh-CN"/>
        </w:rPr>
        <w:t>S5A2AB83JB324859</w:t>
      </w:r>
      <w:r>
        <w:rPr>
          <w:rFonts w:hint="eastAsia" w:ascii="方正仿宋_GBK" w:hAnsi="仿宋" w:cs="仿宋"/>
          <w:color w:val="auto"/>
          <w:szCs w:val="32"/>
        </w:rPr>
        <w:t>；发动机号码：</w:t>
      </w:r>
      <w:r>
        <w:rPr>
          <w:rFonts w:hint="eastAsia" w:eastAsia="宋体"/>
          <w:color w:val="auto"/>
          <w:szCs w:val="32"/>
          <w:lang w:val="en-US" w:eastAsia="zh-CN"/>
        </w:rPr>
        <w:t>J4UA07187</w:t>
      </w:r>
      <w:r>
        <w:rPr>
          <w:rFonts w:hint="eastAsia" w:ascii="方正仿宋_GBK" w:hAnsi="仿宋" w:cs="仿宋"/>
          <w:color w:val="auto"/>
          <w:szCs w:val="32"/>
        </w:rPr>
        <w:t>；注册日期：</w:t>
      </w:r>
      <w:r>
        <w:rPr>
          <w:color w:val="auto"/>
          <w:szCs w:val="32"/>
        </w:rPr>
        <w:t>20</w:t>
      </w:r>
      <w:r>
        <w:rPr>
          <w:rFonts w:hint="eastAsia"/>
          <w:color w:val="auto"/>
          <w:szCs w:val="32"/>
          <w:lang w:val="en-US" w:eastAsia="zh-CN"/>
        </w:rPr>
        <w:t>18</w:t>
      </w:r>
      <w:r>
        <w:rPr>
          <w:color w:val="auto"/>
          <w:szCs w:val="32"/>
        </w:rPr>
        <w:t>年</w:t>
      </w:r>
      <w:r>
        <w:rPr>
          <w:rFonts w:hint="eastAsia"/>
          <w:color w:val="auto"/>
          <w:szCs w:val="32"/>
          <w:lang w:val="en-US" w:eastAsia="zh-CN"/>
        </w:rPr>
        <w:t>10</w:t>
      </w:r>
      <w:r>
        <w:rPr>
          <w:color w:val="auto"/>
          <w:szCs w:val="32"/>
        </w:rPr>
        <w:t>月</w:t>
      </w:r>
      <w:r>
        <w:rPr>
          <w:rFonts w:hint="eastAsia"/>
          <w:color w:val="auto"/>
          <w:szCs w:val="32"/>
          <w:lang w:val="en-US" w:eastAsia="zh-CN"/>
        </w:rPr>
        <w:t>11</w:t>
      </w:r>
      <w:r>
        <w:rPr>
          <w:color w:val="auto"/>
          <w:szCs w:val="32"/>
        </w:rPr>
        <w:t>日</w:t>
      </w:r>
      <w:r>
        <w:rPr>
          <w:rFonts w:hint="eastAsia" w:ascii="方正仿宋_GBK" w:hAnsi="仿宋" w:cs="仿宋"/>
          <w:color w:val="auto"/>
          <w:szCs w:val="32"/>
        </w:rPr>
        <w:t>；发证日期：</w:t>
      </w:r>
      <w:r>
        <w:rPr>
          <w:color w:val="auto"/>
          <w:szCs w:val="32"/>
        </w:rPr>
        <w:t>20</w:t>
      </w:r>
      <w:r>
        <w:rPr>
          <w:rFonts w:hint="eastAsia"/>
          <w:color w:val="auto"/>
          <w:szCs w:val="32"/>
          <w:lang w:val="en-US" w:eastAsia="zh-CN"/>
        </w:rPr>
        <w:t>18</w:t>
      </w:r>
      <w:r>
        <w:rPr>
          <w:color w:val="auto"/>
          <w:szCs w:val="32"/>
        </w:rPr>
        <w:t>年</w:t>
      </w:r>
      <w:r>
        <w:rPr>
          <w:rFonts w:hint="eastAsia"/>
          <w:color w:val="auto"/>
          <w:szCs w:val="32"/>
          <w:lang w:val="en-US" w:eastAsia="zh-CN"/>
        </w:rPr>
        <w:t>10</w:t>
      </w:r>
      <w:r>
        <w:rPr>
          <w:color w:val="auto"/>
          <w:szCs w:val="32"/>
        </w:rPr>
        <w:t>月</w:t>
      </w:r>
      <w:r>
        <w:rPr>
          <w:rFonts w:hint="eastAsia"/>
          <w:color w:val="auto"/>
          <w:szCs w:val="32"/>
          <w:lang w:val="en-US" w:eastAsia="zh-CN"/>
        </w:rPr>
        <w:t>12</w:t>
      </w:r>
      <w:r>
        <w:rPr>
          <w:color w:val="auto"/>
          <w:szCs w:val="32"/>
        </w:rPr>
        <w:t>日</w:t>
      </w:r>
      <w:r>
        <w:rPr>
          <w:rFonts w:hint="eastAsia" w:ascii="方正仿宋_GBK" w:hAnsi="仿宋" w:cs="仿宋"/>
          <w:color w:val="auto"/>
          <w:szCs w:val="32"/>
        </w:rPr>
        <w:t>；检验有效期至</w:t>
      </w:r>
      <w:r>
        <w:rPr>
          <w:rFonts w:hint="eastAsia" w:eastAsia="宋体"/>
          <w:color w:val="auto"/>
          <w:szCs w:val="32"/>
        </w:rPr>
        <w:t>2024</w:t>
      </w:r>
      <w:r>
        <w:rPr>
          <w:rFonts w:hint="eastAsia" w:ascii="方正仿宋_GBK" w:hAnsi="仿宋" w:cs="仿宋"/>
          <w:color w:val="auto"/>
          <w:szCs w:val="32"/>
        </w:rPr>
        <w:t>年</w:t>
      </w:r>
      <w:r>
        <w:rPr>
          <w:rFonts w:hint="eastAsia" w:ascii="方正仿宋_GBK" w:hAnsi="仿宋" w:cs="仿宋"/>
          <w:color w:val="auto"/>
          <w:szCs w:val="32"/>
          <w:lang w:val="en-US" w:eastAsia="zh-CN"/>
        </w:rPr>
        <w:t>10</w:t>
      </w:r>
      <w:r>
        <w:rPr>
          <w:rFonts w:hint="eastAsia" w:ascii="方正仿宋_GBK" w:hAnsi="仿宋" w:cs="仿宋"/>
          <w:color w:val="auto"/>
          <w:szCs w:val="32"/>
        </w:rPr>
        <w:t>月；</w:t>
      </w:r>
      <w:r>
        <w:rPr>
          <w:rFonts w:hint="eastAsia" w:ascii="方正仿宋_GBK" w:hAnsi="仿宋" w:cs="仿宋"/>
          <w:color w:val="auto"/>
          <w:szCs w:val="32"/>
          <w:lang w:val="en-US" w:eastAsia="zh-CN"/>
        </w:rPr>
        <w:t>该车辆2024年10月已报废；保险公司：中国太平洋财产保险股份有限公司。</w:t>
      </w:r>
    </w:p>
    <w:p w14:paraId="1C45883E">
      <w:pPr>
        <w:wordWrap w:val="0"/>
        <w:spacing w:line="600" w:lineRule="exact"/>
        <w:ind w:firstLine="632" w:firstLineChars="200"/>
        <w:rPr>
          <w:rFonts w:hint="eastAsia" w:ascii="方正仿宋_GBK" w:hAnsi="仿宋" w:cs="仿宋"/>
          <w:color w:val="FF0000"/>
          <w:szCs w:val="32"/>
        </w:rPr>
      </w:pPr>
      <w:r>
        <w:rPr>
          <w:color w:val="auto"/>
          <w:szCs w:val="32"/>
        </w:rPr>
        <w:t>事故车辆</w:t>
      </w:r>
      <w:r>
        <w:rPr>
          <w:rFonts w:hint="eastAsia"/>
          <w:color w:val="auto"/>
          <w:szCs w:val="32"/>
        </w:rPr>
        <w:t>2</w:t>
      </w:r>
      <w:r>
        <w:rPr>
          <w:color w:val="auto"/>
          <w:szCs w:val="32"/>
        </w:rPr>
        <w:t>：</w:t>
      </w:r>
      <w:r>
        <w:rPr>
          <w:rFonts w:hint="eastAsia" w:ascii="方正仿宋_GBK" w:hAnsi="仿宋" w:cs="仿宋"/>
          <w:color w:val="auto"/>
          <w:szCs w:val="32"/>
        </w:rPr>
        <w:t>车辆号牌号码：</w:t>
      </w:r>
      <w:r>
        <w:rPr>
          <w:rFonts w:hint="eastAsia" w:ascii="方正仿宋_GBK" w:hAnsi="仿宋" w:cs="仿宋"/>
          <w:color w:val="auto"/>
          <w:szCs w:val="32"/>
          <w:lang w:val="en-US" w:eastAsia="zh-CN"/>
        </w:rPr>
        <w:t>渝C719B*</w:t>
      </w:r>
      <w:r>
        <w:rPr>
          <w:rFonts w:hint="eastAsia" w:ascii="方正仿宋_GBK" w:hAnsi="仿宋" w:cs="仿宋"/>
          <w:color w:val="auto"/>
          <w:szCs w:val="32"/>
        </w:rPr>
        <w:t>；车辆类型：</w:t>
      </w:r>
      <w:r>
        <w:rPr>
          <w:rFonts w:hint="eastAsia" w:ascii="方正仿宋_GBK" w:hAnsi="仿宋" w:cs="仿宋"/>
          <w:color w:val="auto"/>
          <w:szCs w:val="32"/>
          <w:lang w:val="en-US" w:eastAsia="zh-CN"/>
        </w:rPr>
        <w:t>普通两轮</w:t>
      </w:r>
      <w:r>
        <w:rPr>
          <w:rFonts w:hint="eastAsia" w:ascii="方正仿宋_GBK" w:hAnsi="仿宋" w:cs="仿宋"/>
          <w:color w:val="auto"/>
          <w:szCs w:val="32"/>
        </w:rPr>
        <w:t>摩托车；所有人：</w:t>
      </w:r>
      <w:r>
        <w:rPr>
          <w:rFonts w:hint="eastAsia"/>
          <w:color w:val="auto"/>
          <w:szCs w:val="32"/>
          <w:lang w:val="en-US" w:eastAsia="zh-CN"/>
        </w:rPr>
        <w:t>谢*娟</w:t>
      </w:r>
      <w:r>
        <w:rPr>
          <w:rFonts w:hint="eastAsia" w:ascii="方正仿宋_GBK" w:hAnsi="仿宋" w:cs="仿宋"/>
          <w:color w:val="auto"/>
          <w:szCs w:val="32"/>
        </w:rPr>
        <w:t>；</w:t>
      </w:r>
      <w:r>
        <w:rPr>
          <w:rFonts w:hint="eastAsia" w:ascii="方正仿宋_GBK" w:hAnsi="仿宋" w:cs="仿宋"/>
          <w:color w:val="auto"/>
          <w:szCs w:val="32"/>
          <w:lang w:val="en-US" w:eastAsia="zh-CN"/>
        </w:rPr>
        <w:t>住址：重庆市垫江县永安镇凤凰村六组62号；</w:t>
      </w:r>
      <w:r>
        <w:rPr>
          <w:rFonts w:hint="eastAsia" w:ascii="方正仿宋_GBK" w:hAnsi="仿宋" w:cs="仿宋"/>
          <w:color w:val="auto"/>
          <w:szCs w:val="32"/>
        </w:rPr>
        <w:t>使用性质：非营运；</w:t>
      </w:r>
      <w:r>
        <w:rPr>
          <w:rFonts w:hint="eastAsia" w:ascii="方正仿宋_GBK" w:hAnsi="仿宋" w:cs="仿宋"/>
          <w:color w:val="auto"/>
          <w:szCs w:val="32"/>
          <w:lang w:val="en-US" w:eastAsia="zh-CN"/>
        </w:rPr>
        <w:t>品牌型号：建设-雅马哈牌/JYM150-5；车辆识别代码：LBPPCKLG1G0000002；发</w:t>
      </w:r>
      <w:r>
        <w:rPr>
          <w:rFonts w:hint="eastAsia" w:ascii="方正仿宋_GBK" w:hAnsi="仿宋" w:cs="仿宋"/>
          <w:color w:val="auto"/>
          <w:szCs w:val="32"/>
        </w:rPr>
        <w:t>动机号码：</w:t>
      </w:r>
      <w:r>
        <w:rPr>
          <w:rFonts w:hint="eastAsia" w:eastAsia="宋体"/>
          <w:color w:val="auto"/>
          <w:szCs w:val="32"/>
          <w:lang w:val="en-US" w:eastAsia="zh-CN"/>
        </w:rPr>
        <w:t>16000002</w:t>
      </w:r>
      <w:r>
        <w:rPr>
          <w:rFonts w:hint="eastAsia" w:ascii="方正仿宋_GBK" w:hAnsi="仿宋" w:cs="仿宋"/>
          <w:color w:val="auto"/>
          <w:szCs w:val="32"/>
        </w:rPr>
        <w:t>；</w:t>
      </w:r>
      <w:r>
        <w:rPr>
          <w:rFonts w:hint="eastAsia" w:ascii="方正仿宋_GBK" w:hAnsi="仿宋" w:cs="仿宋"/>
          <w:color w:val="auto"/>
          <w:szCs w:val="32"/>
          <w:lang w:val="en-US" w:eastAsia="zh-CN"/>
        </w:rPr>
        <w:t>注册日期：2017年2月23日；检验记录：检验有效期至2025年2月28日；</w:t>
      </w:r>
      <w:r>
        <w:rPr>
          <w:rFonts w:hint="eastAsia" w:ascii="方正仿宋_GBK" w:hAnsi="仿宋" w:cs="仿宋"/>
          <w:color w:val="auto"/>
          <w:szCs w:val="32"/>
        </w:rPr>
        <w:t>保险公司：</w:t>
      </w:r>
      <w:r>
        <w:rPr>
          <w:rFonts w:hint="eastAsia" w:ascii="方正仿宋_GBK" w:hAnsi="仿宋" w:cs="仿宋"/>
          <w:color w:val="auto"/>
          <w:szCs w:val="32"/>
          <w:lang w:val="en-US" w:eastAsia="zh-CN"/>
        </w:rPr>
        <w:t>中国人民财产保险股份有限公司</w:t>
      </w:r>
      <w:r>
        <w:rPr>
          <w:rFonts w:hint="eastAsia" w:ascii="方正仿宋_GBK" w:hAnsi="仿宋" w:cs="仿宋"/>
          <w:color w:val="auto"/>
          <w:szCs w:val="32"/>
        </w:rPr>
        <w:t>。</w:t>
      </w:r>
    </w:p>
    <w:p w14:paraId="290A7CF0">
      <w:pPr>
        <w:spacing w:line="600" w:lineRule="exact"/>
        <w:ind w:firstLine="632" w:firstLineChars="200"/>
        <w:rPr>
          <w:rFonts w:hint="eastAsia" w:ascii="方正楷体_GBK" w:eastAsia="方正楷体_GBK"/>
          <w:szCs w:val="32"/>
        </w:rPr>
      </w:pPr>
      <w:r>
        <w:rPr>
          <w:rFonts w:hint="eastAsia" w:ascii="方正楷体_GBK" w:eastAsia="方正楷体_GBK"/>
          <w:szCs w:val="32"/>
        </w:rPr>
        <w:t>（三）事故车辆驾驶人基本情况</w:t>
      </w:r>
    </w:p>
    <w:p w14:paraId="4A6BF5A3">
      <w:pPr>
        <w:wordWrap w:val="0"/>
        <w:spacing w:line="570" w:lineRule="exact"/>
        <w:ind w:firstLine="632" w:firstLineChars="200"/>
        <w:rPr>
          <w:rFonts w:hint="eastAsia"/>
          <w:color w:val="000000"/>
          <w:szCs w:val="32"/>
        </w:rPr>
      </w:pPr>
      <w:r>
        <w:rPr>
          <w:szCs w:val="32"/>
        </w:rPr>
        <w:t>事故车辆1驾驶</w:t>
      </w:r>
      <w:r>
        <w:rPr>
          <w:rFonts w:hint="eastAsia"/>
          <w:szCs w:val="32"/>
        </w:rPr>
        <w:t>人</w:t>
      </w:r>
      <w:r>
        <w:rPr>
          <w:szCs w:val="32"/>
        </w:rPr>
        <w:t>：</w:t>
      </w:r>
      <w:r>
        <w:rPr>
          <w:rFonts w:hint="eastAsia" w:ascii="方正仿宋_GBK" w:hAnsi="方正仿宋_GBK" w:cs="方正仿宋_GBK"/>
          <w:color w:val="000000"/>
          <w:szCs w:val="32"/>
          <w:lang w:val="en-US" w:eastAsia="zh-CN"/>
        </w:rPr>
        <w:t>罗*</w:t>
      </w:r>
      <w:r>
        <w:rPr>
          <w:rFonts w:hint="eastAsia" w:ascii="方正仿宋_GBK" w:hAnsi="方正仿宋_GBK" w:cs="方正仿宋_GBK"/>
          <w:color w:val="000000"/>
          <w:szCs w:val="32"/>
        </w:rPr>
        <w:t>，男，汉族，</w:t>
      </w:r>
      <w:r>
        <w:rPr>
          <w:rFonts w:hint="eastAsia"/>
          <w:szCs w:val="32"/>
          <w:lang w:val="en-US" w:eastAsia="zh-CN"/>
        </w:rPr>
        <w:t>重庆市出租汽车有限责任公司第二分公司</w:t>
      </w:r>
      <w:r>
        <w:rPr>
          <w:rFonts w:hint="eastAsia"/>
          <w:szCs w:val="32"/>
        </w:rPr>
        <w:t>驾驶员</w:t>
      </w:r>
      <w:r>
        <w:rPr>
          <w:rFonts w:hint="eastAsia"/>
          <w:szCs w:val="32"/>
          <w:lang w:eastAsia="zh-CN"/>
        </w:rPr>
        <w:t>；</w:t>
      </w:r>
      <w:r>
        <w:rPr>
          <w:rFonts w:hint="eastAsia" w:ascii="方正仿宋_GBK" w:hAnsi="方正仿宋_GBK" w:cs="方正仿宋_GBK"/>
          <w:color w:val="000000"/>
          <w:szCs w:val="32"/>
        </w:rPr>
        <w:t>身份证号码：</w:t>
      </w:r>
      <w:r>
        <w:rPr>
          <w:rFonts w:hint="eastAsia"/>
          <w:color w:val="000000"/>
          <w:szCs w:val="32"/>
        </w:rPr>
        <w:t>51</w:t>
      </w:r>
      <w:r>
        <w:rPr>
          <w:rFonts w:hint="eastAsia"/>
          <w:color w:val="000000"/>
          <w:szCs w:val="32"/>
          <w:lang w:val="en-US" w:eastAsia="zh-CN"/>
        </w:rPr>
        <w:t>02021966072703**</w:t>
      </w:r>
      <w:r>
        <w:rPr>
          <w:rFonts w:hint="eastAsia"/>
          <w:color w:val="000000"/>
          <w:szCs w:val="32"/>
          <w:lang w:eastAsia="zh-CN"/>
        </w:rPr>
        <w:t>；</w:t>
      </w:r>
      <w:r>
        <w:rPr>
          <w:rFonts w:hint="eastAsia"/>
          <w:color w:val="000000"/>
          <w:szCs w:val="32"/>
          <w:lang w:val="en-US" w:eastAsia="zh-CN"/>
        </w:rPr>
        <w:t>户籍所在地</w:t>
      </w:r>
      <w:r>
        <w:rPr>
          <w:rFonts w:hint="eastAsia"/>
          <w:color w:val="000000"/>
          <w:szCs w:val="32"/>
        </w:rPr>
        <w:t>：</w:t>
      </w:r>
      <w:r>
        <w:rPr>
          <w:rFonts w:hint="eastAsia"/>
          <w:color w:val="000000"/>
          <w:szCs w:val="32"/>
          <w:lang w:val="en-US" w:eastAsia="zh-CN"/>
        </w:rPr>
        <w:t>重庆市南岸区****2-2</w:t>
      </w:r>
      <w:r>
        <w:rPr>
          <w:rFonts w:hint="eastAsia"/>
          <w:color w:val="000000"/>
          <w:szCs w:val="32"/>
        </w:rPr>
        <w:t>；</w:t>
      </w:r>
      <w:r>
        <w:rPr>
          <w:rFonts w:hint="eastAsia"/>
          <w:color w:val="000000"/>
          <w:szCs w:val="32"/>
          <w:lang w:val="en-US" w:eastAsia="zh-CN"/>
        </w:rPr>
        <w:t>交通方式：驾驶渝A10T9*号出租车；</w:t>
      </w:r>
      <w:r>
        <w:rPr>
          <w:rFonts w:hint="eastAsia" w:ascii="方正仿宋_GBK" w:hAnsi="方正仿宋_GBK" w:cs="方正仿宋_GBK"/>
          <w:color w:val="000000"/>
          <w:szCs w:val="32"/>
        </w:rPr>
        <w:t>驾驶证号：</w:t>
      </w:r>
      <w:r>
        <w:rPr>
          <w:rFonts w:hint="eastAsia"/>
          <w:color w:val="000000"/>
          <w:szCs w:val="32"/>
        </w:rPr>
        <w:t>51</w:t>
      </w:r>
      <w:r>
        <w:rPr>
          <w:rFonts w:hint="eastAsia"/>
          <w:color w:val="000000"/>
          <w:szCs w:val="32"/>
          <w:lang w:val="en-US" w:eastAsia="zh-CN"/>
        </w:rPr>
        <w:t>02021966072703**</w:t>
      </w:r>
      <w:r>
        <w:rPr>
          <w:rFonts w:hint="eastAsia"/>
          <w:color w:val="000000"/>
          <w:szCs w:val="32"/>
        </w:rPr>
        <w:t>，档案编号：</w:t>
      </w:r>
      <w:r>
        <w:rPr>
          <w:rFonts w:hint="eastAsia"/>
          <w:color w:val="000000"/>
          <w:szCs w:val="32"/>
          <w:lang w:val="en-US" w:eastAsia="zh-CN"/>
        </w:rPr>
        <w:t>510200592849</w:t>
      </w:r>
      <w:r>
        <w:rPr>
          <w:rFonts w:hint="eastAsia"/>
          <w:color w:val="000000"/>
          <w:szCs w:val="32"/>
        </w:rPr>
        <w:t>，准驾车型：</w:t>
      </w:r>
      <w:r>
        <w:rPr>
          <w:rFonts w:hint="eastAsia"/>
          <w:color w:val="000000"/>
          <w:szCs w:val="32"/>
          <w:lang w:val="en-US" w:eastAsia="zh-CN"/>
        </w:rPr>
        <w:t>C1</w:t>
      </w:r>
      <w:r>
        <w:rPr>
          <w:rFonts w:hint="eastAsia"/>
          <w:color w:val="000000"/>
          <w:szCs w:val="32"/>
        </w:rPr>
        <w:t>，初次领证日期：</w:t>
      </w:r>
      <w:r>
        <w:rPr>
          <w:rFonts w:hint="eastAsia"/>
          <w:color w:val="000000"/>
          <w:szCs w:val="32"/>
          <w:lang w:val="en-US" w:eastAsia="zh-CN"/>
        </w:rPr>
        <w:t>1999</w:t>
      </w:r>
      <w:r>
        <w:rPr>
          <w:rFonts w:hint="eastAsia"/>
          <w:color w:val="000000"/>
          <w:szCs w:val="32"/>
        </w:rPr>
        <w:t>年</w:t>
      </w:r>
      <w:r>
        <w:rPr>
          <w:rFonts w:hint="eastAsia"/>
          <w:color w:val="000000"/>
          <w:szCs w:val="32"/>
          <w:lang w:val="en-US" w:eastAsia="zh-CN"/>
        </w:rPr>
        <w:t>1</w:t>
      </w:r>
      <w:r>
        <w:rPr>
          <w:rFonts w:hint="eastAsia"/>
          <w:color w:val="000000"/>
          <w:szCs w:val="32"/>
        </w:rPr>
        <w:t>月2</w:t>
      </w:r>
      <w:r>
        <w:rPr>
          <w:rFonts w:hint="eastAsia"/>
          <w:color w:val="000000"/>
          <w:szCs w:val="32"/>
          <w:lang w:val="en-US" w:eastAsia="zh-CN"/>
        </w:rPr>
        <w:t>3</w:t>
      </w:r>
      <w:r>
        <w:rPr>
          <w:rFonts w:hint="eastAsia"/>
          <w:color w:val="000000"/>
          <w:szCs w:val="32"/>
        </w:rPr>
        <w:t>日，有效期限：</w:t>
      </w:r>
      <w:r>
        <w:rPr>
          <w:rFonts w:hint="eastAsia"/>
          <w:color w:val="000000"/>
          <w:szCs w:val="32"/>
          <w:lang w:val="en-US" w:eastAsia="zh-CN"/>
        </w:rPr>
        <w:t>2021</w:t>
      </w:r>
      <w:r>
        <w:rPr>
          <w:rFonts w:hint="eastAsia"/>
          <w:color w:val="000000"/>
          <w:szCs w:val="32"/>
        </w:rPr>
        <w:t>年</w:t>
      </w:r>
      <w:r>
        <w:rPr>
          <w:rFonts w:hint="eastAsia"/>
          <w:color w:val="000000"/>
          <w:szCs w:val="32"/>
          <w:lang w:eastAsia="zh-CN"/>
        </w:rPr>
        <w:t>1月23日</w:t>
      </w:r>
      <w:r>
        <w:rPr>
          <w:rFonts w:hint="eastAsia"/>
          <w:color w:val="000000"/>
          <w:szCs w:val="32"/>
        </w:rPr>
        <w:t>至</w:t>
      </w:r>
      <w:r>
        <w:rPr>
          <w:rFonts w:hint="eastAsia"/>
          <w:color w:val="000000"/>
          <w:szCs w:val="32"/>
          <w:lang w:val="en-US" w:eastAsia="zh-CN"/>
        </w:rPr>
        <w:t>长期</w:t>
      </w:r>
      <w:r>
        <w:rPr>
          <w:rFonts w:hint="eastAsia"/>
          <w:color w:val="000000"/>
          <w:szCs w:val="32"/>
        </w:rPr>
        <w:t>；</w:t>
      </w:r>
      <w:r>
        <w:rPr>
          <w:rFonts w:hint="eastAsia"/>
          <w:color w:val="000000"/>
          <w:szCs w:val="32"/>
          <w:lang w:val="en-US" w:eastAsia="zh-CN"/>
        </w:rPr>
        <w:t>联系方式：1398318*15；中华人民共和国道路运输从业人员</w:t>
      </w:r>
      <w:r>
        <w:rPr>
          <w:rFonts w:hint="eastAsia"/>
          <w:color w:val="000000"/>
          <w:szCs w:val="32"/>
        </w:rPr>
        <w:t>从业资格证号：</w:t>
      </w:r>
      <w:r>
        <w:rPr>
          <w:rFonts w:hint="eastAsia"/>
          <w:color w:val="000000"/>
          <w:szCs w:val="32"/>
          <w:lang w:val="en-US" w:eastAsia="zh-CN"/>
        </w:rPr>
        <w:t>5102021966072703*</w:t>
      </w:r>
      <w:r>
        <w:rPr>
          <w:rFonts w:hint="eastAsia"/>
          <w:color w:val="000000"/>
          <w:szCs w:val="32"/>
        </w:rPr>
        <w:t>，从业资格类别：J</w:t>
      </w:r>
      <w:r>
        <w:rPr>
          <w:rFonts w:hint="eastAsia"/>
          <w:color w:val="000000"/>
          <w:szCs w:val="32"/>
          <w:lang w:eastAsia="zh-CN"/>
        </w:rPr>
        <w:t>－</w:t>
      </w:r>
      <w:r>
        <w:rPr>
          <w:rFonts w:hint="eastAsia"/>
          <w:color w:val="000000"/>
          <w:szCs w:val="32"/>
          <w:lang w:val="en-US" w:eastAsia="zh-CN"/>
        </w:rPr>
        <w:t>巡游出租（主城区）</w:t>
      </w:r>
      <w:r>
        <w:rPr>
          <w:rFonts w:hint="eastAsia"/>
          <w:color w:val="000000"/>
          <w:szCs w:val="32"/>
        </w:rPr>
        <w:t>，有效期至202</w:t>
      </w:r>
      <w:r>
        <w:rPr>
          <w:rFonts w:hint="eastAsia"/>
          <w:color w:val="000000"/>
          <w:szCs w:val="32"/>
          <w:lang w:val="en-US" w:eastAsia="zh-CN"/>
        </w:rPr>
        <w:t>6</w:t>
      </w:r>
      <w:r>
        <w:rPr>
          <w:rFonts w:hint="eastAsia"/>
          <w:color w:val="000000"/>
          <w:szCs w:val="32"/>
        </w:rPr>
        <w:t>年</w:t>
      </w:r>
      <w:r>
        <w:rPr>
          <w:rFonts w:hint="eastAsia"/>
          <w:color w:val="000000"/>
          <w:szCs w:val="32"/>
          <w:lang w:val="en-US" w:eastAsia="zh-CN"/>
        </w:rPr>
        <w:t>7</w:t>
      </w:r>
      <w:r>
        <w:rPr>
          <w:rFonts w:hint="eastAsia"/>
          <w:color w:val="000000"/>
          <w:szCs w:val="32"/>
        </w:rPr>
        <w:t>月</w:t>
      </w:r>
      <w:r>
        <w:rPr>
          <w:rFonts w:hint="eastAsia"/>
          <w:color w:val="000000"/>
          <w:szCs w:val="32"/>
          <w:lang w:val="en-US" w:eastAsia="zh-CN"/>
        </w:rPr>
        <w:t>27</w:t>
      </w:r>
      <w:r>
        <w:rPr>
          <w:rFonts w:hint="eastAsia"/>
          <w:color w:val="000000"/>
          <w:szCs w:val="32"/>
        </w:rPr>
        <w:t>日。</w:t>
      </w:r>
    </w:p>
    <w:p w14:paraId="62D9CCD0">
      <w:pPr>
        <w:wordWrap w:val="0"/>
        <w:spacing w:line="570" w:lineRule="exact"/>
        <w:ind w:firstLine="632" w:firstLineChars="200"/>
        <w:rPr>
          <w:rFonts w:hint="eastAsia"/>
          <w:color w:val="000000"/>
          <w:szCs w:val="32"/>
        </w:rPr>
      </w:pPr>
      <w:r>
        <w:rPr>
          <w:color w:val="auto"/>
          <w:szCs w:val="32"/>
        </w:rPr>
        <w:t>事故车辆</w:t>
      </w:r>
      <w:r>
        <w:rPr>
          <w:rFonts w:hint="eastAsia"/>
          <w:color w:val="auto"/>
          <w:szCs w:val="32"/>
        </w:rPr>
        <w:t>2</w:t>
      </w:r>
      <w:r>
        <w:rPr>
          <w:color w:val="auto"/>
          <w:szCs w:val="32"/>
        </w:rPr>
        <w:t>驾驶</w:t>
      </w:r>
      <w:r>
        <w:rPr>
          <w:rFonts w:hint="eastAsia"/>
          <w:color w:val="auto"/>
          <w:szCs w:val="32"/>
        </w:rPr>
        <w:t>人</w:t>
      </w:r>
      <w:r>
        <w:rPr>
          <w:color w:val="auto"/>
          <w:szCs w:val="32"/>
        </w:rPr>
        <w:t>：</w:t>
      </w:r>
      <w:r>
        <w:rPr>
          <w:rFonts w:hint="eastAsia"/>
          <w:color w:val="auto"/>
          <w:szCs w:val="32"/>
          <w:lang w:val="en-US" w:eastAsia="zh-CN"/>
        </w:rPr>
        <w:t>詹*</w:t>
      </w:r>
      <w:r>
        <w:rPr>
          <w:rFonts w:hint="eastAsia"/>
          <w:color w:val="auto"/>
          <w:szCs w:val="32"/>
        </w:rPr>
        <w:t>，男，汉族，</w:t>
      </w:r>
      <w:r>
        <w:rPr>
          <w:rFonts w:hint="eastAsia" w:ascii="方正仿宋_GBK" w:hAnsi="方正仿宋_GBK" w:cs="方正仿宋_GBK"/>
          <w:color w:val="auto"/>
          <w:szCs w:val="32"/>
        </w:rPr>
        <w:t>身份证号码：</w:t>
      </w:r>
      <w:r>
        <w:rPr>
          <w:rFonts w:hint="eastAsia"/>
          <w:color w:val="auto"/>
          <w:szCs w:val="32"/>
        </w:rPr>
        <w:t>5102</w:t>
      </w:r>
      <w:r>
        <w:rPr>
          <w:rFonts w:hint="eastAsia"/>
          <w:color w:val="auto"/>
          <w:szCs w:val="32"/>
          <w:lang w:val="en-US" w:eastAsia="zh-CN"/>
        </w:rPr>
        <w:t>14</w:t>
      </w:r>
      <w:r>
        <w:rPr>
          <w:rFonts w:hint="eastAsia"/>
          <w:color w:val="auto"/>
          <w:szCs w:val="32"/>
        </w:rPr>
        <w:t>19</w:t>
      </w:r>
      <w:r>
        <w:rPr>
          <w:rFonts w:hint="eastAsia"/>
          <w:color w:val="auto"/>
          <w:szCs w:val="32"/>
          <w:lang w:val="en-US" w:eastAsia="zh-CN"/>
        </w:rPr>
        <w:t>80010308*</w:t>
      </w:r>
      <w:r>
        <w:rPr>
          <w:rFonts w:hint="eastAsia"/>
          <w:color w:val="auto"/>
          <w:szCs w:val="32"/>
        </w:rPr>
        <w:t>，</w:t>
      </w:r>
      <w:r>
        <w:rPr>
          <w:rFonts w:hint="eastAsia"/>
          <w:color w:val="auto"/>
          <w:szCs w:val="32"/>
          <w:lang w:val="en-US" w:eastAsia="zh-CN"/>
        </w:rPr>
        <w:t>户籍所在地</w:t>
      </w:r>
      <w:r>
        <w:rPr>
          <w:rFonts w:hint="eastAsia"/>
          <w:color w:val="auto"/>
          <w:szCs w:val="32"/>
        </w:rPr>
        <w:t>：重庆市</w:t>
      </w:r>
      <w:r>
        <w:rPr>
          <w:rFonts w:hint="eastAsia"/>
          <w:color w:val="auto"/>
          <w:szCs w:val="32"/>
          <w:lang w:val="en-US" w:eastAsia="zh-CN"/>
        </w:rPr>
        <w:t>南岸区*2-2</w:t>
      </w:r>
      <w:r>
        <w:rPr>
          <w:rFonts w:hint="eastAsia"/>
          <w:color w:val="auto"/>
          <w:szCs w:val="32"/>
        </w:rPr>
        <w:t>；</w:t>
      </w:r>
      <w:r>
        <w:rPr>
          <w:rFonts w:hint="eastAsia"/>
          <w:color w:val="auto"/>
          <w:szCs w:val="32"/>
          <w:lang w:val="en-US" w:eastAsia="zh-CN"/>
        </w:rPr>
        <w:t>交通方式：驾驶渝C719B*号普通二轮摩托车；</w:t>
      </w:r>
      <w:r>
        <w:rPr>
          <w:rFonts w:hint="eastAsia" w:ascii="方正仿宋_GBK" w:hAnsi="方正仿宋_GBK" w:cs="方正仿宋_GBK"/>
          <w:color w:val="auto"/>
          <w:szCs w:val="32"/>
        </w:rPr>
        <w:t>驾驶证号：</w:t>
      </w:r>
      <w:r>
        <w:rPr>
          <w:rFonts w:hint="eastAsia"/>
          <w:color w:val="auto"/>
          <w:szCs w:val="32"/>
        </w:rPr>
        <w:t>5102</w:t>
      </w:r>
      <w:r>
        <w:rPr>
          <w:rFonts w:hint="eastAsia"/>
          <w:color w:val="auto"/>
          <w:szCs w:val="32"/>
          <w:lang w:val="en-US" w:eastAsia="zh-CN"/>
        </w:rPr>
        <w:t>14</w:t>
      </w:r>
      <w:r>
        <w:rPr>
          <w:rFonts w:hint="eastAsia"/>
          <w:color w:val="auto"/>
          <w:szCs w:val="32"/>
        </w:rPr>
        <w:t>19</w:t>
      </w:r>
      <w:r>
        <w:rPr>
          <w:rFonts w:hint="eastAsia"/>
          <w:color w:val="auto"/>
          <w:szCs w:val="32"/>
          <w:lang w:val="en-US" w:eastAsia="zh-CN"/>
        </w:rPr>
        <w:t>80010308*</w:t>
      </w:r>
      <w:r>
        <w:rPr>
          <w:rFonts w:hint="eastAsia"/>
          <w:color w:val="auto"/>
          <w:szCs w:val="32"/>
        </w:rPr>
        <w:t>，档案编号：</w:t>
      </w:r>
      <w:r>
        <w:rPr>
          <w:rFonts w:hint="eastAsia"/>
          <w:color w:val="auto"/>
          <w:szCs w:val="32"/>
          <w:lang w:val="en-US" w:eastAsia="zh-CN"/>
        </w:rPr>
        <w:t>500100299281</w:t>
      </w:r>
      <w:r>
        <w:rPr>
          <w:rFonts w:hint="eastAsia"/>
          <w:color w:val="auto"/>
          <w:szCs w:val="32"/>
        </w:rPr>
        <w:t>，</w:t>
      </w:r>
      <w:r>
        <w:rPr>
          <w:rFonts w:hint="eastAsia"/>
          <w:color w:val="auto"/>
          <w:szCs w:val="32"/>
          <w:lang w:val="en-US" w:eastAsia="zh-CN"/>
        </w:rPr>
        <w:t>初次领证日期：2009年1月20日；</w:t>
      </w:r>
      <w:r>
        <w:rPr>
          <w:rFonts w:hint="eastAsia"/>
          <w:color w:val="000000"/>
          <w:szCs w:val="32"/>
        </w:rPr>
        <w:t>准驾车型：C1</w:t>
      </w:r>
      <w:r>
        <w:rPr>
          <w:rFonts w:hint="eastAsia"/>
          <w:color w:val="000000"/>
          <w:szCs w:val="32"/>
          <w:lang w:val="en-US" w:eastAsia="zh-CN"/>
        </w:rPr>
        <w:t>E</w:t>
      </w:r>
      <w:r>
        <w:rPr>
          <w:rFonts w:hint="eastAsia"/>
          <w:color w:val="000000"/>
          <w:szCs w:val="32"/>
        </w:rPr>
        <w:t>，有效期限：20</w:t>
      </w:r>
      <w:r>
        <w:rPr>
          <w:rFonts w:hint="eastAsia"/>
          <w:color w:val="000000"/>
          <w:szCs w:val="32"/>
          <w:lang w:val="en-US" w:eastAsia="zh-CN"/>
        </w:rPr>
        <w:t>1</w:t>
      </w:r>
      <w:r>
        <w:rPr>
          <w:rFonts w:hint="eastAsia"/>
          <w:color w:val="000000"/>
          <w:szCs w:val="32"/>
        </w:rPr>
        <w:t>5年</w:t>
      </w:r>
      <w:r>
        <w:rPr>
          <w:rFonts w:hint="eastAsia"/>
          <w:color w:val="000000"/>
          <w:szCs w:val="32"/>
          <w:lang w:val="en-US" w:eastAsia="zh-CN"/>
        </w:rPr>
        <w:t>1</w:t>
      </w:r>
      <w:r>
        <w:rPr>
          <w:rFonts w:hint="eastAsia"/>
          <w:color w:val="000000"/>
          <w:szCs w:val="32"/>
        </w:rPr>
        <w:t>月</w:t>
      </w:r>
      <w:r>
        <w:rPr>
          <w:rFonts w:hint="eastAsia"/>
          <w:color w:val="000000"/>
          <w:szCs w:val="32"/>
          <w:lang w:val="en-US" w:eastAsia="zh-CN"/>
        </w:rPr>
        <w:t>20</w:t>
      </w:r>
      <w:r>
        <w:rPr>
          <w:rFonts w:hint="eastAsia"/>
          <w:color w:val="000000"/>
          <w:szCs w:val="32"/>
        </w:rPr>
        <w:t>日</w:t>
      </w:r>
      <w:r>
        <w:rPr>
          <w:rFonts w:hint="eastAsia"/>
          <w:color w:val="000000"/>
          <w:szCs w:val="32"/>
          <w:lang w:val="en-US" w:eastAsia="zh-CN"/>
        </w:rPr>
        <w:t>至2025年1月20日；事故中死亡，家属姓名：</w:t>
      </w:r>
      <w:r>
        <w:rPr>
          <w:rFonts w:hint="eastAsia"/>
          <w:color w:val="auto"/>
          <w:szCs w:val="32"/>
          <w:lang w:val="en-US" w:eastAsia="zh-CN"/>
        </w:rPr>
        <w:t>谢*娟；</w:t>
      </w:r>
      <w:r>
        <w:rPr>
          <w:rFonts w:hint="eastAsia"/>
          <w:color w:val="000000"/>
          <w:szCs w:val="32"/>
          <w:lang w:val="en-US" w:eastAsia="zh-CN"/>
        </w:rPr>
        <w:t>联系方式：13617697*6</w:t>
      </w:r>
      <w:r>
        <w:rPr>
          <w:rFonts w:hint="eastAsia"/>
          <w:color w:val="000000"/>
          <w:szCs w:val="32"/>
        </w:rPr>
        <w:t>。</w:t>
      </w:r>
    </w:p>
    <w:p w14:paraId="29B4335D">
      <w:pPr>
        <w:wordWrap w:val="0"/>
        <w:spacing w:line="570" w:lineRule="exact"/>
        <w:ind w:firstLine="632" w:firstLineChars="200"/>
        <w:rPr>
          <w:rFonts w:hint="eastAsia" w:eastAsia="方正楷体_GBK"/>
          <w:szCs w:val="32"/>
        </w:rPr>
      </w:pPr>
      <w:r>
        <w:rPr>
          <w:rFonts w:hint="eastAsia" w:eastAsia="方正楷体_GBK"/>
          <w:szCs w:val="32"/>
        </w:rPr>
        <w:t>（四）事故发生时道路和交通环境情况</w:t>
      </w:r>
    </w:p>
    <w:p w14:paraId="1D5DFBCD">
      <w:pPr>
        <w:wordWrap w:val="0"/>
        <w:spacing w:line="570" w:lineRule="exact"/>
        <w:ind w:firstLine="632" w:firstLineChars="200"/>
        <w:rPr>
          <w:rFonts w:hint="eastAsia"/>
          <w:lang w:val="en-US" w:eastAsia="zh-CN"/>
        </w:rPr>
      </w:pPr>
      <w:r>
        <w:rPr>
          <w:rFonts w:hint="eastAsia"/>
        </w:rPr>
        <w:t>现场位于</w:t>
      </w:r>
      <w:r>
        <w:rPr>
          <w:rFonts w:hint="eastAsia"/>
          <w:szCs w:val="32"/>
        </w:rPr>
        <w:t>重庆市九龙坡区</w:t>
      </w:r>
      <w:r>
        <w:rPr>
          <w:rFonts w:hint="eastAsia"/>
          <w:szCs w:val="32"/>
          <w:lang w:val="en-US" w:eastAsia="zh-CN"/>
        </w:rPr>
        <w:t>鹅公岩大桥北桥头立交鹅公岩大桥往龙腾大道、南北大道分道口，道路沿事故车辆行驶方向为由南岸区往九龙坡区方向，道路为双向8车道，单向4车道，其中左侧3车道为直行车道，右侧第一车道为右转车道，右转往南北大道方向匝道</w:t>
      </w:r>
      <w:r>
        <w:rPr>
          <w:rFonts w:hint="eastAsia"/>
        </w:rPr>
        <w:t>。</w:t>
      </w:r>
      <w:r>
        <w:rPr>
          <w:rFonts w:hint="eastAsia"/>
          <w:lang w:val="en-US" w:eastAsia="zh-CN"/>
        </w:rPr>
        <w:t>道路为</w:t>
      </w:r>
      <w:r>
        <w:rPr>
          <w:rFonts w:hint="eastAsia"/>
        </w:rPr>
        <w:t>沥青路面，路面完好，</w:t>
      </w:r>
      <w:r>
        <w:rPr>
          <w:rFonts w:hint="eastAsia"/>
          <w:lang w:val="en-US" w:eastAsia="zh-CN"/>
        </w:rPr>
        <w:t>路表</w:t>
      </w:r>
      <w:r>
        <w:rPr>
          <w:rFonts w:hint="eastAsia"/>
        </w:rPr>
        <w:t>干燥，白天视线良好，</w:t>
      </w:r>
      <w:r>
        <w:rPr>
          <w:rFonts w:hint="eastAsia"/>
          <w:lang w:val="en-US" w:eastAsia="zh-CN"/>
        </w:rPr>
        <w:t>右侧第二车道与右侧第一车道间施划有分道线，右侧第二车道可在路口向右侧第一车道变更车道，分道口有导流线和路侧金属护栏。小客车限速80公里每小时，小客车以外的其他机动车限速60公里每小时。</w:t>
      </w:r>
    </w:p>
    <w:p w14:paraId="1343400E">
      <w:pPr>
        <w:keepNext w:val="0"/>
        <w:keepLines w:val="0"/>
        <w:widowControl w:val="0"/>
        <w:suppressLineNumbers w:val="0"/>
        <w:autoSpaceDE w:val="0"/>
        <w:autoSpaceDN/>
        <w:spacing w:before="0" w:beforeAutospacing="0" w:after="0" w:afterAutospacing="0" w:line="560" w:lineRule="exact"/>
        <w:ind w:left="0" w:right="0" w:firstLine="632" w:firstLineChars="200"/>
        <w:jc w:val="both"/>
        <w:rPr>
          <w:rFonts w:hint="default" w:ascii="方正楷体简体" w:hAnsi="方正楷体简体" w:eastAsia="方正楷体简体" w:cs="方正楷体简体"/>
          <w:bCs/>
          <w:lang w:val="en-US"/>
        </w:rPr>
      </w:pPr>
      <w:r>
        <w:rPr>
          <w:rFonts w:hint="eastAsia" w:ascii="方正楷体_GBK" w:hAnsi="方正楷体_GBK" w:eastAsia="方正楷体_GBK" w:cs="方正楷体_GBK"/>
          <w:kern w:val="2"/>
          <w:sz w:val="32"/>
          <w:szCs w:val="24"/>
          <w:lang w:val="en-US" w:eastAsia="zh-CN" w:bidi="ar"/>
        </w:rPr>
        <w:t>（五）</w:t>
      </w:r>
      <w:r>
        <w:rPr>
          <w:rFonts w:hint="eastAsia" w:ascii="方正楷体简体" w:hAnsi="方正楷体简体" w:eastAsia="方正仿宋_GBK" w:cs="方正仿宋_GBK"/>
          <w:bCs/>
          <w:kern w:val="2"/>
          <w:sz w:val="32"/>
          <w:szCs w:val="24"/>
          <w:lang w:val="en-US" w:eastAsia="zh-CN" w:bidi="ar"/>
        </w:rPr>
        <w:t>事故发生单位安全管理情况</w:t>
      </w:r>
    </w:p>
    <w:p w14:paraId="5C552255">
      <w:pPr>
        <w:pStyle w:val="7"/>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ascii="方正仿宋_GBK" w:hAnsi="方正仿宋_GBK" w:eastAsia="方正仿宋_GBK" w:cs="方正仿宋_GBK"/>
          <w:kern w:val="2"/>
          <w:sz w:val="32"/>
          <w:szCs w:val="24"/>
          <w:lang w:val="en-US" w:eastAsia="zh-CN" w:bidi="ar"/>
        </w:rPr>
        <w:t>经查，</w:t>
      </w:r>
      <w:r>
        <w:rPr>
          <w:rFonts w:hint="eastAsia"/>
          <w:szCs w:val="32"/>
          <w:lang w:val="en-US" w:eastAsia="zh-CN"/>
        </w:rPr>
        <w:t>重庆市出租汽车有限责任公司第二分公司</w:t>
      </w:r>
      <w:r>
        <w:rPr>
          <w:rFonts w:hint="eastAsia" w:ascii="方正仿宋_GBK" w:hAnsi="方正仿宋_GBK" w:eastAsia="方正仿宋_GBK" w:cs="方正仿宋_GBK"/>
          <w:kern w:val="2"/>
          <w:sz w:val="32"/>
          <w:szCs w:val="24"/>
          <w:lang w:val="en-US" w:eastAsia="zh-CN" w:bidi="ar"/>
        </w:rPr>
        <w:t>成立有安全生产领导小组，</w:t>
      </w:r>
      <w:r>
        <w:rPr>
          <w:rFonts w:hint="eastAsia" w:ascii="方正仿宋_GBK" w:hAnsi="方正仿宋_GBK" w:cs="方正仿宋_GBK"/>
          <w:kern w:val="2"/>
          <w:sz w:val="32"/>
          <w:szCs w:val="24"/>
          <w:lang w:val="en-US" w:eastAsia="zh-CN" w:bidi="ar"/>
        </w:rPr>
        <w:t>曹*东</w:t>
      </w:r>
      <w:r>
        <w:rPr>
          <w:rFonts w:hint="eastAsia" w:ascii="方正仿宋_GBK" w:hAnsi="方正仿宋_GBK" w:eastAsia="方正仿宋_GBK" w:cs="方正仿宋_GBK"/>
          <w:kern w:val="2"/>
          <w:sz w:val="32"/>
          <w:szCs w:val="24"/>
          <w:lang w:val="en-US" w:eastAsia="zh-CN" w:bidi="ar"/>
        </w:rPr>
        <w:t>、</w:t>
      </w:r>
      <w:r>
        <w:rPr>
          <w:rFonts w:hint="eastAsia" w:ascii="方正仿宋_GBK" w:hAnsi="方正仿宋_GBK" w:cs="方正仿宋_GBK"/>
          <w:kern w:val="2"/>
          <w:sz w:val="32"/>
          <w:szCs w:val="24"/>
          <w:lang w:val="en-US" w:eastAsia="zh-CN" w:bidi="ar"/>
        </w:rPr>
        <w:t>武*</w:t>
      </w:r>
      <w:r>
        <w:rPr>
          <w:rFonts w:hint="eastAsia" w:ascii="方正仿宋_GBK" w:hAnsi="方正仿宋_GBK" w:eastAsia="方正仿宋_GBK" w:cs="方正仿宋_GBK"/>
          <w:kern w:val="2"/>
          <w:sz w:val="32"/>
          <w:szCs w:val="24"/>
          <w:lang w:val="en-US" w:eastAsia="zh-CN" w:bidi="ar"/>
        </w:rPr>
        <w:t>参加了涉</w:t>
      </w:r>
      <w:r>
        <w:rPr>
          <w:rFonts w:hint="eastAsia" w:ascii="方正仿宋_GBK" w:hAnsi="方正仿宋_GBK" w:cs="方正仿宋_GBK"/>
          <w:kern w:val="2"/>
          <w:sz w:val="32"/>
          <w:szCs w:val="24"/>
          <w:lang w:val="en-US" w:eastAsia="zh-CN" w:bidi="ar"/>
        </w:rPr>
        <w:t>旅客运输企业</w:t>
      </w:r>
      <w:r>
        <w:rPr>
          <w:rFonts w:hint="eastAsia" w:ascii="方正仿宋_GBK" w:hAnsi="方正仿宋_GBK" w:eastAsia="方正仿宋_GBK" w:cs="方正仿宋_GBK"/>
          <w:kern w:val="2"/>
          <w:sz w:val="32"/>
          <w:szCs w:val="24"/>
          <w:lang w:val="en-US" w:eastAsia="zh-CN" w:bidi="ar"/>
        </w:rPr>
        <w:t>主要负责人、分管安全负责人专题培训，并通过考核。</w:t>
      </w:r>
    </w:p>
    <w:p w14:paraId="0BB1ED73">
      <w:pPr>
        <w:wordWrap w:val="0"/>
        <w:spacing w:line="570" w:lineRule="exact"/>
        <w:ind w:firstLine="632" w:firstLineChars="200"/>
      </w:pPr>
      <w:r>
        <w:rPr>
          <w:rFonts w:hint="eastAsia"/>
        </w:rPr>
        <w:t>1.</w:t>
      </w:r>
      <w:r>
        <w:rPr>
          <w:rFonts w:hint="eastAsia" w:ascii="方正仿宋_GBK"/>
        </w:rPr>
        <w:t>生产安全教育培训情况。</w:t>
      </w:r>
      <w:r>
        <w:rPr>
          <w:rFonts w:hint="eastAsia"/>
          <w:szCs w:val="32"/>
          <w:lang w:val="en-US" w:eastAsia="zh-CN"/>
        </w:rPr>
        <w:t>重庆市出租汽车有限责任公司第二分公司</w:t>
      </w:r>
      <w:r>
        <w:rPr>
          <w:rFonts w:hint="eastAsia" w:ascii="方正仿宋_GBK"/>
        </w:rPr>
        <w:t>建立有安全生产教育培训制度，安全学习每月不少于一次。驾驶员</w:t>
      </w:r>
      <w:r>
        <w:rPr>
          <w:rFonts w:hint="eastAsia" w:ascii="方正仿宋_GBK"/>
          <w:lang w:val="en-US" w:eastAsia="zh-CN"/>
        </w:rPr>
        <w:t>罗*</w:t>
      </w:r>
      <w:r>
        <w:rPr>
          <w:rFonts w:hint="eastAsia" w:ascii="方正仿宋_GBK"/>
        </w:rPr>
        <w:t>于</w:t>
      </w:r>
      <w:r>
        <w:rPr>
          <w:rFonts w:hint="eastAsia"/>
          <w:color w:val="auto"/>
        </w:rPr>
        <w:t>2023</w:t>
      </w:r>
      <w:r>
        <w:rPr>
          <w:rFonts w:hint="eastAsia" w:ascii="方正仿宋_GBK"/>
          <w:color w:val="auto"/>
        </w:rPr>
        <w:t>年</w:t>
      </w:r>
      <w:r>
        <w:rPr>
          <w:rFonts w:hint="eastAsia"/>
          <w:color w:val="auto"/>
        </w:rPr>
        <w:t>1</w:t>
      </w:r>
      <w:r>
        <w:rPr>
          <w:rFonts w:hint="eastAsia" w:ascii="方正仿宋_GBK"/>
          <w:color w:val="auto"/>
        </w:rPr>
        <w:t>月</w:t>
      </w:r>
      <w:r>
        <w:rPr>
          <w:rFonts w:hint="eastAsia" w:ascii="方正仿宋_GBK"/>
          <w:color w:val="auto"/>
          <w:lang w:val="en-US" w:eastAsia="zh-CN"/>
        </w:rPr>
        <w:t>至2024年5月</w:t>
      </w:r>
      <w:r>
        <w:rPr>
          <w:rFonts w:hint="eastAsia" w:ascii="方正仿宋_GBK"/>
          <w:color w:val="auto"/>
        </w:rPr>
        <w:t>份参加“优</w:t>
      </w:r>
      <w:r>
        <w:rPr>
          <w:rFonts w:hint="eastAsia"/>
          <w:color w:val="auto"/>
        </w:rPr>
        <w:t>E</w:t>
      </w:r>
      <w:r>
        <w:rPr>
          <w:rFonts w:hint="eastAsia" w:ascii="方正仿宋_GBK"/>
          <w:color w:val="auto"/>
        </w:rPr>
        <w:t>师”网络安全学习和分公司集中安全学习共计</w:t>
      </w:r>
      <w:r>
        <w:rPr>
          <w:rFonts w:hint="eastAsia"/>
          <w:color w:val="auto"/>
          <w:lang w:val="en-US" w:eastAsia="zh-CN"/>
        </w:rPr>
        <w:t>21</w:t>
      </w:r>
      <w:r>
        <w:rPr>
          <w:rFonts w:hint="eastAsia" w:ascii="方正仿宋_GBK"/>
          <w:color w:val="auto"/>
        </w:rPr>
        <w:t>次</w:t>
      </w:r>
      <w:r>
        <w:rPr>
          <w:rFonts w:hint="eastAsia" w:ascii="方正仿宋_GBK"/>
        </w:rPr>
        <w:t>，培训考试合格。</w:t>
      </w:r>
    </w:p>
    <w:p w14:paraId="3070085A">
      <w:pPr>
        <w:wordWrap w:val="0"/>
        <w:spacing w:line="570" w:lineRule="exact"/>
        <w:ind w:firstLine="632" w:firstLineChars="200"/>
        <w:rPr>
          <w:color w:val="FF0000"/>
        </w:rPr>
      </w:pPr>
      <w:r>
        <w:rPr>
          <w:rFonts w:hint="eastAsia"/>
        </w:rPr>
        <w:t>2.</w:t>
      </w:r>
      <w:r>
        <w:rPr>
          <w:rFonts w:hint="eastAsia" w:ascii="方正仿宋_GBK"/>
        </w:rPr>
        <w:t>车辆隐患排查治理情况。</w:t>
      </w:r>
      <w:r>
        <w:rPr>
          <w:rFonts w:hint="eastAsia"/>
          <w:szCs w:val="32"/>
          <w:lang w:val="en-US" w:eastAsia="zh-CN"/>
        </w:rPr>
        <w:t>重庆市出租汽车有限责任公司第二分公司</w:t>
      </w:r>
      <w:r>
        <w:rPr>
          <w:rFonts w:hint="eastAsia" w:ascii="方正仿宋_GBK"/>
        </w:rPr>
        <w:t>建立有</w:t>
      </w:r>
      <w:r>
        <w:rPr>
          <w:rFonts w:hint="eastAsia" w:ascii="方正仿宋_GBK"/>
          <w:lang w:eastAsia="zh-CN"/>
        </w:rPr>
        <w:t>《</w:t>
      </w:r>
      <w:r>
        <w:rPr>
          <w:rFonts w:hint="eastAsia" w:ascii="方正仿宋_GBK"/>
          <w:lang w:val="en-US" w:eastAsia="zh-CN"/>
        </w:rPr>
        <w:t>车辆设备管理办法（暂行）》《安全生产管理体系建设制度》《</w:t>
      </w:r>
      <w:r>
        <w:rPr>
          <w:rFonts w:hint="eastAsia" w:ascii="方正仿宋_GBK"/>
        </w:rPr>
        <w:t>事故隐患排查治理</w:t>
      </w:r>
      <w:r>
        <w:rPr>
          <w:rFonts w:hint="eastAsia" w:ascii="方正仿宋_GBK"/>
          <w:lang w:val="en-US" w:eastAsia="zh-CN"/>
        </w:rPr>
        <w:t>制度</w:t>
      </w:r>
      <w:r>
        <w:rPr>
          <w:rFonts w:hint="eastAsia" w:ascii="方正仿宋_GBK"/>
        </w:rPr>
        <w:t>》</w:t>
      </w:r>
      <w:r>
        <w:rPr>
          <w:rFonts w:hint="eastAsia" w:ascii="方正仿宋_GBK"/>
          <w:lang w:val="en-US" w:eastAsia="zh-CN"/>
        </w:rPr>
        <w:t>等相关制度</w:t>
      </w:r>
      <w:r>
        <w:rPr>
          <w:rFonts w:hint="eastAsia" w:ascii="方正仿宋_GBK"/>
        </w:rPr>
        <w:t>。企业分级实施事故隐患日周月排查治理。</w:t>
      </w:r>
      <w:r>
        <w:rPr>
          <w:rFonts w:hint="eastAsia"/>
          <w:szCs w:val="32"/>
          <w:lang w:val="en-US" w:eastAsia="zh-CN"/>
        </w:rPr>
        <w:t>重庆市出租汽车有限责任公司第二分公</w:t>
      </w:r>
      <w:r>
        <w:rPr>
          <w:rFonts w:hint="eastAsia"/>
          <w:color w:val="auto"/>
          <w:szCs w:val="32"/>
          <w:lang w:val="en-US" w:eastAsia="zh-CN"/>
        </w:rPr>
        <w:t>司</w:t>
      </w:r>
      <w:r>
        <w:rPr>
          <w:rFonts w:hint="eastAsia" w:ascii="方正仿宋_GBK"/>
          <w:color w:val="auto"/>
        </w:rPr>
        <w:t>于</w:t>
      </w:r>
      <w:r>
        <w:rPr>
          <w:rFonts w:hint="eastAsia"/>
          <w:color w:val="auto"/>
        </w:rPr>
        <w:t>202</w:t>
      </w:r>
      <w:r>
        <w:rPr>
          <w:rFonts w:hint="eastAsia"/>
          <w:color w:val="auto"/>
          <w:lang w:val="en-US" w:eastAsia="zh-CN"/>
        </w:rPr>
        <w:t>4</w:t>
      </w:r>
      <w:r>
        <w:rPr>
          <w:rFonts w:hint="eastAsia" w:ascii="方正仿宋_GBK"/>
          <w:color w:val="auto"/>
        </w:rPr>
        <w:t>年</w:t>
      </w:r>
      <w:r>
        <w:rPr>
          <w:rFonts w:hint="eastAsia"/>
          <w:color w:val="auto"/>
          <w:lang w:val="en-US" w:eastAsia="zh-CN"/>
        </w:rPr>
        <w:t>4</w:t>
      </w:r>
      <w:r>
        <w:rPr>
          <w:rFonts w:hint="eastAsia" w:ascii="方正仿宋_GBK"/>
          <w:color w:val="auto"/>
        </w:rPr>
        <w:t>月</w:t>
      </w:r>
      <w:r>
        <w:rPr>
          <w:rFonts w:hint="eastAsia"/>
          <w:color w:val="auto"/>
          <w:lang w:val="en-US" w:eastAsia="zh-CN"/>
        </w:rPr>
        <w:t>2</w:t>
      </w:r>
      <w:r>
        <w:rPr>
          <w:rFonts w:hint="eastAsia" w:ascii="方正仿宋_GBK"/>
          <w:color w:val="auto"/>
        </w:rPr>
        <w:t>日</w:t>
      </w:r>
      <w:r>
        <w:rPr>
          <w:rFonts w:hint="eastAsia" w:ascii="方正仿宋_GBK"/>
          <w:color w:val="auto"/>
          <w:lang w:eastAsia="zh-CN"/>
        </w:rPr>
        <w:t>、</w:t>
      </w:r>
      <w:r>
        <w:rPr>
          <w:rFonts w:hint="eastAsia"/>
          <w:color w:val="auto"/>
        </w:rPr>
        <w:t>202</w:t>
      </w:r>
      <w:r>
        <w:rPr>
          <w:rFonts w:hint="eastAsia"/>
          <w:color w:val="auto"/>
          <w:lang w:val="en-US" w:eastAsia="zh-CN"/>
        </w:rPr>
        <w:t>4</w:t>
      </w:r>
      <w:r>
        <w:rPr>
          <w:rFonts w:hint="eastAsia" w:ascii="方正仿宋_GBK"/>
          <w:color w:val="auto"/>
        </w:rPr>
        <w:t>年</w:t>
      </w:r>
      <w:r>
        <w:rPr>
          <w:rFonts w:hint="eastAsia"/>
          <w:color w:val="auto"/>
          <w:lang w:val="en-US" w:eastAsia="zh-CN"/>
        </w:rPr>
        <w:t>5</w:t>
      </w:r>
      <w:r>
        <w:rPr>
          <w:rFonts w:hint="eastAsia" w:ascii="方正仿宋_GBK"/>
          <w:color w:val="auto"/>
        </w:rPr>
        <w:t>月</w:t>
      </w:r>
      <w:r>
        <w:rPr>
          <w:rFonts w:hint="eastAsia" w:ascii="方正仿宋_GBK"/>
          <w:color w:val="auto"/>
          <w:lang w:val="en-US" w:eastAsia="zh-CN"/>
        </w:rPr>
        <w:t>7日</w:t>
      </w:r>
      <w:r>
        <w:rPr>
          <w:rFonts w:hint="eastAsia" w:ascii="方正仿宋_GBK"/>
          <w:color w:val="auto"/>
        </w:rPr>
        <w:t>、</w:t>
      </w:r>
      <w:r>
        <w:rPr>
          <w:rFonts w:hint="eastAsia"/>
          <w:color w:val="auto"/>
          <w:lang w:val="en-US" w:eastAsia="zh-CN"/>
        </w:rPr>
        <w:t>2024年6</w:t>
      </w:r>
      <w:r>
        <w:rPr>
          <w:rFonts w:hint="eastAsia" w:ascii="方正仿宋_GBK"/>
          <w:color w:val="auto"/>
        </w:rPr>
        <w:t>月</w:t>
      </w:r>
      <w:r>
        <w:rPr>
          <w:rFonts w:hint="eastAsia" w:ascii="方正仿宋_GBK"/>
          <w:color w:val="auto"/>
          <w:lang w:val="en-US" w:eastAsia="zh-CN"/>
        </w:rPr>
        <w:t>4日</w:t>
      </w:r>
      <w:r>
        <w:rPr>
          <w:rFonts w:hint="eastAsia" w:ascii="方正仿宋_GBK"/>
          <w:color w:val="auto"/>
        </w:rPr>
        <w:t>对</w:t>
      </w:r>
      <w:r>
        <w:rPr>
          <w:rFonts w:ascii="方正仿宋_GBK"/>
          <w:color w:val="auto"/>
        </w:rPr>
        <w:t>渝</w:t>
      </w:r>
      <w:r>
        <w:rPr>
          <w:color w:val="auto"/>
        </w:rPr>
        <w:t>A</w:t>
      </w:r>
      <w:r>
        <w:rPr>
          <w:rFonts w:hint="eastAsia"/>
          <w:color w:val="auto"/>
          <w:lang w:val="en-US" w:eastAsia="zh-CN"/>
        </w:rPr>
        <w:t>10T9*</w:t>
      </w:r>
      <w:r>
        <w:rPr>
          <w:rFonts w:ascii="方正仿宋_GBK"/>
          <w:color w:val="auto"/>
        </w:rPr>
        <w:t>号</w:t>
      </w:r>
      <w:r>
        <w:rPr>
          <w:rFonts w:hint="eastAsia" w:ascii="方正仿宋_GBK"/>
          <w:color w:val="auto"/>
          <w:lang w:val="en-US" w:eastAsia="zh-CN"/>
        </w:rPr>
        <w:t>巡游出租车</w:t>
      </w:r>
      <w:r>
        <w:rPr>
          <w:rFonts w:hint="eastAsia" w:ascii="方正仿宋_GBK"/>
          <w:color w:val="auto"/>
        </w:rPr>
        <w:t>进行了</w:t>
      </w:r>
      <w:r>
        <w:rPr>
          <w:rFonts w:hint="eastAsia" w:ascii="方正仿宋_GBK"/>
          <w:color w:val="auto"/>
          <w:lang w:val="en-US" w:eastAsia="zh-CN"/>
        </w:rPr>
        <w:t>维</w:t>
      </w:r>
      <w:r>
        <w:rPr>
          <w:rFonts w:hint="eastAsia" w:ascii="方正仿宋_GBK"/>
          <w:color w:val="auto"/>
        </w:rPr>
        <w:t>保作业，该车完成专项检查，检查合格。经重庆市出租汽车有限责任公司第二分公司安全生产隐患排查，未发现该车事发当天存在安全隐患。</w:t>
      </w:r>
    </w:p>
    <w:p w14:paraId="1F3F00DF">
      <w:pPr>
        <w:wordWrap w:val="0"/>
        <w:spacing w:line="570" w:lineRule="exact"/>
        <w:ind w:firstLine="632" w:firstLineChars="200"/>
        <w:rPr>
          <w:sz w:val="32"/>
          <w:szCs w:val="32"/>
        </w:rPr>
      </w:pPr>
      <w:r>
        <w:rPr>
          <w:rFonts w:hint="eastAsia"/>
        </w:rPr>
        <w:t>3.</w:t>
      </w:r>
      <w:r>
        <w:rPr>
          <w:rFonts w:hint="eastAsia" w:ascii="方正仿宋_GBK"/>
        </w:rPr>
        <w:t>驾驶员管理情况。</w:t>
      </w:r>
      <w:r>
        <w:rPr>
          <w:rFonts w:hint="eastAsia"/>
          <w:szCs w:val="32"/>
          <w:lang w:val="en-US" w:eastAsia="zh-CN"/>
        </w:rPr>
        <w:t>重庆市出租汽车有限责任公司第二分公司</w:t>
      </w:r>
      <w:r>
        <w:rPr>
          <w:rFonts w:hint="eastAsia" w:ascii="方正仿宋_GBK"/>
        </w:rPr>
        <w:t>制定有《客运驾驶员</w:t>
      </w:r>
      <w:r>
        <w:rPr>
          <w:rFonts w:hint="eastAsia" w:ascii="方正仿宋_GBK"/>
          <w:lang w:val="en-US" w:eastAsia="zh-CN"/>
        </w:rPr>
        <w:t>管理制度</w:t>
      </w:r>
      <w:r>
        <w:rPr>
          <w:rFonts w:hint="eastAsia" w:ascii="方正仿宋_GBK"/>
        </w:rPr>
        <w:t>》对驾驶员进行管理。</w:t>
      </w:r>
      <w:r>
        <w:rPr>
          <w:rFonts w:hint="eastAsia"/>
        </w:rPr>
        <w:t>202</w:t>
      </w:r>
      <w:r>
        <w:rPr>
          <w:rFonts w:hint="eastAsia"/>
          <w:lang w:val="en-US" w:eastAsia="zh-CN"/>
        </w:rPr>
        <w:t>4</w:t>
      </w:r>
      <w:r>
        <w:rPr>
          <w:rFonts w:hint="eastAsia" w:ascii="方正仿宋_GBK"/>
        </w:rPr>
        <w:t>年</w:t>
      </w:r>
      <w:r>
        <w:rPr>
          <w:rFonts w:hint="eastAsia"/>
        </w:rPr>
        <w:t>1</w:t>
      </w:r>
      <w:r>
        <w:rPr>
          <w:rFonts w:hint="eastAsia"/>
          <w:lang w:val="en-US" w:eastAsia="zh-CN"/>
        </w:rPr>
        <w:t>0</w:t>
      </w:r>
      <w:r>
        <w:rPr>
          <w:rFonts w:hint="eastAsia" w:ascii="方正仿宋_GBK"/>
        </w:rPr>
        <w:t>月</w:t>
      </w:r>
      <w:r>
        <w:rPr>
          <w:rFonts w:hint="eastAsia"/>
        </w:rPr>
        <w:t>29</w:t>
      </w:r>
      <w:r>
        <w:rPr>
          <w:rFonts w:hint="eastAsia" w:ascii="方正仿宋_GBK"/>
        </w:rPr>
        <w:t>日</w:t>
      </w:r>
      <w:r>
        <w:rPr>
          <w:rFonts w:hint="eastAsia"/>
          <w:szCs w:val="32"/>
          <w:lang w:val="en-US" w:eastAsia="zh-CN"/>
        </w:rPr>
        <w:t>重庆市出租汽车有限责任公司第二分公司负责人曹*东提供</w:t>
      </w:r>
      <w:r>
        <w:rPr>
          <w:rFonts w:hint="eastAsia" w:ascii="方正仿宋_GBK"/>
        </w:rPr>
        <w:t>，</w:t>
      </w:r>
      <w:r>
        <w:rPr>
          <w:rFonts w:hint="eastAsia" w:ascii="方正仿宋_GBK"/>
          <w:lang w:val="en-US" w:eastAsia="zh-CN"/>
        </w:rPr>
        <w:t>通过重庆市公安局交通管理局查询到</w:t>
      </w:r>
      <w:r>
        <w:rPr>
          <w:rFonts w:hint="eastAsia" w:ascii="方正仿宋_GBK"/>
        </w:rPr>
        <w:t>驾驶员</w:t>
      </w:r>
      <w:r>
        <w:rPr>
          <w:rFonts w:hint="eastAsia" w:ascii="方正仿宋_GBK"/>
          <w:lang w:val="en-US" w:eastAsia="zh-CN"/>
        </w:rPr>
        <w:t>罗*2023年1月1日至2024年5月31日共2起一般交通</w:t>
      </w:r>
      <w:r>
        <w:rPr>
          <w:rFonts w:hint="eastAsia" w:ascii="方正仿宋_GBK"/>
        </w:rPr>
        <w:t>违法记录</w:t>
      </w:r>
      <w:r>
        <w:rPr>
          <w:rFonts w:hint="eastAsia" w:ascii="方正仿宋_GBK"/>
          <w:lang w:val="en-US" w:eastAsia="zh-CN"/>
        </w:rPr>
        <w:t>情况</w:t>
      </w:r>
      <w:r>
        <w:rPr>
          <w:rFonts w:hint="eastAsia" w:ascii="方正仿宋_GBK"/>
        </w:rPr>
        <w:t>。</w:t>
      </w:r>
    </w:p>
    <w:p w14:paraId="2948CEBB">
      <w:pPr>
        <w:spacing w:line="600" w:lineRule="exact"/>
        <w:ind w:firstLine="632" w:firstLineChars="200"/>
        <w:rPr>
          <w:rFonts w:hint="eastAsia" w:ascii="方正楷体_GBK" w:eastAsia="方正楷体_GBK"/>
          <w:szCs w:val="32"/>
        </w:rPr>
      </w:pPr>
      <w:r>
        <w:rPr>
          <w:rFonts w:hint="eastAsia" w:ascii="方正楷体_GBK" w:eastAsia="方正楷体_GBK"/>
          <w:szCs w:val="32"/>
        </w:rPr>
        <w:t>（</w:t>
      </w:r>
      <w:r>
        <w:rPr>
          <w:rFonts w:hint="eastAsia" w:ascii="方正楷体_GBK" w:eastAsia="方正楷体_GBK"/>
          <w:szCs w:val="32"/>
          <w:lang w:val="en-US" w:eastAsia="zh-CN"/>
        </w:rPr>
        <w:t>六</w:t>
      </w:r>
      <w:r>
        <w:rPr>
          <w:rFonts w:hint="eastAsia" w:ascii="方正楷体_GBK" w:eastAsia="方正楷体_GBK"/>
          <w:szCs w:val="32"/>
        </w:rPr>
        <w:t>）事故发生经过</w:t>
      </w:r>
    </w:p>
    <w:p w14:paraId="5DA6B805">
      <w:pPr>
        <w:wordWrap w:val="0"/>
        <w:spacing w:line="570" w:lineRule="exact"/>
        <w:ind w:firstLine="632" w:firstLineChars="200"/>
        <w:rPr>
          <w:rFonts w:hint="eastAsia"/>
          <w:szCs w:val="32"/>
        </w:rPr>
      </w:pPr>
      <w:r>
        <w:rPr>
          <w:szCs w:val="32"/>
        </w:rPr>
        <w:t>202</w:t>
      </w:r>
      <w:r>
        <w:rPr>
          <w:rFonts w:hint="eastAsia"/>
          <w:szCs w:val="32"/>
          <w:lang w:val="en-US" w:eastAsia="zh-CN"/>
        </w:rPr>
        <w:t>4</w:t>
      </w:r>
      <w:r>
        <w:rPr>
          <w:rFonts w:hint="eastAsia"/>
          <w:szCs w:val="32"/>
        </w:rPr>
        <w:t>年</w:t>
      </w:r>
      <w:r>
        <w:rPr>
          <w:rFonts w:hint="eastAsia"/>
          <w:szCs w:val="32"/>
          <w:lang w:val="en-US" w:eastAsia="zh-CN"/>
        </w:rPr>
        <w:t>6</w:t>
      </w:r>
      <w:r>
        <w:rPr>
          <w:rFonts w:hint="eastAsia"/>
          <w:szCs w:val="32"/>
        </w:rPr>
        <w:t>月</w:t>
      </w:r>
      <w:r>
        <w:rPr>
          <w:rFonts w:hint="eastAsia"/>
          <w:szCs w:val="32"/>
          <w:lang w:val="en-US" w:eastAsia="zh-CN"/>
        </w:rPr>
        <w:t>15</w:t>
      </w:r>
      <w:r>
        <w:rPr>
          <w:rFonts w:hint="eastAsia"/>
          <w:szCs w:val="32"/>
        </w:rPr>
        <w:t>日</w:t>
      </w:r>
      <w:r>
        <w:rPr>
          <w:rFonts w:hint="eastAsia"/>
          <w:szCs w:val="32"/>
          <w:lang w:val="en-US" w:eastAsia="zh-CN"/>
        </w:rPr>
        <w:t>8</w:t>
      </w:r>
      <w:r>
        <w:rPr>
          <w:rFonts w:hint="eastAsia"/>
          <w:szCs w:val="32"/>
        </w:rPr>
        <w:t>时</w:t>
      </w:r>
      <w:r>
        <w:rPr>
          <w:rFonts w:hint="eastAsia"/>
          <w:szCs w:val="32"/>
          <w:lang w:val="en-US" w:eastAsia="zh-CN"/>
        </w:rPr>
        <w:t>01</w:t>
      </w:r>
      <w:r>
        <w:rPr>
          <w:rFonts w:hint="eastAsia"/>
          <w:szCs w:val="32"/>
        </w:rPr>
        <w:t>分，</w:t>
      </w:r>
      <w:r>
        <w:rPr>
          <w:rFonts w:hint="eastAsia"/>
          <w:szCs w:val="32"/>
          <w:lang w:val="en-US" w:eastAsia="zh-CN"/>
        </w:rPr>
        <w:t>罗*</w:t>
      </w:r>
      <w:r>
        <w:rPr>
          <w:rFonts w:hint="eastAsia"/>
          <w:szCs w:val="32"/>
        </w:rPr>
        <w:t>驾驶</w:t>
      </w:r>
      <w:r>
        <w:rPr>
          <w:rFonts w:hint="eastAsia" w:ascii="方正仿宋_GBK" w:hAnsi="仿宋" w:cs="仿宋"/>
          <w:szCs w:val="32"/>
        </w:rPr>
        <w:t>渝</w:t>
      </w:r>
      <w:r>
        <w:rPr>
          <w:rFonts w:hint="eastAsia"/>
          <w:szCs w:val="32"/>
          <w:lang w:val="en-US" w:eastAsia="zh-CN"/>
        </w:rPr>
        <w:t>A10T*号小型轿车由南岸区经鹅公岩大桥往九龙坡区方向行驶，至鹅公岩大桥北桥头立交往南北大道分道口，从右侧第二车道变更车道进入右侧第一车道准备进入往南北大道匝道时，其车辆右侧与詹*驾驶的渝C719*号普通两轮摩托车发生碰撞，随后詹*驾驶的渝C719*号普通两轮摩托车失控撞击道路分道口隔离护栏，导致詹*当场死亡，两车受损的交通事故。</w:t>
      </w:r>
    </w:p>
    <w:p w14:paraId="2CCC5962">
      <w:pPr>
        <w:spacing w:line="600" w:lineRule="exact"/>
        <w:ind w:firstLine="632" w:firstLineChars="200"/>
        <w:rPr>
          <w:rFonts w:eastAsia="方正黑体_GBK"/>
          <w:szCs w:val="32"/>
        </w:rPr>
      </w:pPr>
      <w:r>
        <w:rPr>
          <w:rFonts w:hint="eastAsia" w:eastAsia="方正黑体_GBK"/>
          <w:szCs w:val="32"/>
        </w:rPr>
        <w:t>二</w:t>
      </w:r>
      <w:r>
        <w:rPr>
          <w:rFonts w:eastAsia="方正黑体_GBK"/>
          <w:szCs w:val="32"/>
        </w:rPr>
        <w:t>、</w:t>
      </w:r>
      <w:r>
        <w:rPr>
          <w:rFonts w:hint="eastAsia" w:eastAsia="方正黑体_GBK"/>
          <w:szCs w:val="32"/>
        </w:rPr>
        <w:t>事故报告、救援、善后情况</w:t>
      </w:r>
    </w:p>
    <w:p w14:paraId="4040F611">
      <w:pPr>
        <w:spacing w:line="600" w:lineRule="exact"/>
        <w:ind w:firstLine="632" w:firstLineChars="200"/>
        <w:rPr>
          <w:rFonts w:eastAsia="方正楷体_GBK"/>
          <w:szCs w:val="32"/>
        </w:rPr>
      </w:pPr>
      <w:r>
        <w:rPr>
          <w:rFonts w:eastAsia="方正楷体_GBK"/>
          <w:szCs w:val="32"/>
        </w:rPr>
        <w:t>（</w:t>
      </w:r>
      <w:r>
        <w:rPr>
          <w:rFonts w:hint="eastAsia" w:eastAsia="方正楷体_GBK"/>
          <w:szCs w:val="32"/>
        </w:rPr>
        <w:t>一</w:t>
      </w:r>
      <w:r>
        <w:rPr>
          <w:rFonts w:eastAsia="方正楷体_GBK"/>
          <w:szCs w:val="32"/>
        </w:rPr>
        <w:t>）事故报告情况</w:t>
      </w:r>
    </w:p>
    <w:p w14:paraId="6A286918">
      <w:pPr>
        <w:spacing w:line="600" w:lineRule="exact"/>
        <w:ind w:firstLine="632" w:firstLineChars="200"/>
        <w:rPr>
          <w:szCs w:val="32"/>
        </w:rPr>
      </w:pPr>
      <w:r>
        <w:rPr>
          <w:szCs w:val="32"/>
        </w:rPr>
        <w:t>事故发生后，</w:t>
      </w:r>
      <w:r>
        <w:rPr>
          <w:rFonts w:hint="eastAsia"/>
          <w:szCs w:val="32"/>
        </w:rPr>
        <w:t>事故车辆驾驶员</w:t>
      </w:r>
      <w:r>
        <w:rPr>
          <w:rFonts w:hint="eastAsia" w:ascii="方正仿宋_GBK" w:hAnsi="方正仿宋_GBK" w:cs="方正仿宋_GBK"/>
          <w:color w:val="000000"/>
          <w:szCs w:val="32"/>
          <w:lang w:val="en-US" w:eastAsia="zh-CN"/>
        </w:rPr>
        <w:t>罗*</w:t>
      </w:r>
      <w:r>
        <w:rPr>
          <w:rFonts w:hint="eastAsia"/>
          <w:szCs w:val="32"/>
        </w:rPr>
        <w:t>拨打了120急救电话。随即，拨打了</w:t>
      </w:r>
      <w:r>
        <w:rPr>
          <w:szCs w:val="32"/>
        </w:rPr>
        <w:t>110</w:t>
      </w:r>
      <w:r>
        <w:rPr>
          <w:rFonts w:hint="eastAsia"/>
          <w:szCs w:val="32"/>
        </w:rPr>
        <w:t>报警，向公安机关报告了情况。</w:t>
      </w:r>
    </w:p>
    <w:p w14:paraId="2868AC04">
      <w:pPr>
        <w:spacing w:line="600" w:lineRule="exact"/>
        <w:ind w:firstLine="632" w:firstLineChars="200"/>
        <w:rPr>
          <w:rFonts w:hint="eastAsia" w:ascii="方正楷体_GBK" w:eastAsia="方正楷体_GBK"/>
          <w:szCs w:val="32"/>
        </w:rPr>
      </w:pPr>
      <w:r>
        <w:rPr>
          <w:rFonts w:hint="eastAsia" w:ascii="方正楷体_GBK" w:eastAsia="方正楷体_GBK"/>
          <w:szCs w:val="32"/>
        </w:rPr>
        <w:t>（二）事故救援情况</w:t>
      </w:r>
    </w:p>
    <w:p w14:paraId="42B2F7F1">
      <w:pPr>
        <w:spacing w:line="600" w:lineRule="exact"/>
        <w:ind w:firstLine="632" w:firstLineChars="200"/>
        <w:rPr>
          <w:rFonts w:hint="eastAsia"/>
        </w:rPr>
      </w:pPr>
      <w:r>
        <w:rPr>
          <w:rFonts w:hint="eastAsia"/>
        </w:rPr>
        <w:t>事故发生后，区公安交巡警支队等部门</w:t>
      </w:r>
      <w:r>
        <w:rPr>
          <w:rFonts w:hint="eastAsia" w:ascii="方正仿宋_GBK" w:hAnsi="华文仿宋" w:cs="华文仿宋"/>
          <w:color w:val="000000"/>
          <w:szCs w:val="32"/>
        </w:rPr>
        <w:t>赶赴现场，组织指挥现场救援。</w:t>
      </w:r>
      <w:r>
        <w:rPr>
          <w:rFonts w:hint="eastAsia"/>
          <w:lang w:val="en-US" w:eastAsia="zh-CN"/>
        </w:rPr>
        <w:t>罗*</w:t>
      </w:r>
      <w:r>
        <w:rPr>
          <w:rFonts w:hint="eastAsia"/>
        </w:rPr>
        <w:t>驾驶的</w:t>
      </w:r>
      <w:r>
        <w:rPr>
          <w:rFonts w:hint="eastAsia"/>
          <w:lang w:val="en-US" w:eastAsia="zh-CN"/>
        </w:rPr>
        <w:t>渝A10*6号出租车与詹*驾驶的渝C719*0普通</w:t>
      </w:r>
      <w:r>
        <w:rPr>
          <w:rFonts w:hint="eastAsia"/>
        </w:rPr>
        <w:t>两轮</w:t>
      </w:r>
      <w:r>
        <w:rPr>
          <w:rFonts w:hint="eastAsia"/>
          <w:lang w:val="en-US" w:eastAsia="zh-CN"/>
        </w:rPr>
        <w:t>摩托车发生碰撞致使摩托车失控撞击桥边匝道护栏倒地</w:t>
      </w:r>
      <w:r>
        <w:rPr>
          <w:rFonts w:hint="eastAsia"/>
        </w:rPr>
        <w:t>，</w:t>
      </w:r>
      <w:r>
        <w:rPr>
          <w:rFonts w:hint="eastAsia"/>
          <w:lang w:val="en-US" w:eastAsia="zh-CN"/>
        </w:rPr>
        <w:t>詹*</w:t>
      </w:r>
      <w:r>
        <w:rPr>
          <w:rFonts w:hint="eastAsia"/>
        </w:rPr>
        <w:t>经120医生现场抢救无效死亡。</w:t>
      </w:r>
    </w:p>
    <w:p w14:paraId="68C41E72">
      <w:pPr>
        <w:spacing w:line="600" w:lineRule="exact"/>
        <w:ind w:firstLine="632" w:firstLineChars="200"/>
        <w:rPr>
          <w:rFonts w:hint="eastAsia" w:ascii="方正楷体_GBK" w:eastAsia="方正楷体_GBK"/>
          <w:szCs w:val="32"/>
        </w:rPr>
      </w:pPr>
      <w:r>
        <w:rPr>
          <w:rFonts w:hint="eastAsia" w:ascii="方正楷体_GBK" w:eastAsia="方正楷体_GBK"/>
          <w:szCs w:val="32"/>
        </w:rPr>
        <w:t>（三）事故善后情况</w:t>
      </w:r>
    </w:p>
    <w:p w14:paraId="3F5ECF67">
      <w:pPr>
        <w:spacing w:line="600" w:lineRule="exact"/>
        <w:ind w:firstLine="632" w:firstLineChars="200"/>
        <w:rPr>
          <w:szCs w:val="32"/>
        </w:rPr>
      </w:pPr>
      <w:r>
        <w:rPr>
          <w:rFonts w:hint="eastAsia" w:ascii="方正仿宋_GBK"/>
          <w:szCs w:val="32"/>
        </w:rPr>
        <w:t>事故发生后，事故发生单位积极</w:t>
      </w:r>
      <w:r>
        <w:rPr>
          <w:rFonts w:ascii="方正仿宋_GBK"/>
          <w:szCs w:val="32"/>
        </w:rPr>
        <w:t>处理</w:t>
      </w:r>
      <w:r>
        <w:rPr>
          <w:rFonts w:hint="eastAsia" w:ascii="方正仿宋_GBK"/>
          <w:szCs w:val="32"/>
        </w:rPr>
        <w:t>善后，</w:t>
      </w:r>
      <w:r>
        <w:rPr>
          <w:rFonts w:ascii="方正仿宋_GBK"/>
          <w:szCs w:val="32"/>
        </w:rPr>
        <w:t>死者家属情绪稳定，</w:t>
      </w:r>
      <w:r>
        <w:rPr>
          <w:rFonts w:hint="eastAsia" w:ascii="方正仿宋_GBK"/>
          <w:szCs w:val="32"/>
        </w:rPr>
        <w:t>死者已火化。</w:t>
      </w:r>
      <w:r>
        <w:rPr>
          <w:rFonts w:hint="eastAsia"/>
          <w:szCs w:val="32"/>
          <w:lang w:val="en-US" w:eastAsia="zh-CN"/>
        </w:rPr>
        <w:t>重庆市出租汽车有限责任公司第二分公司</w:t>
      </w:r>
      <w:r>
        <w:rPr>
          <w:rFonts w:hint="eastAsia"/>
          <w:szCs w:val="32"/>
        </w:rPr>
        <w:t>、保险公司与死者家属</w:t>
      </w:r>
      <w:r>
        <w:rPr>
          <w:rFonts w:hint="eastAsia" w:ascii="方正仿宋_GBK"/>
          <w:szCs w:val="32"/>
        </w:rPr>
        <w:t>三方经调解后</w:t>
      </w:r>
      <w:r>
        <w:rPr>
          <w:rFonts w:ascii="方正仿宋_GBK"/>
          <w:szCs w:val="32"/>
        </w:rPr>
        <w:t>达成赔偿</w:t>
      </w:r>
      <w:r>
        <w:rPr>
          <w:rFonts w:hint="eastAsia" w:ascii="方正仿宋_GBK"/>
          <w:szCs w:val="32"/>
        </w:rPr>
        <w:t>调解</w:t>
      </w:r>
      <w:r>
        <w:rPr>
          <w:rFonts w:ascii="方正仿宋_GBK"/>
          <w:szCs w:val="32"/>
        </w:rPr>
        <w:t>协议</w:t>
      </w:r>
      <w:r>
        <w:rPr>
          <w:rFonts w:hint="eastAsia" w:ascii="方正仿宋_GBK"/>
          <w:szCs w:val="32"/>
        </w:rPr>
        <w:t>。</w:t>
      </w:r>
    </w:p>
    <w:p w14:paraId="2EA48AFA">
      <w:pPr>
        <w:spacing w:line="600" w:lineRule="exact"/>
        <w:ind w:firstLine="632" w:firstLineChars="200"/>
        <w:rPr>
          <w:rFonts w:eastAsia="方正黑体_GBK"/>
          <w:szCs w:val="32"/>
        </w:rPr>
      </w:pPr>
      <w:r>
        <w:rPr>
          <w:rFonts w:hint="eastAsia" w:eastAsia="方正黑体_GBK"/>
          <w:szCs w:val="32"/>
        </w:rPr>
        <w:t>三</w:t>
      </w:r>
      <w:r>
        <w:rPr>
          <w:rFonts w:eastAsia="方正黑体_GBK"/>
          <w:szCs w:val="32"/>
        </w:rPr>
        <w:t>、事故</w:t>
      </w:r>
      <w:r>
        <w:rPr>
          <w:rFonts w:hint="eastAsia" w:eastAsia="方正黑体_GBK"/>
          <w:szCs w:val="32"/>
        </w:rPr>
        <w:t>造成的人员伤亡和直接经济损失情况</w:t>
      </w:r>
    </w:p>
    <w:p w14:paraId="35692096">
      <w:pPr>
        <w:spacing w:line="600" w:lineRule="exact"/>
        <w:ind w:firstLine="632" w:firstLineChars="200"/>
        <w:rPr>
          <w:rFonts w:hint="eastAsia" w:eastAsia="方正楷体_GBK"/>
          <w:szCs w:val="32"/>
        </w:rPr>
      </w:pPr>
      <w:r>
        <w:rPr>
          <w:rFonts w:eastAsia="方正楷体_GBK"/>
          <w:szCs w:val="32"/>
        </w:rPr>
        <w:t>（一）事故</w:t>
      </w:r>
      <w:r>
        <w:rPr>
          <w:rFonts w:hint="eastAsia" w:eastAsia="方正楷体_GBK"/>
          <w:szCs w:val="32"/>
        </w:rPr>
        <w:t>造成的人员伤亡</w:t>
      </w:r>
    </w:p>
    <w:p w14:paraId="0B69F87C">
      <w:pPr>
        <w:spacing w:line="600" w:lineRule="exact"/>
        <w:ind w:firstLine="632" w:firstLineChars="200"/>
        <w:rPr>
          <w:rFonts w:hint="eastAsia"/>
        </w:rPr>
      </w:pPr>
      <w:r>
        <w:rPr>
          <w:szCs w:val="32"/>
        </w:rPr>
        <w:t>本次事故造成1人死亡</w:t>
      </w:r>
      <w:r>
        <w:rPr>
          <w:rFonts w:hint="eastAsia"/>
        </w:rPr>
        <w:t>。</w:t>
      </w:r>
    </w:p>
    <w:p w14:paraId="42F1A4F2">
      <w:pPr>
        <w:spacing w:line="600" w:lineRule="exact"/>
        <w:ind w:firstLine="632" w:firstLineChars="200"/>
        <w:rPr>
          <w:rFonts w:hint="eastAsia" w:eastAsia="方正楷体_GBK"/>
          <w:szCs w:val="32"/>
        </w:rPr>
      </w:pPr>
      <w:r>
        <w:rPr>
          <w:rFonts w:hint="eastAsia" w:eastAsia="方正楷体_GBK"/>
          <w:szCs w:val="32"/>
        </w:rPr>
        <w:t>（二）伤亡人员基本信息</w:t>
      </w:r>
    </w:p>
    <w:p w14:paraId="76B43D6C">
      <w:pPr>
        <w:spacing w:line="600" w:lineRule="exact"/>
        <w:ind w:firstLine="632" w:firstLineChars="200"/>
        <w:rPr>
          <w:rFonts w:hint="eastAsia" w:ascii="Times New Roman" w:hAnsi="Times New Roman" w:cs="Times New Roman"/>
          <w:szCs w:val="32"/>
        </w:rPr>
      </w:pPr>
      <w:r>
        <w:rPr>
          <w:rFonts w:hint="eastAsia"/>
        </w:rPr>
        <w:t>死者：</w:t>
      </w:r>
      <w:r>
        <w:rPr>
          <w:rFonts w:hint="eastAsia"/>
          <w:lang w:val="en-US" w:eastAsia="zh-CN"/>
        </w:rPr>
        <w:t>詹*</w:t>
      </w:r>
      <w:r>
        <w:rPr>
          <w:szCs w:val="32"/>
        </w:rPr>
        <w:t>，</w:t>
      </w:r>
      <w:r>
        <w:rPr>
          <w:rFonts w:hint="eastAsia"/>
          <w:szCs w:val="32"/>
        </w:rPr>
        <w:t>男</w:t>
      </w:r>
      <w:r>
        <w:rPr>
          <w:szCs w:val="32"/>
        </w:rPr>
        <w:t>，</w:t>
      </w:r>
      <w:r>
        <w:rPr>
          <w:rFonts w:hint="eastAsia"/>
          <w:szCs w:val="32"/>
        </w:rPr>
        <w:t>汉族，</w:t>
      </w:r>
      <w:r>
        <w:rPr>
          <w:rFonts w:hint="eastAsia"/>
          <w:szCs w:val="32"/>
          <w:lang w:val="en-US" w:eastAsia="zh-CN"/>
        </w:rPr>
        <w:t>44</w:t>
      </w:r>
      <w:r>
        <w:rPr>
          <w:szCs w:val="32"/>
        </w:rPr>
        <w:t>岁，身份证号码：</w:t>
      </w:r>
      <w:r>
        <w:rPr>
          <w:rFonts w:hint="eastAsia"/>
          <w:color w:val="auto"/>
          <w:szCs w:val="32"/>
        </w:rPr>
        <w:t>5102</w:t>
      </w:r>
      <w:r>
        <w:rPr>
          <w:rFonts w:hint="eastAsia"/>
          <w:color w:val="auto"/>
          <w:szCs w:val="32"/>
          <w:lang w:val="en-US" w:eastAsia="zh-CN"/>
        </w:rPr>
        <w:t>14</w:t>
      </w:r>
      <w:r>
        <w:rPr>
          <w:rFonts w:hint="eastAsia"/>
          <w:color w:val="auto"/>
          <w:szCs w:val="32"/>
        </w:rPr>
        <w:t>19</w:t>
      </w:r>
      <w:r>
        <w:rPr>
          <w:rFonts w:hint="eastAsia"/>
          <w:color w:val="auto"/>
          <w:szCs w:val="32"/>
          <w:lang w:val="en-US" w:eastAsia="zh-CN"/>
        </w:rPr>
        <w:t>8001*830</w:t>
      </w:r>
      <w:r>
        <w:rPr>
          <w:szCs w:val="32"/>
        </w:rPr>
        <w:t>，</w:t>
      </w:r>
      <w:r>
        <w:rPr>
          <w:rFonts w:hint="eastAsia"/>
          <w:szCs w:val="32"/>
        </w:rPr>
        <w:t>住址</w:t>
      </w:r>
      <w:r>
        <w:rPr>
          <w:szCs w:val="32"/>
        </w:rPr>
        <w:t>：</w:t>
      </w:r>
      <w:r>
        <w:rPr>
          <w:rFonts w:hint="eastAsia" w:ascii="Times New Roman" w:hAnsi="Times New Roman" w:cs="Times New Roman"/>
          <w:szCs w:val="32"/>
        </w:rPr>
        <w:t>重庆市</w:t>
      </w:r>
      <w:r>
        <w:rPr>
          <w:rFonts w:hint="eastAsia" w:ascii="Times New Roman" w:hAnsi="Times New Roman" w:cs="Times New Roman"/>
          <w:szCs w:val="32"/>
          <w:lang w:val="en-US" w:eastAsia="zh-CN"/>
        </w:rPr>
        <w:t>南岸区</w:t>
      </w:r>
      <w:r>
        <w:rPr>
          <w:rFonts w:hint="eastAsia" w:cs="Times New Roman"/>
          <w:szCs w:val="32"/>
          <w:lang w:val="en-US" w:eastAsia="zh-CN"/>
        </w:rPr>
        <w:t>*</w:t>
      </w:r>
      <w:r>
        <w:rPr>
          <w:rFonts w:hint="eastAsia" w:ascii="Times New Roman" w:hAnsi="Times New Roman" w:cs="Times New Roman"/>
          <w:szCs w:val="32"/>
          <w:lang w:val="en-US" w:eastAsia="zh-CN"/>
        </w:rPr>
        <w:t>2-2</w:t>
      </w:r>
      <w:r>
        <w:rPr>
          <w:rFonts w:hint="eastAsia" w:ascii="Times New Roman" w:hAnsi="Times New Roman" w:cs="Times New Roman"/>
          <w:szCs w:val="32"/>
        </w:rPr>
        <w:t>。</w:t>
      </w:r>
    </w:p>
    <w:p w14:paraId="01FB8F50">
      <w:pPr>
        <w:pStyle w:val="7"/>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Times New Roman" w:hAnsi="Times New Roman" w:eastAsia="方正楷体_GBK" w:cs="Times New Roman"/>
          <w:kern w:val="2"/>
          <w:sz w:val="32"/>
          <w:szCs w:val="32"/>
          <w:lang w:val="en-US" w:eastAsia="zh-CN" w:bidi="ar-SA"/>
        </w:rPr>
      </w:pPr>
      <w:r>
        <w:rPr>
          <w:rFonts w:hint="eastAsia" w:ascii="Times New Roman" w:hAnsi="Times New Roman" w:eastAsia="方正楷体_GBK" w:cs="Times New Roman"/>
          <w:kern w:val="2"/>
          <w:sz w:val="32"/>
          <w:szCs w:val="32"/>
          <w:lang w:val="en-US" w:eastAsia="zh-CN" w:bidi="ar-SA"/>
        </w:rPr>
        <w:t>（三）事故造成的直接经济损失</w:t>
      </w:r>
    </w:p>
    <w:p w14:paraId="5BF1D5DB">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ascii="方正仿宋_GBK"/>
        </w:rPr>
        <w:t>本次事故造成</w:t>
      </w:r>
      <w:r>
        <w:rPr>
          <w:rFonts w:hint="eastAsia" w:ascii="方正仿宋_GBK"/>
        </w:rPr>
        <w:t>的</w:t>
      </w:r>
      <w:r>
        <w:rPr>
          <w:rFonts w:ascii="方正仿宋_GBK"/>
        </w:rPr>
        <w:t>直接经济损失</w:t>
      </w:r>
      <w:r>
        <w:rPr>
          <w:rFonts w:hint="eastAsia"/>
          <w:lang w:val="en-US" w:eastAsia="zh-CN"/>
        </w:rPr>
        <w:t>88</w:t>
      </w:r>
      <w:r>
        <w:t>.</w:t>
      </w:r>
      <w:r>
        <w:rPr>
          <w:rFonts w:hint="eastAsia"/>
          <w:lang w:val="en-US" w:eastAsia="zh-CN"/>
        </w:rPr>
        <w:t>15</w:t>
      </w:r>
      <w:r>
        <w:rPr>
          <w:rFonts w:hint="eastAsia" w:ascii="方正仿宋_GBK"/>
        </w:rPr>
        <w:t>万元（含死亡赔偿金）</w:t>
      </w:r>
      <w:r>
        <w:rPr>
          <w:rFonts w:ascii="方正仿宋_GBK"/>
        </w:rPr>
        <w:t>。</w:t>
      </w:r>
    </w:p>
    <w:p w14:paraId="5E55A109">
      <w:pPr>
        <w:spacing w:line="600" w:lineRule="exact"/>
        <w:ind w:firstLine="632" w:firstLineChars="200"/>
        <w:rPr>
          <w:rFonts w:hint="eastAsia" w:eastAsia="方正黑体_GBK"/>
          <w:szCs w:val="32"/>
        </w:rPr>
      </w:pPr>
      <w:r>
        <w:rPr>
          <w:rFonts w:hint="eastAsia" w:eastAsia="方正黑体_GBK"/>
          <w:szCs w:val="32"/>
        </w:rPr>
        <w:t>四、事故相关鉴定情况</w:t>
      </w:r>
    </w:p>
    <w:p w14:paraId="23151B8F">
      <w:pPr>
        <w:wordWrap w:val="0"/>
        <w:spacing w:line="570" w:lineRule="exact"/>
        <w:ind w:firstLine="632" w:firstLineChars="200"/>
        <w:rPr>
          <w:rFonts w:hint="default" w:eastAsia="方正仿宋_GBK"/>
          <w:lang w:val="en-US" w:eastAsia="zh-CN"/>
        </w:rPr>
      </w:pPr>
      <w:r>
        <w:rPr>
          <w:rFonts w:hint="eastAsia"/>
          <w:szCs w:val="32"/>
        </w:rPr>
        <w:t>重庆市正港司法鉴定中心司法鉴定意见书（重庆市正港司法鉴定中心[202</w:t>
      </w:r>
      <w:r>
        <w:rPr>
          <w:rFonts w:hint="eastAsia"/>
          <w:szCs w:val="32"/>
          <w:lang w:val="en-US" w:eastAsia="zh-CN"/>
        </w:rPr>
        <w:t>4</w:t>
      </w:r>
      <w:r>
        <w:rPr>
          <w:rFonts w:hint="eastAsia"/>
          <w:szCs w:val="32"/>
        </w:rPr>
        <w:t>]痕鉴字第</w:t>
      </w:r>
      <w:r>
        <w:rPr>
          <w:rFonts w:hint="eastAsia"/>
          <w:szCs w:val="32"/>
          <w:lang w:val="en-US" w:eastAsia="zh-CN"/>
        </w:rPr>
        <w:t>2254</w:t>
      </w:r>
      <w:r>
        <w:rPr>
          <w:rFonts w:hint="eastAsia"/>
          <w:szCs w:val="32"/>
        </w:rPr>
        <w:t>号）鉴定意见：被鉴定车辆渝</w:t>
      </w:r>
      <w:r>
        <w:rPr>
          <w:rFonts w:hint="eastAsia"/>
          <w:szCs w:val="32"/>
          <w:lang w:val="en-US" w:eastAsia="zh-CN"/>
        </w:rPr>
        <w:t>A10T*</w:t>
      </w:r>
      <w:r>
        <w:rPr>
          <w:rFonts w:hint="eastAsia"/>
          <w:szCs w:val="32"/>
        </w:rPr>
        <w:t>号</w:t>
      </w:r>
      <w:r>
        <w:rPr>
          <w:rFonts w:hint="eastAsia"/>
          <w:szCs w:val="32"/>
          <w:lang w:val="en-US" w:eastAsia="zh-CN"/>
        </w:rPr>
        <w:t>小型轿车转向系、传动系、行驶系、制动系性能有效；该车转向信号灯能亮灯，闪烁正常。</w:t>
      </w:r>
      <w:r>
        <w:rPr>
          <w:rFonts w:hint="eastAsia"/>
          <w:szCs w:val="32"/>
        </w:rPr>
        <w:t>重庆市正港司法鉴定中心司法鉴定意见书（重庆市正港司法鉴定中心[202</w:t>
      </w:r>
      <w:r>
        <w:rPr>
          <w:rFonts w:hint="eastAsia"/>
          <w:szCs w:val="32"/>
          <w:lang w:val="en-US" w:eastAsia="zh-CN"/>
        </w:rPr>
        <w:t>4</w:t>
      </w:r>
      <w:r>
        <w:rPr>
          <w:rFonts w:hint="eastAsia"/>
          <w:szCs w:val="32"/>
        </w:rPr>
        <w:t>]痕鉴字第</w:t>
      </w:r>
      <w:r>
        <w:rPr>
          <w:rFonts w:hint="eastAsia"/>
          <w:szCs w:val="32"/>
          <w:lang w:val="en-US" w:eastAsia="zh-CN"/>
        </w:rPr>
        <w:t>2255</w:t>
      </w:r>
      <w:r>
        <w:rPr>
          <w:rFonts w:hint="eastAsia"/>
          <w:szCs w:val="32"/>
        </w:rPr>
        <w:t>号）鉴定意见：被鉴定车辆渝</w:t>
      </w:r>
      <w:r>
        <w:rPr>
          <w:rFonts w:hint="eastAsia"/>
          <w:szCs w:val="32"/>
          <w:lang w:val="en-US" w:eastAsia="zh-CN"/>
        </w:rPr>
        <w:t>C71*0普通两轮摩托车传动系、行驶系、转向系、制动系性能有效；被鉴定车辆（渝C71*0普通两轮摩托车）事发时通过基准线1到基准线2的行驶速度为77km/h。</w:t>
      </w:r>
      <w:r>
        <w:rPr>
          <w:rFonts w:hint="eastAsia"/>
          <w:szCs w:val="32"/>
        </w:rPr>
        <w:t>重庆市正港司法鉴定中心</w:t>
      </w:r>
      <w:r>
        <w:rPr>
          <w:rFonts w:hint="eastAsia"/>
          <w:szCs w:val="32"/>
          <w:lang w:val="en-US" w:eastAsia="zh-CN"/>
        </w:rPr>
        <w:t>渝正港司鉴中心</w:t>
      </w:r>
      <w:r>
        <w:rPr>
          <w:rFonts w:hint="eastAsia"/>
          <w:szCs w:val="32"/>
        </w:rPr>
        <w:t>[202</w:t>
      </w:r>
      <w:r>
        <w:rPr>
          <w:rFonts w:hint="eastAsia"/>
          <w:szCs w:val="32"/>
          <w:lang w:val="en-US" w:eastAsia="zh-CN"/>
        </w:rPr>
        <w:t>4</w:t>
      </w:r>
      <w:r>
        <w:rPr>
          <w:rFonts w:hint="eastAsia"/>
          <w:szCs w:val="32"/>
        </w:rPr>
        <w:t>]</w:t>
      </w:r>
      <w:r>
        <w:rPr>
          <w:rFonts w:hint="eastAsia"/>
          <w:szCs w:val="32"/>
          <w:lang w:val="en-US" w:eastAsia="zh-CN"/>
        </w:rPr>
        <w:t>毒</w:t>
      </w:r>
      <w:r>
        <w:rPr>
          <w:rFonts w:hint="eastAsia"/>
          <w:szCs w:val="32"/>
        </w:rPr>
        <w:t>鉴字第</w:t>
      </w:r>
      <w:r>
        <w:rPr>
          <w:rFonts w:hint="eastAsia"/>
          <w:szCs w:val="32"/>
          <w:lang w:val="en-US" w:eastAsia="zh-CN"/>
        </w:rPr>
        <w:t>848</w:t>
      </w:r>
      <w:r>
        <w:rPr>
          <w:rFonts w:hint="eastAsia"/>
          <w:szCs w:val="32"/>
        </w:rPr>
        <w:t>号鉴定意见：</w:t>
      </w:r>
      <w:r>
        <w:rPr>
          <w:rFonts w:hint="eastAsia"/>
          <w:szCs w:val="32"/>
          <w:lang w:val="en-US" w:eastAsia="zh-CN"/>
        </w:rPr>
        <w:t>被鉴定人罗*毛发中未检出06－单乙酰吗啡。重庆市公安局九龙坡区分局物证鉴定所渝公九鉴（乙醇）</w:t>
      </w:r>
      <w:r>
        <w:rPr>
          <w:rFonts w:hint="eastAsia"/>
          <w:szCs w:val="32"/>
        </w:rPr>
        <w:t>[202</w:t>
      </w:r>
      <w:r>
        <w:rPr>
          <w:rFonts w:hint="eastAsia"/>
          <w:szCs w:val="32"/>
          <w:lang w:val="en-US" w:eastAsia="zh-CN"/>
        </w:rPr>
        <w:t>4</w:t>
      </w:r>
      <w:r>
        <w:rPr>
          <w:rFonts w:hint="eastAsia"/>
          <w:szCs w:val="32"/>
        </w:rPr>
        <w:t>]</w:t>
      </w:r>
      <w:r>
        <w:rPr>
          <w:rFonts w:hint="eastAsia"/>
          <w:szCs w:val="32"/>
          <w:lang w:val="en-US" w:eastAsia="zh-CN"/>
        </w:rPr>
        <w:t>34196号鉴定书鉴定意见：1号检材（詹*血液）中未检出乙醇。重庆市公安局九龙坡区分局物证鉴定所渝公九鉴（病理）〔2024〕36号鉴定书鉴定意见：詹*符合机械性暴力致颅脑损伤死亡。</w:t>
      </w:r>
    </w:p>
    <w:p w14:paraId="5C0E0A7D">
      <w:pPr>
        <w:spacing w:line="600" w:lineRule="exact"/>
        <w:ind w:firstLine="632" w:firstLineChars="200"/>
        <w:rPr>
          <w:rFonts w:eastAsia="方正黑体_GBK"/>
          <w:szCs w:val="32"/>
        </w:rPr>
      </w:pPr>
      <w:r>
        <w:rPr>
          <w:rFonts w:hint="eastAsia" w:eastAsia="方正黑体_GBK"/>
          <w:szCs w:val="32"/>
        </w:rPr>
        <w:t>五</w:t>
      </w:r>
      <w:r>
        <w:rPr>
          <w:rFonts w:eastAsia="方正黑体_GBK"/>
          <w:szCs w:val="32"/>
        </w:rPr>
        <w:t>、事故原因</w:t>
      </w:r>
      <w:r>
        <w:rPr>
          <w:rFonts w:hint="eastAsia" w:eastAsia="方正黑体_GBK"/>
          <w:szCs w:val="32"/>
        </w:rPr>
        <w:t>和事故性质</w:t>
      </w:r>
    </w:p>
    <w:p w14:paraId="0F59DD71">
      <w:pPr>
        <w:spacing w:line="600" w:lineRule="exact"/>
        <w:ind w:firstLine="632" w:firstLineChars="200"/>
        <w:rPr>
          <w:rFonts w:hint="eastAsia" w:eastAsia="方正楷体_GBK"/>
          <w:szCs w:val="32"/>
        </w:rPr>
      </w:pPr>
      <w:r>
        <w:rPr>
          <w:rFonts w:hint="eastAsia" w:eastAsia="方正楷体_GBK"/>
          <w:szCs w:val="32"/>
        </w:rPr>
        <w:t>（一）直接原因</w:t>
      </w:r>
    </w:p>
    <w:p w14:paraId="069A3984">
      <w:pPr>
        <w:spacing w:line="600" w:lineRule="exact"/>
        <w:ind w:firstLine="632" w:firstLineChars="200"/>
        <w:rPr>
          <w:rFonts w:hint="eastAsia"/>
          <w:szCs w:val="32"/>
          <w:lang w:val="en-US" w:eastAsia="zh-CN"/>
        </w:rPr>
      </w:pPr>
      <w:r>
        <w:rPr>
          <w:rFonts w:hint="eastAsia"/>
          <w:szCs w:val="32"/>
          <w:lang w:val="en-US" w:eastAsia="zh-CN"/>
        </w:rPr>
        <w:t>重庆市出租汽车有限责任公司第二分公司</w:t>
      </w:r>
      <w:r>
        <w:rPr>
          <w:rFonts w:hint="eastAsia"/>
          <w:szCs w:val="32"/>
        </w:rPr>
        <w:t>的驾驶员</w:t>
      </w:r>
      <w:r>
        <w:rPr>
          <w:rFonts w:hint="eastAsia"/>
          <w:szCs w:val="32"/>
          <w:lang w:val="en-US" w:eastAsia="zh-CN"/>
        </w:rPr>
        <w:t>罗*</w:t>
      </w:r>
      <w:r>
        <w:rPr>
          <w:rFonts w:hint="eastAsia"/>
          <w:szCs w:val="32"/>
        </w:rPr>
        <w:t>驾驶渝</w:t>
      </w:r>
      <w:r>
        <w:rPr>
          <w:rFonts w:hint="eastAsia"/>
          <w:szCs w:val="32"/>
          <w:lang w:val="en-US" w:eastAsia="zh-CN"/>
        </w:rPr>
        <w:t>A10*6号机动车行经匝道口变更车道与詹*驾驶的普通两轮摩托车渝C71*0行经交叉路口时发生碰撞，致使摩托车失控撞击桥边护栏</w:t>
      </w:r>
      <w:r>
        <w:rPr>
          <w:rFonts w:hint="eastAsia"/>
        </w:rPr>
        <w:t>，</w:t>
      </w:r>
      <w:r>
        <w:rPr>
          <w:rFonts w:hint="eastAsia"/>
          <w:lang w:val="en-US" w:eastAsia="zh-CN"/>
        </w:rPr>
        <w:t>导致詹*碰撞受伤</w:t>
      </w:r>
      <w:r>
        <w:rPr>
          <w:rFonts w:hint="eastAsia"/>
        </w:rPr>
        <w:t>经120医生抢救无效死亡</w:t>
      </w:r>
      <w:r>
        <w:rPr>
          <w:rFonts w:hint="eastAsia"/>
          <w:szCs w:val="32"/>
        </w:rPr>
        <w:t>。</w:t>
      </w:r>
    </w:p>
    <w:p w14:paraId="4460154C">
      <w:pPr>
        <w:spacing w:line="600" w:lineRule="exact"/>
        <w:ind w:firstLine="632" w:firstLineChars="200"/>
        <w:rPr>
          <w:rFonts w:hint="eastAsia" w:eastAsia="方正楷体_GBK"/>
          <w:szCs w:val="32"/>
        </w:rPr>
      </w:pPr>
      <w:r>
        <w:rPr>
          <w:rFonts w:hint="eastAsia" w:eastAsia="方正楷体_GBK"/>
          <w:szCs w:val="32"/>
        </w:rPr>
        <w:t>（二）间接原因</w:t>
      </w:r>
    </w:p>
    <w:p w14:paraId="75AE0B91">
      <w:pPr>
        <w:spacing w:line="600" w:lineRule="exact"/>
        <w:ind w:firstLine="632" w:firstLineChars="200"/>
        <w:rPr>
          <w:rFonts w:hint="eastAsia"/>
          <w:szCs w:val="32"/>
        </w:rPr>
      </w:pPr>
      <w:r>
        <w:rPr>
          <w:rFonts w:hint="eastAsia"/>
          <w:szCs w:val="32"/>
        </w:rPr>
        <w:t>1.</w:t>
      </w:r>
      <w:r>
        <w:rPr>
          <w:rFonts w:hint="eastAsia"/>
          <w:szCs w:val="32"/>
          <w:lang w:val="en-US" w:eastAsia="zh-CN"/>
        </w:rPr>
        <w:t>重庆市出租汽车有限责任公司第二分公司</w:t>
      </w:r>
      <w:r>
        <w:rPr>
          <w:rFonts w:hint="eastAsia"/>
          <w:szCs w:val="32"/>
        </w:rPr>
        <w:t>驾驶员</w:t>
      </w:r>
      <w:r>
        <w:rPr>
          <w:rFonts w:hint="eastAsia"/>
          <w:szCs w:val="32"/>
          <w:lang w:val="en-US" w:eastAsia="zh-CN"/>
        </w:rPr>
        <w:t>罗*</w:t>
      </w:r>
      <w:r>
        <w:rPr>
          <w:rFonts w:hint="eastAsia"/>
          <w:szCs w:val="32"/>
        </w:rPr>
        <w:t>驾驶渝</w:t>
      </w:r>
      <w:r>
        <w:rPr>
          <w:rFonts w:hint="eastAsia"/>
          <w:szCs w:val="32"/>
          <w:lang w:val="en-US" w:eastAsia="zh-CN"/>
        </w:rPr>
        <w:t>A10*6出租车</w:t>
      </w:r>
      <w:r>
        <w:rPr>
          <w:rFonts w:hint="eastAsia"/>
          <w:szCs w:val="32"/>
        </w:rPr>
        <w:t>在</w:t>
      </w:r>
      <w:r>
        <w:rPr>
          <w:rFonts w:hint="eastAsia"/>
          <w:szCs w:val="32"/>
          <w:lang w:val="en-US" w:eastAsia="zh-CN"/>
        </w:rPr>
        <w:t>变更车道时未提前开启转向提醒和观察变更车道后方来车</w:t>
      </w:r>
      <w:r>
        <w:rPr>
          <w:rFonts w:hint="eastAsia"/>
          <w:szCs w:val="32"/>
        </w:rPr>
        <w:t>，在有条件观察到</w:t>
      </w:r>
      <w:r>
        <w:rPr>
          <w:rFonts w:hint="eastAsia"/>
          <w:szCs w:val="32"/>
          <w:lang w:val="en-US" w:eastAsia="zh-CN"/>
        </w:rPr>
        <w:t>右后</w:t>
      </w:r>
      <w:r>
        <w:rPr>
          <w:rFonts w:hint="eastAsia"/>
          <w:szCs w:val="32"/>
        </w:rPr>
        <w:t>方道路情况下，未尽注意观察义务，导致事故发生。</w:t>
      </w:r>
    </w:p>
    <w:p w14:paraId="3B3ABE27">
      <w:pPr>
        <w:spacing w:line="560" w:lineRule="exact"/>
        <w:ind w:firstLine="632" w:firstLineChars="200"/>
        <w:rPr>
          <w:rFonts w:ascii="华文仿宋" w:hAnsi="华文仿宋" w:eastAsia="华文仿宋" w:cs="华文仿宋"/>
          <w:color w:val="000000"/>
          <w:szCs w:val="32"/>
        </w:rPr>
      </w:pPr>
      <w:r>
        <w:rPr>
          <w:rFonts w:hint="eastAsia"/>
          <w:szCs w:val="32"/>
        </w:rPr>
        <w:t>2.</w:t>
      </w:r>
      <w:r>
        <w:rPr>
          <w:rFonts w:hint="eastAsia"/>
          <w:szCs w:val="32"/>
          <w:lang w:val="en-US" w:eastAsia="zh-CN"/>
        </w:rPr>
        <w:t>普通两轮摩托车驾驶员詹泉超速行驶</w:t>
      </w:r>
      <w:r>
        <w:rPr>
          <w:rFonts w:hint="eastAsia" w:ascii="方正仿宋_GBK" w:hAnsi="华文仿宋" w:cs="华文仿宋"/>
          <w:color w:val="000000"/>
          <w:szCs w:val="32"/>
        </w:rPr>
        <w:t>，未</w:t>
      </w:r>
      <w:r>
        <w:rPr>
          <w:rFonts w:hint="eastAsia" w:ascii="方正仿宋_GBK" w:hAnsi="华文仿宋" w:cs="华文仿宋"/>
          <w:color w:val="000000"/>
          <w:szCs w:val="32"/>
          <w:lang w:val="en-US" w:eastAsia="zh-CN"/>
        </w:rPr>
        <w:t>按规定最高车速行驶</w:t>
      </w:r>
      <w:r>
        <w:rPr>
          <w:rFonts w:hint="eastAsia" w:ascii="方正仿宋_GBK" w:hAnsi="华文仿宋" w:cs="华文仿宋"/>
          <w:color w:val="000000"/>
          <w:szCs w:val="32"/>
        </w:rPr>
        <w:t>，导致事故发生</w:t>
      </w:r>
      <w:r>
        <w:rPr>
          <w:rFonts w:hint="eastAsia" w:ascii="华文仿宋" w:hAnsi="华文仿宋" w:eastAsia="华文仿宋" w:cs="华文仿宋"/>
          <w:color w:val="000000"/>
          <w:szCs w:val="32"/>
        </w:rPr>
        <w:t>。</w:t>
      </w:r>
    </w:p>
    <w:p w14:paraId="3DD4AEC8">
      <w:pPr>
        <w:spacing w:line="600" w:lineRule="exact"/>
        <w:ind w:firstLine="632" w:firstLineChars="200"/>
        <w:rPr>
          <w:rFonts w:hint="eastAsia" w:eastAsia="方正楷体_GBK"/>
          <w:szCs w:val="32"/>
        </w:rPr>
      </w:pPr>
      <w:r>
        <w:rPr>
          <w:rFonts w:hint="eastAsia" w:eastAsia="方正楷体_GBK"/>
          <w:szCs w:val="32"/>
        </w:rPr>
        <w:t>（三）事故性质</w:t>
      </w:r>
    </w:p>
    <w:p w14:paraId="110B3763">
      <w:pPr>
        <w:spacing w:line="600" w:lineRule="exact"/>
        <w:ind w:firstLine="632" w:firstLineChars="200"/>
        <w:rPr>
          <w:rFonts w:hint="eastAsia"/>
          <w:szCs w:val="32"/>
        </w:rPr>
      </w:pPr>
      <w:r>
        <w:rPr>
          <w:szCs w:val="32"/>
        </w:rPr>
        <w:t>本次事故是一起</w:t>
      </w:r>
      <w:r>
        <w:rPr>
          <w:rFonts w:hint="eastAsia"/>
          <w:szCs w:val="32"/>
        </w:rPr>
        <w:t>道路运输一般</w:t>
      </w:r>
      <w:r>
        <w:rPr>
          <w:szCs w:val="32"/>
        </w:rPr>
        <w:t>生产安全责任事故。</w:t>
      </w:r>
    </w:p>
    <w:p w14:paraId="1524AD72">
      <w:pPr>
        <w:spacing w:line="600" w:lineRule="exact"/>
        <w:ind w:firstLine="632" w:firstLineChars="200"/>
        <w:rPr>
          <w:rFonts w:eastAsia="方正黑体_GBK"/>
          <w:szCs w:val="32"/>
        </w:rPr>
      </w:pPr>
      <w:r>
        <w:rPr>
          <w:rFonts w:hint="eastAsia" w:eastAsia="方正黑体_GBK"/>
          <w:szCs w:val="32"/>
        </w:rPr>
        <w:t>六</w:t>
      </w:r>
      <w:r>
        <w:rPr>
          <w:rFonts w:eastAsia="方正黑体_GBK"/>
          <w:szCs w:val="32"/>
        </w:rPr>
        <w:t>、事故</w:t>
      </w:r>
      <w:r>
        <w:rPr>
          <w:rFonts w:hint="eastAsia" w:eastAsia="方正黑体_GBK"/>
          <w:szCs w:val="32"/>
        </w:rPr>
        <w:t>责任认定及处理建议</w:t>
      </w:r>
    </w:p>
    <w:p w14:paraId="2CE1A432">
      <w:pPr>
        <w:spacing w:line="600" w:lineRule="exact"/>
        <w:ind w:firstLine="632" w:firstLineChars="200"/>
        <w:rPr>
          <w:rFonts w:hint="eastAsia" w:eastAsia="方正楷体_GBK"/>
          <w:szCs w:val="32"/>
        </w:rPr>
      </w:pPr>
      <w:r>
        <w:rPr>
          <w:rFonts w:hint="eastAsia" w:eastAsia="方正楷体_GBK"/>
          <w:szCs w:val="32"/>
        </w:rPr>
        <w:t>（一）建议</w:t>
      </w:r>
      <w:r>
        <w:rPr>
          <w:rFonts w:hint="eastAsia" w:eastAsia="方正楷体_GBK"/>
          <w:szCs w:val="32"/>
          <w:lang w:eastAsia="zh-CN"/>
        </w:rPr>
        <w:t>免予</w:t>
      </w:r>
      <w:r>
        <w:rPr>
          <w:rFonts w:hint="eastAsia" w:eastAsia="方正楷体_GBK"/>
          <w:szCs w:val="32"/>
        </w:rPr>
        <w:t>追究责任的人员</w:t>
      </w:r>
    </w:p>
    <w:p w14:paraId="4D4FEEA4">
      <w:pPr>
        <w:spacing w:line="600" w:lineRule="exact"/>
        <w:ind w:firstLine="632" w:firstLineChars="200"/>
        <w:rPr>
          <w:rFonts w:hint="eastAsia"/>
        </w:rPr>
      </w:pPr>
      <w:r>
        <w:rPr>
          <w:rFonts w:hint="eastAsia"/>
          <w:szCs w:val="32"/>
          <w:lang w:val="en-US" w:eastAsia="zh-CN"/>
        </w:rPr>
        <w:t>普通两轮摩托车驾驶员詹*驾驶行为违反了《中华人民共和国道路交通安全法》第四十二条第一款</w:t>
      </w:r>
      <w:r>
        <w:rPr>
          <w:rStyle w:val="11"/>
          <w:rFonts w:hint="eastAsia"/>
          <w:szCs w:val="32"/>
          <w:lang w:val="en-US" w:eastAsia="zh-CN"/>
        </w:rPr>
        <w:footnoteReference w:id="0"/>
      </w:r>
      <w:r>
        <w:rPr>
          <w:rFonts w:hint="eastAsia"/>
          <w:szCs w:val="32"/>
          <w:lang w:val="en-US" w:eastAsia="zh-CN"/>
        </w:rPr>
        <w:t>之规定。</w:t>
      </w:r>
      <w:r>
        <w:rPr>
          <w:rFonts w:hint="eastAsia" w:ascii="方正仿宋_GBK"/>
        </w:rPr>
        <w:t>导致发生</w:t>
      </w:r>
      <w:r>
        <w:rPr>
          <w:rFonts w:hint="eastAsia" w:cs="宋体"/>
          <w:color w:val="000000"/>
          <w:kern w:val="0"/>
          <w:szCs w:val="32"/>
        </w:rPr>
        <w:t>道路运输</w:t>
      </w:r>
      <w:r>
        <w:rPr>
          <w:rFonts w:hint="eastAsia" w:ascii="方正仿宋_GBK"/>
        </w:rPr>
        <w:t>事故</w:t>
      </w:r>
      <w:r>
        <w:rPr>
          <w:rFonts w:hint="eastAsia"/>
          <w:szCs w:val="32"/>
        </w:rPr>
        <w:t>。鉴于其已在本次事故中死亡，建议</w:t>
      </w:r>
      <w:r>
        <w:rPr>
          <w:rFonts w:hint="eastAsia"/>
          <w:szCs w:val="32"/>
          <w:lang w:eastAsia="zh-CN"/>
        </w:rPr>
        <w:t>免予</w:t>
      </w:r>
      <w:r>
        <w:rPr>
          <w:rFonts w:hint="eastAsia"/>
          <w:szCs w:val="32"/>
          <w:lang w:val="en-US" w:eastAsia="zh-CN"/>
        </w:rPr>
        <w:t>对其</w:t>
      </w:r>
      <w:r>
        <w:rPr>
          <w:rFonts w:hint="eastAsia"/>
          <w:szCs w:val="32"/>
        </w:rPr>
        <w:t>追究责任。</w:t>
      </w:r>
    </w:p>
    <w:p w14:paraId="18CBFCC7">
      <w:pPr>
        <w:spacing w:line="600" w:lineRule="exact"/>
        <w:ind w:left="12" w:firstLine="620" w:firstLineChars="196"/>
        <w:rPr>
          <w:rFonts w:hint="eastAsia" w:eastAsia="方正楷体_GBK"/>
          <w:szCs w:val="32"/>
        </w:rPr>
      </w:pPr>
      <w:r>
        <w:rPr>
          <w:rFonts w:hint="eastAsia" w:eastAsia="方正楷体_GBK"/>
          <w:szCs w:val="32"/>
        </w:rPr>
        <w:t>（二）建议给予追究责任的单位和人员</w:t>
      </w:r>
    </w:p>
    <w:p w14:paraId="61114858">
      <w:pPr>
        <w:spacing w:line="600" w:lineRule="exact"/>
        <w:ind w:firstLine="632" w:firstLineChars="200"/>
        <w:rPr>
          <w:rFonts w:hint="eastAsia"/>
          <w:szCs w:val="32"/>
        </w:rPr>
      </w:pPr>
      <w:r>
        <w:rPr>
          <w:rFonts w:hint="eastAsia"/>
          <w:szCs w:val="32"/>
          <w:lang w:val="en-US" w:eastAsia="zh-CN"/>
        </w:rPr>
        <w:t>罗*</w:t>
      </w:r>
      <w:r>
        <w:rPr>
          <w:rFonts w:hint="eastAsia"/>
          <w:szCs w:val="32"/>
        </w:rPr>
        <w:t>（驾驶员）驾驶渝</w:t>
      </w:r>
      <w:r>
        <w:rPr>
          <w:rFonts w:hint="eastAsia"/>
          <w:szCs w:val="32"/>
          <w:lang w:val="en-US" w:eastAsia="zh-CN"/>
        </w:rPr>
        <w:t>A10*6出租</w:t>
      </w:r>
      <w:r>
        <w:rPr>
          <w:szCs w:val="32"/>
        </w:rPr>
        <w:t>车</w:t>
      </w:r>
      <w:r>
        <w:rPr>
          <w:rFonts w:hint="eastAsia"/>
          <w:szCs w:val="32"/>
        </w:rPr>
        <w:t>在</w:t>
      </w:r>
      <w:r>
        <w:rPr>
          <w:rFonts w:hint="eastAsia"/>
          <w:szCs w:val="32"/>
          <w:lang w:val="en-US" w:eastAsia="zh-CN"/>
        </w:rPr>
        <w:t>变更车道时未注意观察所变更车道后方来车</w:t>
      </w:r>
      <w:r>
        <w:rPr>
          <w:rFonts w:hint="eastAsia"/>
          <w:szCs w:val="32"/>
        </w:rPr>
        <w:t>，在有条件</w:t>
      </w:r>
      <w:r>
        <w:rPr>
          <w:rFonts w:hint="eastAsia"/>
          <w:szCs w:val="32"/>
          <w:lang w:eastAsia="zh-CN"/>
        </w:rPr>
        <w:t>观察</w:t>
      </w:r>
      <w:r>
        <w:rPr>
          <w:rFonts w:hint="eastAsia"/>
          <w:szCs w:val="32"/>
        </w:rPr>
        <w:t>道路情况下，未尽注意观察义务，</w:t>
      </w:r>
      <w:r>
        <w:rPr>
          <w:rFonts w:hint="eastAsia" w:ascii="方正仿宋_GBK" w:hAnsi="方正仿宋_GBK" w:cs="方正仿宋_GBK"/>
          <w:szCs w:val="32"/>
        </w:rPr>
        <w:t>其行为</w:t>
      </w:r>
      <w:r>
        <w:rPr>
          <w:rFonts w:hint="eastAsia"/>
          <w:szCs w:val="32"/>
        </w:rPr>
        <w:t>违反了《</w:t>
      </w:r>
      <w:r>
        <w:t>中华人民共和国</w:t>
      </w:r>
      <w:r>
        <w:rPr>
          <w:rFonts w:hint="eastAsia"/>
        </w:rPr>
        <w:t>道路交通安全</w:t>
      </w:r>
      <w:r>
        <w:t>法</w:t>
      </w:r>
      <w:r>
        <w:rPr>
          <w:rFonts w:hint="eastAsia"/>
          <w:lang w:val="en-US" w:eastAsia="zh-CN"/>
        </w:rPr>
        <w:t>实施条例</w:t>
      </w:r>
      <w:r>
        <w:rPr>
          <w:rFonts w:hint="eastAsia"/>
          <w:szCs w:val="32"/>
        </w:rPr>
        <w:t>》第</w:t>
      </w:r>
      <w:r>
        <w:rPr>
          <w:rFonts w:hint="eastAsia"/>
          <w:szCs w:val="32"/>
          <w:lang w:val="en-US" w:eastAsia="zh-CN"/>
        </w:rPr>
        <w:t>四</w:t>
      </w:r>
      <w:r>
        <w:rPr>
          <w:rFonts w:hint="eastAsia"/>
          <w:szCs w:val="32"/>
        </w:rPr>
        <w:t>十</w:t>
      </w:r>
      <w:r>
        <w:rPr>
          <w:rFonts w:hint="eastAsia"/>
          <w:szCs w:val="32"/>
          <w:lang w:val="en-US" w:eastAsia="zh-CN"/>
        </w:rPr>
        <w:t>四</w:t>
      </w:r>
      <w:r>
        <w:rPr>
          <w:rFonts w:hint="eastAsia"/>
          <w:szCs w:val="32"/>
        </w:rPr>
        <w:t>条第</w:t>
      </w:r>
      <w:r>
        <w:rPr>
          <w:rFonts w:hint="eastAsia"/>
          <w:szCs w:val="32"/>
          <w:lang w:val="en-US" w:eastAsia="zh-CN"/>
        </w:rPr>
        <w:t>二</w:t>
      </w:r>
      <w:r>
        <w:rPr>
          <w:rFonts w:hint="eastAsia"/>
          <w:szCs w:val="32"/>
        </w:rPr>
        <w:t>款</w:t>
      </w:r>
      <w:r>
        <w:rPr>
          <w:rStyle w:val="11"/>
          <w:rFonts w:hint="eastAsia"/>
          <w:szCs w:val="32"/>
        </w:rPr>
        <w:footnoteReference w:id="1"/>
      </w:r>
      <w:r>
        <w:rPr>
          <w:rFonts w:hint="eastAsia"/>
          <w:szCs w:val="32"/>
          <w:lang w:val="en-US" w:eastAsia="zh-CN"/>
        </w:rPr>
        <w:t>和</w:t>
      </w:r>
      <w:r>
        <w:rPr>
          <w:rFonts w:hint="eastAsia"/>
          <w:szCs w:val="32"/>
        </w:rPr>
        <w:t>《</w:t>
      </w:r>
      <w:r>
        <w:rPr>
          <w:rFonts w:hint="eastAsia"/>
          <w:szCs w:val="32"/>
          <w:lang w:eastAsia="zh-CN"/>
        </w:rPr>
        <w:t>重庆市道路交通安全条例</w:t>
      </w:r>
      <w:r>
        <w:rPr>
          <w:rFonts w:hint="eastAsia"/>
          <w:szCs w:val="32"/>
        </w:rPr>
        <w:t>》第</w:t>
      </w:r>
      <w:r>
        <w:rPr>
          <w:rFonts w:hint="eastAsia"/>
          <w:szCs w:val="32"/>
          <w:lang w:val="en-US" w:eastAsia="zh-CN"/>
        </w:rPr>
        <w:t>四</w:t>
      </w:r>
      <w:r>
        <w:rPr>
          <w:rFonts w:hint="eastAsia"/>
          <w:szCs w:val="32"/>
        </w:rPr>
        <w:t>十条第</w:t>
      </w:r>
      <w:r>
        <w:rPr>
          <w:rFonts w:hint="eastAsia"/>
          <w:szCs w:val="32"/>
          <w:lang w:val="en-US" w:eastAsia="zh-CN"/>
        </w:rPr>
        <w:t>二</w:t>
      </w:r>
      <w:r>
        <w:rPr>
          <w:rFonts w:hint="eastAsia"/>
          <w:szCs w:val="32"/>
        </w:rPr>
        <w:t>款</w:t>
      </w:r>
      <w:r>
        <w:rPr>
          <w:rStyle w:val="11"/>
          <w:rFonts w:hint="eastAsia"/>
          <w:szCs w:val="32"/>
        </w:rPr>
        <w:footnoteReference w:id="2"/>
      </w:r>
      <w:r>
        <w:rPr>
          <w:rFonts w:hint="eastAsia"/>
          <w:szCs w:val="32"/>
        </w:rPr>
        <w:t>的规定，</w:t>
      </w:r>
      <w:r>
        <w:rPr>
          <w:rFonts w:hint="eastAsia" w:ascii="方正仿宋_GBK"/>
        </w:rPr>
        <w:t>导致发生</w:t>
      </w:r>
      <w:r>
        <w:rPr>
          <w:rFonts w:hint="eastAsia" w:cs="宋体"/>
          <w:color w:val="000000"/>
          <w:kern w:val="0"/>
          <w:szCs w:val="32"/>
        </w:rPr>
        <w:t>道路运输</w:t>
      </w:r>
      <w:r>
        <w:rPr>
          <w:rFonts w:hint="eastAsia" w:ascii="方正仿宋_GBK"/>
        </w:rPr>
        <w:t>事故。</w:t>
      </w:r>
      <w:r>
        <w:rPr>
          <w:rFonts w:hint="eastAsia"/>
          <w:szCs w:val="32"/>
        </w:rPr>
        <w:t>建议</w:t>
      </w:r>
      <w:r>
        <w:rPr>
          <w:rFonts w:hint="eastAsia" w:ascii="方正仿宋_GBK"/>
          <w:szCs w:val="32"/>
        </w:rPr>
        <w:t>由区公安分局依法</w:t>
      </w:r>
      <w:r>
        <w:rPr>
          <w:rFonts w:hint="eastAsia"/>
          <w:szCs w:val="32"/>
        </w:rPr>
        <w:t>处理。</w:t>
      </w:r>
    </w:p>
    <w:p w14:paraId="7B1AFE8E">
      <w:pPr>
        <w:spacing w:line="600" w:lineRule="exact"/>
        <w:ind w:firstLine="632" w:firstLineChars="200"/>
        <w:rPr>
          <w:rFonts w:hint="eastAsia" w:ascii="方正仿宋_GBK"/>
          <w:szCs w:val="32"/>
        </w:rPr>
      </w:pPr>
      <w:r>
        <w:rPr>
          <w:rFonts w:hint="eastAsia" w:eastAsia="方正楷体_GBK"/>
          <w:szCs w:val="32"/>
        </w:rPr>
        <w:t>（三）建议不予行政处罚的单位和人员</w:t>
      </w:r>
    </w:p>
    <w:p w14:paraId="25F4634F">
      <w:pPr>
        <w:spacing w:line="600" w:lineRule="exact"/>
        <w:ind w:firstLine="632" w:firstLineChars="200"/>
        <w:rPr>
          <w:rFonts w:hint="eastAsia" w:ascii="方正仿宋_GBK"/>
        </w:rPr>
      </w:pPr>
      <w:r>
        <w:rPr>
          <w:rFonts w:hint="eastAsia"/>
          <w:szCs w:val="32"/>
          <w:lang w:val="en-US" w:eastAsia="zh-CN"/>
        </w:rPr>
        <w:t>重庆市出租汽车有限责任公司第二分公司</w:t>
      </w:r>
      <w:r>
        <w:rPr>
          <w:rFonts w:hint="eastAsia" w:ascii="方正仿宋_GBK" w:hAnsi="华文仿宋" w:cs="华文仿宋"/>
          <w:color w:val="000000"/>
        </w:rPr>
        <w:t>对</w:t>
      </w:r>
      <w:r>
        <w:rPr>
          <w:rFonts w:hint="eastAsia" w:ascii="方正仿宋_GBK"/>
        </w:rPr>
        <w:t>涉事驾驶员进行了安全生产教育和培训</w:t>
      </w:r>
      <w:r>
        <w:rPr>
          <w:rFonts w:hint="eastAsia" w:ascii="方正仿宋_GBK"/>
          <w:lang w:eastAsia="zh-CN"/>
        </w:rPr>
        <w:t>，并</w:t>
      </w:r>
      <w:r>
        <w:rPr>
          <w:rFonts w:hint="eastAsia" w:ascii="方正仿宋_GBK"/>
          <w:lang w:val="en-US" w:eastAsia="zh-CN"/>
        </w:rPr>
        <w:t>对公司车辆进行了</w:t>
      </w:r>
      <w:r>
        <w:rPr>
          <w:rFonts w:hint="eastAsia" w:ascii="方正仿宋_GBK"/>
        </w:rPr>
        <w:t>安全隐患排查，未发现该公司在安全生产管理方面存在与此次事故发生有直接因果关系的违法行为，建议不予行政处罚。</w:t>
      </w:r>
    </w:p>
    <w:p w14:paraId="487BC7AA">
      <w:pPr>
        <w:spacing w:line="600" w:lineRule="exact"/>
        <w:ind w:firstLine="632" w:firstLineChars="200"/>
        <w:rPr>
          <w:rFonts w:hint="eastAsia" w:eastAsia="方正黑体_GBK"/>
          <w:szCs w:val="32"/>
        </w:rPr>
      </w:pPr>
      <w:r>
        <w:rPr>
          <w:rFonts w:hint="eastAsia" w:eastAsia="方正黑体_GBK"/>
          <w:szCs w:val="32"/>
        </w:rPr>
        <w:t>七、相关监管单位的履职情况及处理建议</w:t>
      </w:r>
    </w:p>
    <w:p w14:paraId="41330067">
      <w:pPr>
        <w:spacing w:line="600" w:lineRule="exact"/>
        <w:ind w:firstLine="632" w:firstLineChars="200"/>
        <w:rPr>
          <w:rFonts w:hint="eastAsia"/>
          <w:szCs w:val="32"/>
        </w:rPr>
      </w:pPr>
      <w:bookmarkStart w:id="1" w:name="_GoBack"/>
      <w:bookmarkEnd w:id="1"/>
      <w:r>
        <w:rPr>
          <w:szCs w:val="32"/>
        </w:rPr>
        <w:t>在</w:t>
      </w:r>
      <w:r>
        <w:rPr>
          <w:rFonts w:hint="eastAsia"/>
          <w:szCs w:val="32"/>
        </w:rPr>
        <w:t>本次事故调查中</w:t>
      </w:r>
      <w:r>
        <w:rPr>
          <w:szCs w:val="32"/>
        </w:rPr>
        <w:t>，未发现</w:t>
      </w:r>
      <w:r>
        <w:rPr>
          <w:rFonts w:hint="eastAsia"/>
          <w:szCs w:val="32"/>
          <w:lang w:val="en-US" w:eastAsia="zh-CN"/>
        </w:rPr>
        <w:t>九龙坡区</w:t>
      </w:r>
      <w:r>
        <w:rPr>
          <w:rFonts w:hint="eastAsia"/>
          <w:szCs w:val="32"/>
        </w:rPr>
        <w:t>公安交巡警支队、</w:t>
      </w:r>
      <w:r>
        <w:rPr>
          <w:rFonts w:hint="eastAsia"/>
          <w:szCs w:val="32"/>
          <w:lang w:val="en-US" w:eastAsia="zh-CN"/>
        </w:rPr>
        <w:t>重庆市南岸区</w:t>
      </w:r>
      <w:r>
        <w:rPr>
          <w:rFonts w:hint="eastAsia"/>
          <w:szCs w:val="32"/>
        </w:rPr>
        <w:t>交通</w:t>
      </w:r>
      <w:r>
        <w:rPr>
          <w:rFonts w:hint="eastAsia"/>
          <w:szCs w:val="32"/>
          <w:lang w:val="en-US" w:eastAsia="zh-CN"/>
        </w:rPr>
        <w:t>运输委员会</w:t>
      </w:r>
      <w:r>
        <w:rPr>
          <w:szCs w:val="32"/>
        </w:rPr>
        <w:t>相关</w:t>
      </w:r>
      <w:r>
        <w:rPr>
          <w:rFonts w:hint="eastAsia"/>
          <w:szCs w:val="32"/>
        </w:rPr>
        <w:t>监管</w:t>
      </w:r>
      <w:r>
        <w:rPr>
          <w:szCs w:val="32"/>
        </w:rPr>
        <w:t>人员存在</w:t>
      </w:r>
      <w:r>
        <w:rPr>
          <w:rFonts w:hint="eastAsia"/>
          <w:szCs w:val="32"/>
        </w:rPr>
        <w:t>履职不到位的</w:t>
      </w:r>
      <w:r>
        <w:rPr>
          <w:szCs w:val="32"/>
        </w:rPr>
        <w:t>问题</w:t>
      </w:r>
      <w:r>
        <w:rPr>
          <w:rFonts w:hint="eastAsia"/>
          <w:szCs w:val="32"/>
        </w:rPr>
        <w:t>。</w:t>
      </w:r>
    </w:p>
    <w:p w14:paraId="6C515CE2">
      <w:pPr>
        <w:spacing w:line="600" w:lineRule="exact"/>
        <w:ind w:firstLine="632" w:firstLineChars="200"/>
        <w:rPr>
          <w:rFonts w:eastAsia="方正黑体_GBK"/>
          <w:szCs w:val="32"/>
        </w:rPr>
      </w:pPr>
      <w:r>
        <w:rPr>
          <w:rFonts w:hint="eastAsia" w:eastAsia="方正黑体_GBK"/>
          <w:szCs w:val="32"/>
        </w:rPr>
        <w:t>八、事故整改和防范措施建议</w:t>
      </w:r>
    </w:p>
    <w:p w14:paraId="02A12DED">
      <w:pPr>
        <w:spacing w:line="600" w:lineRule="exact"/>
        <w:ind w:firstLine="632" w:firstLineChars="200"/>
        <w:rPr>
          <w:rFonts w:ascii="方正仿宋_GBK"/>
          <w:szCs w:val="32"/>
        </w:rPr>
      </w:pPr>
      <w:r>
        <w:rPr>
          <w:rFonts w:hint="eastAsia"/>
          <w:szCs w:val="32"/>
          <w:lang w:val="en-US" w:eastAsia="zh-CN"/>
        </w:rPr>
        <w:t>重庆市出租汽车有限责任公司第二分公司</w:t>
      </w:r>
      <w:r>
        <w:rPr>
          <w:rFonts w:hint="eastAsia" w:ascii="方正仿宋_GBK"/>
          <w:szCs w:val="32"/>
        </w:rPr>
        <w:t>为避免和预防类似事故再次发生，从此次事故中深刻吸取血的教训，在今后的工作中，应从以下方面采取事故整改和防范措施：</w:t>
      </w:r>
    </w:p>
    <w:p w14:paraId="0C4015BF">
      <w:pPr>
        <w:spacing w:line="600" w:lineRule="exact"/>
        <w:ind w:firstLine="632" w:firstLineChars="200"/>
        <w:rPr>
          <w:rFonts w:hint="eastAsia" w:ascii="方正仿宋_GBK"/>
          <w:szCs w:val="32"/>
        </w:rPr>
      </w:pPr>
      <w:r>
        <w:rPr>
          <w:rFonts w:hint="eastAsia" w:ascii="方正楷体_GBK" w:eastAsia="方正楷体_GBK"/>
          <w:szCs w:val="32"/>
        </w:rPr>
        <w:t>（一）</w:t>
      </w:r>
      <w:r>
        <w:rPr>
          <w:rFonts w:hint="eastAsia" w:ascii="方正楷体_GBK" w:eastAsia="方正楷体_GBK"/>
          <w:szCs w:val="32"/>
          <w:lang w:val="en-US" w:eastAsia="zh-CN"/>
        </w:rPr>
        <w:t>重庆市出租汽车有限责任公司第二分公司</w:t>
      </w:r>
      <w:r>
        <w:rPr>
          <w:rFonts w:hint="eastAsia" w:ascii="方正楷体_GBK" w:eastAsia="方正楷体_GBK"/>
          <w:szCs w:val="32"/>
        </w:rPr>
        <w:t>：</w:t>
      </w:r>
      <w:r>
        <w:rPr>
          <w:rFonts w:hint="eastAsia" w:ascii="方正仿宋_GBK"/>
          <w:szCs w:val="32"/>
        </w:rPr>
        <w:t>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14:paraId="140DEF25">
      <w:pPr>
        <w:spacing w:line="600" w:lineRule="exact"/>
        <w:ind w:firstLine="632" w:firstLineChars="200"/>
        <w:rPr>
          <w:rFonts w:hint="eastAsia"/>
          <w:szCs w:val="32"/>
        </w:rPr>
      </w:pPr>
      <w:r>
        <w:rPr>
          <w:rFonts w:hint="eastAsia" w:ascii="方正楷体_GBK" w:eastAsia="方正楷体_GBK"/>
          <w:szCs w:val="32"/>
        </w:rPr>
        <w:t>（二）区公安交巡警支队：</w:t>
      </w:r>
      <w:r>
        <w:rPr>
          <w:rFonts w:hint="eastAsia" w:ascii="方正仿宋_GBK"/>
          <w:szCs w:val="32"/>
        </w:rPr>
        <w:t>一是加强安全教育培训、宣传。组织召开安全工作会议，举办安全教育培训、宣传活动，加强对辖区交通领域相关人员（企业人员、驾驶员、乘客、行人等）进行安全教育培训、宣传。二是加强行业监管检查。根据职责分工，按照分类分级监督管理的要求，依法进行监督检查，发现事故隐患，及时处理，落实行业监管责任。三是加强执法处罚。严格执法检查、执法处罚，加大执法检查频次、强度、力度、覆盖面，查处交通违法行为，并形成闭环管理，及时消除安全隐患。</w:t>
      </w:r>
    </w:p>
    <w:p w14:paraId="0E4371E3">
      <w:pPr>
        <w:spacing w:line="600" w:lineRule="exact"/>
        <w:ind w:firstLine="632" w:firstLineChars="200"/>
        <w:rPr>
          <w:rFonts w:hint="eastAsia" w:ascii="方正仿宋_GBK"/>
          <w:szCs w:val="32"/>
        </w:rPr>
      </w:pPr>
      <w:r>
        <w:rPr>
          <w:rFonts w:hint="eastAsia" w:ascii="方正楷体_GBK" w:eastAsia="方正楷体_GBK"/>
          <w:szCs w:val="32"/>
          <w:lang w:val="en-US" w:eastAsia="zh-CN"/>
        </w:rPr>
        <w:t>（三）重庆市南岸区</w:t>
      </w:r>
      <w:r>
        <w:rPr>
          <w:rFonts w:hint="eastAsia" w:ascii="方正楷体_GBK" w:eastAsia="方正楷体_GBK"/>
          <w:szCs w:val="32"/>
        </w:rPr>
        <w:t>交通</w:t>
      </w:r>
      <w:r>
        <w:rPr>
          <w:rFonts w:hint="eastAsia" w:ascii="方正楷体_GBK" w:eastAsia="方正楷体_GBK"/>
          <w:szCs w:val="32"/>
          <w:lang w:val="en-US" w:eastAsia="zh-CN"/>
        </w:rPr>
        <w:t>运输委员会</w:t>
      </w:r>
      <w:r>
        <w:rPr>
          <w:rFonts w:hint="eastAsia" w:ascii="方正楷体_GBK" w:eastAsia="方正楷体_GBK"/>
          <w:szCs w:val="32"/>
        </w:rPr>
        <w:t>：</w:t>
      </w:r>
      <w:r>
        <w:rPr>
          <w:rFonts w:hint="eastAsia" w:ascii="方正仿宋_GBK"/>
          <w:szCs w:val="32"/>
        </w:rPr>
        <w:t>一是加强安全教育培训、宣传。组织召开安全工作会议，举办安全教育培训、宣传活动，加强对辖区交通行业（客运</w:t>
      </w:r>
      <w:r>
        <w:rPr>
          <w:rFonts w:ascii="方正仿宋_GBK"/>
          <w:szCs w:val="32"/>
        </w:rPr>
        <w:t>、</w:t>
      </w:r>
      <w:r>
        <w:rPr>
          <w:rFonts w:hint="eastAsia" w:ascii="方正仿宋_GBK"/>
          <w:szCs w:val="32"/>
        </w:rPr>
        <w:t>货运</w:t>
      </w:r>
      <w:r>
        <w:rPr>
          <w:rFonts w:ascii="方正仿宋_GBK"/>
          <w:szCs w:val="32"/>
        </w:rPr>
        <w:t>、</w:t>
      </w:r>
      <w:r>
        <w:rPr>
          <w:rFonts w:hint="eastAsia" w:ascii="方正仿宋_GBK"/>
          <w:szCs w:val="32"/>
        </w:rPr>
        <w:t>危险货物运输</w:t>
      </w:r>
      <w:r>
        <w:rPr>
          <w:rFonts w:ascii="方正仿宋_GBK"/>
          <w:szCs w:val="32"/>
        </w:rPr>
        <w:t>、</w:t>
      </w:r>
      <w:r>
        <w:rPr>
          <w:rFonts w:hint="eastAsia" w:ascii="方正仿宋_GBK"/>
          <w:szCs w:val="32"/>
        </w:rPr>
        <w:t>非法营运及网约车</w:t>
      </w:r>
      <w:r>
        <w:rPr>
          <w:rFonts w:ascii="方正仿宋_GBK"/>
          <w:szCs w:val="32"/>
        </w:rPr>
        <w:t>、</w:t>
      </w:r>
      <w:r>
        <w:rPr>
          <w:rFonts w:hint="eastAsia" w:ascii="方正仿宋_GBK" w:cs="方正楷体_GBK"/>
          <w:color w:val="000000"/>
          <w:kern w:val="0"/>
          <w:szCs w:val="32"/>
        </w:rPr>
        <w:t>公共交通</w:t>
      </w:r>
      <w:r>
        <w:rPr>
          <w:rFonts w:hint="eastAsia" w:ascii="方正仿宋_GBK"/>
          <w:szCs w:val="32"/>
        </w:rPr>
        <w:t>、驾培等）的相关人员进行安全教育培训、宣传。二是加强行业监管检查。根据职责分工，按照分类分级监督管理的要求，制定交通行业安全生产年度监督检查计划，并按照年度监督检查计划进行监督检查，发现事故隐患，及时处理，落实行业监管责任。三是加强执法处罚。严格执法检查、执法处罚，加大执法检查频次、强度、力度、覆盖面，加强对</w:t>
      </w:r>
      <w:r>
        <w:rPr>
          <w:rFonts w:hint="eastAsia"/>
          <w:szCs w:val="32"/>
          <w:lang w:val="en-US" w:eastAsia="zh-CN"/>
        </w:rPr>
        <w:t>重庆市出租汽车有限责任公司第二分公司</w:t>
      </w:r>
      <w:r>
        <w:rPr>
          <w:rFonts w:hint="eastAsia"/>
          <w:szCs w:val="32"/>
        </w:rPr>
        <w:t>等的</w:t>
      </w:r>
      <w:r>
        <w:rPr>
          <w:rFonts w:hint="eastAsia" w:ascii="方正仿宋_GBK"/>
          <w:szCs w:val="32"/>
        </w:rPr>
        <w:t>安全监管，并形成闭环管理，督促企业落实安全隐患排查与治理，及时消除安全隐患。</w:t>
      </w:r>
    </w:p>
    <w:p w14:paraId="1D97CE0E">
      <w:pPr>
        <w:pStyle w:val="12"/>
        <w:rPr>
          <w:rFonts w:hint="eastAsia"/>
        </w:rPr>
      </w:pPr>
    </w:p>
    <w:p w14:paraId="1D5C2851">
      <w:pPr>
        <w:pStyle w:val="12"/>
        <w:rPr>
          <w:rFonts w:hint="eastAsia"/>
        </w:rPr>
      </w:pPr>
    </w:p>
    <w:p w14:paraId="778C9243">
      <w:pPr>
        <w:pStyle w:val="12"/>
        <w:rPr>
          <w:rFonts w:hint="eastAsia"/>
        </w:rPr>
      </w:pPr>
    </w:p>
    <w:p w14:paraId="23FC7F25">
      <w:pPr>
        <w:adjustRightInd w:val="0"/>
        <w:snapToGrid w:val="0"/>
        <w:spacing w:line="596" w:lineRule="exact"/>
        <w:ind w:firstLine="2158" w:firstLineChars="683"/>
        <w:jc w:val="left"/>
        <w:rPr>
          <w:rFonts w:hint="eastAsia"/>
          <w:szCs w:val="32"/>
        </w:rPr>
      </w:pPr>
      <w:r>
        <w:rPr>
          <w:rFonts w:hint="eastAsia"/>
          <w:szCs w:val="32"/>
        </w:rPr>
        <w:t xml:space="preserve">     </w:t>
      </w:r>
      <w:r>
        <w:rPr>
          <w:rFonts w:hint="eastAsia" w:ascii="Times New Roman" w:hAnsi="Times New Roman" w:cs="Times New Roman"/>
          <w:szCs w:val="32"/>
        </w:rPr>
        <w:t>重庆市出租汽车有限责任公司第二分公司</w:t>
      </w:r>
    </w:p>
    <w:p w14:paraId="0976CB42">
      <w:pPr>
        <w:spacing w:line="600" w:lineRule="exact"/>
        <w:ind w:firstLine="632" w:firstLineChars="200"/>
        <w:rPr>
          <w:szCs w:val="32"/>
        </w:rPr>
      </w:pPr>
      <w:r>
        <w:rPr>
          <w:rFonts w:hint="eastAsia"/>
          <w:szCs w:val="32"/>
        </w:rPr>
        <w:t xml:space="preserve">            </w:t>
      </w:r>
      <w:r>
        <w:rPr>
          <w:rFonts w:hint="eastAsia"/>
          <w:szCs w:val="32"/>
          <w:lang w:val="en-US" w:eastAsia="zh-CN"/>
        </w:rPr>
        <w:t xml:space="preserve"> </w:t>
      </w:r>
      <w:r>
        <w:rPr>
          <w:rFonts w:hint="eastAsia"/>
          <w:szCs w:val="32"/>
        </w:rPr>
        <w:t>“</w:t>
      </w:r>
      <w:r>
        <w:rPr>
          <w:rFonts w:hint="eastAsia"/>
          <w:szCs w:val="32"/>
          <w:lang w:val="en-US" w:eastAsia="zh-CN"/>
        </w:rPr>
        <w:t>6</w:t>
      </w:r>
      <w:r>
        <w:rPr>
          <w:rFonts w:hint="eastAsia" w:ascii="方正仿宋_GBK"/>
          <w:szCs w:val="32"/>
        </w:rPr>
        <w:t>·</w:t>
      </w:r>
      <w:r>
        <w:rPr>
          <w:rFonts w:hint="eastAsia"/>
          <w:szCs w:val="32"/>
          <w:lang w:val="en-US" w:eastAsia="zh-CN"/>
        </w:rPr>
        <w:t>15</w:t>
      </w:r>
      <w:r>
        <w:rPr>
          <w:rFonts w:hint="eastAsia" w:ascii="方正仿宋_GBK"/>
          <w:szCs w:val="32"/>
        </w:rPr>
        <w:t>”</w:t>
      </w:r>
      <w:r>
        <w:rPr>
          <w:rFonts w:hint="eastAsia"/>
          <w:szCs w:val="32"/>
        </w:rPr>
        <w:t>道路运输一般</w:t>
      </w:r>
      <w:r>
        <w:rPr>
          <w:rFonts w:hint="eastAsia" w:ascii="方正仿宋_GBK"/>
          <w:szCs w:val="32"/>
        </w:rPr>
        <w:t>事故调查组</w:t>
      </w:r>
      <w:r>
        <w:rPr>
          <w:rFonts w:hint="eastAsia" w:ascii="方正仿宋_GBK"/>
          <w:szCs w:val="32"/>
          <w:lang w:eastAsia="zh-CN"/>
        </w:rPr>
        <w:t>（</w:t>
      </w:r>
      <w:r>
        <w:rPr>
          <w:rFonts w:hint="eastAsia" w:ascii="方正仿宋_GBK"/>
          <w:szCs w:val="32"/>
          <w:lang w:val="en-US" w:eastAsia="zh-CN"/>
        </w:rPr>
        <w:t>代章</w:t>
      </w:r>
      <w:r>
        <w:rPr>
          <w:rFonts w:hint="eastAsia" w:ascii="方正仿宋_GBK"/>
          <w:szCs w:val="32"/>
          <w:lang w:eastAsia="zh-CN"/>
        </w:rPr>
        <w:t>）</w:t>
      </w:r>
    </w:p>
    <w:p w14:paraId="46E1D891">
      <w:pPr>
        <w:spacing w:line="600" w:lineRule="exact"/>
        <w:ind w:firstLine="632" w:firstLineChars="200"/>
        <w:rPr>
          <w:rFonts w:hint="eastAsia"/>
          <w:szCs w:val="32"/>
        </w:rPr>
      </w:pPr>
      <w:r>
        <w:rPr>
          <w:rFonts w:hint="eastAsia"/>
          <w:szCs w:val="32"/>
        </w:rPr>
        <w:t xml:space="preserve">                      </w:t>
      </w:r>
      <w:r>
        <w:rPr>
          <w:szCs w:val="32"/>
        </w:rPr>
        <w:t>202</w:t>
      </w:r>
      <w:r>
        <w:rPr>
          <w:rFonts w:hint="eastAsia"/>
          <w:szCs w:val="32"/>
          <w:lang w:val="en-US" w:eastAsia="zh-CN"/>
        </w:rPr>
        <w:t>4</w:t>
      </w:r>
      <w:r>
        <w:rPr>
          <w:szCs w:val="32"/>
        </w:rPr>
        <w:t>年</w:t>
      </w:r>
      <w:r>
        <w:rPr>
          <w:rFonts w:hint="eastAsia"/>
          <w:szCs w:val="32"/>
        </w:rPr>
        <w:t>1</w:t>
      </w:r>
      <w:r>
        <w:rPr>
          <w:rFonts w:hint="eastAsia"/>
          <w:szCs w:val="32"/>
          <w:lang w:val="en-US" w:eastAsia="zh-CN"/>
        </w:rPr>
        <w:t>1</w:t>
      </w:r>
      <w:r>
        <w:rPr>
          <w:szCs w:val="32"/>
        </w:rPr>
        <w:t>月</w:t>
      </w:r>
      <w:r>
        <w:rPr>
          <w:rFonts w:hint="eastAsia"/>
          <w:szCs w:val="32"/>
          <w:lang w:val="en-US" w:eastAsia="zh-CN"/>
        </w:rPr>
        <w:t>27</w:t>
      </w:r>
      <w:r>
        <w:rPr>
          <w:szCs w:val="32"/>
        </w:rPr>
        <w:t>日</w:t>
      </w:r>
    </w:p>
    <w:p w14:paraId="065F3E07">
      <w:pPr>
        <w:spacing w:line="600" w:lineRule="exact"/>
        <w:ind w:firstLine="632" w:firstLineChars="200"/>
        <w:rPr>
          <w:rFonts w:hint="eastAsia"/>
          <w:lang w:val="en-US" w:eastAsia="zh-CN"/>
        </w:rPr>
      </w:pPr>
    </w:p>
    <w:p w14:paraId="6E645D86">
      <w:pPr>
        <w:pStyle w:val="2"/>
        <w:ind w:left="0" w:leftChars="0" w:firstLine="0" w:firstLineChars="0"/>
        <w:rPr>
          <w:rFonts w:hint="eastAsia"/>
          <w:lang w:val="en-US" w:eastAsia="zh-CN"/>
        </w:rPr>
      </w:pPr>
    </w:p>
    <w:sectPr>
      <w:footerReference r:id="rId4" w:type="default"/>
      <w:footerReference r:id="rId5" w:type="even"/>
      <w:footnotePr>
        <w:pos w:val="beneathText"/>
        <w:numFmt w:val="decimalEnclosedCircleChinese"/>
      </w:footnotePr>
      <w:pgSz w:w="11906" w:h="16838"/>
      <w:pgMar w:top="2098" w:right="1531" w:bottom="1985" w:left="1531" w:header="851" w:footer="1474"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简体">
    <w:altName w:val="宋体"/>
    <w:panose1 w:val="02010601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954FB">
    <w:pPr>
      <w:pStyle w:val="5"/>
      <w:wordWrap w:val="0"/>
      <w:ind w:right="320" w:rightChars="100"/>
      <w:jc w:val="righ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27CCF">
    <w:pPr>
      <w:pStyle w:val="5"/>
      <w:ind w:left="320" w:leftChars="100"/>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12</w:t>
    </w:r>
    <w:r>
      <w:rPr>
        <w:rFonts w:ascii="宋体" w:hAnsi="宋体" w:eastAsia="宋体"/>
        <w:sz w:val="28"/>
        <w:szCs w:val="28"/>
      </w:rPr>
      <w:fldChar w:fldCharType="end"/>
    </w:r>
    <w:r>
      <w:rPr>
        <w:rFonts w:ascii="宋体" w:hAnsi="宋体" w:eastAsia="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4A7A5C74">
      <w:pPr>
        <w:pStyle w:val="8"/>
        <w:snapToGrid w:val="0"/>
        <w:rPr>
          <w:rFonts w:hint="default" w:eastAsia="方正仿宋_GBK"/>
          <w:lang w:val="en-US" w:eastAsia="zh-CN"/>
        </w:rPr>
      </w:pPr>
      <w:r>
        <w:rPr>
          <w:rFonts w:hint="eastAsia"/>
          <w:sz w:val="21"/>
          <w:szCs w:val="21"/>
        </w:rPr>
        <w:footnoteRef/>
      </w:r>
      <w:r>
        <w:rPr>
          <w:rFonts w:hint="eastAsia"/>
          <w:sz w:val="21"/>
          <w:szCs w:val="21"/>
        </w:rPr>
        <w:t>《</w:t>
      </w:r>
      <w:r>
        <w:rPr>
          <w:rFonts w:hint="eastAsia"/>
          <w:sz w:val="21"/>
          <w:szCs w:val="21"/>
          <w:lang w:val="en-US" w:eastAsia="zh-CN"/>
        </w:rPr>
        <w:t>重庆市道路安全条例</w:t>
      </w:r>
      <w:r>
        <w:rPr>
          <w:rFonts w:hint="eastAsia"/>
          <w:sz w:val="21"/>
          <w:szCs w:val="21"/>
        </w:rPr>
        <w:t>》第</w:t>
      </w:r>
      <w:r>
        <w:rPr>
          <w:rFonts w:hint="eastAsia"/>
          <w:sz w:val="21"/>
          <w:szCs w:val="21"/>
          <w:lang w:val="en-US" w:eastAsia="zh-CN"/>
        </w:rPr>
        <w:t>四</w:t>
      </w:r>
      <w:r>
        <w:rPr>
          <w:rFonts w:hint="eastAsia"/>
          <w:sz w:val="21"/>
          <w:szCs w:val="21"/>
        </w:rPr>
        <w:t>十</w:t>
      </w:r>
      <w:r>
        <w:rPr>
          <w:rFonts w:hint="eastAsia"/>
          <w:sz w:val="21"/>
          <w:szCs w:val="21"/>
          <w:lang w:val="en-US" w:eastAsia="zh-CN"/>
        </w:rPr>
        <w:t>二</w:t>
      </w:r>
      <w:r>
        <w:rPr>
          <w:rFonts w:hint="eastAsia"/>
          <w:sz w:val="21"/>
          <w:szCs w:val="21"/>
        </w:rPr>
        <w:t>条第</w:t>
      </w:r>
      <w:r>
        <w:rPr>
          <w:rFonts w:hint="eastAsia"/>
          <w:sz w:val="21"/>
          <w:szCs w:val="21"/>
          <w:lang w:val="en-US" w:eastAsia="zh-CN"/>
        </w:rPr>
        <w:t>一</w:t>
      </w:r>
      <w:r>
        <w:rPr>
          <w:rFonts w:hint="eastAsia"/>
          <w:sz w:val="21"/>
          <w:szCs w:val="21"/>
        </w:rPr>
        <w:t>款：</w:t>
      </w:r>
      <w:r>
        <w:rPr>
          <w:rFonts w:hint="eastAsia"/>
          <w:sz w:val="21"/>
          <w:szCs w:val="21"/>
          <w:lang w:val="en-US" w:eastAsia="zh-CN"/>
        </w:rPr>
        <w:t>机动车上道路行驶，不得超过限速标志标明的最高时速。在没有限速标志的路段，应当保持安全车速。</w:t>
      </w:r>
    </w:p>
  </w:footnote>
  <w:footnote w:id="1">
    <w:p w14:paraId="76BB897C">
      <w:pPr>
        <w:pStyle w:val="8"/>
        <w:snapToGrid w:val="0"/>
        <w:rPr>
          <w:rFonts w:hint="eastAsia"/>
          <w:szCs w:val="32"/>
          <w:lang w:val="en-US" w:eastAsia="zh-CN"/>
        </w:rPr>
      </w:pPr>
      <w:r>
        <w:rPr>
          <w:rFonts w:hint="eastAsia"/>
          <w:sz w:val="21"/>
          <w:szCs w:val="21"/>
        </w:rPr>
        <w:footnoteRef/>
      </w:r>
      <w:r>
        <w:rPr>
          <w:rFonts w:hint="eastAsia"/>
          <w:sz w:val="21"/>
          <w:szCs w:val="21"/>
        </w:rPr>
        <w:t>《中华人民共和国道路交通安全法</w:t>
      </w:r>
      <w:r>
        <w:rPr>
          <w:rFonts w:hint="eastAsia"/>
          <w:lang w:val="en-US" w:eastAsia="zh-CN"/>
        </w:rPr>
        <w:t>实施条例</w:t>
      </w:r>
      <w:r>
        <w:rPr>
          <w:rFonts w:hint="eastAsia"/>
          <w:sz w:val="21"/>
          <w:szCs w:val="21"/>
        </w:rPr>
        <w:t>》第</w:t>
      </w:r>
      <w:r>
        <w:rPr>
          <w:rFonts w:hint="eastAsia"/>
          <w:sz w:val="21"/>
          <w:szCs w:val="21"/>
          <w:lang w:val="en-US" w:eastAsia="zh-CN"/>
        </w:rPr>
        <w:t>四</w:t>
      </w:r>
      <w:r>
        <w:rPr>
          <w:rFonts w:hint="eastAsia"/>
          <w:sz w:val="21"/>
          <w:szCs w:val="21"/>
        </w:rPr>
        <w:t>十</w:t>
      </w:r>
      <w:r>
        <w:rPr>
          <w:rFonts w:hint="eastAsia"/>
          <w:sz w:val="21"/>
          <w:szCs w:val="21"/>
          <w:lang w:val="en-US" w:eastAsia="zh-CN"/>
        </w:rPr>
        <w:t>四</w:t>
      </w:r>
      <w:r>
        <w:rPr>
          <w:rFonts w:hint="eastAsia"/>
          <w:sz w:val="21"/>
          <w:szCs w:val="21"/>
        </w:rPr>
        <w:t>条第</w:t>
      </w:r>
      <w:r>
        <w:rPr>
          <w:rFonts w:hint="eastAsia"/>
          <w:sz w:val="21"/>
          <w:szCs w:val="21"/>
          <w:lang w:val="en-US" w:eastAsia="zh-CN"/>
        </w:rPr>
        <w:t>二</w:t>
      </w:r>
      <w:r>
        <w:rPr>
          <w:rFonts w:hint="eastAsia"/>
          <w:sz w:val="21"/>
          <w:szCs w:val="21"/>
        </w:rPr>
        <w:t>款：</w:t>
      </w:r>
      <w:r>
        <w:rPr>
          <w:rFonts w:hint="eastAsia"/>
          <w:sz w:val="21"/>
          <w:szCs w:val="21"/>
          <w:lang w:eastAsia="zh-CN"/>
        </w:rPr>
        <w:t>在</w:t>
      </w:r>
      <w:r>
        <w:rPr>
          <w:rFonts w:hint="eastAsia"/>
          <w:sz w:val="21"/>
          <w:szCs w:val="21"/>
          <w:lang w:val="en-US" w:eastAsia="zh-CN"/>
        </w:rPr>
        <w:t>道路同方向划有2条以上机动车道的，变更车道的机动车不得影响相关车道内行驶的机动车的正常行驶</w:t>
      </w:r>
      <w:r>
        <w:rPr>
          <w:rFonts w:hint="eastAsia"/>
          <w:sz w:val="21"/>
          <w:szCs w:val="21"/>
        </w:rPr>
        <w:t>。</w:t>
      </w:r>
    </w:p>
  </w:footnote>
  <w:footnote w:id="2">
    <w:p w14:paraId="20C78190">
      <w:pPr>
        <w:pStyle w:val="8"/>
        <w:snapToGrid w:val="0"/>
        <w:rPr>
          <w:rFonts w:hint="eastAsia"/>
          <w:sz w:val="21"/>
          <w:szCs w:val="21"/>
        </w:rPr>
      </w:pPr>
      <w:r>
        <w:rPr>
          <w:rFonts w:hint="eastAsia"/>
          <w:sz w:val="21"/>
          <w:szCs w:val="21"/>
        </w:rPr>
        <w:footnoteRef/>
      </w:r>
      <w:r>
        <w:rPr>
          <w:rFonts w:hint="eastAsia"/>
          <w:szCs w:val="32"/>
          <w:lang w:val="en-US" w:eastAsia="zh-CN"/>
        </w:rPr>
        <w:t>机动车转弯、变更车道、超车、掉头、靠路边停车时，应当提前三十米开启转向灯。</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pos w:val="beneathText"/>
    <w:numFmt w:val="decimalEnclosedCircleChinese"/>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zMjNkZWI1Y2MyYWEzZjM2NGZiOGI5ODNhOWVhODcifQ=="/>
  </w:docVars>
  <w:rsids>
    <w:rsidRoot w:val="434C26D3"/>
    <w:rsid w:val="096D2193"/>
    <w:rsid w:val="120A170D"/>
    <w:rsid w:val="1B416BA3"/>
    <w:rsid w:val="20E4435C"/>
    <w:rsid w:val="22A92915"/>
    <w:rsid w:val="2D3A16A4"/>
    <w:rsid w:val="2F2176F6"/>
    <w:rsid w:val="3A8169BF"/>
    <w:rsid w:val="3AF45658"/>
    <w:rsid w:val="3C4A69D9"/>
    <w:rsid w:val="42E528CD"/>
    <w:rsid w:val="434C26D3"/>
    <w:rsid w:val="4526733C"/>
    <w:rsid w:val="45B918A8"/>
    <w:rsid w:val="478D3FBC"/>
    <w:rsid w:val="4CDB38F9"/>
    <w:rsid w:val="546B0A8F"/>
    <w:rsid w:val="57A07E30"/>
    <w:rsid w:val="5AFD3FCB"/>
    <w:rsid w:val="5FD62467"/>
    <w:rsid w:val="64354243"/>
    <w:rsid w:val="64822AFE"/>
    <w:rsid w:val="6E47200C"/>
    <w:rsid w:val="6EE05876"/>
    <w:rsid w:val="701F4CF5"/>
    <w:rsid w:val="7F680F42"/>
    <w:rsid w:val="7FA82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99"/>
    <w:pPr>
      <w:spacing w:beforeAutospacing="1" w:after="120" w:line="480" w:lineRule="auto"/>
      <w:ind w:left="420"/>
    </w:pPr>
    <w:rPr>
      <w:rFonts w:ascii="Calibri" w:hAnsi="Calibri" w:cs="Times New Roman"/>
      <w:szCs w:val="21"/>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semiHidden/>
    <w:qFormat/>
    <w:uiPriority w:val="39"/>
  </w:style>
  <w:style w:type="paragraph" w:styleId="8">
    <w:name w:val="footnote text"/>
    <w:basedOn w:val="1"/>
    <w:qFormat/>
    <w:uiPriority w:val="0"/>
    <w:pPr>
      <w:snapToGrid w:val="0"/>
      <w:jc w:val="left"/>
    </w:pPr>
    <w:rPr>
      <w:sz w:val="18"/>
    </w:rPr>
  </w:style>
  <w:style w:type="character" w:styleId="11">
    <w:name w:val="footnote reference"/>
    <w:qFormat/>
    <w:uiPriority w:val="0"/>
    <w:rPr>
      <w:szCs w:val="32"/>
      <w:vertAlign w:val="superscript"/>
    </w:rPr>
  </w:style>
  <w:style w:type="paragraph" w:customStyle="1" w:styleId="1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5711</Words>
  <Characters>6291</Characters>
  <Lines>0</Lines>
  <Paragraphs>0</Paragraphs>
  <TotalTime>23</TotalTime>
  <ScaleCrop>false</ScaleCrop>
  <LinksUpToDate>false</LinksUpToDate>
  <CharactersWithSpaces>6333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2024-11-18T01:21:00Z</dcterms:created>
  <dc:creator>海阔凭鱼跃</dc:creator>
  <cp:lastModifiedBy>刘静静</cp:lastModifiedBy>
  <dcterms:modified xsi:type="dcterms:W3CDTF">2024-12-18T02:47:09Z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73C121793B5443FFBD8CE5572A295028_13</vt:lpwstr>
  </property>
</Properties>
</file>