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ind w:firstLine="562" w:firstLineChars="200"/>
        <w:textAlignment w:val="auto"/>
        <w:rPr>
          <w:rFonts w:hint="default" w:ascii="Times New Roman" w:hAnsi="Times New Roman" w:eastAsia="黑体" w:cs="Times New Roman"/>
          <w:b/>
          <w:bCs/>
          <w:color w:val="auto"/>
          <w:sz w:val="28"/>
          <w:szCs w:val="28"/>
        </w:rPr>
      </w:pPr>
      <w:r>
        <w:rPr>
          <w:rFonts w:hint="default" w:ascii="Times New Roman" w:hAnsi="Times New Roman" w:eastAsia="黑体" w:cs="Times New Roman"/>
          <w:b/>
          <w:bCs/>
          <w:color w:val="auto"/>
          <w:sz w:val="28"/>
          <w:szCs w:val="28"/>
        </w:rPr>
        <w:t xml:space="preserve">案件编号：XJ </w:t>
      </w:r>
      <w:r>
        <w:rPr>
          <w:rFonts w:hint="eastAsia" w:eastAsia="黑体" w:cs="Times New Roman"/>
          <w:b/>
          <w:bCs/>
          <w:color w:val="auto"/>
          <w:sz w:val="28"/>
          <w:szCs w:val="28"/>
          <w:lang w:eastAsia="zh-CN"/>
        </w:rPr>
        <w:t>布县</w:t>
      </w:r>
      <w:r>
        <w:rPr>
          <w:rFonts w:hint="default" w:ascii="Times New Roman" w:hAnsi="Times New Roman" w:eastAsia="黑体" w:cs="Times New Roman"/>
          <w:b/>
          <w:bCs/>
          <w:color w:val="auto"/>
          <w:sz w:val="28"/>
          <w:szCs w:val="28"/>
        </w:rPr>
        <w:t>﹝20</w:t>
      </w:r>
      <w:r>
        <w:rPr>
          <w:rFonts w:hint="default" w:ascii="Times New Roman" w:hAnsi="Times New Roman" w:eastAsia="黑体" w:cs="Times New Roman"/>
          <w:b/>
          <w:bCs/>
          <w:color w:val="auto"/>
          <w:sz w:val="28"/>
          <w:szCs w:val="28"/>
          <w:lang w:val="en-US" w:eastAsia="zh-CN"/>
        </w:rPr>
        <w:t>2</w:t>
      </w:r>
      <w:r>
        <w:rPr>
          <w:rFonts w:hint="eastAsia" w:ascii="Times New Roman" w:hAnsi="Times New Roman" w:eastAsia="黑体" w:cs="Times New Roman"/>
          <w:b/>
          <w:bCs/>
          <w:color w:val="auto"/>
          <w:sz w:val="28"/>
          <w:szCs w:val="28"/>
          <w:lang w:val="en-US" w:eastAsia="zh-CN"/>
        </w:rPr>
        <w:t>4</w:t>
      </w:r>
      <w:r>
        <w:rPr>
          <w:rFonts w:hint="default" w:ascii="Times New Roman" w:hAnsi="Times New Roman" w:eastAsia="黑体" w:cs="Times New Roman"/>
          <w:b/>
          <w:bCs/>
          <w:color w:val="auto"/>
          <w:sz w:val="28"/>
          <w:szCs w:val="28"/>
        </w:rPr>
        <w:t>﹞0</w:t>
      </w:r>
      <w:r>
        <w:rPr>
          <w:rFonts w:hint="default" w:ascii="Times New Roman" w:hAnsi="Times New Roman" w:eastAsia="黑体" w:cs="Times New Roman"/>
          <w:b/>
          <w:bCs/>
          <w:color w:val="auto"/>
          <w:sz w:val="28"/>
          <w:szCs w:val="28"/>
          <w:lang w:val="en-US" w:eastAsia="zh-CN"/>
        </w:rPr>
        <w:t>1</w:t>
      </w:r>
      <w:r>
        <w:rPr>
          <w:rFonts w:hint="default" w:ascii="Times New Roman" w:hAnsi="Times New Roman" w:eastAsia="黑体" w:cs="Times New Roman"/>
          <w:b/>
          <w:bCs/>
          <w:color w:val="auto"/>
          <w:sz w:val="28"/>
          <w:szCs w:val="28"/>
        </w:rPr>
        <w:t>号</w:t>
      </w:r>
    </w:p>
    <w:p>
      <w:pPr>
        <w:pStyle w:val="3"/>
        <w:keepNext w:val="0"/>
        <w:keepLines w:val="0"/>
        <w:pageBreakBefore w:val="0"/>
        <w:kinsoku/>
        <w:overflowPunct/>
        <w:topLinePunct w:val="0"/>
        <w:autoSpaceDE/>
        <w:autoSpaceDN/>
        <w:bidi w:val="0"/>
        <w:ind w:left="363" w:leftChars="173" w:firstLine="562" w:firstLineChars="200"/>
        <w:textAlignment w:val="auto"/>
        <w:rPr>
          <w:rFonts w:hint="default" w:ascii="Times New Roman" w:hAnsi="Times New Roman" w:eastAsia="黑体" w:cs="Times New Roman"/>
          <w:b/>
          <w:bCs/>
          <w:sz w:val="28"/>
          <w:szCs w:val="28"/>
        </w:rPr>
      </w:pPr>
    </w:p>
    <w:p>
      <w:pPr>
        <w:pStyle w:val="3"/>
        <w:keepNext w:val="0"/>
        <w:keepLines w:val="0"/>
        <w:pageBreakBefore w:val="0"/>
        <w:kinsoku/>
        <w:overflowPunct/>
        <w:topLinePunct w:val="0"/>
        <w:autoSpaceDE/>
        <w:autoSpaceDN/>
        <w:bidi w:val="0"/>
        <w:ind w:firstLine="883" w:firstLineChars="200"/>
        <w:jc w:val="center"/>
        <w:textAlignment w:val="auto"/>
        <w:rPr>
          <w:rFonts w:hint="default" w:ascii="Times New Roman" w:hAnsi="Times New Roman" w:eastAsia="黑体" w:cs="Times New Roman"/>
          <w:b/>
          <w:bCs/>
          <w:sz w:val="44"/>
          <w:szCs w:val="44"/>
        </w:rPr>
      </w:pPr>
    </w:p>
    <w:p>
      <w:pPr>
        <w:pStyle w:val="3"/>
        <w:keepNext w:val="0"/>
        <w:keepLines w:val="0"/>
        <w:pageBreakBefore w:val="0"/>
        <w:kinsoku/>
        <w:overflowPunct/>
        <w:topLinePunct w:val="0"/>
        <w:autoSpaceDE/>
        <w:autoSpaceDN/>
        <w:bidi w:val="0"/>
        <w:ind w:firstLine="883" w:firstLineChars="200"/>
        <w:jc w:val="center"/>
        <w:textAlignment w:val="auto"/>
        <w:rPr>
          <w:rFonts w:hint="default" w:ascii="Times New Roman" w:hAnsi="Times New Roman" w:eastAsia="黑体" w:cs="Times New Roman"/>
          <w:b/>
          <w:bCs/>
          <w:sz w:val="44"/>
          <w:szCs w:val="44"/>
        </w:rPr>
      </w:pPr>
      <w:r>
        <w:rPr>
          <w:rFonts w:hint="default" w:ascii="Times New Roman" w:hAnsi="Times New Roman" w:eastAsia="黑体" w:cs="Times New Roman"/>
          <w:b/>
          <w:bCs/>
          <w:sz w:val="44"/>
          <w:szCs w:val="44"/>
        </w:rPr>
        <w:t>生产安全事故调查报告书</w:t>
      </w:r>
    </w:p>
    <w:p>
      <w:pPr>
        <w:keepNext w:val="0"/>
        <w:keepLines w:val="0"/>
        <w:pageBreakBefore w:val="0"/>
        <w:kinsoku/>
        <w:overflowPunct/>
        <w:topLinePunct w:val="0"/>
        <w:autoSpaceDE/>
        <w:autoSpaceDN/>
        <w:bidi w:val="0"/>
        <w:ind w:firstLine="560" w:firstLineChars="200"/>
        <w:textAlignment w:val="auto"/>
        <w:rPr>
          <w:rFonts w:hint="default" w:ascii="Times New Roman" w:hAnsi="Times New Roman" w:cs="Times New Roman"/>
          <w:sz w:val="28"/>
        </w:rPr>
      </w:pPr>
    </w:p>
    <w:p>
      <w:pPr>
        <w:keepNext w:val="0"/>
        <w:keepLines w:val="0"/>
        <w:pageBreakBefore w:val="0"/>
        <w:kinsoku/>
        <w:overflowPunct/>
        <w:topLinePunct w:val="0"/>
        <w:autoSpaceDE/>
        <w:autoSpaceDN/>
        <w:bidi w:val="0"/>
        <w:ind w:firstLine="560" w:firstLineChars="200"/>
        <w:textAlignment w:val="auto"/>
        <w:rPr>
          <w:rFonts w:hint="default" w:ascii="Times New Roman" w:hAnsi="Times New Roman" w:cs="Times New Roman"/>
          <w:sz w:val="28"/>
        </w:rPr>
      </w:pPr>
    </w:p>
    <w:p>
      <w:pPr>
        <w:pStyle w:val="7"/>
        <w:keepNext w:val="0"/>
        <w:keepLines w:val="0"/>
        <w:pageBreakBefore w:val="0"/>
        <w:kinsoku/>
        <w:overflowPunct/>
        <w:topLinePunct w:val="0"/>
        <w:autoSpaceDE/>
        <w:autoSpaceDN/>
        <w:bidi w:val="0"/>
        <w:ind w:firstLine="560" w:firstLineChars="200"/>
        <w:textAlignment w:val="auto"/>
        <w:rPr>
          <w:rFonts w:hint="default" w:ascii="Times New Roman" w:hAnsi="Times New Roman" w:cs="Times New Roman"/>
          <w:sz w:val="28"/>
        </w:rPr>
      </w:pPr>
    </w:p>
    <w:p>
      <w:pPr>
        <w:keepNext w:val="0"/>
        <w:keepLines w:val="0"/>
        <w:pageBreakBefore w:val="0"/>
        <w:kinsoku/>
        <w:overflowPunct/>
        <w:topLinePunct w:val="0"/>
        <w:autoSpaceDE/>
        <w:autoSpaceDN/>
        <w:bidi w:val="0"/>
        <w:ind w:firstLine="560" w:firstLineChars="200"/>
        <w:textAlignment w:val="auto"/>
        <w:rPr>
          <w:rFonts w:hint="default" w:ascii="Times New Roman" w:hAnsi="Times New Roman" w:cs="Times New Roman"/>
          <w:sz w:val="28"/>
        </w:rPr>
      </w:pPr>
    </w:p>
    <w:p>
      <w:pPr>
        <w:keepNext w:val="0"/>
        <w:keepLines w:val="0"/>
        <w:pageBreakBefore w:val="0"/>
        <w:tabs>
          <w:tab w:val="left" w:pos="3180"/>
        </w:tabs>
        <w:kinsoku/>
        <w:overflowPunct/>
        <w:topLinePunct w:val="0"/>
        <w:autoSpaceDE/>
        <w:autoSpaceDN/>
        <w:bidi w:val="0"/>
        <w:ind w:firstLine="420" w:firstLineChars="200"/>
        <w:jc w:val="center"/>
        <w:textAlignment w:val="auto"/>
        <w:rPr>
          <w:rFonts w:hint="default" w:ascii="Times New Roman" w:hAnsi="Times New Roman" w:cs="Times New Roman"/>
        </w:rPr>
      </w:pPr>
    </w:p>
    <w:p>
      <w:pPr>
        <w:keepNext w:val="0"/>
        <w:keepLines w:val="0"/>
        <w:pageBreakBefore w:val="0"/>
        <w:tabs>
          <w:tab w:val="left" w:pos="3180"/>
        </w:tabs>
        <w:kinsoku/>
        <w:overflowPunct/>
        <w:topLinePunct w:val="0"/>
        <w:autoSpaceDE/>
        <w:autoSpaceDN/>
        <w:bidi w:val="0"/>
        <w:ind w:firstLine="420" w:firstLineChars="200"/>
        <w:jc w:val="center"/>
        <w:textAlignment w:val="auto"/>
        <w:rPr>
          <w:rFonts w:hint="default" w:ascii="Times New Roman" w:hAnsi="Times New Roman" w:eastAsia="黑体" w:cs="Times New Roman"/>
          <w:sz w:val="28"/>
          <w:szCs w:val="28"/>
        </w:rPr>
      </w:pPr>
      <w:r>
        <w:rPr>
          <w:rFonts w:hint="default" w:ascii="Times New Roman" w:hAnsi="Times New Roman" w:cs="Times New Roman"/>
        </w:rPr>
        <w:object>
          <v:shape id="_x0000_i1025" o:spt="75" type="#_x0000_t75" style="height:186.1pt;width:198.8pt;" o:ole="t" filled="f" stroked="f" coordsize="21600,21600">
            <v:path/>
            <v:fill on="f" focussize="0,0"/>
            <v:stroke on="f"/>
            <v:imagedata r:id="rId5" o:title=""/>
            <o:lock v:ext="edit" aspectratio="t"/>
            <w10:wrap type="none"/>
            <w10:anchorlock/>
          </v:shape>
          <o:OLEObject Type="Embed" ProgID="PBrush" ShapeID="_x0000_i1025" DrawAspect="Content" ObjectID="_1468075725" r:id="rId4">
            <o:LockedField>false</o:LockedField>
          </o:OLEObject>
        </w:objec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Times New Roman" w:hAnsi="Times New Roman" w:eastAsia="黑体" w:cs="Times New Roman"/>
          <w:color w:val="auto"/>
          <w:sz w:val="28"/>
          <w:szCs w:val="28"/>
        </w:rPr>
      </w:pPr>
      <w:r>
        <w:rPr>
          <w:rFonts w:hint="eastAsia" w:eastAsia="黑体" w:cs="Times New Roman"/>
          <w:sz w:val="28"/>
          <w:szCs w:val="28"/>
          <w:lang w:eastAsia="zh-CN"/>
        </w:rPr>
        <w:t>布尔津县禾木喀纳斯蒙古族乡</w:t>
      </w:r>
      <w:r>
        <w:rPr>
          <w:rFonts w:hint="eastAsia" w:eastAsia="黑体" w:cs="Times New Roman"/>
          <w:sz w:val="28"/>
          <w:szCs w:val="28"/>
          <w:lang w:val="en-US" w:eastAsia="zh-CN"/>
        </w:rPr>
        <w:t>布尔津县禾润景区运营管理有限责任公司</w:t>
      </w:r>
      <w:r>
        <w:rPr>
          <w:rFonts w:hint="eastAsia" w:eastAsia="黑体" w:cs="Times New Roman"/>
          <w:sz w:val="28"/>
          <w:szCs w:val="28"/>
          <w:lang w:eastAsia="zh-CN"/>
        </w:rPr>
        <w:t>“2·4”一般生产经营性道路交通事故调查报告</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Times New Roman" w:hAnsi="Times New Roman" w:eastAsia="黑体" w:cs="Times New Roman"/>
          <w:color w:val="auto"/>
          <w:sz w:val="28"/>
          <w:szCs w:val="28"/>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default" w:ascii="Times New Roman" w:hAnsi="Times New Roman" w:eastAsia="黑体" w:cs="Times New Roman"/>
          <w:b/>
          <w:bCs/>
          <w:color w:val="auto"/>
          <w:sz w:val="28"/>
          <w:szCs w:val="28"/>
        </w:rPr>
      </w:pPr>
      <w:r>
        <w:rPr>
          <w:rFonts w:hint="eastAsia" w:ascii="Times New Roman" w:eastAsia="黑体" w:cs="Times New Roman"/>
          <w:b/>
          <w:bCs/>
          <w:color w:val="auto"/>
          <w:sz w:val="28"/>
          <w:szCs w:val="28"/>
          <w:lang w:eastAsia="zh-CN"/>
        </w:rPr>
        <w:t>布尔津县政府</w:t>
      </w:r>
      <w:r>
        <w:rPr>
          <w:rFonts w:hint="default" w:ascii="Times New Roman" w:hAnsi="Times New Roman" w:eastAsia="黑体" w:cs="Times New Roman"/>
          <w:b/>
          <w:bCs/>
          <w:color w:val="auto"/>
          <w:sz w:val="28"/>
          <w:szCs w:val="28"/>
          <w:lang w:val="en-US" w:eastAsia="zh-CN"/>
        </w:rPr>
        <w:t>事故调查组</w:t>
      </w:r>
      <w:r>
        <w:rPr>
          <w:rFonts w:hint="default" w:ascii="Times New Roman" w:hAnsi="Times New Roman" w:eastAsia="黑体" w:cs="Times New Roman"/>
          <w:b/>
          <w:bCs/>
          <w:color w:val="auto"/>
          <w:sz w:val="28"/>
          <w:szCs w:val="28"/>
        </w:rPr>
        <w:t>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rPr>
        <w:t>20</w:t>
      </w:r>
      <w:r>
        <w:rPr>
          <w:rFonts w:hint="default" w:ascii="Times New Roman" w:hAnsi="Times New Roman" w:eastAsia="黑体" w:cs="Times New Roman"/>
          <w:color w:val="auto"/>
          <w:sz w:val="28"/>
          <w:szCs w:val="28"/>
          <w:lang w:val="en-US" w:eastAsia="zh-CN"/>
        </w:rPr>
        <w:t>23</w:t>
      </w:r>
      <w:r>
        <w:rPr>
          <w:rFonts w:hint="default" w:ascii="Times New Roman" w:hAnsi="Times New Roman" w:eastAsia="黑体" w:cs="Times New Roman"/>
          <w:color w:val="auto"/>
          <w:sz w:val="28"/>
          <w:szCs w:val="28"/>
        </w:rPr>
        <w:t>年</w:t>
      </w:r>
      <w:r>
        <w:rPr>
          <w:rFonts w:hint="eastAsia" w:eastAsia="黑体" w:cs="Times New Roman"/>
          <w:color w:val="auto"/>
          <w:sz w:val="28"/>
          <w:szCs w:val="28"/>
          <w:lang w:val="en-US" w:eastAsia="zh-CN"/>
        </w:rPr>
        <w:t>4</w:t>
      </w:r>
      <w:r>
        <w:rPr>
          <w:rFonts w:hint="default" w:ascii="Times New Roman" w:hAnsi="Times New Roman" w:eastAsia="黑体" w:cs="Times New Roman"/>
          <w:color w:val="auto"/>
          <w:sz w:val="28"/>
          <w:szCs w:val="28"/>
        </w:rPr>
        <w:t>月</w:t>
      </w:r>
      <w:r>
        <w:rPr>
          <w:rFonts w:hint="eastAsia" w:eastAsia="黑体" w:cs="Times New Roman"/>
          <w:color w:val="auto"/>
          <w:sz w:val="28"/>
          <w:szCs w:val="28"/>
          <w:lang w:val="en-US" w:eastAsia="zh-CN"/>
        </w:rPr>
        <w:t>3</w:t>
      </w:r>
      <w:r>
        <w:rPr>
          <w:rFonts w:hint="default" w:ascii="Times New Roman" w:hAnsi="Times New Roman" w:eastAsia="黑体" w:cs="Times New Roman"/>
          <w:color w:val="auto"/>
          <w:sz w:val="28"/>
          <w:szCs w:val="28"/>
          <w:lang w:val="en-US" w:eastAsia="zh-CN"/>
        </w:rPr>
        <w:t>日</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i w:val="0"/>
          <w:color w:val="auto"/>
          <w:spacing w:val="-20"/>
          <w:kern w:val="0"/>
          <w:sz w:val="44"/>
          <w:szCs w:val="44"/>
          <w:lang w:val="en-US" w:eastAsia="zh-CN" w:bidi="ar-SA"/>
        </w:rPr>
        <w:sectPr>
          <w:pgSz w:w="11906" w:h="16838"/>
          <w:pgMar w:top="2098" w:right="1474" w:bottom="1984" w:left="1587" w:header="851" w:footer="992" w:gutter="0"/>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eastAsia="方正小标宋简体"/>
          <w:bCs/>
          <w:sz w:val="44"/>
          <w:szCs w:val="44"/>
        </w:rPr>
        <w:t>布尔津县</w:t>
      </w:r>
      <w:r>
        <w:rPr>
          <w:rFonts w:hint="eastAsia" w:ascii="方正小标宋简体" w:hAnsi="方正小标宋简体" w:eastAsia="方正小标宋简体" w:cs="方正小标宋简体"/>
          <w:sz w:val="44"/>
          <w:szCs w:val="44"/>
          <w:lang w:val="en-US" w:eastAsia="zh-CN"/>
        </w:rPr>
        <w:t>禾</w:t>
      </w:r>
      <w:bookmarkStart w:id="0" w:name="_GoBack"/>
      <w:bookmarkEnd w:id="0"/>
      <w:r>
        <w:rPr>
          <w:rFonts w:hint="eastAsia" w:ascii="方正小标宋简体" w:hAnsi="方正小标宋简体" w:eastAsia="方正小标宋简体" w:cs="方正小标宋简体"/>
          <w:sz w:val="44"/>
          <w:szCs w:val="44"/>
          <w:lang w:val="en-US" w:eastAsia="zh-CN"/>
        </w:rPr>
        <w:t>木喀纳斯蒙古族乡布尔津县禾润景区运营管理有限责任公司“2·4”一般生产经营性道路交通事故调查报告</w:t>
      </w:r>
    </w:p>
    <w:p>
      <w:pPr>
        <w:rPr>
          <w:rFonts w:hint="eastAsia" w:ascii="仿宋" w:hAnsi="仿宋" w:eastAsia="仿宋" w:cs="仿宋"/>
          <w:sz w:val="32"/>
          <w:szCs w:val="32"/>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2024年2月4日16 时38分许，布尔津县禾木</w:t>
      </w:r>
      <w:r>
        <w:rPr>
          <w:rFonts w:hint="eastAsia" w:ascii="仿宋" w:hAnsi="仿宋" w:eastAsia="仿宋" w:cs="仿宋"/>
          <w:sz w:val="32"/>
          <w:szCs w:val="32"/>
          <w:lang w:eastAsia="zh-CN"/>
        </w:rPr>
        <w:t>喀纳斯</w:t>
      </w:r>
      <w:r>
        <w:rPr>
          <w:rFonts w:hint="eastAsia" w:ascii="仿宋" w:hAnsi="仿宋" w:eastAsia="仿宋" w:cs="仿宋"/>
          <w:sz w:val="32"/>
          <w:szCs w:val="32"/>
        </w:rPr>
        <w:t>蒙古族乡禾木入口服务区禾木山庄超市门口路段发生一起</w:t>
      </w:r>
      <w:r>
        <w:rPr>
          <w:rFonts w:hint="eastAsia" w:ascii="仿宋" w:hAnsi="仿宋" w:eastAsia="仿宋" w:cs="仿宋"/>
          <w:sz w:val="32"/>
          <w:szCs w:val="32"/>
          <w:lang w:eastAsia="zh-CN"/>
        </w:rPr>
        <w:t>交通</w:t>
      </w:r>
      <w:r>
        <w:rPr>
          <w:rFonts w:hint="eastAsia" w:ascii="仿宋" w:hAnsi="仿宋" w:eastAsia="仿宋" w:cs="仿宋"/>
          <w:sz w:val="32"/>
          <w:szCs w:val="32"/>
        </w:rPr>
        <w:t>事故，造成一人死亡。</w:t>
      </w:r>
    </w:p>
    <w:p>
      <w:pPr>
        <w:pStyle w:val="8"/>
        <w:keepNext w:val="0"/>
        <w:keepLines w:val="0"/>
        <w:pageBreakBefore w:val="0"/>
        <w:kinsoku/>
        <w:overflowPunct/>
        <w:topLinePunct w:val="0"/>
        <w:autoSpaceDE/>
        <w:autoSpaceDN/>
        <w:bidi w:val="0"/>
        <w:spacing w:before="0" w:beforeAutospacing="0" w:after="0" w:afterAutospacing="0"/>
        <w:ind w:firstLine="640" w:firstLineChars="200"/>
        <w:jc w:val="both"/>
        <w:textAlignment w:val="auto"/>
        <w:rPr>
          <w:rFonts w:hint="eastAsia" w:ascii="仿宋" w:hAnsi="仿宋" w:eastAsia="仿宋" w:cs="仿宋"/>
          <w:i w:val="0"/>
          <w:caps w:val="0"/>
          <w:color w:val="333333"/>
          <w:spacing w:val="0"/>
          <w:kern w:val="2"/>
          <w:sz w:val="32"/>
          <w:szCs w:val="32"/>
          <w:shd w:val="clear" w:fill="FFFFFF"/>
          <w:lang w:val="en-US" w:eastAsia="zh-CN" w:bidi="ar-SA"/>
        </w:rPr>
      </w:pPr>
      <w:r>
        <w:rPr>
          <w:rFonts w:hint="eastAsia" w:ascii="仿宋" w:hAnsi="仿宋" w:eastAsia="仿宋" w:cs="仿宋"/>
          <w:i w:val="0"/>
          <w:caps w:val="0"/>
          <w:color w:val="333333"/>
          <w:spacing w:val="0"/>
          <w:kern w:val="2"/>
          <w:sz w:val="32"/>
          <w:szCs w:val="32"/>
          <w:shd w:val="clear" w:fill="FFFFFF"/>
          <w:lang w:val="en-US" w:eastAsia="zh-CN" w:bidi="ar-SA"/>
        </w:rPr>
        <w:t>根据《中华人民共和国安全生产法》《生产安全事故报告和调查处理条例》（国务院令第 493 号）《新疆维吾尔自治区生产安全事故报告和调查处理实施办法》（自治区人民政府令第 196 号）《关于生产经营性道路交通事故调查处理工作有关事项的通知》（新安监调查〔2014〕109号）相关规定，布尔津县人民政府成立了由政府分管安全生产工作的县领导任组长，景区公安局、应急管理、人力资源和社会保障局、总工会派员参加的布尔津县禾木喀纳斯蒙古族乡禾润公司“2·4”一般生产经营性道路交通事故调查报告（以下简称“事故调查组”），对该起事故进行调查。</w:t>
      </w:r>
    </w:p>
    <w:p>
      <w:pPr>
        <w:pStyle w:val="8"/>
        <w:keepNext w:val="0"/>
        <w:keepLines w:val="0"/>
        <w:pageBreakBefore w:val="0"/>
        <w:kinsoku/>
        <w:overflowPunct/>
        <w:topLinePunct w:val="0"/>
        <w:autoSpaceDE/>
        <w:autoSpaceDN/>
        <w:bidi w:val="0"/>
        <w:spacing w:before="0" w:beforeAutospacing="0" w:after="0" w:afterAutospacing="0"/>
        <w:ind w:firstLine="640" w:firstLineChars="200"/>
        <w:jc w:val="both"/>
        <w:textAlignment w:val="auto"/>
        <w:rPr>
          <w:rFonts w:hint="default" w:ascii="仿宋" w:hAnsi="仿宋" w:eastAsia="仿宋" w:cs="仿宋"/>
          <w:i w:val="0"/>
          <w:caps w:val="0"/>
          <w:color w:val="333333"/>
          <w:spacing w:val="0"/>
          <w:kern w:val="2"/>
          <w:sz w:val="32"/>
          <w:szCs w:val="32"/>
          <w:shd w:val="clear" w:fill="FFFFFF"/>
          <w:lang w:val="en-US" w:eastAsia="zh-CN" w:bidi="ar-SA"/>
        </w:rPr>
      </w:pPr>
      <w:r>
        <w:rPr>
          <w:rFonts w:hint="eastAsia" w:ascii="仿宋" w:hAnsi="仿宋" w:eastAsia="仿宋" w:cs="仿宋"/>
          <w:i w:val="0"/>
          <w:caps w:val="0"/>
          <w:color w:val="333333"/>
          <w:spacing w:val="0"/>
          <w:kern w:val="2"/>
          <w:sz w:val="32"/>
          <w:szCs w:val="32"/>
          <w:shd w:val="clear" w:fill="FFFFFF"/>
          <w:lang w:val="en-US" w:eastAsia="zh-CN" w:bidi="ar-SA"/>
        </w:rPr>
        <w:t>事故调查组按照“科学严谨、依法依规、实事求是、注重实效”和“四不放过”的原则，通过现场勘查、调查取证、调阅资料、人员问询、综合分析等调查方式，查明了事故发生的经过、原因、应急处置、人员伤亡和直接经济损失情况，认定了事故性质和责任，提出了对责任单位和相关责任人员的处理意见。同时，针对事故暴露的问题，提出事故防范整改措施建议。</w:t>
      </w:r>
    </w:p>
    <w:p>
      <w:pPr>
        <w:pStyle w:val="8"/>
        <w:keepNext w:val="0"/>
        <w:keepLines w:val="0"/>
        <w:pageBreakBefore w:val="0"/>
        <w:kinsoku/>
        <w:overflowPunct/>
        <w:topLinePunct w:val="0"/>
        <w:autoSpaceDE/>
        <w:autoSpaceDN/>
        <w:bidi w:val="0"/>
        <w:spacing w:before="0" w:beforeAutospacing="0" w:after="0" w:afterAutospacing="0"/>
        <w:ind w:firstLine="640" w:firstLineChars="200"/>
        <w:jc w:val="both"/>
        <w:textAlignment w:val="auto"/>
        <w:rPr>
          <w:rFonts w:hint="eastAsia" w:ascii="仿宋" w:hAnsi="仿宋" w:eastAsia="仿宋" w:cs="仿宋"/>
          <w:i w:val="0"/>
          <w:caps w:val="0"/>
          <w:color w:val="333333"/>
          <w:spacing w:val="0"/>
          <w:kern w:val="2"/>
          <w:sz w:val="32"/>
          <w:szCs w:val="32"/>
          <w:shd w:val="clear" w:fill="FFFFFF"/>
          <w:lang w:val="en-US" w:eastAsia="zh-CN" w:bidi="ar-SA"/>
        </w:rPr>
      </w:pPr>
      <w:r>
        <w:rPr>
          <w:rFonts w:hint="eastAsia" w:ascii="仿宋" w:hAnsi="仿宋" w:eastAsia="仿宋" w:cs="仿宋"/>
          <w:i w:val="0"/>
          <w:caps w:val="0"/>
          <w:color w:val="333333"/>
          <w:spacing w:val="0"/>
          <w:kern w:val="2"/>
          <w:sz w:val="32"/>
          <w:szCs w:val="32"/>
          <w:shd w:val="clear" w:fill="FFFFFF"/>
          <w:lang w:val="en-US" w:eastAsia="zh-CN" w:bidi="ar-SA"/>
        </w:rPr>
        <w:t>经调查认定，布尔津县禾木喀纳斯蒙古族乡禾润公司“2·4”交通事故是一起一般生产经营性道路交通责任事故。</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一、事故基本情况</w:t>
      </w:r>
    </w:p>
    <w:p>
      <w:pPr>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（一）事故相关单位基本情况</w:t>
      </w:r>
    </w:p>
    <w:p>
      <w:pPr>
        <w:ind w:firstLine="640"/>
        <w:rPr>
          <w:rFonts w:hint="eastAsia" w:ascii="仿宋" w:hAnsi="仿宋" w:eastAsia="仿宋" w:cs="仿宋"/>
          <w:sz w:val="32"/>
          <w:szCs w:val="32"/>
        </w:rPr>
      </w:pPr>
      <w:r>
        <w:rPr>
          <w:rFonts w:hint="eastAsia" w:ascii="仿宋" w:hAnsi="仿宋" w:eastAsia="仿宋" w:cs="仿宋"/>
          <w:sz w:val="32"/>
          <w:szCs w:val="32"/>
        </w:rPr>
        <w:t>企业名称：布尔津县禾润景区运营管理有限责任公司</w:t>
      </w:r>
      <w:r>
        <w:rPr>
          <w:rFonts w:hint="eastAsia" w:ascii="仿宋" w:hAnsi="仿宋" w:eastAsia="仿宋" w:cs="仿宋"/>
          <w:sz w:val="32"/>
          <w:szCs w:val="32"/>
          <w:lang w:eastAsia="zh-CN"/>
        </w:rPr>
        <w:t>，为禾木乡政府管理的乡镇国有公司，</w:t>
      </w:r>
      <w:r>
        <w:rPr>
          <w:rFonts w:hint="eastAsia" w:ascii="仿宋" w:hAnsi="仿宋" w:eastAsia="仿宋" w:cs="仿宋"/>
          <w:sz w:val="32"/>
          <w:szCs w:val="32"/>
        </w:rPr>
        <w:t>统一社会信用代码：91654321MAD9JAJC9U，类型：有限责任公司,法定代表人</w:t>
      </w:r>
      <w:r>
        <w:rPr>
          <w:rFonts w:hint="eastAsia" w:ascii="仿宋" w:hAnsi="仿宋" w:eastAsia="仿宋" w:cs="仿宋"/>
          <w:sz w:val="32"/>
          <w:szCs w:val="32"/>
          <w:lang w:eastAsia="zh-CN"/>
        </w:rPr>
        <w:t>：</w:t>
      </w:r>
      <w:r>
        <w:rPr>
          <w:rFonts w:hint="eastAsia" w:ascii="仿宋" w:hAnsi="仿宋" w:eastAsia="仿宋" w:cs="仿宋"/>
          <w:sz w:val="32"/>
          <w:szCs w:val="32"/>
        </w:rPr>
        <w:t>巴叶尔</w:t>
      </w:r>
      <w:r>
        <w:rPr>
          <w:rFonts w:hint="eastAsia" w:ascii="仿宋" w:hAnsi="仿宋" w:eastAsia="仿宋" w:cs="仿宋"/>
          <w:sz w:val="32"/>
          <w:szCs w:val="32"/>
          <w:lang w:eastAsia="zh-CN"/>
        </w:rPr>
        <w:t>，</w:t>
      </w:r>
      <w:r>
        <w:rPr>
          <w:rFonts w:hint="eastAsia" w:ascii="仿宋" w:hAnsi="仿宋" w:eastAsia="仿宋" w:cs="仿宋"/>
          <w:sz w:val="32"/>
          <w:szCs w:val="32"/>
        </w:rPr>
        <w:t>注册资本：200万人民币,成立日期：20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1</w:t>
      </w:r>
      <w:r>
        <w:rPr>
          <w:rFonts w:hint="eastAsia" w:ascii="仿宋" w:hAnsi="仿宋" w:eastAsia="仿宋" w:cs="仿宋"/>
          <w:sz w:val="32"/>
          <w:szCs w:val="32"/>
        </w:rPr>
        <w:t>月2</w:t>
      </w:r>
      <w:r>
        <w:rPr>
          <w:rFonts w:hint="eastAsia" w:ascii="仿宋" w:hAnsi="仿宋" w:eastAsia="仿宋" w:cs="仿宋"/>
          <w:sz w:val="32"/>
          <w:szCs w:val="32"/>
          <w:lang w:val="en-US" w:eastAsia="zh-CN"/>
        </w:rPr>
        <w:t>5</w:t>
      </w:r>
      <w:r>
        <w:rPr>
          <w:rFonts w:hint="eastAsia" w:ascii="仿宋" w:hAnsi="仿宋" w:eastAsia="仿宋" w:cs="仿宋"/>
          <w:sz w:val="32"/>
          <w:szCs w:val="32"/>
        </w:rPr>
        <w:t>日,住所：新疆阿勒泰地区布尔津县禾木</w:t>
      </w:r>
      <w:r>
        <w:rPr>
          <w:rFonts w:hint="eastAsia" w:ascii="仿宋" w:hAnsi="仿宋" w:eastAsia="仿宋" w:cs="仿宋"/>
          <w:sz w:val="32"/>
          <w:szCs w:val="32"/>
          <w:lang w:eastAsia="zh-CN"/>
        </w:rPr>
        <w:t>喀纳斯</w:t>
      </w:r>
      <w:r>
        <w:rPr>
          <w:rFonts w:hint="eastAsia" w:ascii="仿宋" w:hAnsi="仿宋" w:eastAsia="仿宋" w:cs="仿宋"/>
          <w:sz w:val="32"/>
          <w:szCs w:val="32"/>
        </w:rPr>
        <w:t>蒙古民族美丽峰路1号</w:t>
      </w:r>
      <w:r>
        <w:rPr>
          <w:rFonts w:hint="eastAsia" w:ascii="仿宋" w:hAnsi="仿宋" w:eastAsia="仿宋" w:cs="仿宋"/>
          <w:sz w:val="32"/>
          <w:szCs w:val="32"/>
          <w:lang w:eastAsia="zh-CN"/>
        </w:rPr>
        <w:t>，</w:t>
      </w:r>
      <w:r>
        <w:rPr>
          <w:rFonts w:hint="eastAsia" w:ascii="仿宋" w:hAnsi="仿宋" w:eastAsia="仿宋" w:cs="仿宋"/>
          <w:sz w:val="32"/>
          <w:szCs w:val="32"/>
        </w:rPr>
        <w:t>经营范围:游览景区管理，名胜风景区管理环境卫生管理</w:t>
      </w:r>
      <w:r>
        <w:rPr>
          <w:rFonts w:hint="eastAsia" w:ascii="仿宋" w:hAnsi="仿宋" w:eastAsia="仿宋" w:cs="仿宋"/>
          <w:sz w:val="32"/>
          <w:szCs w:val="32"/>
          <w:lang w:eastAsia="zh-CN"/>
        </w:rPr>
        <w:t>；</w:t>
      </w:r>
      <w:r>
        <w:rPr>
          <w:rFonts w:hint="eastAsia" w:ascii="仿宋" w:hAnsi="仿宋" w:eastAsia="仿宋" w:cs="仿宋"/>
          <w:sz w:val="32"/>
          <w:szCs w:val="32"/>
        </w:rPr>
        <w:t>住房租赁，物业管理，物业服务评估;工程造价咨询业务;专业设计服务;建筑物清洁服务</w:t>
      </w:r>
      <w:r>
        <w:rPr>
          <w:rFonts w:hint="eastAsia" w:ascii="仿宋" w:hAnsi="仿宋" w:eastAsia="仿宋" w:cs="仿宋"/>
          <w:sz w:val="32"/>
          <w:szCs w:val="32"/>
          <w:lang w:eastAsia="zh-CN"/>
        </w:rPr>
        <w:t>；</w:t>
      </w:r>
      <w:r>
        <w:rPr>
          <w:rFonts w:hint="eastAsia" w:ascii="仿宋" w:hAnsi="仿宋" w:eastAsia="仿宋" w:cs="仿宋"/>
          <w:sz w:val="32"/>
          <w:szCs w:val="32"/>
        </w:rPr>
        <w:t>市政设施管理;城市绿化管理，国内货物运输代理，建筑工程机械与设备租赁。</w:t>
      </w:r>
    </w:p>
    <w:p>
      <w:pPr>
        <w:ind w:firstLine="640"/>
        <w:rPr>
          <w:rFonts w:hint="eastAsia" w:ascii="仿宋" w:hAnsi="仿宋" w:eastAsia="仿宋" w:cs="仿宋"/>
          <w:sz w:val="32"/>
          <w:szCs w:val="32"/>
        </w:rPr>
      </w:pPr>
      <w:r>
        <w:rPr>
          <w:rFonts w:hint="eastAsia" w:ascii="仿宋" w:hAnsi="仿宋" w:eastAsia="仿宋" w:cs="仿宋"/>
          <w:sz w:val="32"/>
          <w:szCs w:val="32"/>
        </w:rPr>
        <w:t>车辆驾驶人</w:t>
      </w:r>
      <w:r>
        <w:rPr>
          <w:rFonts w:hint="eastAsia" w:ascii="仿宋" w:hAnsi="仿宋" w:eastAsia="仿宋" w:cs="仿宋"/>
          <w:sz w:val="32"/>
          <w:szCs w:val="32"/>
          <w:lang w:eastAsia="zh-CN"/>
        </w:rPr>
        <w:t>：</w:t>
      </w:r>
      <w:r>
        <w:rPr>
          <w:rFonts w:hint="eastAsia" w:ascii="仿宋" w:hAnsi="仿宋" w:eastAsia="仿宋" w:cs="仿宋"/>
          <w:sz w:val="32"/>
          <w:szCs w:val="32"/>
        </w:rPr>
        <w:t>恰汗·阿合泰</w:t>
      </w:r>
      <w:r>
        <w:rPr>
          <w:rFonts w:hint="eastAsia" w:ascii="仿宋" w:hAnsi="仿宋" w:eastAsia="仿宋" w:cs="仿宋"/>
          <w:sz w:val="32"/>
          <w:szCs w:val="32"/>
          <w:lang w:eastAsia="zh-CN"/>
        </w:rPr>
        <w:t>，</w:t>
      </w:r>
      <w:r>
        <w:rPr>
          <w:rFonts w:hint="eastAsia" w:ascii="仿宋" w:hAnsi="仿宋" w:eastAsia="仿宋" w:cs="仿宋"/>
          <w:sz w:val="32"/>
          <w:szCs w:val="32"/>
        </w:rPr>
        <w:t>男</w:t>
      </w:r>
      <w:r>
        <w:rPr>
          <w:rFonts w:hint="eastAsia" w:ascii="仿宋" w:hAnsi="仿宋" w:eastAsia="仿宋" w:cs="仿宋"/>
          <w:sz w:val="32"/>
          <w:szCs w:val="32"/>
          <w:lang w:eastAsia="zh-CN"/>
        </w:rPr>
        <w:t>，</w:t>
      </w:r>
      <w:r>
        <w:rPr>
          <w:rFonts w:hint="eastAsia" w:ascii="仿宋" w:hAnsi="仿宋" w:eastAsia="仿宋" w:cs="仿宋"/>
          <w:sz w:val="32"/>
          <w:szCs w:val="32"/>
        </w:rPr>
        <w:t>哈萨克族，51岁</w:t>
      </w:r>
      <w:r>
        <w:rPr>
          <w:rFonts w:hint="eastAsia" w:ascii="仿宋" w:hAnsi="仿宋" w:eastAsia="仿宋" w:cs="仿宋"/>
          <w:sz w:val="32"/>
          <w:szCs w:val="32"/>
          <w:lang w:eastAsia="zh-CN"/>
        </w:rPr>
        <w:t>，系</w:t>
      </w:r>
      <w:r>
        <w:rPr>
          <w:rFonts w:hint="eastAsia" w:ascii="仿宋" w:hAnsi="仿宋" w:eastAsia="仿宋" w:cs="仿宋"/>
          <w:sz w:val="32"/>
          <w:szCs w:val="32"/>
        </w:rPr>
        <w:t>布尔津县禾润景区运营管理有限责任公司作业车驾驶员，大型工程机械设备操作证号:654321197102100577，操作证有效期: 2024年4月</w:t>
      </w:r>
      <w:r>
        <w:rPr>
          <w:rFonts w:hint="eastAsia" w:ascii="仿宋" w:hAnsi="仿宋" w:eastAsia="仿宋" w:cs="仿宋"/>
          <w:sz w:val="32"/>
          <w:szCs w:val="32"/>
          <w:lang w:eastAsia="zh-CN"/>
        </w:rPr>
        <w:t xml:space="preserve">，驾驶铲车车号新43工03264 </w:t>
      </w:r>
      <w:r>
        <w:rPr>
          <w:rFonts w:hint="eastAsia" w:ascii="仿宋" w:hAnsi="仿宋" w:eastAsia="仿宋" w:cs="仿宋"/>
          <w:sz w:val="32"/>
          <w:szCs w:val="32"/>
        </w:rPr>
        <w:t>。</w:t>
      </w:r>
    </w:p>
    <w:p>
      <w:pPr>
        <w:keepNext w:val="0"/>
        <w:keepLines w:val="0"/>
        <w:pageBreakBefore w:val="0"/>
        <w:widowControl w:val="0"/>
        <w:numPr>
          <w:ilvl w:val="0"/>
          <w:numId w:val="1"/>
        </w:numPr>
        <w:kinsoku/>
        <w:wordWrap/>
        <w:overflowPunct/>
        <w:topLinePunct w:val="0"/>
        <w:autoSpaceDE/>
        <w:autoSpaceDN/>
        <w:bidi w:val="0"/>
        <w:adjustRightInd w:val="0"/>
        <w:snapToGrid/>
        <w:spacing w:beforeAutospacing="0"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事故发生单位安全管理情况</w:t>
      </w:r>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rPr>
        <w:t>布尔津县禾润景区运营管理有限责任公司</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建立了安全生产责任制，制订安全生产规章制度及操作规程，</w:t>
      </w:r>
      <w:r>
        <w:rPr>
          <w:rFonts w:hint="eastAsia" w:ascii="仿宋" w:hAnsi="仿宋" w:eastAsia="仿宋" w:cs="仿宋"/>
          <w:sz w:val="32"/>
          <w:szCs w:val="32"/>
          <w:lang w:eastAsia="zh-CN"/>
        </w:rPr>
        <w:t>未</w:t>
      </w:r>
      <w:r>
        <w:rPr>
          <w:rFonts w:hint="eastAsia" w:ascii="仿宋" w:hAnsi="仿宋" w:eastAsia="仿宋" w:cs="仿宋"/>
          <w:sz w:val="32"/>
          <w:szCs w:val="32"/>
          <w:lang w:val="en-US" w:eastAsia="zh-CN"/>
        </w:rPr>
        <w:t>设置安全管理机构，未对从业人员开展岗前安全教育培训，未建立风险分级管控和隐患排查治理双重预防机制。</w:t>
      </w:r>
    </w:p>
    <w:p>
      <w:pPr>
        <w:ind w:firstLine="640"/>
        <w:rPr>
          <w:rFonts w:hint="eastAsia" w:ascii="楷体" w:hAnsi="楷体" w:eastAsia="楷体" w:cs="楷体"/>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eastAsia="zh-CN"/>
        </w:rPr>
        <w:t>三</w:t>
      </w:r>
      <w:r>
        <w:rPr>
          <w:rFonts w:hint="eastAsia" w:ascii="楷体" w:hAnsi="楷体" w:eastAsia="楷体" w:cs="楷体"/>
          <w:b/>
          <w:bCs/>
          <w:sz w:val="32"/>
          <w:szCs w:val="32"/>
        </w:rPr>
        <w:t>）事故发生经过</w:t>
      </w:r>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2024年2月4日16 时38分许，布尔津县禾木喀纳斯蒙古族乡禾木入口服务区禾木山庄超市门口路段，恰汗·阿合泰驾驶新43 工03264 号牌装载机，沿禾木入口服务区禾木山庄门前道路由东向西行驶过程中，与沿该路段北侧路边由西向东步行的马明月发生刮撞,造成马明月摔倒于道路北侧路边，当场死亡。</w:t>
      </w:r>
    </w:p>
    <w:p>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事故现场勘验情况</w:t>
      </w:r>
    </w:p>
    <w:p>
      <w:pPr>
        <w:pStyle w:val="2"/>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事故现场位于新疆布尔津禾木哈纳斯蒙古乡，现场经纬度:东经87.46543，北纬48.56789。现场西面253米处为禾木乡换乘中心;现场西南面359米处为X852线也禾段道路。</w:t>
      </w:r>
    </w:p>
    <w:p>
      <w:pPr>
        <w:pStyle w:val="2"/>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中心现场位于禾木乡禾木村的“禾木山庄”东侧Y字路口处，该处北侧西向东依次为禾木山庄超市、禾木山庄;该处路口下方通向舒泊瑞斯酒店;该处西南侧有一正在建设的禾木村旅游民宿项目工地。中心现场处道路地面可见积雪，事发现场道路宽米南北两侧均堆有积雪，禾木山庄超市南侧靠近道路处有一缺口，该缺口东侧23.6米处可见停放着一辆黄色装载机，该装载机系柳工牌856，车牌号新43工03264，在操作室的窗户玻璃上方可见“公路养护”字样，该装载机斜停在道路北侧，车头朝西(偏南)，车尾朝东(偏北)，该装载机右前轮距离北侧路边为39厘米，右后轮与北侧路边紧靠。该现场系变动现场，死者已被转移，现场未见死者原始状态，在该装载机东侧道路靠北侧路边的积雪路面处可见一处压痕，压痕中发现红色可疑斑痕，距铲车后轮4.5米。</w:t>
      </w:r>
    </w:p>
    <w:p>
      <w:pPr>
        <w:pStyle w:val="2"/>
        <w:jc w:val="left"/>
        <w:rPr>
          <w:rFonts w:hint="eastAsia"/>
          <w:lang w:eastAsia="zh-CN"/>
        </w:rPr>
      </w:pPr>
      <w:r>
        <w:rPr>
          <w:rFonts w:hint="eastAsia" w:ascii="仿宋" w:hAnsi="仿宋" w:eastAsia="仿宋" w:cs="仿宋"/>
          <w:b/>
          <w:bCs/>
          <w:kern w:val="2"/>
          <w:sz w:val="32"/>
          <w:szCs w:val="32"/>
          <w:lang w:val="en-US" w:eastAsia="zh-CN" w:bidi="ar-SA"/>
        </w:rPr>
        <w:t>现场勘验图</w:t>
      </w:r>
      <w:r>
        <w:rPr>
          <w:rFonts w:hint="eastAsia" w:ascii="仿宋" w:hAnsi="仿宋" w:eastAsia="仿宋" w:cs="仿宋"/>
          <w:kern w:val="2"/>
          <w:sz w:val="32"/>
          <w:szCs w:val="32"/>
          <w:lang w:val="en-US" w:eastAsia="zh-CN" w:bidi="ar-SA"/>
        </w:rPr>
        <w:drawing>
          <wp:inline distT="0" distB="0" distL="114300" distR="114300">
            <wp:extent cx="5582920" cy="3423285"/>
            <wp:effectExtent l="0" t="0" r="17780" b="5715"/>
            <wp:docPr id="1" name="图片 1" descr="微信图片_2024050720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507201515"/>
                    <pic:cNvPicPr>
                      <a:picLocks noChangeAspect="1"/>
                    </pic:cNvPicPr>
                  </pic:nvPicPr>
                  <pic:blipFill>
                    <a:blip r:embed="rId6"/>
                    <a:stretch>
                      <a:fillRect/>
                    </a:stretch>
                  </pic:blipFill>
                  <pic:spPr>
                    <a:xfrm>
                      <a:off x="0" y="0"/>
                      <a:ext cx="5582920" cy="3423285"/>
                    </a:xfrm>
                    <a:prstGeom prst="rect">
                      <a:avLst/>
                    </a:prstGeom>
                  </pic:spPr>
                </pic:pic>
              </a:graphicData>
            </a:graphic>
          </wp:inline>
        </w:drawing>
      </w:r>
      <w:r>
        <w:rPr>
          <w:rFonts w:hint="eastAsia" w:ascii="仿宋" w:hAnsi="仿宋" w:eastAsia="仿宋" w:cs="仿宋"/>
          <w:kern w:val="2"/>
          <w:sz w:val="32"/>
          <w:szCs w:val="32"/>
          <w:lang w:val="en-US" w:eastAsia="zh-CN" w:bidi="ar-SA"/>
        </w:rPr>
        <w:t xml:space="preserve">                                   </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（五）人员伤亡和直接经济损失情况</w:t>
      </w:r>
    </w:p>
    <w:p>
      <w:pPr>
        <w:ind w:firstLine="640"/>
        <w:rPr>
          <w:rFonts w:hint="eastAsia" w:ascii="仿宋" w:hAnsi="仿宋" w:eastAsia="仿宋" w:cs="仿宋"/>
          <w:sz w:val="32"/>
          <w:szCs w:val="32"/>
          <w:lang w:val="en-US" w:eastAsia="zh-CN"/>
        </w:rPr>
      </w:pPr>
      <w:r>
        <w:rPr>
          <w:rFonts w:hint="eastAsia" w:ascii="仿宋" w:hAnsi="仿宋" w:eastAsia="仿宋" w:cs="仿宋"/>
          <w:color w:val="000000"/>
          <w:sz w:val="32"/>
          <w:szCs w:val="32"/>
        </w:rPr>
        <w:t>此次事故造成1人死亡。</w:t>
      </w:r>
      <w:r>
        <w:rPr>
          <w:rFonts w:hint="eastAsia" w:ascii="仿宋" w:hAnsi="仿宋" w:eastAsia="仿宋" w:cs="仿宋"/>
          <w:sz w:val="32"/>
          <w:szCs w:val="32"/>
        </w:rPr>
        <w:t>死者</w:t>
      </w:r>
      <w:r>
        <w:rPr>
          <w:rFonts w:hint="eastAsia" w:ascii="仿宋" w:hAnsi="仿宋" w:eastAsia="仿宋" w:cs="仿宋"/>
          <w:sz w:val="32"/>
          <w:szCs w:val="32"/>
          <w:lang w:eastAsia="zh-CN"/>
        </w:rPr>
        <w:t>：</w:t>
      </w:r>
      <w:r>
        <w:rPr>
          <w:rFonts w:hint="eastAsia" w:ascii="仿宋" w:hAnsi="仿宋" w:eastAsia="仿宋" w:cs="仿宋"/>
          <w:sz w:val="32"/>
          <w:szCs w:val="32"/>
        </w:rPr>
        <w:t>马明月</w:t>
      </w:r>
      <w:r>
        <w:rPr>
          <w:rFonts w:hint="eastAsia" w:ascii="仿宋" w:hAnsi="仿宋" w:eastAsia="仿宋" w:cs="仿宋"/>
          <w:sz w:val="32"/>
          <w:szCs w:val="32"/>
          <w:lang w:eastAsia="zh-CN"/>
        </w:rPr>
        <w:t>，</w:t>
      </w:r>
      <w:r>
        <w:rPr>
          <w:rFonts w:hint="eastAsia" w:ascii="仿宋" w:hAnsi="仿宋" w:eastAsia="仿宋" w:cs="仿宋"/>
          <w:sz w:val="32"/>
          <w:szCs w:val="32"/>
        </w:rPr>
        <w:t>女，汉族，23岁，</w:t>
      </w:r>
      <w:r>
        <w:rPr>
          <w:rFonts w:hint="eastAsia" w:ascii="仿宋" w:hAnsi="仿宋" w:eastAsia="仿宋" w:cs="仿宋"/>
          <w:sz w:val="32"/>
          <w:szCs w:val="32"/>
          <w:lang w:eastAsia="zh-CN"/>
        </w:rPr>
        <w:t>工作单位：</w:t>
      </w:r>
      <w:r>
        <w:rPr>
          <w:rFonts w:hint="eastAsia" w:ascii="仿宋" w:hAnsi="仿宋" w:eastAsia="仿宋" w:cs="仿宋"/>
          <w:sz w:val="32"/>
          <w:szCs w:val="32"/>
        </w:rPr>
        <w:t>禾木山庄超市聘用员工。</w:t>
      </w:r>
      <w:r>
        <w:rPr>
          <w:rFonts w:hint="eastAsia" w:ascii="仿宋" w:hAnsi="仿宋" w:eastAsia="仿宋" w:cs="仿宋"/>
          <w:sz w:val="32"/>
          <w:szCs w:val="32"/>
          <w:lang w:val="en-US" w:eastAsia="zh-CN"/>
        </w:rPr>
        <w:t>事故调查组依据《企业职工伤亡事故经济损失统计标准》（GB6721-1986）等标准和规定，核定事故直接经济损失约120万元。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（六）</w:t>
      </w:r>
      <w:r>
        <w:rPr>
          <w:rFonts w:hint="eastAsia" w:ascii="楷体" w:hAnsi="楷体" w:eastAsia="楷体" w:cs="楷体"/>
          <w:b/>
          <w:bCs/>
          <w:sz w:val="32"/>
          <w:szCs w:val="32"/>
          <w:lang w:val="en-US" w:eastAsia="zh-CN"/>
        </w:rPr>
        <w:t>其它情况</w:t>
      </w:r>
    </w:p>
    <w:p>
      <w:pPr>
        <w:pStyle w:val="2"/>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事发路段为禾木服务区</w:t>
      </w:r>
      <w:r>
        <w:rPr>
          <w:rFonts w:hint="eastAsia" w:ascii="仿宋" w:hAnsi="仿宋" w:eastAsia="仿宋" w:cs="仿宋"/>
          <w:sz w:val="32"/>
          <w:szCs w:val="32"/>
        </w:rPr>
        <w:t>禾木山庄超市门口路段</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事发时，该路段已由景区公安部门封闭准备进行清雪作业，无其他车辆和障碍物影响通行。事发时气象情况：晴天，能见度良好。无重大舆情发生，无不稳定因素。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楷体_GBK" w:cs="方正楷体_GBK"/>
          <w:b w:val="0"/>
          <w:bCs w:val="0"/>
          <w:sz w:val="32"/>
          <w:szCs w:val="32"/>
          <w:lang w:val="en-US" w:eastAsia="zh-CN"/>
        </w:rPr>
      </w:pPr>
      <w:r>
        <w:rPr>
          <w:rFonts w:hint="eastAsia" w:ascii="宋体" w:hAnsi="宋体" w:eastAsia="方正楷体_GBK" w:cs="方正楷体_GBK"/>
          <w:b w:val="0"/>
          <w:bCs w:val="0"/>
          <w:sz w:val="32"/>
          <w:szCs w:val="32"/>
          <w:lang w:val="en-US" w:eastAsia="zh-CN"/>
        </w:rPr>
        <w:t xml:space="preserve">二、事故应急处置及评估情况 </w:t>
      </w:r>
    </w:p>
    <w:p>
      <w:pPr>
        <w:keepNext w:val="0"/>
        <w:keepLines w:val="0"/>
        <w:pageBreakBefore w:val="0"/>
        <w:numPr>
          <w:ilvl w:val="0"/>
          <w:numId w:val="0"/>
        </w:numPr>
        <w:kinsoku/>
        <w:wordWrap/>
        <w:overflowPunct/>
        <w:topLinePunct w:val="0"/>
        <w:autoSpaceDE/>
        <w:autoSpaceDN/>
        <w:bidi w:val="0"/>
        <w:adjustRightInd/>
        <w:spacing w:line="560" w:lineRule="exact"/>
        <w:ind w:firstLine="321" w:firstLineChars="1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（一）事故信息接报及响应情况</w:t>
      </w:r>
    </w:p>
    <w:p>
      <w:pPr>
        <w:pStyle w:val="8"/>
        <w:spacing w:before="0" w:beforeAutospacing="0" w:after="0" w:afterAutospacing="0"/>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2024年2月4日16 时38分许，布尔津县禾润景区运营管理有限责任公司</w:t>
      </w:r>
      <w:r>
        <w:rPr>
          <w:rFonts w:hint="eastAsia" w:ascii="仿宋" w:hAnsi="仿宋" w:eastAsia="仿宋" w:cs="仿宋"/>
          <w:sz w:val="32"/>
          <w:szCs w:val="32"/>
          <w:lang w:eastAsia="zh-CN"/>
        </w:rPr>
        <w:t>职工</w:t>
      </w:r>
      <w:r>
        <w:rPr>
          <w:rFonts w:hint="eastAsia" w:ascii="仿宋" w:hAnsi="仿宋" w:eastAsia="仿宋" w:cs="仿宋"/>
          <w:sz w:val="32"/>
          <w:szCs w:val="32"/>
        </w:rPr>
        <w:t>恰汗·阿合泰驾驶新43 工03264 号牌装载机，</w:t>
      </w:r>
      <w:r>
        <w:rPr>
          <w:rFonts w:hint="eastAsia" w:ascii="仿宋" w:hAnsi="仿宋" w:eastAsia="仿宋" w:cs="仿宋"/>
          <w:sz w:val="32"/>
          <w:szCs w:val="32"/>
          <w:lang w:eastAsia="zh-CN"/>
        </w:rPr>
        <w:t>前往</w:t>
      </w:r>
      <w:r>
        <w:rPr>
          <w:rFonts w:hint="eastAsia" w:ascii="仿宋" w:hAnsi="仿宋" w:eastAsia="仿宋" w:cs="仿宋"/>
          <w:sz w:val="32"/>
          <w:szCs w:val="32"/>
        </w:rPr>
        <w:t>禾木入口服务区禾木山庄门前道路</w:t>
      </w:r>
      <w:r>
        <w:rPr>
          <w:rFonts w:hint="eastAsia" w:ascii="仿宋" w:hAnsi="仿宋" w:eastAsia="仿宋" w:cs="仿宋"/>
          <w:sz w:val="32"/>
          <w:szCs w:val="32"/>
          <w:lang w:eastAsia="zh-CN"/>
        </w:rPr>
        <w:t>进行</w:t>
      </w:r>
      <w:r>
        <w:rPr>
          <w:rFonts w:hint="eastAsia" w:ascii="仿宋" w:hAnsi="仿宋" w:eastAsia="仿宋" w:cs="仿宋"/>
          <w:sz w:val="32"/>
          <w:szCs w:val="32"/>
        </w:rPr>
        <w:t>清雪作业</w:t>
      </w:r>
      <w:r>
        <w:rPr>
          <w:rFonts w:hint="eastAsia" w:ascii="仿宋" w:hAnsi="仿宋" w:eastAsia="仿宋" w:cs="仿宋"/>
          <w:sz w:val="32"/>
          <w:szCs w:val="32"/>
          <w:lang w:eastAsia="zh-CN"/>
        </w:rPr>
        <w:t>，在行驶</w:t>
      </w:r>
      <w:r>
        <w:rPr>
          <w:rFonts w:hint="eastAsia" w:ascii="仿宋" w:hAnsi="仿宋" w:eastAsia="仿宋" w:cs="仿宋"/>
          <w:sz w:val="32"/>
          <w:szCs w:val="32"/>
        </w:rPr>
        <w:t>过程中刮撞</w:t>
      </w:r>
      <w:r>
        <w:rPr>
          <w:rFonts w:hint="eastAsia" w:ascii="仿宋" w:hAnsi="仿宋" w:eastAsia="仿宋" w:cs="仿宋"/>
          <w:sz w:val="32"/>
          <w:szCs w:val="32"/>
          <w:lang w:val="en-US" w:eastAsia="zh-CN"/>
        </w:rPr>
        <w:t>1人。事故现场参与道路封闭交警立即拔打120，并向景区公安局报告，</w:t>
      </w:r>
      <w:r>
        <w:rPr>
          <w:rFonts w:hint="eastAsia" w:ascii="仿宋" w:hAnsi="仿宋" w:eastAsia="仿宋" w:cs="仿宋"/>
          <w:sz w:val="32"/>
          <w:szCs w:val="32"/>
        </w:rPr>
        <w:t>16 时 50分禾木乡卫生院医生到达现场，经检查马明月已无生命体征。</w:t>
      </w:r>
      <w:r>
        <w:rPr>
          <w:rFonts w:hint="eastAsia" w:ascii="仿宋" w:hAnsi="仿宋" w:eastAsia="仿宋" w:cs="仿宋"/>
          <w:b w:val="0"/>
          <w:bCs w:val="0"/>
          <w:strike w:val="0"/>
          <w:color w:val="auto"/>
          <w:sz w:val="32"/>
          <w:szCs w:val="32"/>
          <w:highlight w:val="none"/>
          <w:lang w:val="en-US" w:eastAsia="zh-CN"/>
        </w:rPr>
        <w:t>县</w:t>
      </w:r>
      <w:r>
        <w:rPr>
          <w:rFonts w:hint="eastAsia" w:ascii="仿宋" w:hAnsi="仿宋" w:eastAsia="仿宋" w:cs="仿宋"/>
          <w:sz w:val="32"/>
          <w:szCs w:val="32"/>
          <w:lang w:eastAsia="zh-CN"/>
        </w:rPr>
        <w:t>应急管理局主要负责人</w:t>
      </w:r>
      <w:r>
        <w:rPr>
          <w:rFonts w:hint="eastAsia" w:ascii="仿宋" w:hAnsi="仿宋" w:eastAsia="仿宋" w:cs="仿宋"/>
          <w:b w:val="0"/>
          <w:bCs w:val="0"/>
          <w:strike w:val="0"/>
          <w:color w:val="auto"/>
          <w:sz w:val="32"/>
          <w:szCs w:val="32"/>
          <w:highlight w:val="none"/>
          <w:lang w:val="en-US" w:eastAsia="zh-CN"/>
        </w:rPr>
        <w:t>17时15分</w:t>
      </w:r>
      <w:r>
        <w:rPr>
          <w:rFonts w:hint="eastAsia" w:ascii="仿宋" w:hAnsi="仿宋" w:eastAsia="仿宋" w:cs="仿宋"/>
          <w:sz w:val="32"/>
          <w:szCs w:val="32"/>
          <w:lang w:val="en-US" w:eastAsia="zh-CN"/>
        </w:rPr>
        <w:t>接到禾木乡政府电话通知发生铲车伤人事故后，17时20分许，</w:t>
      </w:r>
      <w:r>
        <w:rPr>
          <w:rFonts w:hint="eastAsia" w:ascii="仿宋" w:hAnsi="仿宋" w:eastAsia="仿宋" w:cs="仿宋"/>
          <w:sz w:val="32"/>
          <w:szCs w:val="32"/>
          <w:lang w:eastAsia="zh-CN"/>
        </w:rPr>
        <w:t>县应急管理局</w:t>
      </w:r>
      <w:r>
        <w:rPr>
          <w:rFonts w:hint="eastAsia" w:ascii="仿宋" w:hAnsi="仿宋" w:eastAsia="仿宋" w:cs="仿宋"/>
          <w:sz w:val="32"/>
          <w:szCs w:val="32"/>
          <w:lang w:val="en-US" w:eastAsia="zh-CN"/>
        </w:rPr>
        <w:t>向地区</w:t>
      </w:r>
      <w:r>
        <w:rPr>
          <w:rFonts w:hint="eastAsia" w:ascii="仿宋" w:hAnsi="仿宋" w:eastAsia="仿宋" w:cs="仿宋"/>
          <w:sz w:val="32"/>
          <w:szCs w:val="32"/>
          <w:lang w:eastAsia="zh-CN"/>
        </w:rPr>
        <w:t>应急管理局电话汇报布尔津县发生一起</w:t>
      </w:r>
      <w:r>
        <w:rPr>
          <w:rFonts w:hint="eastAsia" w:ascii="仿宋" w:hAnsi="仿宋" w:eastAsia="仿宋" w:cs="仿宋"/>
          <w:sz w:val="32"/>
          <w:szCs w:val="32"/>
          <w:lang w:val="en-US" w:eastAsia="zh-CN"/>
        </w:rPr>
        <w:t>铲车亡人事故</w:t>
      </w:r>
      <w:r>
        <w:rPr>
          <w:rFonts w:hint="eastAsia" w:ascii="仿宋" w:hAnsi="仿宋" w:eastAsia="仿宋" w:cs="仿宋"/>
          <w:sz w:val="32"/>
          <w:szCs w:val="32"/>
          <w:lang w:eastAsia="zh-CN"/>
        </w:rPr>
        <w:t>。</w:t>
      </w:r>
    </w:p>
    <w:p>
      <w:pPr>
        <w:pStyle w:val="8"/>
        <w:spacing w:before="0" w:beforeAutospacing="0" w:after="0" w:afterAutospacing="0"/>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此事故不存在迟报、谎报、瞒报情况。</w:t>
      </w:r>
    </w:p>
    <w:p>
      <w:pPr>
        <w:ind w:firstLine="640"/>
        <w:rPr>
          <w:rFonts w:hint="eastAsia" w:ascii="楷体" w:hAnsi="楷体" w:eastAsia="楷体" w:cs="楷体"/>
          <w:b/>
          <w:bCs/>
          <w:sz w:val="32"/>
          <w:szCs w:val="32"/>
          <w:lang w:eastAsia="zh-CN"/>
        </w:rPr>
      </w:pPr>
      <w:r>
        <w:rPr>
          <w:rFonts w:hint="eastAsia" w:ascii="楷体" w:hAnsi="楷体" w:eastAsia="楷体" w:cs="楷体"/>
          <w:b/>
          <w:bCs/>
          <w:sz w:val="32"/>
          <w:szCs w:val="32"/>
        </w:rPr>
        <w:t>（</w:t>
      </w:r>
      <w:r>
        <w:rPr>
          <w:rFonts w:hint="eastAsia" w:ascii="楷体" w:hAnsi="楷体" w:eastAsia="楷体" w:cs="楷体"/>
          <w:b/>
          <w:bCs/>
          <w:sz w:val="32"/>
          <w:szCs w:val="32"/>
          <w:lang w:eastAsia="zh-CN"/>
        </w:rPr>
        <w:t>二</w:t>
      </w:r>
      <w:r>
        <w:rPr>
          <w:rFonts w:hint="eastAsia" w:ascii="楷体" w:hAnsi="楷体" w:eastAsia="楷体" w:cs="楷体"/>
          <w:b/>
          <w:bCs/>
          <w:sz w:val="32"/>
          <w:szCs w:val="32"/>
        </w:rPr>
        <w:t>）事故救援情况</w:t>
      </w:r>
      <w:r>
        <w:rPr>
          <w:rFonts w:hint="eastAsia" w:ascii="楷体" w:hAnsi="楷体" w:eastAsia="楷体" w:cs="楷体"/>
          <w:b/>
          <w:bCs/>
          <w:sz w:val="32"/>
          <w:szCs w:val="32"/>
          <w:lang w:eastAsia="zh-CN"/>
        </w:rPr>
        <w:t>及善后情况</w:t>
      </w:r>
    </w:p>
    <w:p>
      <w:pPr>
        <w:rPr>
          <w:rFonts w:hint="eastAsia" w:ascii="仿宋" w:hAnsi="仿宋" w:eastAsia="仿宋" w:cs="仿宋"/>
          <w:color w:val="auto"/>
          <w:sz w:val="32"/>
          <w:szCs w:val="32"/>
        </w:rPr>
      </w:pPr>
      <w:r>
        <w:rPr>
          <w:rFonts w:hint="eastAsia" w:ascii="仿宋" w:hAnsi="仿宋" w:eastAsia="仿宋" w:cs="仿宋"/>
          <w:color w:val="FF0000"/>
          <w:sz w:val="32"/>
          <w:szCs w:val="32"/>
          <w:lang w:val="en-US" w:eastAsia="zh-CN"/>
        </w:rPr>
        <w:t xml:space="preserve">  </w:t>
      </w:r>
      <w:r>
        <w:rPr>
          <w:rFonts w:hint="eastAsia" w:ascii="仿宋" w:hAnsi="仿宋" w:eastAsia="仿宋" w:cs="仿宋"/>
          <w:color w:val="auto"/>
          <w:sz w:val="32"/>
          <w:szCs w:val="32"/>
          <w:lang w:val="en-US" w:eastAsia="zh-CN"/>
        </w:rPr>
        <w:t>事</w:t>
      </w:r>
      <w:r>
        <w:rPr>
          <w:rFonts w:hint="eastAsia" w:ascii="仿宋" w:hAnsi="仿宋" w:eastAsia="仿宋" w:cs="仿宋"/>
          <w:color w:val="auto"/>
          <w:sz w:val="32"/>
          <w:szCs w:val="32"/>
        </w:rPr>
        <w:t>故发生后，现场</w:t>
      </w:r>
      <w:r>
        <w:rPr>
          <w:rFonts w:hint="eastAsia" w:ascii="仿宋" w:hAnsi="仿宋" w:eastAsia="仿宋" w:cs="仿宋"/>
          <w:color w:val="auto"/>
          <w:sz w:val="32"/>
          <w:szCs w:val="32"/>
          <w:lang w:val="en-US" w:eastAsia="zh-CN"/>
        </w:rPr>
        <w:t>交警立即</w:t>
      </w:r>
      <w:r>
        <w:rPr>
          <w:rFonts w:hint="eastAsia" w:ascii="仿宋" w:hAnsi="仿宋" w:eastAsia="仿宋" w:cs="仿宋"/>
          <w:color w:val="auto"/>
          <w:sz w:val="32"/>
          <w:szCs w:val="32"/>
        </w:rPr>
        <w:t>拨打120急救电话</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16 时 50分禾木乡卫生院医生海达尔别克到达现场，经检查马明月已无生命体征。</w:t>
      </w:r>
      <w:r>
        <w:rPr>
          <w:rFonts w:hint="eastAsia" w:ascii="仿宋" w:hAnsi="仿宋" w:eastAsia="仿宋" w:cs="仿宋"/>
          <w:color w:val="auto"/>
          <w:sz w:val="32"/>
          <w:szCs w:val="32"/>
          <w:lang w:eastAsia="zh-CN"/>
        </w:rPr>
        <w:t>景区公安部门立即对事故现场进行勘测，后经</w:t>
      </w:r>
      <w:r>
        <w:rPr>
          <w:rFonts w:hint="eastAsia" w:ascii="仿宋" w:hAnsi="仿宋" w:eastAsia="仿宋" w:cs="仿宋"/>
          <w:color w:val="auto"/>
          <w:sz w:val="32"/>
          <w:szCs w:val="32"/>
        </w:rPr>
        <w:t>尸体检验</w:t>
      </w:r>
      <w:r>
        <w:rPr>
          <w:rFonts w:hint="eastAsia" w:ascii="仿宋" w:hAnsi="仿宋" w:eastAsia="仿宋" w:cs="仿宋"/>
          <w:color w:val="auto"/>
          <w:sz w:val="32"/>
          <w:szCs w:val="32"/>
          <w:lang w:eastAsia="zh-CN"/>
        </w:rPr>
        <w:t>及</w:t>
      </w:r>
      <w:r>
        <w:rPr>
          <w:rFonts w:hint="eastAsia" w:ascii="仿宋" w:hAnsi="仿宋" w:eastAsia="仿宋" w:cs="仿宋"/>
          <w:color w:val="auto"/>
          <w:sz w:val="32"/>
          <w:szCs w:val="32"/>
        </w:rPr>
        <w:t>结合理化检验报告综合分析认为，死者马明月的死因系钝性外力作用致脊髓损伤合并胸腹部多脏器破裂大出血而死亡。</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禾木喀纳斯蒙古族乡</w:t>
      </w:r>
      <w:r>
        <w:rPr>
          <w:rFonts w:hint="eastAsia" w:ascii="仿宋" w:hAnsi="仿宋" w:eastAsia="仿宋" w:cs="仿宋"/>
          <w:color w:val="auto"/>
          <w:sz w:val="32"/>
          <w:szCs w:val="32"/>
          <w:lang w:eastAsia="zh-CN"/>
        </w:rPr>
        <w:t>政府在事故发生后，与死者家属联系，</w:t>
      </w:r>
      <w:r>
        <w:rPr>
          <w:rFonts w:hint="eastAsia" w:ascii="仿宋" w:hAnsi="仿宋" w:eastAsia="仿宋" w:cs="仿宋"/>
          <w:color w:val="auto"/>
          <w:sz w:val="32"/>
          <w:szCs w:val="32"/>
        </w:rPr>
        <w:t>死者家属一行四人</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月5日赶往布尔津县</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禾木喀纳斯蒙古族乡与布尔津县禾润景区运营管理有限责任公司在法律顾问的协助下,依据相关规定，与死者家属就赔偿问题签订协议</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向死者家属赔偿</w:t>
      </w:r>
      <w:r>
        <w:rPr>
          <w:rFonts w:hint="eastAsia" w:ascii="仿宋" w:hAnsi="仿宋" w:eastAsia="仿宋" w:cs="仿宋"/>
          <w:color w:val="auto"/>
          <w:sz w:val="32"/>
          <w:szCs w:val="32"/>
          <w:lang w:eastAsia="zh-CN"/>
        </w:rPr>
        <w:t>共计</w:t>
      </w:r>
      <w:r>
        <w:rPr>
          <w:rFonts w:hint="eastAsia" w:ascii="仿宋" w:hAnsi="仿宋" w:eastAsia="仿宋" w:cs="仿宋"/>
          <w:color w:val="auto"/>
          <w:sz w:val="32"/>
          <w:szCs w:val="32"/>
        </w:rPr>
        <w:t>120 万。死者家属情绪稳定，无重大舆情发生，无不稳定因素。</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（三）事故应急处置评估</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事故发生后，县应急管理局、景区公安局、禾木乡政府初期响应人员出动迅速，组织各方力量全力做好隐患排查、现场清理、善后安抚等工作。应急处置工作有力有序有效，没有发生次生事故灾害，没有发生新的人员伤亡，没有引发重大社会不稳定事件。</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sz w:val="32"/>
          <w:szCs w:val="32"/>
          <w:lang w:eastAsia="zh-CN"/>
        </w:rPr>
      </w:pPr>
      <w:r>
        <w:rPr>
          <w:rFonts w:hint="eastAsia" w:eastAsia="方正黑体_GBK" w:cs="Times New Roman"/>
          <w:sz w:val="32"/>
          <w:szCs w:val="32"/>
          <w:lang w:eastAsia="zh-CN"/>
        </w:rPr>
        <w:t>三、</w:t>
      </w:r>
      <w:r>
        <w:rPr>
          <w:rFonts w:hint="default" w:ascii="Times New Roman" w:hAnsi="Times New Roman" w:eastAsia="方正黑体_GBK" w:cs="Times New Roman"/>
          <w:sz w:val="32"/>
          <w:szCs w:val="32"/>
          <w:lang w:eastAsia="zh-CN"/>
        </w:rPr>
        <w:t>事故原因分析</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i w:val="0"/>
          <w:caps w:val="0"/>
          <w:color w:val="auto"/>
          <w:spacing w:val="0"/>
          <w:kern w:val="0"/>
          <w:sz w:val="32"/>
          <w:szCs w:val="32"/>
          <w:shd w:val="clear" w:color="auto" w:fill="FFFFFF"/>
          <w:vertAlign w:val="baseline"/>
          <w:lang w:val="en-US" w:eastAsia="zh-CN" w:bidi="ar-SA"/>
        </w:rPr>
      </w:pPr>
      <w:r>
        <w:rPr>
          <w:rFonts w:hint="eastAsia" w:ascii="楷体" w:hAnsi="楷体" w:eastAsia="楷体" w:cs="楷体"/>
          <w:b/>
          <w:bCs/>
          <w:i w:val="0"/>
          <w:caps w:val="0"/>
          <w:color w:val="auto"/>
          <w:spacing w:val="0"/>
          <w:kern w:val="0"/>
          <w:sz w:val="32"/>
          <w:szCs w:val="32"/>
          <w:shd w:val="clear" w:color="auto" w:fill="FFFFFF"/>
          <w:vertAlign w:val="baseline"/>
          <w:lang w:val="en-US" w:eastAsia="zh-CN" w:bidi="ar-SA"/>
        </w:rPr>
        <w:t>（一）直接原因分析</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0"/>
        <w:textAlignment w:val="auto"/>
        <w:rPr>
          <w:rFonts w:hint="eastAsia" w:ascii="仿宋" w:hAnsi="仿宋" w:eastAsia="仿宋" w:cs="仿宋"/>
          <w:i w:val="0"/>
          <w:iCs w:val="0"/>
          <w:caps w:val="0"/>
          <w:color w:val="000000"/>
          <w:spacing w:val="0"/>
          <w:sz w:val="32"/>
          <w:szCs w:val="32"/>
        </w:rPr>
      </w:pPr>
      <w:r>
        <w:rPr>
          <w:rFonts w:hint="eastAsia" w:ascii="微软雅黑" w:hAnsi="微软雅黑" w:eastAsia="微软雅黑" w:cs="微软雅黑"/>
          <w:i w:val="0"/>
          <w:iCs w:val="0"/>
          <w:caps w:val="0"/>
          <w:color w:val="000000"/>
          <w:spacing w:val="0"/>
          <w:sz w:val="24"/>
          <w:szCs w:val="24"/>
        </w:rPr>
        <w:t>　</w:t>
      </w:r>
      <w:r>
        <w:rPr>
          <w:rFonts w:hint="eastAsia" w:ascii="微软雅黑" w:hAnsi="微软雅黑" w:eastAsia="微软雅黑" w:cs="微软雅黑"/>
          <w:i w:val="0"/>
          <w:iCs w:val="0"/>
          <w:caps w:val="0"/>
          <w:color w:val="000000"/>
          <w:spacing w:val="0"/>
          <w:sz w:val="24"/>
          <w:szCs w:val="24"/>
          <w:lang w:val="en-US" w:eastAsia="zh-CN"/>
        </w:rPr>
        <w:t xml:space="preserve">   </w:t>
      </w:r>
      <w:r>
        <w:rPr>
          <w:rFonts w:hint="eastAsia" w:ascii="仿宋" w:hAnsi="仿宋" w:eastAsia="仿宋" w:cs="仿宋"/>
          <w:i w:val="0"/>
          <w:iCs w:val="0"/>
          <w:caps w:val="0"/>
          <w:color w:val="000000"/>
          <w:spacing w:val="0"/>
          <w:sz w:val="32"/>
          <w:szCs w:val="32"/>
        </w:rPr>
        <w:t>1、</w:t>
      </w:r>
      <w:r>
        <w:rPr>
          <w:rFonts w:hint="eastAsia" w:ascii="仿宋" w:hAnsi="仿宋" w:eastAsia="仿宋" w:cs="仿宋"/>
          <w:sz w:val="32"/>
          <w:szCs w:val="32"/>
        </w:rPr>
        <w:t>布尔津县禾润景区运营管理有限责</w:t>
      </w:r>
      <w:r>
        <w:rPr>
          <w:rFonts w:hint="eastAsia" w:ascii="仿宋" w:hAnsi="仿宋" w:eastAsia="仿宋" w:cs="仿宋"/>
          <w:color w:val="auto"/>
          <w:sz w:val="32"/>
          <w:szCs w:val="32"/>
        </w:rPr>
        <w:t>任公司</w:t>
      </w:r>
      <w:r>
        <w:rPr>
          <w:rFonts w:hint="eastAsia" w:ascii="仿宋" w:hAnsi="仿宋" w:eastAsia="仿宋" w:cs="仿宋"/>
          <w:color w:val="auto"/>
          <w:sz w:val="32"/>
          <w:szCs w:val="32"/>
          <w:lang w:eastAsia="zh-CN"/>
        </w:rPr>
        <w:t>驾驶员</w:t>
      </w:r>
      <w:r>
        <w:rPr>
          <w:rFonts w:hint="eastAsia" w:ascii="仿宋" w:hAnsi="仿宋" w:eastAsia="仿宋" w:cs="仿宋"/>
          <w:sz w:val="32"/>
          <w:szCs w:val="32"/>
        </w:rPr>
        <w:t>恰汗·阿合泰</w:t>
      </w:r>
      <w:r>
        <w:rPr>
          <w:rFonts w:hint="eastAsia" w:ascii="仿宋" w:hAnsi="仿宋" w:eastAsia="仿宋" w:cs="仿宋"/>
          <w:i w:val="0"/>
          <w:iCs w:val="0"/>
          <w:caps w:val="0"/>
          <w:color w:val="000000"/>
          <w:spacing w:val="0"/>
          <w:sz w:val="32"/>
          <w:szCs w:val="32"/>
          <w:lang w:eastAsia="zh-CN"/>
        </w:rPr>
        <w:t>驾驶</w:t>
      </w:r>
      <w:r>
        <w:rPr>
          <w:rFonts w:hint="eastAsia" w:ascii="仿宋" w:hAnsi="仿宋" w:eastAsia="仿宋" w:cs="仿宋"/>
          <w:i w:val="0"/>
          <w:iCs w:val="0"/>
          <w:caps w:val="0"/>
          <w:color w:val="000000"/>
          <w:spacing w:val="0"/>
          <w:sz w:val="32"/>
          <w:szCs w:val="32"/>
        </w:rPr>
        <w:t>装载车时，违反操作规程，未能</w:t>
      </w:r>
      <w:r>
        <w:rPr>
          <w:rFonts w:hint="eastAsia" w:ascii="仿宋" w:hAnsi="仿宋" w:eastAsia="仿宋" w:cs="仿宋"/>
          <w:i w:val="0"/>
          <w:iCs w:val="0"/>
          <w:caps w:val="0"/>
          <w:color w:val="000000"/>
          <w:spacing w:val="0"/>
          <w:sz w:val="32"/>
          <w:szCs w:val="32"/>
          <w:lang w:eastAsia="zh-CN"/>
        </w:rPr>
        <w:t>观察</w:t>
      </w:r>
      <w:r>
        <w:rPr>
          <w:rFonts w:hint="eastAsia" w:ascii="仿宋" w:hAnsi="仿宋" w:eastAsia="仿宋" w:cs="仿宋"/>
          <w:i w:val="0"/>
          <w:iCs w:val="0"/>
          <w:caps w:val="0"/>
          <w:color w:val="000000"/>
          <w:spacing w:val="0"/>
          <w:sz w:val="32"/>
          <w:szCs w:val="32"/>
        </w:rPr>
        <w:t>周边环境，驾驶装载车</w:t>
      </w:r>
      <w:r>
        <w:rPr>
          <w:rFonts w:hint="eastAsia" w:ascii="仿宋" w:hAnsi="仿宋" w:eastAsia="仿宋" w:cs="仿宋"/>
          <w:sz w:val="32"/>
          <w:szCs w:val="32"/>
        </w:rPr>
        <w:t>刮撞</w:t>
      </w:r>
      <w:r>
        <w:rPr>
          <w:rFonts w:hint="eastAsia" w:ascii="仿宋" w:hAnsi="仿宋" w:eastAsia="仿宋" w:cs="仿宋"/>
          <w:sz w:val="32"/>
          <w:szCs w:val="32"/>
          <w:lang w:eastAsia="zh-CN"/>
        </w:rPr>
        <w:t>到</w:t>
      </w:r>
      <w:r>
        <w:rPr>
          <w:rFonts w:hint="eastAsia" w:ascii="仿宋" w:hAnsi="仿宋" w:eastAsia="仿宋" w:cs="仿宋"/>
          <w:i w:val="0"/>
          <w:iCs w:val="0"/>
          <w:caps w:val="0"/>
          <w:color w:val="000000"/>
          <w:spacing w:val="0"/>
          <w:sz w:val="32"/>
          <w:szCs w:val="32"/>
          <w:lang w:eastAsia="zh-CN"/>
        </w:rPr>
        <w:t>路人</w:t>
      </w:r>
      <w:r>
        <w:rPr>
          <w:rFonts w:hint="eastAsia" w:ascii="仿宋" w:hAnsi="仿宋" w:eastAsia="仿宋" w:cs="仿宋"/>
          <w:sz w:val="32"/>
          <w:szCs w:val="32"/>
        </w:rPr>
        <w:t>马明月</w:t>
      </w:r>
      <w:r>
        <w:rPr>
          <w:rFonts w:hint="eastAsia" w:ascii="仿宋" w:hAnsi="仿宋" w:eastAsia="仿宋" w:cs="仿宋"/>
          <w:i w:val="0"/>
          <w:iCs w:val="0"/>
          <w:caps w:val="0"/>
          <w:color w:val="000000"/>
          <w:spacing w:val="0"/>
          <w:sz w:val="32"/>
          <w:szCs w:val="32"/>
        </w:rPr>
        <w:t>，其行为是导致事故发生的主要原因。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　　2、</w:t>
      </w:r>
      <w:r>
        <w:rPr>
          <w:rFonts w:hint="eastAsia" w:ascii="仿宋" w:hAnsi="仿宋" w:eastAsia="仿宋" w:cs="仿宋"/>
          <w:sz w:val="32"/>
          <w:szCs w:val="32"/>
        </w:rPr>
        <w:t>马明月</w:t>
      </w:r>
      <w:r>
        <w:rPr>
          <w:rFonts w:hint="eastAsia" w:ascii="仿宋" w:hAnsi="仿宋" w:eastAsia="仿宋" w:cs="仿宋"/>
          <w:sz w:val="32"/>
          <w:szCs w:val="32"/>
          <w:lang w:eastAsia="zh-CN"/>
        </w:rPr>
        <w:t>，</w:t>
      </w:r>
      <w:r>
        <w:rPr>
          <w:rFonts w:hint="eastAsia" w:ascii="仿宋" w:hAnsi="仿宋" w:eastAsia="仿宋" w:cs="仿宋"/>
          <w:i w:val="0"/>
          <w:iCs w:val="0"/>
          <w:caps w:val="0"/>
          <w:color w:val="000000"/>
          <w:spacing w:val="0"/>
          <w:sz w:val="32"/>
          <w:szCs w:val="32"/>
        </w:rPr>
        <w:t>安全意识淡薄，未能在</w:t>
      </w:r>
      <w:r>
        <w:rPr>
          <w:rFonts w:hint="eastAsia" w:ascii="仿宋" w:hAnsi="仿宋" w:eastAsia="仿宋" w:cs="仿宋"/>
          <w:i w:val="0"/>
          <w:iCs w:val="0"/>
          <w:caps w:val="0"/>
          <w:color w:val="000000"/>
          <w:spacing w:val="0"/>
          <w:sz w:val="32"/>
          <w:szCs w:val="32"/>
          <w:lang w:eastAsia="zh-CN"/>
        </w:rPr>
        <w:t>铲车清理积扫道路时</w:t>
      </w:r>
      <w:r>
        <w:rPr>
          <w:rFonts w:hint="eastAsia" w:ascii="仿宋" w:hAnsi="仿宋" w:eastAsia="仿宋" w:cs="仿宋"/>
          <w:i w:val="0"/>
          <w:iCs w:val="0"/>
          <w:caps w:val="0"/>
          <w:color w:val="000000"/>
          <w:spacing w:val="0"/>
          <w:sz w:val="32"/>
          <w:szCs w:val="32"/>
        </w:rPr>
        <w:t>远离装载车辆，是导致此事故发生的另一方面原因。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0"/>
        <w:textAlignment w:val="auto"/>
        <w:rPr>
          <w:rFonts w:hint="eastAsia" w:ascii="楷体" w:hAnsi="楷体" w:eastAsia="楷体" w:cs="楷体"/>
          <w:b/>
          <w:bCs/>
          <w:i w:val="0"/>
          <w:iCs w:val="0"/>
          <w:caps w:val="0"/>
          <w:color w:val="000000"/>
          <w:spacing w:val="0"/>
          <w:sz w:val="32"/>
          <w:szCs w:val="32"/>
        </w:rPr>
      </w:pPr>
      <w:r>
        <w:rPr>
          <w:rFonts w:hint="eastAsia" w:ascii="仿宋" w:hAnsi="仿宋" w:eastAsia="仿宋" w:cs="仿宋"/>
          <w:i w:val="0"/>
          <w:iCs w:val="0"/>
          <w:caps w:val="0"/>
          <w:color w:val="000000"/>
          <w:spacing w:val="0"/>
          <w:sz w:val="32"/>
          <w:szCs w:val="32"/>
        </w:rPr>
        <w:t>　　</w:t>
      </w:r>
      <w:r>
        <w:rPr>
          <w:rFonts w:hint="eastAsia" w:ascii="楷体" w:hAnsi="楷体" w:eastAsia="楷体" w:cs="楷体"/>
          <w:b/>
          <w:bCs/>
          <w:i w:val="0"/>
          <w:iCs w:val="0"/>
          <w:caps w:val="0"/>
          <w:color w:val="000000"/>
          <w:spacing w:val="0"/>
          <w:sz w:val="32"/>
          <w:szCs w:val="32"/>
        </w:rPr>
        <w:t>（二）间接原因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640" w:firstLineChars="20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sz w:val="32"/>
          <w:szCs w:val="32"/>
        </w:rPr>
        <w:t>布尔津县禾润景区运营管理有限责任公司</w:t>
      </w:r>
      <w:r>
        <w:rPr>
          <w:rFonts w:hint="eastAsia" w:ascii="仿宋" w:hAnsi="仿宋" w:eastAsia="仿宋" w:cs="仿宋"/>
          <w:sz w:val="32"/>
          <w:szCs w:val="32"/>
          <w:lang w:eastAsia="zh-CN"/>
        </w:rPr>
        <w:t>，未严格履行安全生产主体责任</w:t>
      </w:r>
      <w:r>
        <w:rPr>
          <w:rFonts w:hint="eastAsia" w:ascii="仿宋" w:hAnsi="仿宋" w:eastAsia="仿宋" w:cs="仿宋"/>
          <w:b w:val="0"/>
          <w:bCs w:val="0"/>
          <w:color w:val="000000"/>
          <w:kern w:val="0"/>
          <w:sz w:val="32"/>
          <w:szCs w:val="32"/>
          <w:lang w:val="en-US" w:eastAsia="zh-CN" w:bidi="ar-SA"/>
        </w:rPr>
        <w:t>，未对从业人员开展安全生产教育培训；</w:t>
      </w:r>
      <w:r>
        <w:rPr>
          <w:rFonts w:hint="eastAsia" w:ascii="仿宋" w:hAnsi="仿宋" w:eastAsia="仿宋" w:cs="仿宋"/>
          <w:sz w:val="32"/>
          <w:szCs w:val="32"/>
          <w:lang w:eastAsia="zh-CN"/>
        </w:rPr>
        <w:t>未</w:t>
      </w:r>
      <w:r>
        <w:rPr>
          <w:rFonts w:hint="default" w:ascii="仿宋" w:hAnsi="仿宋" w:eastAsia="仿宋" w:cs="仿宋"/>
          <w:sz w:val="32"/>
          <w:szCs w:val="32"/>
          <w:lang w:val="en-US" w:eastAsia="zh-CN"/>
        </w:rPr>
        <w:t>建立安全风险分级管控制度</w:t>
      </w:r>
      <w:r>
        <w:rPr>
          <w:rFonts w:hint="eastAsia" w:ascii="仿宋" w:hAnsi="仿宋" w:eastAsia="仿宋" w:cs="仿宋"/>
          <w:sz w:val="32"/>
          <w:szCs w:val="32"/>
          <w:lang w:val="en-US" w:eastAsia="zh-CN"/>
        </w:rPr>
        <w:t>；未向从业人员如实告知作业场所和工作岗位存在的危险因素、防范措施以及事故应急措施。是造成此次事故的间接原因。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　　</w:t>
      </w:r>
      <w:r>
        <w:rPr>
          <w:rFonts w:hint="eastAsia" w:ascii="楷体" w:hAnsi="楷体" w:eastAsia="楷体" w:cs="楷体"/>
          <w:b/>
          <w:bCs/>
          <w:i w:val="0"/>
          <w:iCs w:val="0"/>
          <w:caps w:val="0"/>
          <w:color w:val="000000"/>
          <w:spacing w:val="0"/>
          <w:sz w:val="32"/>
          <w:szCs w:val="32"/>
        </w:rPr>
        <w:t>（三）事故性质</w:t>
      </w:r>
    </w:p>
    <w:p>
      <w:pPr>
        <w:pStyle w:val="8"/>
        <w:keepNext w:val="0"/>
        <w:keepLines w:val="0"/>
        <w:pageBreakBefore w:val="0"/>
        <w:kinsoku/>
        <w:overflowPunct/>
        <w:topLinePunct w:val="0"/>
        <w:autoSpaceDE/>
        <w:autoSpaceDN/>
        <w:bidi w:val="0"/>
        <w:spacing w:before="0" w:beforeAutospacing="0" w:after="0" w:afterAutospacing="0"/>
        <w:ind w:firstLine="640" w:firstLineChars="200"/>
        <w:jc w:val="both"/>
        <w:textAlignment w:val="auto"/>
        <w:rPr>
          <w:rFonts w:hint="eastAsia" w:ascii="仿宋" w:hAnsi="仿宋" w:eastAsia="仿宋" w:cs="仿宋"/>
          <w:b w:val="0"/>
          <w:bCs w:val="0"/>
          <w:color w:val="000000"/>
          <w:kern w:val="0"/>
          <w:sz w:val="32"/>
          <w:szCs w:val="32"/>
          <w:lang w:val="en-US" w:eastAsia="zh-CN" w:bidi="ar-SA"/>
        </w:rPr>
      </w:pPr>
      <w:r>
        <w:rPr>
          <w:rFonts w:hint="eastAsia" w:ascii="仿宋" w:hAnsi="仿宋" w:eastAsia="仿宋" w:cs="仿宋"/>
          <w:b w:val="0"/>
          <w:bCs w:val="0"/>
          <w:color w:val="000000"/>
          <w:kern w:val="0"/>
          <w:sz w:val="32"/>
          <w:szCs w:val="32"/>
          <w:lang w:val="en-US" w:eastAsia="zh-CN" w:bidi="ar-SA"/>
        </w:rPr>
        <w:t>根据事故直接和间接原因分析，调查组认定此次事故是是一起一般生产经营性道路交通责任事故。</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eastAsia="方正黑体_GBK" w:cs="Times New Roman"/>
          <w:sz w:val="32"/>
          <w:szCs w:val="32"/>
          <w:lang w:val="en-US" w:eastAsia="zh-CN"/>
        </w:rPr>
      </w:pPr>
      <w:r>
        <w:rPr>
          <w:rFonts w:hint="eastAsia" w:eastAsia="方正黑体_GBK" w:cs="Times New Roman"/>
          <w:sz w:val="32"/>
          <w:szCs w:val="32"/>
          <w:lang w:val="en-US" w:eastAsia="zh-CN"/>
        </w:rPr>
        <w:t>四、有关责任单位存在的主要问题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布尔津县禾润景区运营管理有限责任</w:t>
      </w:r>
      <w:r>
        <w:rPr>
          <w:rFonts w:hint="eastAsia" w:ascii="仿宋" w:hAnsi="仿宋" w:eastAsia="仿宋" w:cs="仿宋"/>
          <w:sz w:val="32"/>
          <w:szCs w:val="32"/>
          <w:lang w:eastAsia="zh-CN"/>
        </w:rPr>
        <w:t>，未</w:t>
      </w:r>
      <w:r>
        <w:rPr>
          <w:rFonts w:hint="default" w:ascii="仿宋" w:hAnsi="仿宋" w:eastAsia="仿宋" w:cs="仿宋"/>
          <w:sz w:val="32"/>
          <w:szCs w:val="32"/>
          <w:lang w:val="en-US" w:eastAsia="zh-CN"/>
        </w:rPr>
        <w:t>建立安全风险分级管控制度，</w:t>
      </w:r>
      <w:r>
        <w:rPr>
          <w:rFonts w:hint="eastAsia" w:ascii="仿宋" w:hAnsi="仿宋" w:eastAsia="仿宋" w:cs="仿宋"/>
          <w:sz w:val="32"/>
          <w:szCs w:val="32"/>
          <w:lang w:val="en-US" w:eastAsia="zh-CN"/>
        </w:rPr>
        <w:t>未制定</w:t>
      </w:r>
      <w:r>
        <w:rPr>
          <w:rFonts w:hint="default" w:ascii="仿宋" w:hAnsi="仿宋" w:eastAsia="仿宋" w:cs="仿宋"/>
          <w:sz w:val="32"/>
          <w:szCs w:val="32"/>
          <w:lang w:val="en-US" w:eastAsia="zh-CN"/>
        </w:rPr>
        <w:t>相应的管控措施</w:t>
      </w:r>
      <w:r>
        <w:rPr>
          <w:rFonts w:hint="eastAsia" w:ascii="仿宋" w:hAnsi="仿宋" w:eastAsia="仿宋" w:cs="仿宋"/>
          <w:sz w:val="32"/>
          <w:szCs w:val="32"/>
          <w:lang w:val="en-US" w:eastAsia="zh-CN"/>
        </w:rPr>
        <w:t>；未教育和督促从业人员严格执行本单位的安全生产规章制度和安全操作规程；未向从业人员如实告知作业场所和工作岗位存在的危险因素、防范措施以及事故应急措施。</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caps w:val="0"/>
          <w:color w:val="auto"/>
          <w:spacing w:val="0"/>
          <w:kern w:val="0"/>
          <w:sz w:val="32"/>
          <w:szCs w:val="32"/>
          <w:shd w:val="clear" w:color="auto" w:fill="FFFFFF"/>
          <w:vertAlign w:val="baseline"/>
          <w:lang w:val="en-US" w:eastAsia="zh-CN" w:bidi="ar-SA"/>
        </w:rPr>
      </w:pPr>
      <w:r>
        <w:rPr>
          <w:rFonts w:hint="eastAsia" w:ascii="楷体" w:hAnsi="楷体" w:eastAsia="楷体" w:cs="楷体"/>
          <w:b/>
          <w:bCs/>
          <w:i w:val="0"/>
          <w:caps w:val="0"/>
          <w:color w:val="auto"/>
          <w:spacing w:val="0"/>
          <w:kern w:val="0"/>
          <w:sz w:val="32"/>
          <w:szCs w:val="32"/>
          <w:shd w:val="clear" w:color="auto" w:fill="FFFFFF"/>
          <w:vertAlign w:val="baseline"/>
          <w:lang w:val="en-US" w:eastAsia="zh-CN" w:bidi="ar-SA"/>
        </w:rPr>
        <w:t>（二）有关监管部门</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禾木喀纳斯蒙古族乡作为禾润景区运营管理有限责任安全监管单位，安全监管责任不到位，未对禾润景区运营管理有限责任安全管理情况进行指导和检查，对该事故发生负有监管责任。</w:t>
      </w:r>
    </w:p>
    <w:p>
      <w:pPr>
        <w:keepNext w:val="0"/>
        <w:keepLines w:val="0"/>
        <w:pageBreakBefore w:val="0"/>
        <w:kinsoku/>
        <w:overflowPunct/>
        <w:topLinePunct w:val="0"/>
        <w:autoSpaceDE/>
        <w:autoSpaceDN/>
        <w:bidi w:val="0"/>
        <w:snapToGrid w:val="0"/>
        <w:spacing w:line="600" w:lineRule="exact"/>
        <w:ind w:firstLine="640" w:firstLineChars="200"/>
        <w:textAlignment w:val="auto"/>
        <w:rPr>
          <w:rFonts w:hint="default" w:ascii="Times New Roman" w:hAnsi="Times New Roman" w:eastAsia="方正黑体_GBK" w:cs="Times New Roman"/>
          <w:sz w:val="32"/>
          <w:szCs w:val="32"/>
        </w:rPr>
      </w:pPr>
      <w:r>
        <w:rPr>
          <w:rFonts w:hint="eastAsia" w:eastAsia="方正黑体_GBK" w:cs="Times New Roman"/>
          <w:sz w:val="32"/>
          <w:szCs w:val="32"/>
          <w:lang w:val="en-US" w:eastAsia="zh-CN"/>
        </w:rPr>
        <w:t>五</w:t>
      </w:r>
      <w:r>
        <w:rPr>
          <w:rFonts w:hint="default" w:ascii="Times New Roman" w:hAnsi="Times New Roman" w:eastAsia="方正黑体_GBK" w:cs="Times New Roman"/>
          <w:sz w:val="32"/>
          <w:szCs w:val="32"/>
          <w:lang w:val="en-US" w:eastAsia="zh-CN"/>
        </w:rPr>
        <w:t>、</w:t>
      </w:r>
      <w:r>
        <w:rPr>
          <w:rFonts w:hint="default" w:ascii="Times New Roman" w:hAnsi="Times New Roman" w:eastAsia="方正黑体_GBK" w:cs="Times New Roman"/>
          <w:sz w:val="32"/>
          <w:szCs w:val="32"/>
        </w:rPr>
        <w:t>对事故责任单位及事故责任者的处理建议</w:t>
      </w:r>
    </w:p>
    <w:p>
      <w:pPr>
        <w:keepNext w:val="0"/>
        <w:keepLines w:val="0"/>
        <w:pageBreakBefore w:val="0"/>
        <w:kinsoku/>
        <w:overflowPunct/>
        <w:topLinePunct w:val="0"/>
        <w:autoSpaceDE/>
        <w:autoSpaceDN/>
        <w:bidi w:val="0"/>
        <w:spacing w:line="600" w:lineRule="exact"/>
        <w:ind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rPr>
        <w:t>（</w:t>
      </w:r>
      <w:r>
        <w:rPr>
          <w:rFonts w:hint="eastAsia" w:ascii="楷体" w:hAnsi="楷体" w:eastAsia="楷体" w:cs="楷体"/>
          <w:b/>
          <w:bCs/>
          <w:sz w:val="32"/>
          <w:szCs w:val="32"/>
          <w:lang w:eastAsia="zh-CN"/>
        </w:rPr>
        <w:t>一</w:t>
      </w:r>
      <w:r>
        <w:rPr>
          <w:rFonts w:hint="eastAsia" w:ascii="楷体" w:hAnsi="楷体" w:eastAsia="楷体" w:cs="楷体"/>
          <w:b/>
          <w:bCs/>
          <w:sz w:val="32"/>
          <w:szCs w:val="32"/>
        </w:rPr>
        <w:t>）建议免于责任追究的人员</w:t>
      </w:r>
    </w:p>
    <w:p>
      <w:pPr>
        <w:ind w:firstLine="640" w:firstLineChars="200"/>
        <w:rPr>
          <w:rFonts w:hint="eastAsia" w:ascii="仿宋" w:hAnsi="仿宋" w:eastAsia="仿宋" w:cs="仿宋"/>
          <w:sz w:val="32"/>
          <w:szCs w:val="32"/>
        </w:rPr>
      </w:pPr>
      <w:r>
        <w:rPr>
          <w:rFonts w:hint="eastAsia" w:ascii="仿宋" w:hAnsi="仿宋" w:eastAsia="仿宋" w:cs="仿宋"/>
          <w:i w:val="0"/>
          <w:caps w:val="0"/>
          <w:color w:val="333333"/>
          <w:spacing w:val="0"/>
          <w:kern w:val="0"/>
          <w:sz w:val="32"/>
          <w:szCs w:val="32"/>
          <w:shd w:val="clear" w:fill="FFFFFF"/>
          <w:lang w:val="en-US" w:eastAsia="zh-CN" w:bidi="ar"/>
        </w:rPr>
        <w:t>马明月，死者，安全意识淡薄，未能在铲车清理积扫道路时远离装载车辆，对事故发生负有一定责任，鉴于马明月已在事故中死亡，建议免于追究其责任。</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3" w:firstLineChars="200"/>
        <w:jc w:val="both"/>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（二）建议移送司法机关处理的人员</w:t>
      </w:r>
    </w:p>
    <w:p>
      <w:pPr>
        <w:ind w:firstLine="640" w:firstLineChars="200"/>
        <w:rPr>
          <w:rFonts w:hint="default" w:ascii="仿宋" w:hAnsi="仿宋" w:eastAsia="仿宋" w:cs="仿宋"/>
          <w:sz w:val="32"/>
          <w:szCs w:val="32"/>
        </w:rPr>
      </w:pPr>
      <w:r>
        <w:rPr>
          <w:rFonts w:hint="eastAsia" w:ascii="仿宋" w:hAnsi="仿宋" w:eastAsia="仿宋" w:cs="仿宋"/>
          <w:sz w:val="32"/>
          <w:szCs w:val="32"/>
        </w:rPr>
        <w:t>恰汗·阿合泰，肇事司机，由于其驾驶</w:t>
      </w:r>
      <w:r>
        <w:rPr>
          <w:rFonts w:hint="eastAsia" w:ascii="仿宋" w:hAnsi="仿宋" w:eastAsia="仿宋" w:cs="仿宋"/>
          <w:sz w:val="32"/>
          <w:szCs w:val="32"/>
          <w:lang w:eastAsia="zh-CN"/>
        </w:rPr>
        <w:t>铲</w:t>
      </w:r>
      <w:r>
        <w:rPr>
          <w:rFonts w:hint="eastAsia" w:ascii="仿宋" w:hAnsi="仿宋" w:eastAsia="仿宋" w:cs="仿宋"/>
          <w:sz w:val="32"/>
          <w:szCs w:val="32"/>
        </w:rPr>
        <w:t>车，未</w:t>
      </w:r>
      <w:r>
        <w:rPr>
          <w:rFonts w:hint="eastAsia" w:ascii="仿宋" w:hAnsi="仿宋" w:eastAsia="仿宋" w:cs="仿宋"/>
          <w:sz w:val="32"/>
          <w:szCs w:val="32"/>
          <w:lang w:eastAsia="zh-CN"/>
        </w:rPr>
        <w:t>观察作业场所</w:t>
      </w:r>
      <w:r>
        <w:rPr>
          <w:rFonts w:hint="eastAsia" w:ascii="仿宋" w:hAnsi="仿宋" w:eastAsia="仿宋" w:cs="仿宋"/>
          <w:sz w:val="32"/>
          <w:szCs w:val="32"/>
        </w:rPr>
        <w:t>周边环境，</w:t>
      </w:r>
      <w:r>
        <w:rPr>
          <w:rFonts w:hint="eastAsia" w:ascii="仿宋" w:hAnsi="仿宋" w:eastAsia="仿宋" w:cs="仿宋"/>
          <w:i w:val="0"/>
          <w:iCs w:val="0"/>
          <w:caps w:val="0"/>
          <w:color w:val="000000"/>
          <w:spacing w:val="0"/>
          <w:sz w:val="32"/>
          <w:szCs w:val="32"/>
        </w:rPr>
        <w:t>操作失误，</w:t>
      </w:r>
      <w:r>
        <w:rPr>
          <w:rFonts w:hint="eastAsia" w:ascii="仿宋" w:hAnsi="仿宋" w:eastAsia="仿宋" w:cs="仿宋"/>
          <w:sz w:val="32"/>
          <w:szCs w:val="32"/>
        </w:rPr>
        <w:t>过失致人死亡，</w:t>
      </w:r>
      <w:r>
        <w:rPr>
          <w:rFonts w:hint="default" w:ascii="仿宋" w:hAnsi="仿宋" w:eastAsia="仿宋" w:cs="仿宋"/>
          <w:sz w:val="32"/>
          <w:szCs w:val="32"/>
        </w:rPr>
        <w:t>建议移送司法机关追究其刑事责任。</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（三）对有关公职人员的处理建议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1、巴叶尔，</w:t>
      </w:r>
      <w:r>
        <w:rPr>
          <w:rFonts w:hint="eastAsia" w:ascii="仿宋" w:hAnsi="仿宋" w:eastAsia="仿宋" w:cs="仿宋"/>
          <w:sz w:val="32"/>
          <w:szCs w:val="32"/>
          <w:lang w:eastAsia="zh-CN"/>
        </w:rPr>
        <w:t>布</w:t>
      </w:r>
      <w:r>
        <w:rPr>
          <w:rFonts w:hint="eastAsia" w:ascii="仿宋" w:hAnsi="仿宋" w:eastAsia="仿宋" w:cs="仿宋"/>
          <w:sz w:val="32"/>
          <w:szCs w:val="32"/>
        </w:rPr>
        <w:t>尔津县禾润景区运营管理有限责任公司</w:t>
      </w:r>
      <w:r>
        <w:rPr>
          <w:rFonts w:hint="default" w:ascii="仿宋" w:hAnsi="仿宋" w:eastAsia="仿宋" w:cs="仿宋"/>
          <w:sz w:val="32"/>
          <w:szCs w:val="32"/>
        </w:rPr>
        <w:t>法</w:t>
      </w:r>
      <w:r>
        <w:rPr>
          <w:rFonts w:hint="eastAsia" w:ascii="仿宋" w:hAnsi="仿宋" w:eastAsia="仿宋" w:cs="仿宋"/>
          <w:sz w:val="32"/>
          <w:szCs w:val="32"/>
          <w:lang w:eastAsia="zh-CN"/>
        </w:rPr>
        <w:t>定代表</w:t>
      </w:r>
      <w:r>
        <w:rPr>
          <w:rFonts w:hint="default" w:ascii="仿宋" w:hAnsi="仿宋" w:eastAsia="仿宋" w:cs="仿宋"/>
          <w:sz w:val="32"/>
          <w:szCs w:val="32"/>
        </w:rPr>
        <w:t>人，</w:t>
      </w:r>
      <w:r>
        <w:rPr>
          <w:rFonts w:hint="eastAsia" w:ascii="仿宋" w:hAnsi="仿宋" w:eastAsia="仿宋" w:cs="仿宋"/>
          <w:sz w:val="32"/>
          <w:szCs w:val="32"/>
        </w:rPr>
        <w:t>履行安全生产管理职责不到位，</w:t>
      </w:r>
      <w:r>
        <w:rPr>
          <w:rFonts w:hint="eastAsia" w:ascii="仿宋" w:hAnsi="仿宋" w:eastAsia="仿宋" w:cs="仿宋"/>
          <w:sz w:val="32"/>
          <w:szCs w:val="32"/>
          <w:lang w:eastAsia="zh-CN"/>
        </w:rPr>
        <w:t>未制定公司的安全培训教育计划</w:t>
      </w:r>
      <w:r>
        <w:rPr>
          <w:rFonts w:hint="eastAsia" w:ascii="仿宋" w:hAnsi="仿宋" w:eastAsia="仿宋" w:cs="仿宋"/>
          <w:i w:val="0"/>
          <w:iCs w:val="0"/>
          <w:caps w:val="0"/>
          <w:color w:val="000000"/>
          <w:spacing w:val="0"/>
          <w:sz w:val="32"/>
          <w:szCs w:val="32"/>
        </w:rPr>
        <w:t>，未督促、检查本单位现场的安全生产工作</w:t>
      </w:r>
      <w:r>
        <w:rPr>
          <w:rFonts w:hint="eastAsia" w:ascii="仿宋" w:hAnsi="仿宋" w:eastAsia="仿宋" w:cs="仿宋"/>
          <w:i w:val="0"/>
          <w:iCs w:val="0"/>
          <w:caps w:val="0"/>
          <w:color w:val="000000"/>
          <w:spacing w:val="0"/>
          <w:sz w:val="32"/>
          <w:szCs w:val="32"/>
          <w:lang w:eastAsia="zh-CN"/>
        </w:rPr>
        <w:t>，</w:t>
      </w:r>
      <w:r>
        <w:rPr>
          <w:rFonts w:hint="eastAsia" w:ascii="仿宋" w:hAnsi="仿宋" w:eastAsia="仿宋" w:cs="仿宋"/>
          <w:sz w:val="32"/>
          <w:szCs w:val="32"/>
        </w:rPr>
        <w:t>建议由</w:t>
      </w:r>
      <w:r>
        <w:rPr>
          <w:rFonts w:hint="default" w:ascii="仿宋" w:hAnsi="仿宋" w:eastAsia="仿宋" w:cs="仿宋"/>
          <w:sz w:val="32"/>
          <w:szCs w:val="32"/>
        </w:rPr>
        <w:t>禾木乡人民政府</w:t>
      </w:r>
      <w:r>
        <w:rPr>
          <w:rFonts w:hint="eastAsia" w:ascii="仿宋" w:hAnsi="仿宋" w:eastAsia="仿宋" w:cs="仿宋"/>
          <w:sz w:val="32"/>
          <w:szCs w:val="32"/>
          <w:lang w:eastAsia="zh-CN"/>
        </w:rPr>
        <w:t>予以免职、调离岗位</w:t>
      </w:r>
      <w:r>
        <w:rPr>
          <w:rFonts w:hint="default" w:ascii="仿宋" w:hAnsi="仿宋" w:eastAsia="仿宋" w:cs="仿宋"/>
          <w:sz w:val="32"/>
          <w:szCs w:val="32"/>
        </w:rPr>
        <w:t>处理</w:t>
      </w:r>
      <w:r>
        <w:rPr>
          <w:rFonts w:hint="eastAsia" w:ascii="仿宋" w:hAnsi="仿宋" w:eastAsia="仿宋" w:cs="仿宋"/>
          <w:sz w:val="32"/>
          <w:szCs w:val="32"/>
        </w:rPr>
        <w:t>。</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2、加克斯勒克</w:t>
      </w:r>
      <w:r>
        <w:rPr>
          <w:rFonts w:hint="eastAsia" w:ascii="仿宋" w:hAnsi="仿宋" w:eastAsia="仿宋" w:cs="仿宋"/>
          <w:sz w:val="32"/>
          <w:szCs w:val="32"/>
        </w:rPr>
        <w:t>·</w:t>
      </w:r>
      <w:r>
        <w:rPr>
          <w:rFonts w:hint="eastAsia" w:ascii="仿宋" w:hAnsi="仿宋" w:eastAsia="仿宋" w:cs="仿宋"/>
          <w:sz w:val="32"/>
          <w:szCs w:val="32"/>
          <w:lang w:eastAsia="zh-CN"/>
        </w:rPr>
        <w:t>加尔很，禾木喀纳斯蒙古乡政府副乡长，分管安全生产工作，对乡政府下辖的</w:t>
      </w:r>
      <w:r>
        <w:rPr>
          <w:rFonts w:hint="eastAsia" w:ascii="仿宋" w:hAnsi="仿宋" w:eastAsia="仿宋" w:cs="仿宋"/>
          <w:sz w:val="32"/>
          <w:szCs w:val="32"/>
        </w:rPr>
        <w:t>布尔津县禾润景区运营管理有限责任公司</w:t>
      </w:r>
      <w:r>
        <w:rPr>
          <w:rFonts w:hint="eastAsia" w:ascii="仿宋" w:hAnsi="仿宋" w:eastAsia="仿宋" w:cs="仿宋"/>
          <w:sz w:val="32"/>
          <w:szCs w:val="32"/>
          <w:lang w:eastAsia="zh-CN"/>
        </w:rPr>
        <w:t>日常安全生产巡查指导、</w:t>
      </w:r>
      <w:r>
        <w:rPr>
          <w:rFonts w:hint="eastAsia" w:ascii="仿宋" w:hAnsi="仿宋" w:eastAsia="仿宋" w:cs="仿宋"/>
          <w:sz w:val="32"/>
          <w:szCs w:val="32"/>
          <w:lang w:val="en-US" w:eastAsia="zh-CN"/>
        </w:rPr>
        <w:t>监管不力，对事故发生负有直接监管责任。建议由禾木喀纳斯蒙古乡党委依纪处理。</w:t>
      </w:r>
    </w:p>
    <w:p>
      <w:pPr>
        <w:keepNext w:val="0"/>
        <w:keepLines w:val="0"/>
        <w:pageBreakBefore w:val="0"/>
        <w:widowControl w:val="0"/>
        <w:kinsoku/>
        <w:overflowPunct/>
        <w:topLinePunct w:val="0"/>
        <w:autoSpaceDE/>
        <w:autoSpaceDN/>
        <w:bidi w:val="0"/>
        <w:adjustRightInd/>
        <w:spacing w:line="560" w:lineRule="exact"/>
        <w:ind w:firstLine="643" w:firstLineChars="200"/>
        <w:textAlignment w:val="auto"/>
        <w:rPr>
          <w:rFonts w:hint="eastAsia" w:ascii="仿宋" w:hAnsi="仿宋" w:eastAsia="仿宋" w:cs="仿宋"/>
          <w:b/>
          <w:bCs/>
          <w:i w:val="0"/>
          <w:caps w:val="0"/>
          <w:color w:val="333333"/>
          <w:spacing w:val="0"/>
          <w:kern w:val="0"/>
          <w:sz w:val="32"/>
          <w:szCs w:val="32"/>
          <w:shd w:val="clear" w:fill="FFFFFF"/>
          <w:lang w:val="en-US" w:eastAsia="zh-CN" w:bidi="ar"/>
        </w:rPr>
      </w:pPr>
      <w:r>
        <w:rPr>
          <w:rFonts w:hint="eastAsia" w:ascii="仿宋" w:hAnsi="仿宋" w:eastAsia="仿宋" w:cs="仿宋"/>
          <w:b/>
          <w:bCs/>
          <w:i w:val="0"/>
          <w:caps w:val="0"/>
          <w:color w:val="333333"/>
          <w:spacing w:val="0"/>
          <w:kern w:val="0"/>
          <w:sz w:val="32"/>
          <w:szCs w:val="32"/>
          <w:shd w:val="clear" w:fill="FFFFFF"/>
          <w:lang w:val="en-US" w:eastAsia="zh-CN" w:bidi="ar"/>
        </w:rPr>
        <w:t>（四）对事故有关责任单位处理建议</w:t>
      </w:r>
    </w:p>
    <w:p>
      <w:pPr>
        <w:pStyle w:val="2"/>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布</w:t>
      </w:r>
      <w:r>
        <w:rPr>
          <w:rFonts w:hint="eastAsia" w:ascii="仿宋" w:hAnsi="仿宋" w:eastAsia="仿宋" w:cs="仿宋"/>
          <w:color w:val="auto"/>
          <w:sz w:val="32"/>
          <w:szCs w:val="32"/>
        </w:rPr>
        <w:t>尔津县禾润景区运营管理有限责任公司</w:t>
      </w:r>
      <w:r>
        <w:rPr>
          <w:rFonts w:hint="eastAsia" w:ascii="仿宋" w:hAnsi="仿宋" w:eastAsia="仿宋" w:cs="仿宋"/>
          <w:color w:val="auto"/>
          <w:sz w:val="32"/>
          <w:szCs w:val="32"/>
          <w:lang w:eastAsia="zh-CN"/>
        </w:rPr>
        <w:t>，该公司是原禾木喀纳斯蒙古乡环卫队，</w:t>
      </w:r>
      <w:r>
        <w:rPr>
          <w:rFonts w:hint="eastAsia" w:ascii="仿宋" w:hAnsi="仿宋" w:eastAsia="仿宋" w:cs="仿宋"/>
          <w:sz w:val="32"/>
          <w:szCs w:val="32"/>
        </w:rPr>
        <w:t>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1</w:t>
      </w:r>
      <w:r>
        <w:rPr>
          <w:rFonts w:hint="eastAsia" w:ascii="仿宋" w:hAnsi="仿宋" w:eastAsia="仿宋" w:cs="仿宋"/>
          <w:sz w:val="32"/>
          <w:szCs w:val="32"/>
        </w:rPr>
        <w:t>月2</w:t>
      </w:r>
      <w:r>
        <w:rPr>
          <w:rFonts w:hint="eastAsia" w:ascii="仿宋" w:hAnsi="仿宋" w:eastAsia="仿宋" w:cs="仿宋"/>
          <w:sz w:val="32"/>
          <w:szCs w:val="32"/>
          <w:lang w:val="en-US" w:eastAsia="zh-CN"/>
        </w:rPr>
        <w:t>5</w:t>
      </w:r>
      <w:r>
        <w:rPr>
          <w:rFonts w:hint="eastAsia" w:ascii="仿宋" w:hAnsi="仿宋" w:eastAsia="仿宋" w:cs="仿宋"/>
          <w:sz w:val="32"/>
          <w:szCs w:val="32"/>
        </w:rPr>
        <w:t>日</w:t>
      </w:r>
      <w:r>
        <w:rPr>
          <w:rFonts w:hint="eastAsia" w:ascii="仿宋" w:hAnsi="仿宋" w:eastAsia="仿宋" w:cs="仿宋"/>
          <w:sz w:val="32"/>
          <w:szCs w:val="32"/>
          <w:lang w:eastAsia="zh-CN"/>
        </w:rPr>
        <w:t>注册成立，隶属于</w:t>
      </w:r>
      <w:r>
        <w:rPr>
          <w:rFonts w:hint="eastAsia" w:ascii="仿宋" w:hAnsi="仿宋" w:eastAsia="仿宋" w:cs="仿宋"/>
          <w:color w:val="auto"/>
          <w:sz w:val="32"/>
          <w:szCs w:val="32"/>
          <w:lang w:eastAsia="zh-CN"/>
        </w:rPr>
        <w:t>禾木乡政府管理的乡镇国有公司，该公司安全生产</w:t>
      </w:r>
      <w:r>
        <w:rPr>
          <w:rFonts w:hint="eastAsia" w:ascii="仿宋" w:hAnsi="仿宋" w:eastAsia="仿宋" w:cs="仿宋"/>
          <w:i w:val="0"/>
          <w:caps w:val="0"/>
          <w:color w:val="333333"/>
          <w:spacing w:val="0"/>
          <w:kern w:val="0"/>
          <w:sz w:val="32"/>
          <w:szCs w:val="32"/>
          <w:shd w:val="clear" w:fill="FFFFFF"/>
          <w:lang w:val="en-US" w:eastAsia="zh-CN" w:bidi="ar"/>
        </w:rPr>
        <w:t>主体责任缺失，</w:t>
      </w:r>
      <w:r>
        <w:rPr>
          <w:rFonts w:hint="eastAsia" w:ascii="仿宋" w:hAnsi="仿宋" w:eastAsia="仿宋" w:cs="仿宋"/>
          <w:sz w:val="32"/>
          <w:szCs w:val="32"/>
          <w:lang w:eastAsia="zh-CN"/>
        </w:rPr>
        <w:t>未</w:t>
      </w:r>
      <w:r>
        <w:rPr>
          <w:rFonts w:hint="default" w:ascii="仿宋" w:hAnsi="仿宋" w:eastAsia="仿宋" w:cs="仿宋"/>
          <w:sz w:val="32"/>
          <w:szCs w:val="32"/>
          <w:lang w:val="en-US" w:eastAsia="zh-CN"/>
        </w:rPr>
        <w:t>建立安全风险分级管控制度，</w:t>
      </w:r>
      <w:r>
        <w:rPr>
          <w:rFonts w:hint="eastAsia" w:ascii="仿宋" w:hAnsi="仿宋" w:eastAsia="仿宋" w:cs="仿宋"/>
          <w:sz w:val="32"/>
          <w:szCs w:val="32"/>
          <w:lang w:val="en-US" w:eastAsia="zh-CN"/>
        </w:rPr>
        <w:t>未制定</w:t>
      </w:r>
      <w:r>
        <w:rPr>
          <w:rFonts w:hint="default" w:ascii="仿宋" w:hAnsi="仿宋" w:eastAsia="仿宋" w:cs="仿宋"/>
          <w:sz w:val="32"/>
          <w:szCs w:val="32"/>
          <w:lang w:val="en-US" w:eastAsia="zh-CN"/>
        </w:rPr>
        <w:t>相应的管控措施</w:t>
      </w:r>
      <w:r>
        <w:rPr>
          <w:rFonts w:hint="eastAsia" w:ascii="仿宋" w:hAnsi="仿宋" w:eastAsia="仿宋" w:cs="仿宋"/>
          <w:sz w:val="32"/>
          <w:szCs w:val="32"/>
          <w:lang w:val="en-US" w:eastAsia="zh-CN"/>
        </w:rPr>
        <w:t>；未教育和督促从业人员严格执行本单位的安全生产规章制度和安全操作规程；未向从业人员如实告知作业场所和工作岗位存在的危险因素、防范措施以及事故应急措施，</w:t>
      </w:r>
      <w:r>
        <w:rPr>
          <w:rFonts w:hint="eastAsia" w:ascii="仿宋" w:hAnsi="仿宋" w:eastAsia="仿宋" w:cs="仿宋"/>
          <w:i w:val="0"/>
          <w:caps w:val="0"/>
          <w:color w:val="333333"/>
          <w:spacing w:val="0"/>
          <w:kern w:val="0"/>
          <w:sz w:val="32"/>
          <w:szCs w:val="32"/>
          <w:shd w:val="clear" w:fill="FFFFFF"/>
          <w:lang w:val="en-US" w:eastAsia="zh-CN" w:bidi="ar"/>
        </w:rPr>
        <w:t>对本次事故负有责任。</w:t>
      </w:r>
      <w:r>
        <w:rPr>
          <w:rFonts w:hint="eastAsia" w:ascii="仿宋" w:hAnsi="仿宋" w:eastAsia="仿宋" w:cs="仿宋"/>
          <w:color w:val="auto"/>
          <w:sz w:val="32"/>
          <w:szCs w:val="32"/>
          <w:lang w:eastAsia="zh-CN"/>
        </w:rPr>
        <w:t>鉴于此次事故是前往景区道路免费清雪行驶过程中发生的，建议免于对其行政处罚，由该公司向禾木乡政府做出</w:t>
      </w:r>
      <w:r>
        <w:rPr>
          <w:rFonts w:hint="eastAsia" w:ascii="仿宋" w:hAnsi="仿宋" w:eastAsia="仿宋" w:cs="仿宋"/>
          <w:i w:val="0"/>
          <w:caps w:val="0"/>
          <w:color w:val="333333"/>
          <w:spacing w:val="0"/>
          <w:kern w:val="0"/>
          <w:sz w:val="32"/>
          <w:szCs w:val="32"/>
          <w:shd w:val="clear" w:fill="FFFFFF"/>
          <w:lang w:val="en-US" w:eastAsia="zh-CN" w:bidi="ar"/>
        </w:rPr>
        <w:t>深刻</w:t>
      </w:r>
      <w:r>
        <w:rPr>
          <w:rFonts w:hint="eastAsia" w:ascii="仿宋" w:hAnsi="仿宋" w:eastAsia="仿宋" w:cs="仿宋"/>
          <w:color w:val="auto"/>
          <w:sz w:val="32"/>
          <w:szCs w:val="32"/>
          <w:lang w:eastAsia="zh-CN"/>
        </w:rPr>
        <w:t>书面检讨。</w:t>
      </w:r>
    </w:p>
    <w:p>
      <w:pPr>
        <w:pStyle w:val="2"/>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禾木喀纳斯蒙古乡政府作为布尔津县禾润景区运营管理有限责任公司安全监管单位，未对禾润景区运营管理有限责任安全管理情况进行指导和检查，对该事故发生负有监管责任。建议禾木喀纳斯蒙古乡政府向县安委会作出深刻检查，认真总结和吸取事故教训，进一步加强安全监管检查工作，堵塞监管漏洞，积极全范围大覆盖开展专项整治行动，及时发现隐患问题，把隐患消除在萌芽中。</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六、事故防范措施和整改建议</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（一）提高政治站位，牢固树立安全发展理念。全</w:t>
      </w:r>
      <w:r>
        <w:rPr>
          <w:rFonts w:hint="eastAsia" w:ascii="仿宋" w:hAnsi="仿宋" w:eastAsia="仿宋" w:cs="仿宋"/>
          <w:sz w:val="32"/>
          <w:szCs w:val="32"/>
          <w:lang w:eastAsia="zh-CN"/>
        </w:rPr>
        <w:t>县</w:t>
      </w:r>
      <w:r>
        <w:rPr>
          <w:rFonts w:hint="eastAsia" w:ascii="仿宋" w:hAnsi="仿宋" w:eastAsia="仿宋" w:cs="仿宋"/>
          <w:sz w:val="32"/>
          <w:szCs w:val="32"/>
        </w:rPr>
        <w:t>各</w:t>
      </w:r>
      <w:r>
        <w:rPr>
          <w:rFonts w:hint="eastAsia" w:ascii="仿宋" w:hAnsi="仿宋" w:eastAsia="仿宋" w:cs="仿宋"/>
          <w:sz w:val="32"/>
          <w:szCs w:val="32"/>
          <w:lang w:eastAsia="zh-CN"/>
        </w:rPr>
        <w:t>乡</w:t>
      </w:r>
      <w:r>
        <w:rPr>
          <w:rFonts w:hint="eastAsia" w:ascii="仿宋" w:hAnsi="仿宋" w:eastAsia="仿宋" w:cs="仿宋"/>
          <w:sz w:val="32"/>
          <w:szCs w:val="32"/>
        </w:rPr>
        <w:t xml:space="preserve">镇、各有关部门、各企事业单位要深入贯彻落实习近平总书记关于安全生产重要论述和重要指示精神，做到思想上高度重视、行动上坚决落实、措施上全面到位，抓实抓细抓好安全生产工作，牢牢守住安全发展的底线，切实保障人民群众生命财产安全。要引以为戒、举一反三，深刻吸取事故教训，严格落实主体、监管和属地责任，深入开展本辖区、本行业风险研判、隐患排查、源头治理，推动安全生产措施管控到位、落实到位，严密防范遏制各类安全生产事故发生。 </w:t>
      </w:r>
      <w:r>
        <w:rPr>
          <w:rFonts w:hint="eastAsia" w:ascii="仿宋" w:hAnsi="仿宋" w:eastAsia="仿宋" w:cs="仿宋"/>
          <w:sz w:val="32"/>
          <w:szCs w:val="32"/>
          <w:lang w:val="en-US" w:eastAsia="zh-CN"/>
        </w:rPr>
        <w:t xml:space="preserve">  </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（二）强化管理，切实落实主体责任</w:t>
      </w:r>
      <w:r>
        <w:rPr>
          <w:rFonts w:hint="eastAsia" w:ascii="仿宋" w:hAnsi="仿宋" w:eastAsia="仿宋" w:cs="仿宋"/>
          <w:sz w:val="32"/>
          <w:szCs w:val="32"/>
          <w:lang w:eastAsia="zh-CN"/>
        </w:rPr>
        <w:t>。</w:t>
      </w:r>
      <w:r>
        <w:rPr>
          <w:rFonts w:hint="eastAsia" w:ascii="仿宋" w:hAnsi="仿宋" w:eastAsia="仿宋" w:cs="仿宋"/>
          <w:sz w:val="32"/>
          <w:szCs w:val="32"/>
        </w:rPr>
        <w:t>布尔津县禾润景区运营管理有限责任公司要认真吸取事故教训，</w:t>
      </w:r>
      <w:r>
        <w:rPr>
          <w:rFonts w:hint="eastAsia" w:ascii="仿宋" w:hAnsi="仿宋" w:eastAsia="仿宋" w:cs="仿宋"/>
          <w:sz w:val="32"/>
          <w:szCs w:val="32"/>
          <w:lang w:eastAsia="zh-CN"/>
        </w:rPr>
        <w:t>强化安全监管</w:t>
      </w:r>
      <w:r>
        <w:rPr>
          <w:rFonts w:hint="eastAsia" w:ascii="仿宋" w:hAnsi="仿宋" w:eastAsia="仿宋" w:cs="仿宋"/>
          <w:sz w:val="32"/>
          <w:szCs w:val="32"/>
        </w:rPr>
        <w:t>，进一步加强对从业人员的安全生产教育培训，要求每个施工人员都熟悉了解本岗位安全操作规程、存在的危险因素及防范处置措施，提高作业人员安全生产风险防范意识。</w:t>
      </w:r>
      <w:r>
        <w:rPr>
          <w:rFonts w:hint="eastAsia" w:ascii="仿宋" w:hAnsi="仿宋" w:eastAsia="仿宋" w:cs="仿宋"/>
          <w:sz w:val="32"/>
          <w:szCs w:val="32"/>
          <w:lang w:eastAsia="zh-CN"/>
        </w:rPr>
        <w:t>禾木乡政府</w:t>
      </w:r>
      <w:r>
        <w:rPr>
          <w:rFonts w:hint="eastAsia" w:ascii="仿宋" w:hAnsi="仿宋" w:eastAsia="仿宋" w:cs="仿宋"/>
          <w:sz w:val="32"/>
          <w:szCs w:val="32"/>
        </w:rPr>
        <w:t>要组织召开事故安全警示教育会议，督促安全生产单位认真对照检查，同时，加大对</w:t>
      </w:r>
      <w:r>
        <w:rPr>
          <w:rFonts w:hint="eastAsia" w:ascii="仿宋" w:hAnsi="仿宋" w:eastAsia="仿宋" w:cs="仿宋"/>
          <w:sz w:val="32"/>
          <w:szCs w:val="32"/>
          <w:lang w:eastAsia="zh-CN"/>
        </w:rPr>
        <w:t>辖区</w:t>
      </w:r>
      <w:r>
        <w:rPr>
          <w:rFonts w:hint="eastAsia" w:ascii="仿宋" w:hAnsi="仿宋" w:eastAsia="仿宋" w:cs="仿宋"/>
          <w:sz w:val="32"/>
          <w:szCs w:val="32"/>
        </w:rPr>
        <w:t>安全检查力度，督促相关单位切实履行职责，加强安全生产管理。</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布尔津县禾木喀纳斯蒙古族乡</w:t>
      </w:r>
      <w:r>
        <w:rPr>
          <w:rFonts w:hint="eastAsia" w:ascii="仿宋" w:hAnsi="仿宋" w:eastAsia="仿宋" w:cs="仿宋"/>
          <w:sz w:val="32"/>
          <w:szCs w:val="32"/>
          <w:lang w:val="en-US" w:eastAsia="zh-CN"/>
        </w:rPr>
        <w:t>布尔津县禾润景区运营</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管理有限责任公司</w:t>
      </w:r>
      <w:r>
        <w:rPr>
          <w:rFonts w:hint="eastAsia" w:ascii="仿宋" w:hAnsi="仿宋" w:eastAsia="仿宋" w:cs="仿宋"/>
          <w:sz w:val="32"/>
          <w:szCs w:val="32"/>
          <w:lang w:eastAsia="zh-CN"/>
        </w:rPr>
        <w:t>“2·4”一般生产经营性道路交通</w:t>
      </w:r>
    </w:p>
    <w:p>
      <w:pPr>
        <w:ind w:firstLine="3840" w:firstLineChars="1200"/>
        <w:rPr>
          <w:rFonts w:hint="default" w:ascii="仿宋" w:hAnsi="仿宋" w:eastAsia="仿宋" w:cs="仿宋"/>
          <w:sz w:val="32"/>
          <w:szCs w:val="32"/>
          <w:lang w:eastAsia="zh-CN"/>
        </w:rPr>
      </w:pPr>
      <w:r>
        <w:rPr>
          <w:rFonts w:hint="eastAsia" w:ascii="仿宋" w:hAnsi="仿宋" w:eastAsia="仿宋" w:cs="仿宋"/>
          <w:sz w:val="32"/>
          <w:szCs w:val="32"/>
          <w:lang w:eastAsia="zh-CN"/>
        </w:rPr>
        <w:t>事故调查组</w:t>
      </w:r>
    </w:p>
    <w:p>
      <w:pPr>
        <w:snapToGrid w:val="0"/>
        <w:spacing w:line="560" w:lineRule="exact"/>
        <w:ind w:firstLine="3840" w:firstLineChars="1200"/>
        <w:rPr>
          <w:rFonts w:hint="eastAsia" w:ascii="仿宋" w:hAnsi="仿宋" w:eastAsia="仿宋" w:cs="仿宋"/>
          <w:color w:val="auto"/>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3</w:t>
      </w:r>
      <w:r>
        <w:rPr>
          <w:rFonts w:hint="eastAsia" w:ascii="仿宋" w:hAnsi="仿宋" w:eastAsia="仿宋" w:cs="仿宋"/>
          <w:sz w:val="32"/>
          <w:szCs w:val="32"/>
        </w:rPr>
        <w:t>日</w:t>
      </w:r>
      <w:r>
        <w:rPr>
          <w:rFonts w:hint="eastAsia" w:ascii="仿宋" w:hAnsi="仿宋" w:eastAsia="仿宋" w:cs="仿宋"/>
          <w:color w:val="auto"/>
          <w:sz w:val="32"/>
          <w:szCs w:val="32"/>
          <w:lang w:val="en-US" w:eastAsia="zh-CN"/>
        </w:rPr>
        <w:t xml:space="preserve">  </w:t>
      </w:r>
    </w:p>
    <w:p>
      <w:pPr>
        <w:pStyle w:val="2"/>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B68264"/>
    <w:multiLevelType w:val="singleLevel"/>
    <w:tmpl w:val="E4B6826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5OWYyMDNjMzgyYWQ5NTgyM2U2YWVmNzc2OWZmMDcifQ=="/>
  </w:docVars>
  <w:rsids>
    <w:rsidRoot w:val="75CC648C"/>
    <w:rsid w:val="002A7AF1"/>
    <w:rsid w:val="091C44E0"/>
    <w:rsid w:val="0A790B37"/>
    <w:rsid w:val="0D4E206D"/>
    <w:rsid w:val="11457988"/>
    <w:rsid w:val="182A4F29"/>
    <w:rsid w:val="247450D6"/>
    <w:rsid w:val="26AD68F3"/>
    <w:rsid w:val="2D98362D"/>
    <w:rsid w:val="362343D3"/>
    <w:rsid w:val="372365F6"/>
    <w:rsid w:val="3AE3346C"/>
    <w:rsid w:val="3FF5648E"/>
    <w:rsid w:val="41416AD6"/>
    <w:rsid w:val="46A229F8"/>
    <w:rsid w:val="47880482"/>
    <w:rsid w:val="47C87B41"/>
    <w:rsid w:val="4DB4579B"/>
    <w:rsid w:val="52D14674"/>
    <w:rsid w:val="56E3402D"/>
    <w:rsid w:val="585A6A9D"/>
    <w:rsid w:val="5E437B09"/>
    <w:rsid w:val="750B1043"/>
    <w:rsid w:val="75CC648C"/>
    <w:rsid w:val="767F44FA"/>
    <w:rsid w:val="790A14F7"/>
    <w:rsid w:val="7E312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spacing w:after="0"/>
      <w:ind w:firstLine="420" w:firstLineChars="200"/>
    </w:pPr>
  </w:style>
  <w:style w:type="paragraph" w:styleId="3">
    <w:name w:val="Body Text Indent"/>
    <w:basedOn w:val="1"/>
    <w:next w:val="4"/>
    <w:qFormat/>
    <w:uiPriority w:val="0"/>
    <w:pPr>
      <w:ind w:firstLine="600" w:firstLineChars="200"/>
    </w:pPr>
    <w:rPr>
      <w:sz w:val="30"/>
      <w:szCs w:val="24"/>
    </w:rPr>
  </w:style>
  <w:style w:type="paragraph" w:styleId="4">
    <w:name w:val="Normal Indent"/>
    <w:basedOn w:val="1"/>
    <w:qFormat/>
    <w:uiPriority w:val="1"/>
    <w:pPr>
      <w:ind w:firstLine="420" w:firstLineChars="200"/>
    </w:pPr>
    <w:rPr>
      <w:rFonts w:eastAsia="仿宋"/>
      <w:sz w:val="32"/>
    </w:rPr>
  </w:style>
  <w:style w:type="paragraph" w:styleId="6">
    <w:name w:val="Body Text"/>
    <w:basedOn w:val="1"/>
    <w:next w:val="1"/>
    <w:qFormat/>
    <w:uiPriority w:val="0"/>
    <w:pPr>
      <w:jc w:val="left"/>
    </w:pPr>
    <w:rPr>
      <w:rFonts w:hint="eastAsia" w:ascii="仿宋_GB2312" w:eastAsia="仿宋_GB2312"/>
      <w:sz w:val="32"/>
      <w:szCs w:val="24"/>
    </w:rPr>
  </w:style>
  <w:style w:type="paragraph" w:styleId="7">
    <w:name w:val="HTML Address"/>
    <w:basedOn w:val="1"/>
    <w:qFormat/>
    <w:uiPriority w:val="0"/>
    <w:rPr>
      <w:rFonts w:ascii="Times New Roman" w:hAnsi="Times New Roman"/>
    </w:rPr>
  </w:style>
  <w:style w:type="paragraph" w:styleId="8">
    <w:name w:val="HTML Preformatted"/>
    <w:qFormat/>
    <w:uiPriority w:val="0"/>
    <w:pPr>
      <w:widowControl w:val="0"/>
      <w:spacing w:before="100" w:beforeAutospacing="1" w:after="100" w:afterAutospacing="1" w:line="240" w:lineRule="auto"/>
      <w:jc w:val="left"/>
    </w:pPr>
    <w:rPr>
      <w:rFonts w:ascii="Courier New" w:hAnsi="Courier New" w:eastAsia="宋体" w:cs="Times New Roman"/>
      <w:kern w:val="2"/>
      <w:sz w:val="20"/>
      <w:szCs w:val="21"/>
      <w:lang w:val="en-US" w:eastAsia="zh-CN"/>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paragraph" w:customStyle="1" w:styleId="13">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824</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2024-05-01T14:20:00Z</dcterms:created>
  <dc:creator>Administrator</dc:creator>
  <cp:lastModifiedBy>Administrator</cp:lastModifiedBy>
  <dcterms:modified xsi:type="dcterms:W3CDTF">2024-08-21T04:53:20Z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AB49633606C34DAB9CA2179DEDB38F69_13</vt:lpwstr>
  </property>
</Properties>
</file>