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bookmarkStart w:id="1" w:name="_GoBack"/>
      <w:bookmarkEnd w:id="1"/>
      <w:r>
        <w:rPr>
          <w:rFonts w:hint="eastAsia" w:ascii="方正小标宋简体" w:hAnsi="方正小标宋简体" w:eastAsia="方正小标宋简体" w:cs="方正小标宋简体"/>
          <w:sz w:val="44"/>
          <w:szCs w:val="44"/>
        </w:rPr>
        <w:t>“5</w:t>
      </w:r>
      <w:r>
        <w:rPr>
          <w:rFonts w:hint="default" w:ascii="Times New Roman" w:hAnsi="Times New Roman" w:eastAsia="方正小标宋简体" w:cs="Times New Roman"/>
          <w:sz w:val="44"/>
          <w:szCs w:val="44"/>
        </w:rPr>
        <w:t>·</w:t>
      </w:r>
      <w:r>
        <w:rPr>
          <w:rFonts w:hint="eastAsia" w:ascii="方正小标宋简体" w:hAnsi="方正小标宋简体" w:eastAsia="方正小标宋简体" w:cs="方正小标宋简体"/>
          <w:sz w:val="44"/>
          <w:szCs w:val="44"/>
        </w:rPr>
        <w:t>12”鼎湖区四莲公路S8高速公路路口</w:t>
      </w:r>
    </w:p>
    <w:p>
      <w:pPr>
        <w:jc w:val="center"/>
        <w:rPr>
          <w:rFonts w:hint="eastAsia"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rPr>
        <w:t>交通事故</w:t>
      </w:r>
      <w:r>
        <w:rPr>
          <w:rFonts w:hint="eastAsia" w:ascii="方正小标宋简体" w:hAnsi="方正小标宋简体" w:eastAsia="方正小标宋简体" w:cs="方正小标宋简体"/>
          <w:sz w:val="44"/>
          <w:szCs w:val="44"/>
          <w:lang w:val="en-US" w:eastAsia="zh-CN"/>
        </w:rPr>
        <w:t>调查报告</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2021年5月12日9时,鼎湖区四莲公路S8高速公路出入口路段</w:t>
      </w:r>
      <w:r>
        <w:rPr>
          <w:rFonts w:hint="eastAsia" w:ascii="仿宋_GB2312" w:hAnsi="仿宋" w:eastAsia="仿宋_GB2312"/>
          <w:sz w:val="32"/>
          <w:szCs w:val="32"/>
          <w:lang w:val="en-US" w:eastAsia="zh-CN"/>
        </w:rPr>
        <w:t>发生一起</w:t>
      </w:r>
      <w:r>
        <w:rPr>
          <w:rFonts w:hint="eastAsia" w:ascii="仿宋_GB2312" w:hAnsi="仿宋" w:eastAsia="仿宋_GB2312"/>
          <w:sz w:val="32"/>
          <w:szCs w:val="32"/>
        </w:rPr>
        <w:t>重型自卸货车与二轮电动</w:t>
      </w:r>
      <w:r>
        <w:rPr>
          <w:rFonts w:hint="eastAsia" w:ascii="仿宋_GB2312" w:hAnsi="仿宋" w:eastAsia="仿宋_GB2312"/>
          <w:sz w:val="32"/>
          <w:szCs w:val="32"/>
          <w:lang w:val="en-US" w:eastAsia="zh-CN"/>
        </w:rPr>
        <w:t>车</w:t>
      </w:r>
      <w:r>
        <w:rPr>
          <w:rFonts w:hint="eastAsia" w:ascii="仿宋_GB2312" w:hAnsi="仿宋" w:eastAsia="仿宋_GB2312"/>
          <w:sz w:val="32"/>
          <w:szCs w:val="32"/>
        </w:rPr>
        <w:t>碰撞</w:t>
      </w:r>
      <w:r>
        <w:rPr>
          <w:rFonts w:hint="eastAsia" w:ascii="仿宋_GB2312" w:hAnsi="仿宋" w:eastAsia="仿宋_GB2312"/>
          <w:sz w:val="32"/>
          <w:szCs w:val="32"/>
          <w:lang w:val="en-US" w:eastAsia="zh-CN"/>
        </w:rPr>
        <w:t>的交通道路事故</w:t>
      </w:r>
      <w:r>
        <w:rPr>
          <w:rFonts w:hint="eastAsia" w:ascii="仿宋_GB2312" w:hAnsi="仿宋" w:eastAsia="仿宋_GB2312"/>
          <w:sz w:val="32"/>
          <w:szCs w:val="32"/>
        </w:rPr>
        <w:t>，造成</w:t>
      </w:r>
      <w:r>
        <w:rPr>
          <w:rFonts w:hint="eastAsia" w:ascii="仿宋_GB2312" w:hAnsi="仿宋" w:eastAsia="仿宋_GB2312"/>
          <w:sz w:val="32"/>
          <w:szCs w:val="32"/>
          <w:lang w:val="en-US" w:eastAsia="zh-CN"/>
        </w:rPr>
        <w:t>1人</w:t>
      </w:r>
      <w:r>
        <w:rPr>
          <w:rFonts w:hint="eastAsia" w:ascii="仿宋_GB2312" w:hAnsi="仿宋" w:eastAsia="仿宋_GB2312"/>
          <w:sz w:val="32"/>
          <w:szCs w:val="32"/>
        </w:rPr>
        <w:t>死亡，</w:t>
      </w:r>
      <w:r>
        <w:rPr>
          <w:rFonts w:hint="eastAsia" w:ascii="仿宋_GB2312" w:hAnsi="仿宋" w:eastAsia="仿宋_GB2312"/>
          <w:sz w:val="32"/>
          <w:szCs w:val="32"/>
          <w:lang w:val="en-US" w:eastAsia="zh-CN"/>
        </w:rPr>
        <w:t>两</w:t>
      </w:r>
      <w:r>
        <w:rPr>
          <w:rFonts w:hint="eastAsia" w:ascii="仿宋_GB2312" w:hAnsi="仿宋" w:eastAsia="仿宋_GB2312"/>
          <w:sz w:val="32"/>
          <w:szCs w:val="32"/>
        </w:rPr>
        <w:t>车</w:t>
      </w:r>
      <w:r>
        <w:rPr>
          <w:rFonts w:hint="eastAsia" w:ascii="仿宋_GB2312" w:hAnsi="仿宋" w:eastAsia="仿宋_GB2312"/>
          <w:sz w:val="32"/>
          <w:szCs w:val="32"/>
          <w:lang w:val="en-US" w:eastAsia="zh-CN"/>
        </w:rPr>
        <w:t>不同程度受</w:t>
      </w:r>
      <w:r>
        <w:rPr>
          <w:rFonts w:hint="eastAsia" w:ascii="仿宋_GB2312" w:hAnsi="仿宋" w:eastAsia="仿宋_GB2312"/>
          <w:sz w:val="32"/>
          <w:szCs w:val="32"/>
        </w:rPr>
        <w:t>损。</w:t>
      </w:r>
    </w:p>
    <w:p>
      <w:pPr>
        <w:jc w:val="left"/>
        <w:rPr>
          <w:rFonts w:hint="eastAsia" w:ascii="仿宋_GB2312" w:hAnsi="黑体" w:eastAsia="仿宋_GB2312"/>
          <w:b/>
          <w:bCs/>
          <w:sz w:val="32"/>
          <w:szCs w:val="32"/>
          <w:lang w:val="en-US" w:eastAsia="zh-CN"/>
        </w:rPr>
      </w:pPr>
      <w:r>
        <w:rPr>
          <w:rFonts w:hint="eastAsia" w:ascii="仿宋_GB2312" w:hAnsi="黑体" w:eastAsia="仿宋_GB2312"/>
          <w:sz w:val="32"/>
          <w:szCs w:val="32"/>
          <w:lang w:val="en-US" w:eastAsia="zh-CN"/>
        </w:rPr>
        <w:t xml:space="preserve">   </w:t>
      </w:r>
      <w:r>
        <w:rPr>
          <w:rFonts w:hint="eastAsia" w:ascii="仿宋_GB2312" w:hAnsi="黑体" w:eastAsia="仿宋_GB2312"/>
          <w:b/>
          <w:bCs/>
          <w:sz w:val="32"/>
          <w:szCs w:val="32"/>
          <w:lang w:val="en-US" w:eastAsia="zh-CN"/>
        </w:rPr>
        <w:t xml:space="preserve"> 一、事故基本情况</w:t>
      </w:r>
    </w:p>
    <w:p>
      <w:pPr>
        <w:jc w:val="left"/>
        <w:rPr>
          <w:rFonts w:hint="eastAsia" w:ascii="仿宋_GB2312" w:hAnsi="黑体" w:eastAsia="仿宋_GB2312"/>
          <w:b/>
          <w:bCs/>
          <w:sz w:val="32"/>
          <w:szCs w:val="32"/>
        </w:rPr>
      </w:pPr>
      <w:r>
        <w:rPr>
          <w:rFonts w:hint="eastAsia" w:ascii="仿宋_GB2312" w:hAnsi="黑体" w:eastAsia="仿宋_GB2312"/>
          <w:b/>
          <w:bCs/>
          <w:sz w:val="32"/>
          <w:szCs w:val="32"/>
          <w:lang w:val="en-US" w:eastAsia="zh-CN"/>
        </w:rPr>
        <w:t xml:space="preserve">    （一</w:t>
      </w:r>
      <w:r>
        <w:rPr>
          <w:rFonts w:hint="eastAsia" w:ascii="仿宋_GB2312" w:hAnsi="黑体" w:eastAsia="仿宋_GB2312"/>
          <w:b/>
          <w:bCs/>
          <w:sz w:val="32"/>
          <w:szCs w:val="32"/>
          <w:lang w:eastAsia="zh-CN"/>
        </w:rPr>
        <w:t>）</w:t>
      </w:r>
      <w:r>
        <w:rPr>
          <w:rFonts w:hint="eastAsia" w:ascii="仿宋_GB2312" w:hAnsi="黑体" w:eastAsia="仿宋_GB2312"/>
          <w:b/>
          <w:bCs/>
          <w:sz w:val="32"/>
          <w:szCs w:val="32"/>
        </w:rPr>
        <w:t>驾驶人信息</w:t>
      </w:r>
    </w:p>
    <w:p>
      <w:pPr>
        <w:ind w:firstLine="643" w:firstLineChars="200"/>
        <w:jc w:val="left"/>
        <w:rPr>
          <w:rFonts w:hint="eastAsia" w:ascii="仿宋_GB2312" w:hAnsi="仿宋" w:eastAsia="仿宋_GB2312"/>
          <w:sz w:val="32"/>
          <w:szCs w:val="32"/>
        </w:rPr>
      </w:pPr>
      <w:r>
        <w:rPr>
          <w:rFonts w:hint="eastAsia" w:ascii="仿宋_GB2312" w:hAnsi="仿宋" w:eastAsia="仿宋_GB2312"/>
          <w:b/>
          <w:bCs/>
          <w:sz w:val="32"/>
          <w:szCs w:val="32"/>
        </w:rPr>
        <w:t>驾驶人1：</w:t>
      </w:r>
      <w:r>
        <w:rPr>
          <w:rFonts w:hint="eastAsia" w:ascii="仿宋_GB2312" w:hAnsi="仿宋" w:eastAsia="仿宋_GB2312"/>
          <w:sz w:val="32"/>
          <w:szCs w:val="32"/>
        </w:rPr>
        <w:t>姓名：杨</w:t>
      </w:r>
      <w:r>
        <w:rPr>
          <w:rFonts w:hint="eastAsia" w:ascii="仿宋_GB2312" w:hAnsi="仿宋" w:eastAsia="仿宋_GB2312"/>
          <w:sz w:val="32"/>
          <w:szCs w:val="32"/>
          <w:lang w:val="en-US" w:eastAsia="zh-CN"/>
        </w:rPr>
        <w:t>某</w:t>
      </w:r>
      <w:r>
        <w:rPr>
          <w:rFonts w:hint="eastAsia" w:ascii="仿宋_GB2312" w:hAnsi="仿宋" w:eastAsia="仿宋_GB2312"/>
          <w:sz w:val="32"/>
          <w:szCs w:val="32"/>
        </w:rPr>
        <w:t>健，性别：男，广东省肇庆市人，驾驶证号：441283199411</w:t>
      </w:r>
      <w:r>
        <w:rPr>
          <w:rFonts w:hint="eastAsia" w:ascii="仿宋_GB2312" w:hAnsi="仿宋" w:eastAsia="仿宋_GB2312"/>
          <w:sz w:val="32"/>
          <w:szCs w:val="32"/>
          <w:lang w:val="en-US" w:eastAsia="zh-CN"/>
        </w:rPr>
        <w:t>******</w:t>
      </w:r>
      <w:r>
        <w:rPr>
          <w:rFonts w:hint="eastAsia" w:ascii="仿宋_GB2312" w:hAnsi="仿宋" w:eastAsia="仿宋_GB2312"/>
          <w:sz w:val="32"/>
          <w:szCs w:val="32"/>
        </w:rPr>
        <w:t>，准驾车型：B2，驾驶证状态：</w:t>
      </w:r>
      <w:r>
        <w:rPr>
          <w:rFonts w:hint="eastAsia" w:ascii="仿宋_GB2312" w:hAnsi="仿宋" w:eastAsia="仿宋_GB2312"/>
          <w:sz w:val="32"/>
          <w:szCs w:val="32"/>
          <w:lang w:eastAsia="zh-CN"/>
        </w:rPr>
        <w:t>正常</w:t>
      </w:r>
      <w:r>
        <w:rPr>
          <w:rFonts w:hint="eastAsia" w:ascii="仿宋_GB2312" w:hAnsi="仿宋" w:eastAsia="仿宋_GB2312"/>
          <w:sz w:val="32"/>
          <w:szCs w:val="32"/>
        </w:rPr>
        <w:t>，</w:t>
      </w:r>
      <w:r>
        <w:rPr>
          <w:rFonts w:hint="eastAsia" w:ascii="仿宋_GB2312" w:hAnsi="仿宋" w:eastAsia="仿宋_GB2312"/>
          <w:sz w:val="32"/>
          <w:szCs w:val="32"/>
          <w:lang w:eastAsia="zh-CN"/>
        </w:rPr>
        <w:t>驾驶人杨某健近三年有</w:t>
      </w:r>
      <w:r>
        <w:rPr>
          <w:rFonts w:hint="eastAsia" w:ascii="仿宋_GB2312" w:hAnsi="仿宋" w:eastAsia="仿宋_GB2312"/>
          <w:sz w:val="32"/>
          <w:szCs w:val="32"/>
          <w:lang w:val="en-US" w:eastAsia="zh-CN"/>
        </w:rPr>
        <w:t>3宗交通违法信息记录</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分别是</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2021年5月12日因</w:t>
      </w:r>
      <w:r>
        <w:rPr>
          <w:rFonts w:hint="eastAsia" w:ascii="仿宋_GB2312" w:hAnsi="仿宋" w:eastAsia="仿宋_GB2312"/>
          <w:sz w:val="32"/>
          <w:szCs w:val="32"/>
          <w:lang w:eastAsia="zh-CN"/>
        </w:rPr>
        <w:t>驾驶货车载物超过核定载质量未达30%</w:t>
      </w:r>
      <w:r>
        <w:rPr>
          <w:rFonts w:hint="eastAsia" w:ascii="仿宋_GB2312" w:hAnsi="仿宋" w:eastAsia="仿宋_GB2312"/>
          <w:sz w:val="32"/>
          <w:szCs w:val="32"/>
          <w:lang w:val="en-US" w:eastAsia="zh-CN"/>
        </w:rPr>
        <w:t>的交通违法扣除3分，罚款500元；2020年5月8日因驾驶货车载物超过核定载质量30%以上的违法行为扣除6分，罚款2000元；2019年10月11日因驾驶安全设施不全的机动车上路行驶的交通违法行为罚款100元的违法记录。</w:t>
      </w:r>
      <w:r>
        <w:rPr>
          <w:rFonts w:hint="eastAsia" w:ascii="仿宋_GB2312" w:hAnsi="仿宋" w:eastAsia="仿宋_GB2312"/>
          <w:sz w:val="32"/>
          <w:szCs w:val="32"/>
        </w:rPr>
        <w:t>住址：广东省高要市小湘镇</w:t>
      </w:r>
      <w:r>
        <w:rPr>
          <w:rFonts w:hint="eastAsia" w:ascii="仿宋_GB2312" w:hAnsi="仿宋" w:eastAsia="仿宋_GB2312"/>
          <w:sz w:val="32"/>
          <w:szCs w:val="32"/>
          <w:lang w:val="en-US" w:eastAsia="zh-CN"/>
        </w:rPr>
        <w:t>******</w:t>
      </w:r>
      <w:r>
        <w:rPr>
          <w:rFonts w:hint="eastAsia" w:ascii="仿宋_GB2312" w:hAnsi="仿宋" w:eastAsia="仿宋_GB2312"/>
          <w:sz w:val="32"/>
          <w:szCs w:val="32"/>
        </w:rPr>
        <w:t>。经检验鉴定事发时无酒后驾驶情况。</w:t>
      </w:r>
    </w:p>
    <w:p>
      <w:pPr>
        <w:ind w:firstLine="643" w:firstLineChars="200"/>
        <w:jc w:val="left"/>
        <w:rPr>
          <w:rFonts w:hint="eastAsia" w:ascii="仿宋_GB2312" w:hAnsi="仿宋" w:eastAsia="仿宋_GB2312"/>
          <w:sz w:val="32"/>
          <w:szCs w:val="32"/>
        </w:rPr>
      </w:pPr>
      <w:r>
        <w:rPr>
          <w:rFonts w:hint="eastAsia" w:ascii="仿宋_GB2312" w:hAnsi="仿宋" w:eastAsia="仿宋_GB2312"/>
          <w:b/>
          <w:bCs/>
          <w:sz w:val="32"/>
          <w:szCs w:val="32"/>
        </w:rPr>
        <w:t>驾驶人2：</w:t>
      </w:r>
      <w:r>
        <w:rPr>
          <w:rFonts w:hint="eastAsia" w:ascii="仿宋_GB2312" w:hAnsi="仿宋" w:eastAsia="仿宋_GB2312"/>
          <w:sz w:val="32"/>
          <w:szCs w:val="32"/>
        </w:rPr>
        <w:t>姓名：钟</w:t>
      </w:r>
      <w:r>
        <w:rPr>
          <w:rFonts w:hint="eastAsia" w:ascii="仿宋_GB2312" w:hAnsi="仿宋" w:eastAsia="仿宋_GB2312"/>
          <w:sz w:val="32"/>
          <w:szCs w:val="32"/>
          <w:lang w:val="en-US" w:eastAsia="zh-CN"/>
        </w:rPr>
        <w:t>某</w:t>
      </w:r>
      <w:r>
        <w:rPr>
          <w:rFonts w:hint="eastAsia" w:ascii="仿宋_GB2312" w:hAnsi="仿宋" w:eastAsia="仿宋_GB2312"/>
          <w:sz w:val="32"/>
          <w:szCs w:val="32"/>
        </w:rPr>
        <w:t>兰，性别：女，广东省肇庆市人，身份证号：4412031975051</w:t>
      </w:r>
      <w:r>
        <w:rPr>
          <w:rFonts w:hint="eastAsia" w:ascii="仿宋_GB2312" w:hAnsi="仿宋" w:eastAsia="仿宋_GB2312"/>
          <w:sz w:val="32"/>
          <w:szCs w:val="32"/>
          <w:lang w:val="en-US" w:eastAsia="zh-CN"/>
        </w:rPr>
        <w:t>******</w:t>
      </w:r>
      <w:r>
        <w:rPr>
          <w:rFonts w:hint="eastAsia" w:ascii="仿宋_GB2312" w:hAnsi="仿宋" w:eastAsia="仿宋_GB2312"/>
          <w:sz w:val="32"/>
          <w:szCs w:val="32"/>
          <w:lang w:eastAsia="zh-CN"/>
        </w:rPr>
        <w:t>，</w:t>
      </w:r>
      <w:r>
        <w:rPr>
          <w:rFonts w:hint="eastAsia" w:ascii="仿宋_GB2312" w:hAnsi="仿宋" w:eastAsia="仿宋_GB2312"/>
          <w:sz w:val="32"/>
          <w:szCs w:val="32"/>
        </w:rPr>
        <w:t>未依法取得机动车驾驶证，住址：肇庆市鼎湖区永安镇</w:t>
      </w:r>
      <w:r>
        <w:rPr>
          <w:rFonts w:hint="eastAsia" w:ascii="仿宋_GB2312" w:hAnsi="仿宋" w:eastAsia="仿宋_GB2312"/>
          <w:sz w:val="32"/>
          <w:szCs w:val="32"/>
          <w:lang w:val="en-US" w:eastAsia="zh-CN"/>
        </w:rPr>
        <w:t>******</w:t>
      </w:r>
      <w:r>
        <w:rPr>
          <w:rFonts w:hint="eastAsia" w:ascii="仿宋_GB2312" w:hAnsi="仿宋" w:eastAsia="仿宋_GB2312"/>
          <w:sz w:val="32"/>
          <w:szCs w:val="32"/>
        </w:rPr>
        <w:t>。经检验鉴定事发时无酒后驾驶情况。</w:t>
      </w:r>
    </w:p>
    <w:p>
      <w:pPr>
        <w:jc w:val="left"/>
        <w:rPr>
          <w:rFonts w:hint="eastAsia" w:ascii="仿宋_GB2312" w:hAnsi="黑体" w:eastAsia="仿宋_GB2312"/>
          <w:sz w:val="32"/>
          <w:szCs w:val="32"/>
        </w:rPr>
      </w:pPr>
      <w:r>
        <w:rPr>
          <w:rFonts w:hint="eastAsia" w:ascii="仿宋_GB2312" w:hAnsi="黑体" w:eastAsia="仿宋_GB2312"/>
          <w:sz w:val="32"/>
          <w:szCs w:val="32"/>
          <w:lang w:val="en-US" w:eastAsia="zh-CN"/>
        </w:rPr>
        <w:t xml:space="preserve"> </w:t>
      </w:r>
      <w:r>
        <w:rPr>
          <w:rFonts w:hint="eastAsia" w:ascii="仿宋_GB2312" w:hAnsi="黑体" w:eastAsia="仿宋_GB2312"/>
          <w:b/>
          <w:bCs/>
          <w:sz w:val="32"/>
          <w:szCs w:val="32"/>
          <w:lang w:val="en-US" w:eastAsia="zh-CN"/>
        </w:rPr>
        <w:t xml:space="preserve">   （二</w:t>
      </w:r>
      <w:r>
        <w:rPr>
          <w:rFonts w:hint="eastAsia" w:ascii="仿宋_GB2312" w:hAnsi="黑体" w:eastAsia="仿宋_GB2312"/>
          <w:b/>
          <w:bCs/>
          <w:sz w:val="32"/>
          <w:szCs w:val="32"/>
          <w:lang w:eastAsia="zh-CN"/>
        </w:rPr>
        <w:t>）</w:t>
      </w:r>
      <w:r>
        <w:rPr>
          <w:rFonts w:hint="eastAsia" w:ascii="仿宋_GB2312" w:hAnsi="黑体" w:eastAsia="仿宋_GB2312"/>
          <w:b/>
          <w:bCs/>
          <w:sz w:val="32"/>
          <w:szCs w:val="32"/>
        </w:rPr>
        <w:t>事故车辆信息</w:t>
      </w:r>
    </w:p>
    <w:p>
      <w:pPr>
        <w:wordWrap w:val="0"/>
        <w:ind w:firstLine="643" w:firstLineChars="200"/>
        <w:jc w:val="left"/>
        <w:rPr>
          <w:rFonts w:hint="eastAsia" w:ascii="仿宋_GB2312" w:hAnsi="仿宋" w:eastAsia="仿宋_GB2312"/>
          <w:sz w:val="32"/>
          <w:szCs w:val="32"/>
        </w:rPr>
      </w:pPr>
      <w:r>
        <w:rPr>
          <w:rFonts w:hint="eastAsia" w:ascii="仿宋_GB2312" w:hAnsi="仿宋" w:eastAsia="仿宋_GB2312"/>
          <w:b/>
          <w:bCs/>
          <w:sz w:val="32"/>
          <w:szCs w:val="32"/>
          <w:lang w:val="en-US" w:eastAsia="zh-CN"/>
        </w:rPr>
        <w:t>1.</w:t>
      </w:r>
      <w:r>
        <w:rPr>
          <w:rFonts w:hint="eastAsia" w:ascii="仿宋_GB2312" w:hAnsi="仿宋" w:eastAsia="仿宋_GB2312"/>
          <w:b/>
          <w:bCs/>
          <w:sz w:val="32"/>
          <w:szCs w:val="32"/>
        </w:rPr>
        <w:t>粤</w:t>
      </w:r>
      <w:r>
        <w:rPr>
          <w:rFonts w:hint="eastAsia" w:ascii="仿宋_GB2312" w:hAnsi="仿宋" w:eastAsia="仿宋_GB2312"/>
          <w:b/>
          <w:bCs/>
          <w:sz w:val="32"/>
          <w:szCs w:val="32"/>
          <w:lang w:eastAsia="zh-CN"/>
        </w:rPr>
        <w:t>H816**</w:t>
      </w:r>
      <w:r>
        <w:rPr>
          <w:rFonts w:hint="eastAsia" w:ascii="仿宋_GB2312" w:hAnsi="仿宋" w:eastAsia="仿宋_GB2312"/>
          <w:b/>
          <w:bCs/>
          <w:sz w:val="32"/>
          <w:szCs w:val="32"/>
        </w:rPr>
        <w:t>号重型自卸货车</w:t>
      </w:r>
      <w:r>
        <w:rPr>
          <w:rFonts w:hint="eastAsia" w:ascii="仿宋_GB2312" w:hAnsi="仿宋" w:eastAsia="仿宋_GB2312"/>
          <w:b/>
          <w:bCs/>
          <w:sz w:val="32"/>
          <w:szCs w:val="32"/>
          <w:lang w:eastAsia="zh-CN"/>
        </w:rPr>
        <w:t>，</w:t>
      </w:r>
      <w:r>
        <w:rPr>
          <w:rFonts w:hint="eastAsia" w:ascii="仿宋_GB2312" w:hAnsi="仿宋" w:eastAsia="仿宋_GB2312"/>
          <w:sz w:val="32"/>
          <w:szCs w:val="32"/>
        </w:rPr>
        <w:t>车型：重型自卸货车，车辆档案状态：正常，粤H816</w:t>
      </w:r>
      <w:r>
        <w:rPr>
          <w:rFonts w:hint="eastAsia" w:ascii="仿宋_GB2312" w:hAnsi="仿宋" w:eastAsia="仿宋_GB2312"/>
          <w:sz w:val="32"/>
          <w:szCs w:val="32"/>
          <w:lang w:val="en-US" w:eastAsia="zh-CN"/>
        </w:rPr>
        <w:t>**</w:t>
      </w:r>
      <w:r>
        <w:rPr>
          <w:rFonts w:hint="eastAsia" w:ascii="仿宋_GB2312" w:hAnsi="仿宋" w:eastAsia="仿宋_GB2312"/>
          <w:sz w:val="32"/>
          <w:szCs w:val="32"/>
        </w:rPr>
        <w:t>号重型自卸货车</w:t>
      </w:r>
      <w:r>
        <w:rPr>
          <w:rFonts w:hint="eastAsia" w:ascii="仿宋_GB2312" w:hAnsi="仿宋" w:eastAsia="仿宋_GB2312"/>
          <w:sz w:val="32"/>
          <w:szCs w:val="32"/>
          <w:lang w:eastAsia="zh-CN"/>
        </w:rPr>
        <w:t>近三年有</w:t>
      </w:r>
      <w:r>
        <w:rPr>
          <w:rFonts w:hint="eastAsia" w:ascii="仿宋_GB2312" w:hAnsi="仿宋" w:eastAsia="仿宋_GB2312"/>
          <w:sz w:val="32"/>
          <w:szCs w:val="32"/>
          <w:lang w:val="en-US" w:eastAsia="zh-CN"/>
        </w:rPr>
        <w:t>3宗交通违法信息记录，三宗均系机动车违反禁令标志指示，共罚款600元。</w:t>
      </w:r>
      <w:r>
        <w:rPr>
          <w:rFonts w:hint="eastAsia" w:ascii="仿宋_GB2312" w:hAnsi="仿宋" w:eastAsia="仿宋_GB2312"/>
          <w:sz w:val="32"/>
          <w:szCs w:val="32"/>
        </w:rPr>
        <w:t>车主姓名：高要市小湘镇</w:t>
      </w:r>
      <w:r>
        <w:rPr>
          <w:rFonts w:hint="eastAsia" w:ascii="仿宋_GB2312" w:hAnsi="仿宋" w:eastAsia="仿宋_GB2312"/>
          <w:sz w:val="32"/>
          <w:szCs w:val="32"/>
          <w:lang w:eastAsia="zh-CN"/>
        </w:rPr>
        <w:t>杨某康</w:t>
      </w:r>
      <w:r>
        <w:rPr>
          <w:rFonts w:hint="eastAsia" w:ascii="仿宋_GB2312" w:hAnsi="仿宋" w:eastAsia="仿宋_GB2312"/>
          <w:sz w:val="32"/>
          <w:szCs w:val="32"/>
        </w:rPr>
        <w:t>货物运输服务部</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以下简称杨某康货物服务部）</w:t>
      </w:r>
      <w:r>
        <w:rPr>
          <w:rFonts w:hint="eastAsia" w:ascii="仿宋_GB2312" w:hAnsi="仿宋" w:eastAsia="仿宋_GB2312"/>
          <w:sz w:val="32"/>
          <w:szCs w:val="32"/>
        </w:rPr>
        <w:t>，车主住址：广东省高要市小湘镇</w:t>
      </w:r>
      <w:r>
        <w:rPr>
          <w:rFonts w:hint="eastAsia" w:ascii="仿宋_GB2312" w:hAnsi="仿宋" w:eastAsia="仿宋_GB2312"/>
          <w:sz w:val="32"/>
          <w:szCs w:val="32"/>
          <w:lang w:val="en-US" w:eastAsia="zh-CN"/>
        </w:rPr>
        <w:t>******</w:t>
      </w:r>
      <w:r>
        <w:rPr>
          <w:rFonts w:hint="eastAsia" w:ascii="仿宋_GB2312" w:hAnsi="仿宋" w:eastAsia="仿宋_GB2312"/>
          <w:sz w:val="32"/>
          <w:szCs w:val="32"/>
        </w:rPr>
        <w:t>。车辆保险情况：京东安联财产保险有限公司</w:t>
      </w:r>
      <w:r>
        <w:rPr>
          <w:rFonts w:hint="eastAsia" w:ascii="仿宋_GB2312" w:hAnsi="仿宋" w:eastAsia="仿宋_GB2312"/>
          <w:sz w:val="32"/>
          <w:szCs w:val="32"/>
          <w:lang w:eastAsia="zh-CN"/>
        </w:rPr>
        <w:t>，</w:t>
      </w:r>
      <w:r>
        <w:rPr>
          <w:rFonts w:hint="eastAsia" w:ascii="仿宋_GB2312" w:hAnsi="仿宋" w:eastAsia="仿宋_GB2312"/>
          <w:sz w:val="32"/>
          <w:szCs w:val="32"/>
        </w:rPr>
        <w:t>交强险号：10117102001239000000，商业险号：10117102001239000000，第三者责任险投保额100万。装载情况：车辆事后过磅总重25770KG，车辆登记核载总质量为24500KG，核算超载8.6%</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车辆检验在有效期限内</w:t>
      </w:r>
      <w:r>
        <w:rPr>
          <w:rFonts w:hint="eastAsia" w:ascii="仿宋_GB2312" w:hAnsi="仿宋" w:eastAsia="仿宋_GB2312"/>
          <w:sz w:val="32"/>
          <w:szCs w:val="32"/>
        </w:rPr>
        <w:t>。</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经检测粤</w:t>
      </w:r>
      <w:r>
        <w:rPr>
          <w:rFonts w:hint="eastAsia" w:ascii="仿宋_GB2312" w:hAnsi="仿宋" w:eastAsia="仿宋_GB2312"/>
          <w:sz w:val="32"/>
          <w:szCs w:val="32"/>
          <w:lang w:eastAsia="zh-CN"/>
        </w:rPr>
        <w:t>H816**</w:t>
      </w:r>
      <w:r>
        <w:rPr>
          <w:rFonts w:hint="eastAsia" w:ascii="仿宋_GB2312" w:hAnsi="仿宋" w:eastAsia="仿宋_GB2312"/>
          <w:sz w:val="32"/>
          <w:szCs w:val="32"/>
        </w:rPr>
        <w:t>号重型自卸货车整车制动率检验结果为42%，标准限值为≥了60%，整车制动率不合格。</w:t>
      </w:r>
    </w:p>
    <w:p>
      <w:pPr>
        <w:wordWrap w:val="0"/>
        <w:ind w:firstLine="643" w:firstLineChars="200"/>
        <w:jc w:val="left"/>
        <w:rPr>
          <w:rFonts w:hint="eastAsia" w:ascii="仿宋_GB2312" w:hAnsi="仿宋" w:eastAsia="仿宋_GB2312"/>
          <w:sz w:val="32"/>
          <w:szCs w:val="32"/>
        </w:rPr>
      </w:pPr>
      <w:r>
        <w:rPr>
          <w:rFonts w:hint="eastAsia" w:ascii="仿宋_GB2312" w:hAnsi="仿宋" w:eastAsia="仿宋_GB2312"/>
          <w:b/>
          <w:bCs/>
          <w:sz w:val="32"/>
          <w:szCs w:val="32"/>
        </w:rPr>
        <w:t>2</w:t>
      </w:r>
      <w:r>
        <w:rPr>
          <w:rFonts w:hint="eastAsia" w:ascii="仿宋_GB2312" w:hAnsi="仿宋" w:eastAsia="仿宋_GB2312"/>
          <w:b/>
          <w:bCs/>
          <w:sz w:val="32"/>
          <w:szCs w:val="32"/>
          <w:lang w:eastAsia="zh-CN"/>
        </w:rPr>
        <w:t>.</w:t>
      </w:r>
      <w:r>
        <w:rPr>
          <w:rFonts w:hint="eastAsia" w:ascii="仿宋_GB2312" w:hAnsi="仿宋" w:eastAsia="仿宋_GB2312"/>
          <w:b/>
          <w:bCs/>
          <w:sz w:val="32"/>
          <w:szCs w:val="32"/>
        </w:rPr>
        <w:t>无号牌二轮电动车</w:t>
      </w:r>
      <w:r>
        <w:rPr>
          <w:rFonts w:hint="eastAsia" w:ascii="仿宋_GB2312" w:hAnsi="仿宋" w:eastAsia="仿宋_GB2312"/>
          <w:b/>
          <w:bCs/>
          <w:sz w:val="32"/>
          <w:szCs w:val="32"/>
          <w:lang w:eastAsia="zh-CN"/>
        </w:rPr>
        <w:t>，</w:t>
      </w:r>
      <w:r>
        <w:rPr>
          <w:rFonts w:hint="eastAsia" w:ascii="仿宋_GB2312" w:hAnsi="仿宋" w:eastAsia="仿宋_GB2312"/>
          <w:sz w:val="32"/>
          <w:szCs w:val="32"/>
        </w:rPr>
        <w:t>车架号：L5XDE1ZC8G6094476，电机号：YEG0287100，车辆所有人：</w:t>
      </w:r>
      <w:r>
        <w:rPr>
          <w:rFonts w:hint="eastAsia" w:ascii="仿宋_GB2312" w:hAnsi="仿宋" w:eastAsia="仿宋_GB2312"/>
          <w:sz w:val="32"/>
          <w:szCs w:val="32"/>
          <w:lang w:eastAsia="zh-CN"/>
        </w:rPr>
        <w:t>钟某兰</w:t>
      </w:r>
      <w:r>
        <w:rPr>
          <w:rFonts w:hint="eastAsia" w:ascii="仿宋_GB2312" w:hAnsi="仿宋" w:eastAsia="仿宋_GB2312"/>
          <w:sz w:val="32"/>
          <w:szCs w:val="32"/>
        </w:rPr>
        <w:t>。车辆保险情况：无。经检验鉴定该车为超标电动车，属机动车管理，因车辆严重损坏不能上线检测其性能。</w:t>
      </w:r>
    </w:p>
    <w:p>
      <w:pPr>
        <w:numPr>
          <w:ilvl w:val="0"/>
          <w:numId w:val="0"/>
        </w:numPr>
        <w:wordWrap w:val="0"/>
        <w:jc w:val="left"/>
        <w:rPr>
          <w:rFonts w:hint="eastAsia" w:ascii="仿宋_GB2312" w:hAnsi="仿宋" w:eastAsia="仿宋_GB2312"/>
          <w:b/>
          <w:bCs/>
          <w:sz w:val="32"/>
          <w:szCs w:val="32"/>
          <w:lang w:val="en-US" w:eastAsia="zh-CN"/>
        </w:rPr>
      </w:pPr>
      <w:r>
        <w:rPr>
          <w:rFonts w:hint="eastAsia" w:ascii="仿宋_GB2312" w:hAnsi="仿宋" w:eastAsia="仿宋_GB2312"/>
          <w:b/>
          <w:bCs/>
          <w:sz w:val="32"/>
          <w:szCs w:val="32"/>
          <w:lang w:val="en-US" w:eastAsia="zh-CN"/>
        </w:rPr>
        <w:t xml:space="preserve">    二、事故车辆所有权情况</w:t>
      </w:r>
    </w:p>
    <w:p>
      <w:pPr>
        <w:numPr>
          <w:ilvl w:val="0"/>
          <w:numId w:val="0"/>
        </w:numPr>
        <w:wordWrap w:val="0"/>
        <w:jc w:val="left"/>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 xml:space="preserve">    </w:t>
      </w:r>
      <w:r>
        <w:rPr>
          <w:rFonts w:hint="eastAsia" w:ascii="仿宋_GB2312" w:hAnsi="仿宋" w:eastAsia="仿宋_GB2312"/>
          <w:b/>
          <w:bCs/>
          <w:sz w:val="32"/>
          <w:szCs w:val="32"/>
          <w:lang w:val="en-US" w:eastAsia="zh-CN"/>
        </w:rPr>
        <w:t>（一)车辆实际持有人情况：</w:t>
      </w:r>
      <w:r>
        <w:rPr>
          <w:rFonts w:hint="eastAsia" w:ascii="仿宋_GB2312" w:hAnsi="仿宋" w:eastAsia="仿宋_GB2312"/>
          <w:sz w:val="32"/>
          <w:szCs w:val="32"/>
          <w:lang w:val="en-US" w:eastAsia="zh-CN"/>
        </w:rPr>
        <w:t>经查，粤H816**货车为杨某健于2020年9月贷款购买并挂于其哥哥杨某康货物服务部名下，车辆实际持有人：杨某健。</w:t>
      </w:r>
    </w:p>
    <w:p>
      <w:pPr>
        <w:numPr>
          <w:ilvl w:val="0"/>
          <w:numId w:val="0"/>
        </w:numPr>
        <w:wordWrap w:val="0"/>
        <w:ind w:firstLine="643" w:firstLineChars="200"/>
        <w:jc w:val="left"/>
        <w:rPr>
          <w:rFonts w:hint="eastAsia" w:ascii="仿宋_GB2312" w:hAnsi="仿宋" w:eastAsia="仿宋_GB2312"/>
          <w:sz w:val="32"/>
          <w:szCs w:val="32"/>
          <w:lang w:val="en-US" w:eastAsia="zh-CN"/>
        </w:rPr>
      </w:pPr>
      <w:r>
        <w:rPr>
          <w:rFonts w:hint="eastAsia" w:ascii="仿宋_GB2312" w:hAnsi="仿宋" w:eastAsia="仿宋_GB2312"/>
          <w:b/>
          <w:bCs/>
          <w:sz w:val="32"/>
          <w:szCs w:val="32"/>
          <w:lang w:val="en-US" w:eastAsia="zh-CN"/>
        </w:rPr>
        <w:t>（二）杨某康货物服务部的基本情况：</w:t>
      </w:r>
      <w:r>
        <w:rPr>
          <w:rFonts w:hint="eastAsia" w:ascii="仿宋_GB2312" w:hAnsi="仿宋" w:eastAsia="仿宋_GB2312"/>
          <w:sz w:val="32"/>
          <w:szCs w:val="32"/>
          <w:lang w:val="en-US" w:eastAsia="zh-CN"/>
        </w:rPr>
        <w:t>杨某康于2020年7月22日成立高要区小湘镇杨某康货物运输服务部，经营者：杨某康；统一社会信用代码：92441283MA55216B23,经营范围：普通货物运输；登记机关：肇庆市高要区市场监督管理局。</w:t>
      </w:r>
    </w:p>
    <w:p>
      <w:pPr>
        <w:numPr>
          <w:ilvl w:val="0"/>
          <w:numId w:val="0"/>
        </w:numPr>
        <w:wordWrap w:val="0"/>
        <w:ind w:firstLine="643" w:firstLineChars="200"/>
        <w:jc w:val="left"/>
        <w:rPr>
          <w:rFonts w:hint="eastAsia" w:ascii="仿宋_GB2312" w:hAnsi="仿宋" w:eastAsia="仿宋_GB2312"/>
          <w:b/>
          <w:bCs/>
          <w:sz w:val="32"/>
          <w:szCs w:val="32"/>
          <w:lang w:val="en-US" w:eastAsia="zh-CN"/>
        </w:rPr>
      </w:pPr>
      <w:r>
        <w:rPr>
          <w:rFonts w:hint="eastAsia" w:ascii="仿宋_GB2312" w:hAnsi="仿宋" w:eastAsia="仿宋_GB2312"/>
          <w:b/>
          <w:bCs/>
          <w:sz w:val="32"/>
          <w:szCs w:val="32"/>
          <w:lang w:val="en-US" w:eastAsia="zh-CN"/>
        </w:rPr>
        <w:t>（三）杨某康货物服务部名下车辆持有情况。</w:t>
      </w:r>
      <w:r>
        <w:rPr>
          <w:rFonts w:hint="eastAsia" w:ascii="仿宋_GB2312" w:hAnsi="仿宋" w:eastAsia="仿宋_GB2312"/>
          <w:b w:val="0"/>
          <w:bCs w:val="0"/>
          <w:sz w:val="32"/>
          <w:szCs w:val="32"/>
          <w:lang w:val="en-US" w:eastAsia="zh-CN"/>
        </w:rPr>
        <w:t>经查，</w:t>
      </w:r>
      <w:r>
        <w:rPr>
          <w:rFonts w:hint="eastAsia" w:ascii="仿宋_GB2312" w:hAnsi="仿宋" w:eastAsia="仿宋_GB2312"/>
          <w:sz w:val="32"/>
          <w:szCs w:val="32"/>
          <w:lang w:val="en-US" w:eastAsia="zh-CN"/>
        </w:rPr>
        <w:t>杨某康货物服务部名下共有两辆车，分别是粤H816**、粤H188**，由杨某康和杨伟分健各自出资购买。杨某康与杨某健系亲兄弟关系，其中粤H816**由杨某健付首付款，每月6300元的月供都是由杨某健支付的，车辆实际持有人系杨某健。</w:t>
      </w:r>
    </w:p>
    <w:p>
      <w:pPr>
        <w:numPr>
          <w:ilvl w:val="0"/>
          <w:numId w:val="0"/>
        </w:numPr>
        <w:wordWrap w:val="0"/>
        <w:ind w:firstLine="643" w:firstLineChars="200"/>
        <w:jc w:val="left"/>
        <w:rPr>
          <w:rFonts w:hint="eastAsia" w:ascii="仿宋_GB2312" w:hAnsi="仿宋" w:eastAsia="仿宋_GB2312"/>
          <w:sz w:val="32"/>
          <w:szCs w:val="32"/>
          <w:lang w:val="en-US" w:eastAsia="zh-CN"/>
        </w:rPr>
      </w:pPr>
      <w:r>
        <w:rPr>
          <w:rFonts w:hint="eastAsia" w:ascii="仿宋_GB2312" w:hAnsi="仿宋" w:eastAsia="仿宋_GB2312"/>
          <w:b/>
          <w:bCs/>
          <w:sz w:val="32"/>
          <w:szCs w:val="32"/>
          <w:lang w:val="en-US" w:eastAsia="zh-CN"/>
        </w:rPr>
        <w:t>（四）杨某康货物服务部的安全生产履职情况。</w:t>
      </w:r>
      <w:r>
        <w:rPr>
          <w:rFonts w:hint="eastAsia" w:ascii="仿宋_GB2312" w:hAnsi="仿宋" w:eastAsia="仿宋_GB2312"/>
          <w:sz w:val="32"/>
          <w:szCs w:val="32"/>
          <w:lang w:val="en-US" w:eastAsia="zh-CN"/>
        </w:rPr>
        <w:t>经查，杨某康货物服务部未挂靠任何一家公司，没有专门的经营场所，实际工作场所就是其户籍居住场所，未制定安全生产规章制度，每次出车时都有对车辆状况进行基本的检测，但没有记录在案。</w:t>
      </w:r>
    </w:p>
    <w:p>
      <w:pPr>
        <w:jc w:val="left"/>
        <w:rPr>
          <w:rFonts w:hint="eastAsia" w:ascii="仿宋_GB2312" w:hAnsi="黑体" w:eastAsia="仿宋_GB2312"/>
          <w:sz w:val="32"/>
          <w:szCs w:val="32"/>
        </w:rPr>
      </w:pPr>
      <w:r>
        <w:rPr>
          <w:rFonts w:hint="eastAsia" w:ascii="仿宋_GB2312" w:hAnsi="黑体" w:eastAsia="仿宋_GB2312"/>
          <w:sz w:val="32"/>
          <w:szCs w:val="32"/>
          <w:lang w:val="en-US" w:eastAsia="zh-CN"/>
        </w:rPr>
        <w:t xml:space="preserve">  </w:t>
      </w:r>
      <w:r>
        <w:rPr>
          <w:rFonts w:hint="eastAsia" w:ascii="仿宋_GB2312" w:hAnsi="黑体" w:eastAsia="仿宋_GB2312"/>
          <w:b/>
          <w:bCs/>
          <w:sz w:val="32"/>
          <w:szCs w:val="32"/>
          <w:lang w:val="en-US" w:eastAsia="zh-CN"/>
        </w:rPr>
        <w:t xml:space="preserve"> 三</w:t>
      </w:r>
      <w:r>
        <w:rPr>
          <w:rFonts w:hint="eastAsia" w:ascii="仿宋_GB2312" w:hAnsi="黑体" w:eastAsia="仿宋_GB2312"/>
          <w:b/>
          <w:bCs/>
          <w:sz w:val="32"/>
          <w:szCs w:val="32"/>
        </w:rPr>
        <w:t>、死者信息</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姓名：</w:t>
      </w:r>
      <w:r>
        <w:rPr>
          <w:rFonts w:hint="eastAsia" w:ascii="仿宋_GB2312" w:hAnsi="仿宋" w:eastAsia="仿宋_GB2312"/>
          <w:sz w:val="32"/>
          <w:szCs w:val="32"/>
          <w:lang w:eastAsia="zh-CN"/>
        </w:rPr>
        <w:t>钟某兰</w:t>
      </w:r>
      <w:r>
        <w:rPr>
          <w:rFonts w:hint="eastAsia" w:ascii="仿宋_GB2312" w:hAnsi="仿宋" w:eastAsia="仿宋_GB2312"/>
          <w:sz w:val="32"/>
          <w:szCs w:val="32"/>
        </w:rPr>
        <w:t>，性别：女，广东省肇庆市人，身份证号：4412031975051</w:t>
      </w:r>
      <w:r>
        <w:rPr>
          <w:rFonts w:hint="eastAsia" w:ascii="仿宋_GB2312" w:hAnsi="仿宋" w:eastAsia="仿宋_GB2312"/>
          <w:sz w:val="32"/>
          <w:szCs w:val="32"/>
          <w:lang w:val="en-US" w:eastAsia="zh-CN"/>
        </w:rPr>
        <w:t>******</w:t>
      </w:r>
      <w:r>
        <w:rPr>
          <w:rFonts w:hint="eastAsia" w:ascii="仿宋_GB2312" w:hAnsi="仿宋" w:eastAsia="仿宋_GB2312"/>
          <w:sz w:val="32"/>
          <w:szCs w:val="32"/>
        </w:rPr>
        <w:t>，住址：肇庆市鼎湖区永安镇</w:t>
      </w:r>
      <w:r>
        <w:rPr>
          <w:rFonts w:hint="eastAsia" w:ascii="仿宋_GB2312" w:hAnsi="仿宋" w:eastAsia="仿宋_GB2312"/>
          <w:sz w:val="32"/>
          <w:szCs w:val="32"/>
          <w:lang w:val="en-US" w:eastAsia="zh-CN"/>
        </w:rPr>
        <w:t>******</w:t>
      </w:r>
      <w:r>
        <w:rPr>
          <w:rFonts w:hint="eastAsia" w:ascii="仿宋_GB2312" w:hAnsi="仿宋" w:eastAsia="仿宋_GB2312"/>
          <w:sz w:val="32"/>
          <w:szCs w:val="32"/>
        </w:rPr>
        <w:t>；生前在鼎湖区四莲公路水库旁边的肥仔美食广场工作。</w:t>
      </w:r>
    </w:p>
    <w:p>
      <w:pPr>
        <w:jc w:val="left"/>
        <w:rPr>
          <w:rFonts w:hint="eastAsia" w:ascii="仿宋_GB2312" w:hAnsi="黑体" w:eastAsia="仿宋_GB2312"/>
          <w:b/>
          <w:bCs/>
          <w:sz w:val="32"/>
          <w:szCs w:val="32"/>
        </w:rPr>
      </w:pPr>
      <w:r>
        <w:rPr>
          <w:rFonts w:hint="eastAsia" w:ascii="仿宋_GB2312" w:hAnsi="黑体" w:eastAsia="仿宋_GB2312"/>
          <w:sz w:val="32"/>
          <w:szCs w:val="32"/>
          <w:lang w:val="en-US" w:eastAsia="zh-CN"/>
        </w:rPr>
        <w:t xml:space="preserve"> </w:t>
      </w:r>
      <w:r>
        <w:rPr>
          <w:rFonts w:hint="eastAsia" w:ascii="仿宋_GB2312" w:hAnsi="黑体" w:eastAsia="仿宋_GB2312"/>
          <w:b/>
          <w:bCs/>
          <w:sz w:val="32"/>
          <w:szCs w:val="32"/>
          <w:lang w:val="en-US" w:eastAsia="zh-CN"/>
        </w:rPr>
        <w:t xml:space="preserve"> 四</w:t>
      </w:r>
      <w:r>
        <w:rPr>
          <w:rFonts w:hint="eastAsia" w:ascii="仿宋_GB2312" w:hAnsi="黑体" w:eastAsia="仿宋_GB2312"/>
          <w:b/>
          <w:bCs/>
          <w:sz w:val="32"/>
          <w:szCs w:val="32"/>
        </w:rPr>
        <w:t>、现场处置情况</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9时0分，接到市局指挥中心警情；</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9时8分，出动警力处置；</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9时39分，交警到达现场；</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11时30分，现场处置完毕；</w:t>
      </w:r>
    </w:p>
    <w:p>
      <w:pPr>
        <w:jc w:val="left"/>
        <w:rPr>
          <w:rFonts w:hint="eastAsia" w:ascii="仿宋_GB2312" w:hAnsi="黑体" w:eastAsia="仿宋_GB2312"/>
          <w:b/>
          <w:bCs/>
          <w:sz w:val="32"/>
          <w:szCs w:val="32"/>
        </w:rPr>
      </w:pPr>
      <w:r>
        <w:rPr>
          <w:rFonts w:hint="eastAsia" w:ascii="仿宋_GB2312" w:hAnsi="黑体" w:eastAsia="仿宋_GB2312"/>
          <w:sz w:val="32"/>
          <w:szCs w:val="32"/>
          <w:lang w:val="en-US" w:eastAsia="zh-CN"/>
        </w:rPr>
        <w:t xml:space="preserve"> </w:t>
      </w:r>
      <w:r>
        <w:rPr>
          <w:rFonts w:hint="eastAsia" w:ascii="仿宋_GB2312" w:hAnsi="黑体" w:eastAsia="仿宋_GB2312"/>
          <w:b/>
          <w:bCs/>
          <w:sz w:val="32"/>
          <w:szCs w:val="32"/>
          <w:lang w:val="en-US" w:eastAsia="zh-CN"/>
        </w:rPr>
        <w:t xml:space="preserve"> 五</w:t>
      </w:r>
      <w:r>
        <w:rPr>
          <w:rFonts w:hint="eastAsia" w:ascii="仿宋_GB2312" w:hAnsi="黑体" w:eastAsia="仿宋_GB2312"/>
          <w:b/>
          <w:bCs/>
          <w:sz w:val="32"/>
          <w:szCs w:val="32"/>
        </w:rPr>
        <w:t>、现场交通情况</w:t>
      </w:r>
    </w:p>
    <w:p>
      <w:pPr>
        <w:ind w:firstLine="630"/>
        <w:jc w:val="left"/>
        <w:rPr>
          <w:rFonts w:hint="eastAsia" w:ascii="仿宋_GB2312" w:hAnsi="仿宋" w:eastAsia="仿宋_GB2312"/>
          <w:sz w:val="32"/>
          <w:szCs w:val="32"/>
        </w:rPr>
      </w:pPr>
      <w:r>
        <w:rPr>
          <w:rFonts w:hint="eastAsia" w:ascii="仿宋_GB2312" w:hAnsi="仿宋" w:eastAsia="仿宋_GB2312"/>
          <w:sz w:val="32"/>
          <w:szCs w:val="32"/>
        </w:rPr>
        <w:t>9时40分，现场单向封闭1条车道，交通缓慢；</w:t>
      </w:r>
    </w:p>
    <w:p>
      <w:pPr>
        <w:ind w:firstLine="630"/>
        <w:jc w:val="left"/>
        <w:rPr>
          <w:rFonts w:hint="eastAsia" w:ascii="仿宋_GB2312" w:hAnsi="仿宋" w:eastAsia="仿宋_GB2312"/>
          <w:sz w:val="32"/>
          <w:szCs w:val="32"/>
        </w:rPr>
      </w:pPr>
      <w:r>
        <w:rPr>
          <w:rFonts w:hint="eastAsia" w:ascii="仿宋_GB2312" w:hAnsi="仿宋" w:eastAsia="仿宋_GB2312"/>
          <w:sz w:val="32"/>
          <w:szCs w:val="32"/>
        </w:rPr>
        <w:t>11时40分，交通恢复正常；</w:t>
      </w:r>
    </w:p>
    <w:p>
      <w:pPr>
        <w:jc w:val="left"/>
        <w:rPr>
          <w:rFonts w:hint="eastAsia" w:ascii="仿宋_GB2312" w:hAnsi="仿宋" w:eastAsia="仿宋_GB2312"/>
          <w:b/>
          <w:bCs/>
          <w:sz w:val="32"/>
          <w:szCs w:val="32"/>
        </w:rPr>
      </w:pPr>
      <w:r>
        <w:rPr>
          <w:rFonts w:hint="eastAsia" w:ascii="仿宋_GB2312" w:hAnsi="仿宋" w:eastAsia="仿宋_GB2312"/>
          <w:sz w:val="32"/>
          <w:szCs w:val="32"/>
          <w:lang w:val="en-US" w:eastAsia="zh-CN"/>
        </w:rPr>
        <w:t xml:space="preserve">  </w:t>
      </w:r>
      <w:r>
        <w:rPr>
          <w:rFonts w:hint="eastAsia" w:ascii="仿宋_GB2312" w:hAnsi="仿宋" w:eastAsia="仿宋_GB2312"/>
          <w:b/>
          <w:bCs/>
          <w:sz w:val="32"/>
          <w:szCs w:val="32"/>
          <w:lang w:val="en-US" w:eastAsia="zh-CN"/>
        </w:rPr>
        <w:t>六</w:t>
      </w:r>
      <w:r>
        <w:rPr>
          <w:rFonts w:hint="eastAsia" w:ascii="仿宋_GB2312" w:hAnsi="仿宋" w:eastAsia="仿宋_GB2312"/>
          <w:b/>
          <w:bCs/>
          <w:sz w:val="32"/>
          <w:szCs w:val="32"/>
        </w:rPr>
        <w:t>、事故形成和成因分析</w:t>
      </w:r>
    </w:p>
    <w:p>
      <w:pPr>
        <w:ind w:firstLine="640" w:firstLineChars="200"/>
        <w:jc w:val="left"/>
        <w:rPr>
          <w:rFonts w:hint="eastAsia" w:ascii="仿宋_GB2312" w:hAnsi="仿宋" w:eastAsia="仿宋_GB2312"/>
          <w:sz w:val="32"/>
          <w:szCs w:val="32"/>
        </w:rPr>
      </w:pPr>
      <w:bookmarkStart w:id="0" w:name="_GoBack"/>
      <w:bookmarkEnd w:id="0"/>
      <w:r>
        <w:rPr>
          <w:rFonts w:hint="eastAsia" w:ascii="仿宋_GB2312" w:hAnsi="仿宋" w:eastAsia="仿宋_GB2312"/>
          <w:sz w:val="32"/>
          <w:szCs w:val="32"/>
        </w:rPr>
        <w:t>事故地点为S8广佛肇高速公路莲花出入口与S260县道交汇T型路口，</w:t>
      </w:r>
      <w:r>
        <w:rPr>
          <w:rFonts w:hint="eastAsia" w:ascii="仿宋_GB2312" w:hAnsi="仿宋" w:eastAsia="仿宋_GB2312"/>
          <w:sz w:val="32"/>
          <w:szCs w:val="32"/>
          <w:lang w:eastAsia="zh-CN"/>
        </w:rPr>
        <w:t>钟某兰</w:t>
      </w:r>
      <w:r>
        <w:rPr>
          <w:rFonts w:hint="eastAsia" w:ascii="仿宋_GB2312" w:hAnsi="仿宋" w:eastAsia="仿宋_GB2312"/>
          <w:sz w:val="32"/>
          <w:szCs w:val="32"/>
        </w:rPr>
        <w:t>驾驶无号牌二轮电动车在肇事大货车行驶的机动车道外右侧路肩与肇事大货车并向行驶，当二轮动车要直行经过S8广佛肇高速公路莲花出入口时遇并行的大货车右转弯驶入S8高速入口，致使大货车车头右侧与二轮电动车左侧碰撞并发生人车被货车碾压，造成</w:t>
      </w:r>
      <w:r>
        <w:rPr>
          <w:rFonts w:hint="eastAsia" w:ascii="仿宋_GB2312" w:hAnsi="仿宋" w:eastAsia="仿宋_GB2312"/>
          <w:sz w:val="32"/>
          <w:szCs w:val="32"/>
          <w:lang w:eastAsia="zh-CN"/>
        </w:rPr>
        <w:t>钟某兰</w:t>
      </w:r>
      <w:r>
        <w:rPr>
          <w:rFonts w:hint="eastAsia" w:ascii="仿宋_GB2312" w:hAnsi="仿宋" w:eastAsia="仿宋_GB2312"/>
          <w:sz w:val="32"/>
          <w:szCs w:val="32"/>
        </w:rPr>
        <w:t>死亡的事故。</w:t>
      </w:r>
    </w:p>
    <w:p>
      <w:pPr>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根据大货车行车记录仪显示该事故中大货车等待右转弯绿灯后右转弯，但在右转弯过程中未注意右侧路边的交通情况，未确保安全右转弯，二轮电动车方行经路口疏忽大意未注意大货车会右转弯，据此，该事故的成因中双方存在过错行为。</w:t>
      </w:r>
    </w:p>
    <w:p>
      <w:pPr>
        <w:numPr>
          <w:ilvl w:val="0"/>
          <w:numId w:val="0"/>
        </w:numPr>
        <w:jc w:val="left"/>
        <w:rPr>
          <w:rFonts w:hint="eastAsia" w:ascii="仿宋_GB2312" w:hAnsi="仿宋" w:eastAsia="仿宋_GB2312"/>
          <w:b/>
          <w:bCs/>
          <w:sz w:val="32"/>
          <w:szCs w:val="32"/>
        </w:rPr>
      </w:pPr>
      <w:r>
        <w:rPr>
          <w:rFonts w:hint="eastAsia" w:ascii="仿宋_GB2312" w:hAnsi="仿宋" w:eastAsia="仿宋_GB2312"/>
          <w:sz w:val="32"/>
          <w:szCs w:val="32"/>
          <w:lang w:val="en-US" w:eastAsia="zh-CN"/>
        </w:rPr>
        <w:t xml:space="preserve">    </w:t>
      </w:r>
      <w:r>
        <w:rPr>
          <w:rFonts w:hint="eastAsia" w:ascii="仿宋_GB2312" w:hAnsi="仿宋" w:eastAsia="仿宋_GB2312"/>
          <w:b/>
          <w:bCs/>
          <w:sz w:val="32"/>
          <w:szCs w:val="32"/>
          <w:lang w:val="en-US" w:eastAsia="zh-CN"/>
        </w:rPr>
        <w:t>七、</w:t>
      </w:r>
      <w:r>
        <w:rPr>
          <w:rFonts w:hint="eastAsia" w:ascii="仿宋_GB2312" w:hAnsi="仿宋" w:eastAsia="仿宋_GB2312"/>
          <w:b/>
          <w:bCs/>
          <w:sz w:val="32"/>
          <w:szCs w:val="32"/>
        </w:rPr>
        <w:t>存在问题和整改意见</w:t>
      </w:r>
    </w:p>
    <w:p>
      <w:pPr>
        <w:ind w:firstLine="640" w:firstLineChars="200"/>
        <w:jc w:val="left"/>
        <w:rPr>
          <w:rFonts w:hint="eastAsia" w:ascii="仿宋_GB2312" w:hAnsi="仿宋_GB2312" w:eastAsia="仿宋_GB2312" w:cs="仿宋_GB2312"/>
          <w:sz w:val="32"/>
          <w:szCs w:val="32"/>
        </w:rPr>
      </w:pPr>
      <w:r>
        <w:rPr>
          <w:rFonts w:hint="eastAsia" w:ascii="仿宋_GB2312" w:hAnsi="仿宋" w:eastAsia="仿宋_GB2312"/>
          <w:sz w:val="32"/>
          <w:szCs w:val="32"/>
        </w:rPr>
        <w:t>此事故发生后肇庆市公安局窦伟副局长高度重视，于当日下午汇同鼎湖区公安分局梁学锋局长、交警支队钱奋鸿副支队长，第二大队龙伟金大队长等同志亲临事故现场，分析事故成因并形成整改意见，当场决定将事故路口</w:t>
      </w:r>
      <w:r>
        <w:rPr>
          <w:rFonts w:hint="eastAsia" w:ascii="仿宋_GB2312" w:hAnsi="仿宋_GB2312" w:eastAsia="仿宋_GB2312" w:cs="仿宋_GB2312"/>
          <w:sz w:val="32"/>
          <w:szCs w:val="32"/>
        </w:rPr>
        <w:t>由南往北人行横道单独分出人行18秒绿灯，解决行人与货车交叉的影响，另，二大队之后提出3点整改意见：</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1、由肇庆市交通局城区分局在由南向东右转路口增设凸透镜，减少货车右转视角盲区。</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2、由肇庆市交通局城区分局整改将红绿灯停止往后退5米线设置摩托车待行区。</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3，由肇庆市交通局城区分局破右则花基扩宽增设摩托车、非机动车混合通道。</w:t>
      </w:r>
    </w:p>
    <w:p>
      <w:pPr>
        <w:ind w:firstLine="4480" w:firstLineChars="1400"/>
        <w:rPr>
          <w:rFonts w:hint="eastAsia" w:ascii="仿宋_GB2312" w:hAnsi="仿宋" w:eastAsia="仿宋_GB2312"/>
          <w:sz w:val="32"/>
          <w:szCs w:val="32"/>
        </w:rPr>
      </w:pPr>
    </w:p>
    <w:p>
      <w:pPr>
        <w:rPr>
          <w:rFonts w:hint="eastAsia" w:ascii="仿宋_GB2312" w:eastAsia="仿宋_GB2312"/>
        </w:rPr>
      </w:pPr>
    </w:p>
    <w:p>
      <w:pPr>
        <w:rPr>
          <w:rFonts w:hint="eastAsia" w:ascii="仿宋_GB2312" w:hAnsi="仿宋_GB2312" w:eastAsia="仿宋_GB2312" w:cs="仿宋_GB2312"/>
          <w:sz w:val="32"/>
          <w:szCs w:val="32"/>
        </w:rPr>
      </w:pPr>
    </w:p>
    <w:p>
      <w:pPr>
        <w:rPr>
          <w:rFonts w:hint="eastAsia" w:ascii="仿宋_GB2312" w:eastAsia="仿宋_GB2312"/>
        </w:rPr>
      </w:pPr>
    </w:p>
    <w:p>
      <w:pPr>
        <w:rPr>
          <w:rFonts w:hint="eastAsia" w:ascii="仿宋_GB2312" w:eastAsia="仿宋_GB231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09CF"/>
    <w:rsid w:val="00000BA7"/>
    <w:rsid w:val="00005D50"/>
    <w:rsid w:val="00012A51"/>
    <w:rsid w:val="000225F1"/>
    <w:rsid w:val="00031CBE"/>
    <w:rsid w:val="00032ED8"/>
    <w:rsid w:val="00035A2D"/>
    <w:rsid w:val="000438B7"/>
    <w:rsid w:val="00045D25"/>
    <w:rsid w:val="00050139"/>
    <w:rsid w:val="0005589C"/>
    <w:rsid w:val="000603CF"/>
    <w:rsid w:val="00067113"/>
    <w:rsid w:val="000701D8"/>
    <w:rsid w:val="00080681"/>
    <w:rsid w:val="000867EE"/>
    <w:rsid w:val="000879C0"/>
    <w:rsid w:val="00090E49"/>
    <w:rsid w:val="0009292D"/>
    <w:rsid w:val="00093462"/>
    <w:rsid w:val="000A1F80"/>
    <w:rsid w:val="000A3478"/>
    <w:rsid w:val="000B3885"/>
    <w:rsid w:val="000B4DAC"/>
    <w:rsid w:val="000B5CA1"/>
    <w:rsid w:val="000B610B"/>
    <w:rsid w:val="000C0FA1"/>
    <w:rsid w:val="000C100F"/>
    <w:rsid w:val="000C4257"/>
    <w:rsid w:val="000C66F8"/>
    <w:rsid w:val="000C77C9"/>
    <w:rsid w:val="000C7C08"/>
    <w:rsid w:val="000D0D97"/>
    <w:rsid w:val="000D2503"/>
    <w:rsid w:val="000D77B4"/>
    <w:rsid w:val="000E0BD3"/>
    <w:rsid w:val="000F1502"/>
    <w:rsid w:val="000F5AE2"/>
    <w:rsid w:val="00105FC8"/>
    <w:rsid w:val="00106B5F"/>
    <w:rsid w:val="00116AFF"/>
    <w:rsid w:val="00124986"/>
    <w:rsid w:val="00132462"/>
    <w:rsid w:val="00132AF1"/>
    <w:rsid w:val="0013441A"/>
    <w:rsid w:val="0014345B"/>
    <w:rsid w:val="00151C5E"/>
    <w:rsid w:val="00156FA0"/>
    <w:rsid w:val="0015707A"/>
    <w:rsid w:val="001579FE"/>
    <w:rsid w:val="00167DF4"/>
    <w:rsid w:val="001709CF"/>
    <w:rsid w:val="0017310E"/>
    <w:rsid w:val="00173E7F"/>
    <w:rsid w:val="0017622A"/>
    <w:rsid w:val="0018437C"/>
    <w:rsid w:val="001920FB"/>
    <w:rsid w:val="001C0C85"/>
    <w:rsid w:val="001C73AC"/>
    <w:rsid w:val="001D1AE7"/>
    <w:rsid w:val="001D2D83"/>
    <w:rsid w:val="001D38C3"/>
    <w:rsid w:val="001D3CEC"/>
    <w:rsid w:val="001D591C"/>
    <w:rsid w:val="001F019B"/>
    <w:rsid w:val="001F510A"/>
    <w:rsid w:val="001F53BF"/>
    <w:rsid w:val="0020027A"/>
    <w:rsid w:val="00201A09"/>
    <w:rsid w:val="00202524"/>
    <w:rsid w:val="00202C1C"/>
    <w:rsid w:val="002056DD"/>
    <w:rsid w:val="00213AA0"/>
    <w:rsid w:val="00214C3E"/>
    <w:rsid w:val="00222E05"/>
    <w:rsid w:val="002247F7"/>
    <w:rsid w:val="00231497"/>
    <w:rsid w:val="00234C41"/>
    <w:rsid w:val="0023630C"/>
    <w:rsid w:val="00236738"/>
    <w:rsid w:val="0023760E"/>
    <w:rsid w:val="0025241A"/>
    <w:rsid w:val="002542AE"/>
    <w:rsid w:val="00255D72"/>
    <w:rsid w:val="002654F4"/>
    <w:rsid w:val="00284C97"/>
    <w:rsid w:val="00287E2A"/>
    <w:rsid w:val="00295575"/>
    <w:rsid w:val="00295BA3"/>
    <w:rsid w:val="002A1217"/>
    <w:rsid w:val="002A58F2"/>
    <w:rsid w:val="002C2D14"/>
    <w:rsid w:val="002C33A6"/>
    <w:rsid w:val="002C65F8"/>
    <w:rsid w:val="002D7A60"/>
    <w:rsid w:val="002E160C"/>
    <w:rsid w:val="002F1BD8"/>
    <w:rsid w:val="002F3B3F"/>
    <w:rsid w:val="00313AFD"/>
    <w:rsid w:val="0032113D"/>
    <w:rsid w:val="00325B20"/>
    <w:rsid w:val="00326EFC"/>
    <w:rsid w:val="003312C6"/>
    <w:rsid w:val="003367EC"/>
    <w:rsid w:val="00336C8D"/>
    <w:rsid w:val="00351827"/>
    <w:rsid w:val="00352960"/>
    <w:rsid w:val="00352D7D"/>
    <w:rsid w:val="003537FF"/>
    <w:rsid w:val="00354D1D"/>
    <w:rsid w:val="0036500A"/>
    <w:rsid w:val="00370EB8"/>
    <w:rsid w:val="003714B5"/>
    <w:rsid w:val="00373177"/>
    <w:rsid w:val="00390042"/>
    <w:rsid w:val="003A1450"/>
    <w:rsid w:val="003A6D52"/>
    <w:rsid w:val="003B51B0"/>
    <w:rsid w:val="003D15E2"/>
    <w:rsid w:val="003D1F7E"/>
    <w:rsid w:val="003D5403"/>
    <w:rsid w:val="003E3BBE"/>
    <w:rsid w:val="003F2EDC"/>
    <w:rsid w:val="003F5790"/>
    <w:rsid w:val="00404831"/>
    <w:rsid w:val="0040707C"/>
    <w:rsid w:val="0040781A"/>
    <w:rsid w:val="00411921"/>
    <w:rsid w:val="0041196A"/>
    <w:rsid w:val="00412FB1"/>
    <w:rsid w:val="00413AD7"/>
    <w:rsid w:val="00417929"/>
    <w:rsid w:val="004233BD"/>
    <w:rsid w:val="00433118"/>
    <w:rsid w:val="00433CAF"/>
    <w:rsid w:val="00435880"/>
    <w:rsid w:val="00457EB0"/>
    <w:rsid w:val="004627B8"/>
    <w:rsid w:val="0046592C"/>
    <w:rsid w:val="00470467"/>
    <w:rsid w:val="00471CA3"/>
    <w:rsid w:val="00472A38"/>
    <w:rsid w:val="00496ABD"/>
    <w:rsid w:val="004A0589"/>
    <w:rsid w:val="004A0F72"/>
    <w:rsid w:val="004A46AD"/>
    <w:rsid w:val="004A602F"/>
    <w:rsid w:val="004B41EC"/>
    <w:rsid w:val="004C0CBE"/>
    <w:rsid w:val="004C6F2B"/>
    <w:rsid w:val="004E2DB9"/>
    <w:rsid w:val="004E4597"/>
    <w:rsid w:val="004F0D9B"/>
    <w:rsid w:val="0051261F"/>
    <w:rsid w:val="0051609D"/>
    <w:rsid w:val="005340E4"/>
    <w:rsid w:val="00544E64"/>
    <w:rsid w:val="005661F3"/>
    <w:rsid w:val="00576452"/>
    <w:rsid w:val="0059333B"/>
    <w:rsid w:val="005A2E93"/>
    <w:rsid w:val="005A3CCD"/>
    <w:rsid w:val="005A504F"/>
    <w:rsid w:val="005A60E4"/>
    <w:rsid w:val="005B1EE7"/>
    <w:rsid w:val="005B2A6A"/>
    <w:rsid w:val="005C42AF"/>
    <w:rsid w:val="005C491C"/>
    <w:rsid w:val="005D455D"/>
    <w:rsid w:val="005E1068"/>
    <w:rsid w:val="005E4DCB"/>
    <w:rsid w:val="005F0FEE"/>
    <w:rsid w:val="005F3259"/>
    <w:rsid w:val="00600C68"/>
    <w:rsid w:val="00634DCF"/>
    <w:rsid w:val="006369E1"/>
    <w:rsid w:val="00651B55"/>
    <w:rsid w:val="006825EA"/>
    <w:rsid w:val="00684C6F"/>
    <w:rsid w:val="006A5042"/>
    <w:rsid w:val="006A511B"/>
    <w:rsid w:val="006A5184"/>
    <w:rsid w:val="006C6A26"/>
    <w:rsid w:val="006C7526"/>
    <w:rsid w:val="006D00A5"/>
    <w:rsid w:val="006D467C"/>
    <w:rsid w:val="006D56C6"/>
    <w:rsid w:val="006D5E1C"/>
    <w:rsid w:val="006E721C"/>
    <w:rsid w:val="006F379B"/>
    <w:rsid w:val="006F4D1D"/>
    <w:rsid w:val="006F632C"/>
    <w:rsid w:val="006F76A1"/>
    <w:rsid w:val="00702FDA"/>
    <w:rsid w:val="00710DF7"/>
    <w:rsid w:val="00711DE4"/>
    <w:rsid w:val="00722E9B"/>
    <w:rsid w:val="00725855"/>
    <w:rsid w:val="00725997"/>
    <w:rsid w:val="0073440A"/>
    <w:rsid w:val="00735536"/>
    <w:rsid w:val="0074293F"/>
    <w:rsid w:val="00745DE6"/>
    <w:rsid w:val="00746707"/>
    <w:rsid w:val="00752A8A"/>
    <w:rsid w:val="00756947"/>
    <w:rsid w:val="00761190"/>
    <w:rsid w:val="00773D4E"/>
    <w:rsid w:val="00774F17"/>
    <w:rsid w:val="00781E9C"/>
    <w:rsid w:val="0078244B"/>
    <w:rsid w:val="00797AB6"/>
    <w:rsid w:val="007A2726"/>
    <w:rsid w:val="007A5AE8"/>
    <w:rsid w:val="007B0846"/>
    <w:rsid w:val="007B3580"/>
    <w:rsid w:val="007B491D"/>
    <w:rsid w:val="007B5762"/>
    <w:rsid w:val="007B626A"/>
    <w:rsid w:val="007D5B38"/>
    <w:rsid w:val="007F2596"/>
    <w:rsid w:val="007F7158"/>
    <w:rsid w:val="00811FB6"/>
    <w:rsid w:val="00817804"/>
    <w:rsid w:val="008379A1"/>
    <w:rsid w:val="00845357"/>
    <w:rsid w:val="00846B9B"/>
    <w:rsid w:val="00850098"/>
    <w:rsid w:val="00860866"/>
    <w:rsid w:val="00860A2C"/>
    <w:rsid w:val="00874CAE"/>
    <w:rsid w:val="008B6850"/>
    <w:rsid w:val="008C13A7"/>
    <w:rsid w:val="008C2561"/>
    <w:rsid w:val="008D043B"/>
    <w:rsid w:val="008D1C38"/>
    <w:rsid w:val="008D26DF"/>
    <w:rsid w:val="008D370C"/>
    <w:rsid w:val="008E0BCF"/>
    <w:rsid w:val="008E22F2"/>
    <w:rsid w:val="008F0BAC"/>
    <w:rsid w:val="00905206"/>
    <w:rsid w:val="00906D0B"/>
    <w:rsid w:val="00913703"/>
    <w:rsid w:val="0091735A"/>
    <w:rsid w:val="00942216"/>
    <w:rsid w:val="009430FE"/>
    <w:rsid w:val="00950214"/>
    <w:rsid w:val="009503AD"/>
    <w:rsid w:val="00950CE3"/>
    <w:rsid w:val="009519E7"/>
    <w:rsid w:val="0095641C"/>
    <w:rsid w:val="00956FEE"/>
    <w:rsid w:val="009672BB"/>
    <w:rsid w:val="009726D3"/>
    <w:rsid w:val="00977B17"/>
    <w:rsid w:val="00982017"/>
    <w:rsid w:val="00986B64"/>
    <w:rsid w:val="00992116"/>
    <w:rsid w:val="009921C6"/>
    <w:rsid w:val="009A442D"/>
    <w:rsid w:val="009C1F89"/>
    <w:rsid w:val="009C4E6B"/>
    <w:rsid w:val="009C63EA"/>
    <w:rsid w:val="009D4D95"/>
    <w:rsid w:val="009E55AE"/>
    <w:rsid w:val="009F5CEE"/>
    <w:rsid w:val="00A0259C"/>
    <w:rsid w:val="00A02933"/>
    <w:rsid w:val="00A2153E"/>
    <w:rsid w:val="00A34FC8"/>
    <w:rsid w:val="00A36293"/>
    <w:rsid w:val="00A37F83"/>
    <w:rsid w:val="00A57B3B"/>
    <w:rsid w:val="00A81F47"/>
    <w:rsid w:val="00A83935"/>
    <w:rsid w:val="00A87BD0"/>
    <w:rsid w:val="00A902C6"/>
    <w:rsid w:val="00A90AEF"/>
    <w:rsid w:val="00A95C67"/>
    <w:rsid w:val="00AA08C2"/>
    <w:rsid w:val="00AA6807"/>
    <w:rsid w:val="00AB28FC"/>
    <w:rsid w:val="00AB361B"/>
    <w:rsid w:val="00AC2300"/>
    <w:rsid w:val="00AD1CAC"/>
    <w:rsid w:val="00AD4CF0"/>
    <w:rsid w:val="00AE2EED"/>
    <w:rsid w:val="00B02BB2"/>
    <w:rsid w:val="00B02D3B"/>
    <w:rsid w:val="00B117E8"/>
    <w:rsid w:val="00B2274A"/>
    <w:rsid w:val="00B3166A"/>
    <w:rsid w:val="00B3411C"/>
    <w:rsid w:val="00B4159F"/>
    <w:rsid w:val="00B50267"/>
    <w:rsid w:val="00B57ADA"/>
    <w:rsid w:val="00B600EA"/>
    <w:rsid w:val="00B61B30"/>
    <w:rsid w:val="00B74994"/>
    <w:rsid w:val="00B7798C"/>
    <w:rsid w:val="00B8445C"/>
    <w:rsid w:val="00B90E15"/>
    <w:rsid w:val="00B9330E"/>
    <w:rsid w:val="00BA5806"/>
    <w:rsid w:val="00BB4F4D"/>
    <w:rsid w:val="00BC2570"/>
    <w:rsid w:val="00BC6487"/>
    <w:rsid w:val="00BC6EBA"/>
    <w:rsid w:val="00BD137E"/>
    <w:rsid w:val="00BD17BA"/>
    <w:rsid w:val="00BD6BF7"/>
    <w:rsid w:val="00BE7C94"/>
    <w:rsid w:val="00BF6B07"/>
    <w:rsid w:val="00C0118F"/>
    <w:rsid w:val="00C11C03"/>
    <w:rsid w:val="00C1221A"/>
    <w:rsid w:val="00C14CF4"/>
    <w:rsid w:val="00C177FB"/>
    <w:rsid w:val="00C30799"/>
    <w:rsid w:val="00C510E8"/>
    <w:rsid w:val="00C519EE"/>
    <w:rsid w:val="00C53BA8"/>
    <w:rsid w:val="00C541D0"/>
    <w:rsid w:val="00C541DB"/>
    <w:rsid w:val="00C5477B"/>
    <w:rsid w:val="00C7759B"/>
    <w:rsid w:val="00C854B5"/>
    <w:rsid w:val="00C8682D"/>
    <w:rsid w:val="00C875DD"/>
    <w:rsid w:val="00CA7FCD"/>
    <w:rsid w:val="00CC22A1"/>
    <w:rsid w:val="00CC6EFE"/>
    <w:rsid w:val="00CD2DE6"/>
    <w:rsid w:val="00CD3786"/>
    <w:rsid w:val="00CD619E"/>
    <w:rsid w:val="00CE53B4"/>
    <w:rsid w:val="00D024EC"/>
    <w:rsid w:val="00D05383"/>
    <w:rsid w:val="00D10A0D"/>
    <w:rsid w:val="00D13F21"/>
    <w:rsid w:val="00D14696"/>
    <w:rsid w:val="00D277C8"/>
    <w:rsid w:val="00D33198"/>
    <w:rsid w:val="00D335F0"/>
    <w:rsid w:val="00D46078"/>
    <w:rsid w:val="00D50AFB"/>
    <w:rsid w:val="00D518F8"/>
    <w:rsid w:val="00D57910"/>
    <w:rsid w:val="00D60D3E"/>
    <w:rsid w:val="00D60FED"/>
    <w:rsid w:val="00D67F5A"/>
    <w:rsid w:val="00D71C2A"/>
    <w:rsid w:val="00D7677D"/>
    <w:rsid w:val="00DB07EB"/>
    <w:rsid w:val="00DB1C97"/>
    <w:rsid w:val="00DB2E2D"/>
    <w:rsid w:val="00DC3D93"/>
    <w:rsid w:val="00DC3E6F"/>
    <w:rsid w:val="00DC77B7"/>
    <w:rsid w:val="00DC79B8"/>
    <w:rsid w:val="00DF0F30"/>
    <w:rsid w:val="00E01EC7"/>
    <w:rsid w:val="00E06A88"/>
    <w:rsid w:val="00E07599"/>
    <w:rsid w:val="00E310E2"/>
    <w:rsid w:val="00E408ED"/>
    <w:rsid w:val="00E4298D"/>
    <w:rsid w:val="00E4550B"/>
    <w:rsid w:val="00E50858"/>
    <w:rsid w:val="00E56BCB"/>
    <w:rsid w:val="00E601D6"/>
    <w:rsid w:val="00E65DA3"/>
    <w:rsid w:val="00E66192"/>
    <w:rsid w:val="00E75064"/>
    <w:rsid w:val="00E85BA9"/>
    <w:rsid w:val="00E86C3D"/>
    <w:rsid w:val="00EA5D1C"/>
    <w:rsid w:val="00EB1B3F"/>
    <w:rsid w:val="00EC25FC"/>
    <w:rsid w:val="00EC6B60"/>
    <w:rsid w:val="00ED2B88"/>
    <w:rsid w:val="00ED5117"/>
    <w:rsid w:val="00ED5158"/>
    <w:rsid w:val="00EF0C36"/>
    <w:rsid w:val="00EF6742"/>
    <w:rsid w:val="00EF7C5E"/>
    <w:rsid w:val="00F042E5"/>
    <w:rsid w:val="00F065E4"/>
    <w:rsid w:val="00F07910"/>
    <w:rsid w:val="00F14AD8"/>
    <w:rsid w:val="00F161D7"/>
    <w:rsid w:val="00F2341A"/>
    <w:rsid w:val="00F27897"/>
    <w:rsid w:val="00F317A2"/>
    <w:rsid w:val="00F4127C"/>
    <w:rsid w:val="00F649BF"/>
    <w:rsid w:val="00F73738"/>
    <w:rsid w:val="00F75109"/>
    <w:rsid w:val="00F75B38"/>
    <w:rsid w:val="00F76B46"/>
    <w:rsid w:val="00F81753"/>
    <w:rsid w:val="00F911AA"/>
    <w:rsid w:val="00FA17FC"/>
    <w:rsid w:val="00FA6BD7"/>
    <w:rsid w:val="00FC43D7"/>
    <w:rsid w:val="00FD0628"/>
    <w:rsid w:val="00FD2C8C"/>
    <w:rsid w:val="00FD7B16"/>
    <w:rsid w:val="00FF7586"/>
    <w:rsid w:val="017C0E27"/>
    <w:rsid w:val="077D3F37"/>
    <w:rsid w:val="0F897607"/>
    <w:rsid w:val="15222F43"/>
    <w:rsid w:val="1D813155"/>
    <w:rsid w:val="216B69F9"/>
    <w:rsid w:val="25924233"/>
    <w:rsid w:val="2A8620C1"/>
    <w:rsid w:val="30DB77A1"/>
    <w:rsid w:val="369321F7"/>
    <w:rsid w:val="3B773441"/>
    <w:rsid w:val="3D7B4655"/>
    <w:rsid w:val="3FD604C3"/>
    <w:rsid w:val="413839C4"/>
    <w:rsid w:val="51DD08D9"/>
    <w:rsid w:val="56E44870"/>
    <w:rsid w:val="59175041"/>
    <w:rsid w:val="5CFE21A9"/>
    <w:rsid w:val="5EE360A0"/>
    <w:rsid w:val="5FB0505B"/>
    <w:rsid w:val="67106A85"/>
    <w:rsid w:val="69E879CB"/>
    <w:rsid w:val="719F2D8F"/>
    <w:rsid w:val="76CA2092"/>
    <w:rsid w:val="770770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P R C</Company>
  <Pages>1</Pages>
  <Words>236</Words>
  <Characters>1350</Characters>
  <Lines>11</Lines>
  <Paragraphs>3</Paragraphs>
  <TotalTime>29</TotalTime>
  <ScaleCrop>false</ScaleCrop>
  <LinksUpToDate>false</LinksUpToDate>
  <CharactersWithSpaces>1583</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2021-05-18T03:31:00Z</dcterms:created>
  <dc:creator>黄伟文</dc:creator>
  <cp:lastModifiedBy>传入的名字</cp:lastModifiedBy>
  <cp:lastPrinted>2021-12-29T07:42:59Z</cp:lastPrinted>
  <dcterms:modified xsi:type="dcterms:W3CDTF">2021-12-29T07:53:59Z</dcterms:modified>
  <dc:title>“5.12”鼎湖区四莲公路S8高速公路路口</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98C2C4568CAE4E78A02E8DCA2EC98009</vt:lpwstr>
  </property>
</Properties>
</file>