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8C568F">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方正小标宋简体" w:hAnsi="方正小标宋简体" w:eastAsia="方正小标宋简体" w:cs="方正小标宋简体"/>
          <w:b w:val="0"/>
          <w:bCs w:val="0"/>
          <w:color w:val="000000"/>
          <w:sz w:val="44"/>
          <w:szCs w:val="44"/>
          <w:highlight w:val="none"/>
          <w:lang w:val="en-US" w:eastAsia="zh-CN"/>
        </w:rPr>
      </w:pPr>
      <w:bookmarkStart w:id="0" w:name="_Toc20154"/>
      <w:bookmarkStart w:id="1" w:name="_Toc28976"/>
      <w:bookmarkStart w:id="2" w:name="_Toc7938"/>
      <w:bookmarkStart w:id="3" w:name="_Toc14224"/>
      <w:bookmarkStart w:id="4" w:name="_Toc181"/>
      <w:bookmarkStart w:id="5" w:name="_Toc14939"/>
      <w:bookmarkStart w:id="6" w:name="_Toc2774"/>
      <w:bookmarkStart w:id="7" w:name="_Toc1401"/>
      <w:bookmarkStart w:id="8" w:name="_Toc6511"/>
      <w:bookmarkStart w:id="9" w:name="_Toc29663"/>
      <w:bookmarkStart w:id="10" w:name="_Toc8171"/>
      <w:r>
        <w:rPr>
          <w:rFonts w:hint="eastAsia" w:ascii="方正小标宋简体" w:hAnsi="方正小标宋简体" w:eastAsia="方正小标宋简体" w:cs="方正小标宋简体"/>
          <w:b w:val="0"/>
          <w:bCs w:val="0"/>
          <w:color w:val="000000"/>
          <w:sz w:val="44"/>
          <w:szCs w:val="44"/>
          <w:highlight w:val="none"/>
          <w:lang w:val="en-US" w:eastAsia="zh-CN"/>
        </w:rPr>
        <w:t>鼎湖永安珠甫草村珠仔岗“3·14”</w:t>
      </w:r>
      <w:bookmarkEnd w:id="0"/>
      <w:bookmarkEnd w:id="1"/>
      <w:bookmarkEnd w:id="2"/>
      <w:bookmarkEnd w:id="3"/>
      <w:bookmarkStart w:id="11" w:name="_Toc4688"/>
      <w:bookmarkStart w:id="12" w:name="_Toc18012"/>
      <w:bookmarkStart w:id="13" w:name="_Toc14018"/>
      <w:bookmarkStart w:id="14" w:name="_Toc26772"/>
      <w:r>
        <w:rPr>
          <w:rFonts w:hint="eastAsia" w:ascii="方正小标宋简体" w:hAnsi="方正小标宋简体" w:eastAsia="方正小标宋简体" w:cs="方正小标宋简体"/>
          <w:b w:val="0"/>
          <w:bCs w:val="0"/>
          <w:color w:val="000000"/>
          <w:sz w:val="44"/>
          <w:szCs w:val="44"/>
          <w:highlight w:val="none"/>
          <w:lang w:val="en-US" w:eastAsia="zh-CN"/>
        </w:rPr>
        <w:t>一般机械</w:t>
      </w:r>
    </w:p>
    <w:p w14:paraId="6754C27E">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方正小标宋简体" w:hAnsi="方正小标宋简体" w:eastAsia="方正小标宋简体" w:cs="方正小标宋简体"/>
          <w:b w:val="0"/>
          <w:bCs w:val="0"/>
          <w:color w:val="000000"/>
          <w:sz w:val="44"/>
          <w:szCs w:val="44"/>
          <w:highlight w:val="none"/>
        </w:rPr>
      </w:pPr>
      <w:r>
        <w:rPr>
          <w:rFonts w:hint="eastAsia" w:ascii="方正小标宋简体" w:hAnsi="方正小标宋简体" w:eastAsia="方正小标宋简体" w:cs="方正小标宋简体"/>
          <w:b w:val="0"/>
          <w:bCs w:val="0"/>
          <w:color w:val="000000"/>
          <w:sz w:val="44"/>
          <w:szCs w:val="44"/>
          <w:highlight w:val="none"/>
          <w:lang w:val="en-US" w:eastAsia="zh-CN"/>
        </w:rPr>
        <w:t>伤害事故</w:t>
      </w:r>
      <w:r>
        <w:rPr>
          <w:rFonts w:hint="eastAsia" w:ascii="方正小标宋简体" w:hAnsi="方正小标宋简体" w:eastAsia="方正小标宋简体" w:cs="方正小标宋简体"/>
          <w:b w:val="0"/>
          <w:bCs w:val="0"/>
          <w:color w:val="000000"/>
          <w:sz w:val="44"/>
          <w:szCs w:val="44"/>
          <w:highlight w:val="none"/>
        </w:rPr>
        <w:t>调查报告</w:t>
      </w:r>
      <w:bookmarkEnd w:id="4"/>
      <w:bookmarkEnd w:id="5"/>
      <w:bookmarkEnd w:id="6"/>
      <w:bookmarkEnd w:id="7"/>
      <w:bookmarkEnd w:id="8"/>
      <w:bookmarkEnd w:id="9"/>
      <w:bookmarkEnd w:id="10"/>
      <w:bookmarkEnd w:id="11"/>
      <w:bookmarkEnd w:id="12"/>
      <w:bookmarkEnd w:id="13"/>
      <w:bookmarkEnd w:id="14"/>
    </w:p>
    <w:p w14:paraId="1EA38685">
      <w:pPr>
        <w:pStyle w:val="8"/>
        <w:pageBreakBefore w:val="0"/>
        <w:kinsoku/>
        <w:wordWrap/>
        <w:overflowPunct/>
        <w:topLinePunct w:val="0"/>
        <w:autoSpaceDE/>
        <w:autoSpaceDN/>
        <w:bidi w:val="0"/>
        <w:adjustRightInd/>
        <w:spacing w:line="560" w:lineRule="exact"/>
        <w:textAlignment w:val="auto"/>
        <w:rPr>
          <w:rFonts w:hint="eastAsia"/>
          <w:b w:val="0"/>
          <w:bCs w:val="0"/>
          <w:color w:val="000000"/>
          <w:highlight w:val="none"/>
          <w:lang w:eastAsia="zh-CN"/>
        </w:rPr>
      </w:pPr>
    </w:p>
    <w:p w14:paraId="6D30BE35">
      <w:pPr>
        <w:pStyle w:val="8"/>
        <w:pageBreakBefore w:val="0"/>
        <w:kinsoku/>
        <w:wordWrap/>
        <w:overflowPunct/>
        <w:topLinePunct w:val="0"/>
        <w:autoSpaceDE/>
        <w:autoSpaceDN/>
        <w:bidi w:val="0"/>
        <w:adjustRightInd/>
        <w:spacing w:line="560" w:lineRule="exact"/>
        <w:textAlignment w:val="auto"/>
        <w:rPr>
          <w:rFonts w:hint="eastAsia"/>
          <w:b w:val="0"/>
          <w:bCs w:val="0"/>
          <w:color w:val="000000"/>
          <w:highlight w:val="none"/>
          <w:lang w:eastAsia="zh-CN"/>
        </w:rPr>
      </w:pPr>
    </w:p>
    <w:p w14:paraId="560DADFF">
      <w:pPr>
        <w:pStyle w:val="8"/>
        <w:pageBreakBefore w:val="0"/>
        <w:kinsoku/>
        <w:wordWrap/>
        <w:overflowPunct/>
        <w:topLinePunct w:val="0"/>
        <w:autoSpaceDE/>
        <w:autoSpaceDN/>
        <w:bidi w:val="0"/>
        <w:adjustRightInd/>
        <w:spacing w:line="560" w:lineRule="exact"/>
        <w:textAlignment w:val="auto"/>
        <w:rPr>
          <w:rFonts w:hint="eastAsia"/>
          <w:b w:val="0"/>
          <w:bCs w:val="0"/>
          <w:color w:val="000000"/>
          <w:highlight w:val="none"/>
          <w:lang w:eastAsia="zh-CN"/>
        </w:rPr>
      </w:pPr>
    </w:p>
    <w:p w14:paraId="61B694C9">
      <w:pPr>
        <w:pStyle w:val="8"/>
        <w:pageBreakBefore w:val="0"/>
        <w:kinsoku/>
        <w:wordWrap/>
        <w:overflowPunct/>
        <w:topLinePunct w:val="0"/>
        <w:autoSpaceDE/>
        <w:autoSpaceDN/>
        <w:bidi w:val="0"/>
        <w:adjustRightInd/>
        <w:spacing w:line="560" w:lineRule="exact"/>
        <w:textAlignment w:val="auto"/>
        <w:rPr>
          <w:rFonts w:hint="eastAsia"/>
          <w:b w:val="0"/>
          <w:bCs w:val="0"/>
          <w:color w:val="000000"/>
          <w:highlight w:val="none"/>
          <w:lang w:eastAsia="zh-CN"/>
        </w:rPr>
      </w:pPr>
    </w:p>
    <w:p w14:paraId="3B60F3CB">
      <w:pPr>
        <w:pStyle w:val="8"/>
        <w:pageBreakBefore w:val="0"/>
        <w:kinsoku/>
        <w:wordWrap/>
        <w:overflowPunct/>
        <w:topLinePunct w:val="0"/>
        <w:autoSpaceDE/>
        <w:autoSpaceDN/>
        <w:bidi w:val="0"/>
        <w:adjustRightInd/>
        <w:spacing w:line="560" w:lineRule="exact"/>
        <w:textAlignment w:val="auto"/>
        <w:rPr>
          <w:rFonts w:hint="eastAsia"/>
          <w:b w:val="0"/>
          <w:bCs w:val="0"/>
          <w:color w:val="000000"/>
          <w:highlight w:val="none"/>
          <w:lang w:eastAsia="zh-CN"/>
        </w:rPr>
      </w:pPr>
    </w:p>
    <w:p w14:paraId="2F1EAE20">
      <w:pPr>
        <w:pStyle w:val="8"/>
        <w:pageBreakBefore w:val="0"/>
        <w:kinsoku/>
        <w:wordWrap/>
        <w:overflowPunct/>
        <w:topLinePunct w:val="0"/>
        <w:autoSpaceDE/>
        <w:autoSpaceDN/>
        <w:bidi w:val="0"/>
        <w:adjustRightInd/>
        <w:spacing w:line="560" w:lineRule="exact"/>
        <w:textAlignment w:val="auto"/>
        <w:rPr>
          <w:rFonts w:hint="eastAsia"/>
          <w:b w:val="0"/>
          <w:bCs w:val="0"/>
          <w:color w:val="000000"/>
          <w:highlight w:val="none"/>
          <w:lang w:eastAsia="zh-CN"/>
        </w:rPr>
      </w:pPr>
    </w:p>
    <w:p w14:paraId="39243709">
      <w:pPr>
        <w:pStyle w:val="8"/>
        <w:pageBreakBefore w:val="0"/>
        <w:kinsoku/>
        <w:wordWrap/>
        <w:overflowPunct/>
        <w:topLinePunct w:val="0"/>
        <w:autoSpaceDE/>
        <w:autoSpaceDN/>
        <w:bidi w:val="0"/>
        <w:adjustRightInd/>
        <w:spacing w:line="560" w:lineRule="exact"/>
        <w:textAlignment w:val="auto"/>
        <w:rPr>
          <w:rFonts w:hint="eastAsia"/>
          <w:b w:val="0"/>
          <w:bCs w:val="0"/>
          <w:color w:val="000000"/>
          <w:highlight w:val="none"/>
          <w:lang w:eastAsia="zh-CN"/>
        </w:rPr>
      </w:pPr>
    </w:p>
    <w:p w14:paraId="400B155A">
      <w:pPr>
        <w:pStyle w:val="8"/>
        <w:pageBreakBefore w:val="0"/>
        <w:kinsoku/>
        <w:wordWrap/>
        <w:overflowPunct/>
        <w:topLinePunct w:val="0"/>
        <w:autoSpaceDE/>
        <w:autoSpaceDN/>
        <w:bidi w:val="0"/>
        <w:adjustRightInd/>
        <w:spacing w:line="560" w:lineRule="exact"/>
        <w:textAlignment w:val="auto"/>
        <w:rPr>
          <w:rFonts w:hint="eastAsia"/>
          <w:b w:val="0"/>
          <w:bCs w:val="0"/>
          <w:color w:val="000000"/>
          <w:highlight w:val="none"/>
          <w:lang w:eastAsia="zh-CN"/>
        </w:rPr>
      </w:pPr>
    </w:p>
    <w:p w14:paraId="7894DF86">
      <w:pPr>
        <w:pStyle w:val="8"/>
        <w:pageBreakBefore w:val="0"/>
        <w:kinsoku/>
        <w:wordWrap/>
        <w:overflowPunct/>
        <w:topLinePunct w:val="0"/>
        <w:autoSpaceDE/>
        <w:autoSpaceDN/>
        <w:bidi w:val="0"/>
        <w:adjustRightInd/>
        <w:spacing w:line="560" w:lineRule="exact"/>
        <w:textAlignment w:val="auto"/>
        <w:rPr>
          <w:rFonts w:hint="eastAsia"/>
          <w:b w:val="0"/>
          <w:bCs w:val="0"/>
          <w:color w:val="000000"/>
          <w:highlight w:val="none"/>
          <w:lang w:eastAsia="zh-CN"/>
        </w:rPr>
      </w:pPr>
    </w:p>
    <w:p w14:paraId="0C6CFB62">
      <w:pPr>
        <w:pStyle w:val="8"/>
        <w:pageBreakBefore w:val="0"/>
        <w:kinsoku/>
        <w:wordWrap/>
        <w:overflowPunct/>
        <w:topLinePunct w:val="0"/>
        <w:autoSpaceDE/>
        <w:autoSpaceDN/>
        <w:bidi w:val="0"/>
        <w:adjustRightInd/>
        <w:spacing w:line="560" w:lineRule="exact"/>
        <w:textAlignment w:val="auto"/>
        <w:rPr>
          <w:rFonts w:hint="eastAsia"/>
          <w:b w:val="0"/>
          <w:bCs w:val="0"/>
          <w:color w:val="000000"/>
          <w:highlight w:val="none"/>
          <w:lang w:eastAsia="zh-CN"/>
        </w:rPr>
      </w:pPr>
    </w:p>
    <w:p w14:paraId="3B04FA5F">
      <w:pPr>
        <w:pStyle w:val="8"/>
        <w:pageBreakBefore w:val="0"/>
        <w:kinsoku/>
        <w:wordWrap/>
        <w:overflowPunct/>
        <w:topLinePunct w:val="0"/>
        <w:autoSpaceDE/>
        <w:autoSpaceDN/>
        <w:bidi w:val="0"/>
        <w:adjustRightInd/>
        <w:spacing w:line="560" w:lineRule="exact"/>
        <w:textAlignment w:val="auto"/>
        <w:rPr>
          <w:rFonts w:hint="eastAsia"/>
          <w:b w:val="0"/>
          <w:bCs w:val="0"/>
          <w:color w:val="000000"/>
          <w:highlight w:val="none"/>
          <w:lang w:eastAsia="zh-CN"/>
        </w:rPr>
      </w:pPr>
    </w:p>
    <w:p w14:paraId="3325A531">
      <w:pPr>
        <w:pStyle w:val="8"/>
        <w:pageBreakBefore w:val="0"/>
        <w:kinsoku/>
        <w:wordWrap/>
        <w:overflowPunct/>
        <w:topLinePunct w:val="0"/>
        <w:autoSpaceDE/>
        <w:autoSpaceDN/>
        <w:bidi w:val="0"/>
        <w:adjustRightInd/>
        <w:spacing w:line="560" w:lineRule="exact"/>
        <w:textAlignment w:val="auto"/>
        <w:rPr>
          <w:rFonts w:hint="eastAsia"/>
          <w:b w:val="0"/>
          <w:bCs w:val="0"/>
          <w:color w:val="000000"/>
          <w:highlight w:val="none"/>
          <w:lang w:eastAsia="zh-CN"/>
        </w:rPr>
      </w:pPr>
    </w:p>
    <w:p w14:paraId="5FCF0CB1">
      <w:pPr>
        <w:pStyle w:val="21"/>
        <w:pageBreakBefore w:val="0"/>
        <w:kinsoku/>
        <w:wordWrap/>
        <w:overflowPunct/>
        <w:topLinePunct w:val="0"/>
        <w:autoSpaceDE/>
        <w:autoSpaceDN/>
        <w:bidi w:val="0"/>
        <w:adjustRightInd/>
        <w:spacing w:line="560" w:lineRule="exact"/>
        <w:ind w:left="2240" w:leftChars="200" w:hanging="1600" w:hangingChars="500"/>
        <w:jc w:val="both"/>
        <w:textAlignment w:val="auto"/>
        <w:rPr>
          <w:rFonts w:hint="default" w:ascii="Times New Roman" w:hAnsi="Times New Roman" w:eastAsia="仿宋_GB2312" w:cs="Times New Roman"/>
          <w:b w:val="0"/>
          <w:bCs w:val="0"/>
          <w:color w:val="000000"/>
          <w:sz w:val="32"/>
          <w:szCs w:val="32"/>
          <w:highlight w:val="none"/>
        </w:rPr>
      </w:pPr>
      <w:r>
        <w:rPr>
          <w:rFonts w:hint="default" w:ascii="Times New Roman" w:hAnsi="Times New Roman" w:eastAsia="仿宋_GB2312" w:cs="Times New Roman"/>
          <w:b w:val="0"/>
          <w:bCs w:val="0"/>
          <w:color w:val="000000"/>
          <w:sz w:val="32"/>
          <w:szCs w:val="32"/>
          <w:highlight w:val="none"/>
          <w:lang w:val="en-US" w:eastAsia="zh-CN"/>
        </w:rPr>
        <w:t>编制单位：</w:t>
      </w:r>
      <w:r>
        <w:rPr>
          <w:rFonts w:hint="default" w:ascii="Times New Roman" w:hAnsi="Times New Roman" w:eastAsia="仿宋_GB2312" w:cs="Times New Roman"/>
          <w:b w:val="0"/>
          <w:bCs w:val="0"/>
          <w:color w:val="000000"/>
          <w:sz w:val="32"/>
          <w:szCs w:val="32"/>
          <w:highlight w:val="none"/>
          <w:u w:val="single"/>
          <w:lang w:eastAsia="zh-CN"/>
        </w:rPr>
        <w:t>鼎湖永安甫草村珠仔岗“3·14”一般机械伤害事故调查处理工作组</w:t>
      </w:r>
    </w:p>
    <w:p w14:paraId="4A55871D">
      <w:pPr>
        <w:pageBreakBefore w:val="0"/>
        <w:kinsoku/>
        <w:wordWrap/>
        <w:overflowPunct/>
        <w:topLinePunct w:val="0"/>
        <w:autoSpaceDE/>
        <w:autoSpaceDN/>
        <w:bidi w:val="0"/>
        <w:adjustRightInd/>
        <w:spacing w:line="560" w:lineRule="exact"/>
        <w:jc w:val="both"/>
        <w:textAlignment w:val="auto"/>
        <w:rPr>
          <w:rFonts w:hint="default" w:ascii="Times New Roman" w:hAnsi="Times New Roman" w:eastAsia="仿宋_GB2312" w:cs="Times New Roman"/>
          <w:b w:val="0"/>
          <w:bCs w:val="0"/>
          <w:color w:val="000000"/>
          <w:sz w:val="32"/>
          <w:szCs w:val="32"/>
          <w:highlight w:val="none"/>
        </w:rPr>
      </w:pPr>
    </w:p>
    <w:p w14:paraId="578F2A55">
      <w:pPr>
        <w:pStyle w:val="21"/>
        <w:pageBreakBefore w:val="0"/>
        <w:kinsoku/>
        <w:wordWrap/>
        <w:overflowPunct/>
        <w:topLinePunct w:val="0"/>
        <w:autoSpaceDE/>
        <w:autoSpaceDN/>
        <w:bidi w:val="0"/>
        <w:adjustRightInd/>
        <w:spacing w:line="560" w:lineRule="exact"/>
        <w:ind w:left="0" w:leftChars="0" w:firstLine="640" w:firstLineChars="200"/>
        <w:jc w:val="both"/>
        <w:textAlignment w:val="auto"/>
        <w:rPr>
          <w:rFonts w:hint="default" w:cs="Times New Roman"/>
          <w:b w:val="0"/>
          <w:bCs w:val="0"/>
          <w:color w:val="000000"/>
          <w:highlight w:val="none"/>
          <w:lang w:val="en-US" w:eastAsia="zh-CN"/>
        </w:rPr>
        <w:sectPr>
          <w:headerReference r:id="rId4" w:type="default"/>
          <w:footnotePr>
            <w:numFmt w:val="decimal"/>
          </w:footnotePr>
          <w:pgSz w:w="11906" w:h="16838"/>
          <w:pgMar w:top="2098" w:right="1474" w:bottom="1984" w:left="1587" w:header="851" w:footer="992" w:gutter="0"/>
          <w:pgNumType w:fmt="numberInDash"/>
          <w:cols w:space="720" w:num="1"/>
          <w:rtlGutter w:val="0"/>
          <w:docGrid w:type="lines" w:linePitch="439" w:charSpace="0"/>
        </w:sectPr>
      </w:pPr>
      <w:r>
        <w:rPr>
          <w:rFonts w:hint="default" w:ascii="Times New Roman" w:hAnsi="Times New Roman" w:cs="Times New Roman"/>
          <w:b w:val="0"/>
          <w:bCs w:val="0"/>
          <w:color w:val="000000"/>
          <w:sz w:val="32"/>
          <w:szCs w:val="32"/>
          <w:highlight w:val="none"/>
          <w:lang w:val="en-US" w:eastAsia="zh-CN"/>
        </w:rPr>
        <w:t>编制日期：</w:t>
      </w:r>
      <w:r>
        <w:rPr>
          <w:rFonts w:hint="default" w:ascii="Times New Roman" w:hAnsi="Times New Roman" w:cs="Times New Roman"/>
          <w:b w:val="0"/>
          <w:bCs w:val="0"/>
          <w:color w:val="000000"/>
          <w:sz w:val="32"/>
          <w:szCs w:val="32"/>
          <w:highlight w:val="none"/>
          <w:u w:val="single"/>
          <w:lang w:val="en-US" w:eastAsia="zh-CN"/>
        </w:rPr>
        <w:t>202</w:t>
      </w:r>
      <w:r>
        <w:rPr>
          <w:rFonts w:hint="eastAsia" w:cs="Times New Roman"/>
          <w:b w:val="0"/>
          <w:bCs w:val="0"/>
          <w:color w:val="000000"/>
          <w:sz w:val="32"/>
          <w:szCs w:val="32"/>
          <w:highlight w:val="none"/>
          <w:u w:val="single"/>
          <w:lang w:val="en-US" w:eastAsia="zh-CN"/>
        </w:rPr>
        <w:t>5</w:t>
      </w:r>
      <w:r>
        <w:rPr>
          <w:rFonts w:hint="default" w:ascii="Times New Roman" w:hAnsi="Times New Roman" w:cs="Times New Roman"/>
          <w:b w:val="0"/>
          <w:bCs w:val="0"/>
          <w:color w:val="000000"/>
          <w:sz w:val="32"/>
          <w:szCs w:val="32"/>
          <w:highlight w:val="none"/>
          <w:u w:val="single"/>
          <w:lang w:val="en-US" w:eastAsia="zh-CN"/>
        </w:rPr>
        <w:t>年</w:t>
      </w:r>
      <w:r>
        <w:rPr>
          <w:rFonts w:hint="eastAsia" w:cs="Times New Roman"/>
          <w:b w:val="0"/>
          <w:bCs w:val="0"/>
          <w:color w:val="000000"/>
          <w:sz w:val="32"/>
          <w:szCs w:val="32"/>
          <w:highlight w:val="none"/>
          <w:u w:val="single"/>
          <w:lang w:val="en-US" w:eastAsia="zh-CN"/>
        </w:rPr>
        <w:t>7</w:t>
      </w:r>
      <w:r>
        <w:rPr>
          <w:rFonts w:hint="default" w:ascii="Times New Roman" w:hAnsi="Times New Roman" w:cs="Times New Roman"/>
          <w:b w:val="0"/>
          <w:bCs w:val="0"/>
          <w:color w:val="000000"/>
          <w:sz w:val="32"/>
          <w:szCs w:val="32"/>
          <w:highlight w:val="none"/>
          <w:u w:val="single"/>
          <w:lang w:val="en-US" w:eastAsia="zh-CN"/>
        </w:rPr>
        <w:t>月</w:t>
      </w:r>
      <w:r>
        <w:rPr>
          <w:rFonts w:hint="eastAsia" w:cs="Times New Roman"/>
          <w:b w:val="0"/>
          <w:bCs w:val="0"/>
          <w:color w:val="000000"/>
          <w:sz w:val="32"/>
          <w:szCs w:val="32"/>
          <w:highlight w:val="none"/>
          <w:u w:val="single"/>
          <w:lang w:val="en-US" w:eastAsia="zh-CN"/>
        </w:rPr>
        <w:t>9日</w:t>
      </w:r>
    </w:p>
    <w:p w14:paraId="4F6CA14D">
      <w:pPr>
        <w:keepNext w:val="0"/>
        <w:keepLines w:val="0"/>
        <w:pageBreakBefore w:val="0"/>
        <w:widowControl w:val="0"/>
        <w:tabs>
          <w:tab w:val="right" w:leader="dot" w:pos="8845"/>
        </w:tabs>
        <w:kinsoku/>
        <w:wordWrap/>
        <w:overflowPunct/>
        <w:topLinePunct w:val="0"/>
        <w:autoSpaceDE/>
        <w:autoSpaceDN/>
        <w:bidi w:val="0"/>
        <w:adjustRightInd/>
        <w:snapToGrid/>
        <w:spacing w:line="560" w:lineRule="exact"/>
        <w:jc w:val="center"/>
        <w:textAlignment w:val="auto"/>
        <w:outlineLvl w:val="0"/>
        <w:rPr>
          <w:rFonts w:hint="eastAsia" w:ascii="Times New Roman" w:hAnsi="Times New Roman" w:eastAsia="仿宋_GB2312" w:cs="Times New Roman"/>
          <w:bCs w:val="0"/>
          <w:color w:val="000000"/>
          <w:kern w:val="2"/>
          <w:sz w:val="32"/>
          <w:szCs w:val="24"/>
          <w:highlight w:val="none"/>
          <w:lang w:val="en-US" w:eastAsia="zh-CN" w:bidi="ar-SA"/>
        </w:rPr>
      </w:pPr>
      <w:bookmarkStart w:id="15" w:name="_Toc4268"/>
      <w:bookmarkStart w:id="16" w:name="_Toc4748"/>
      <w:bookmarkStart w:id="17" w:name="_Toc10398"/>
      <w:bookmarkStart w:id="18" w:name="_Toc39"/>
      <w:r>
        <w:rPr>
          <w:rFonts w:hint="eastAsia" w:ascii="宋体" w:hAnsi="宋体" w:eastAsia="宋体" w:cs="宋体"/>
          <w:b w:val="0"/>
          <w:bCs w:val="0"/>
          <w:color w:val="000000"/>
          <w:highlight w:val="none"/>
          <w:lang w:val="en-US" w:eastAsia="zh-CN"/>
        </w:rPr>
        <w:t>目 录</w:t>
      </w:r>
      <w:bookmarkEnd w:id="15"/>
      <w:bookmarkEnd w:id="16"/>
      <w:bookmarkEnd w:id="17"/>
      <w:r>
        <w:rPr>
          <w:rFonts w:hint="eastAsia"/>
          <w:b w:val="0"/>
          <w:bCs w:val="0"/>
          <w:color w:val="000000"/>
          <w:highlight w:val="none"/>
          <w:lang w:val="en-US" w:eastAsia="zh-CN"/>
        </w:rPr>
        <w:fldChar w:fldCharType="begin"/>
      </w:r>
      <w:r>
        <w:rPr>
          <w:rFonts w:hint="eastAsia"/>
          <w:b w:val="0"/>
          <w:bCs w:val="0"/>
          <w:color w:val="000000"/>
          <w:highlight w:val="none"/>
          <w:lang w:val="en-US" w:eastAsia="zh-CN"/>
        </w:rPr>
        <w:instrText xml:space="preserve">TOC \o "1-3" \h \u </w:instrText>
      </w:r>
      <w:r>
        <w:rPr>
          <w:rFonts w:hint="eastAsia"/>
          <w:b w:val="0"/>
          <w:bCs w:val="0"/>
          <w:color w:val="000000"/>
          <w:highlight w:val="none"/>
          <w:lang w:val="en-US" w:eastAsia="zh-CN"/>
        </w:rPr>
        <w:fldChar w:fldCharType="separate"/>
      </w:r>
    </w:p>
    <w:p w14:paraId="195C5E56">
      <w:pPr>
        <w:pStyle w:val="15"/>
        <w:keepNext w:val="0"/>
        <w:keepLines w:val="0"/>
        <w:pageBreakBefore w:val="0"/>
        <w:widowControl w:val="0"/>
        <w:tabs>
          <w:tab w:val="right" w:leader="dot" w:pos="8845"/>
        </w:tabs>
        <w:kinsoku/>
        <w:wordWrap/>
        <w:overflowPunct/>
        <w:topLinePunct w:val="0"/>
        <w:autoSpaceDE/>
        <w:autoSpaceDN/>
        <w:bidi w:val="0"/>
        <w:adjustRightInd/>
        <w:snapToGrid/>
        <w:spacing w:line="340" w:lineRule="exac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bCs w:val="0"/>
          <w:color w:val="000000"/>
          <w:sz w:val="24"/>
          <w:szCs w:val="24"/>
          <w:highlight w:val="none"/>
          <w:lang w:val="en-US" w:eastAsia="zh-CN"/>
        </w:rPr>
        <w:fldChar w:fldCharType="begin"/>
      </w:r>
      <w:r>
        <w:rPr>
          <w:rFonts w:hint="eastAsia" w:asciiTheme="minorEastAsia" w:hAnsiTheme="minorEastAsia" w:eastAsiaTheme="minorEastAsia" w:cstheme="minorEastAsia"/>
          <w:bCs w:val="0"/>
          <w:sz w:val="24"/>
          <w:szCs w:val="24"/>
          <w:highlight w:val="none"/>
          <w:lang w:val="en-US" w:eastAsia="zh-CN"/>
        </w:rPr>
        <w:instrText xml:space="preserve"> HYPERLINK \l _Toc27966 </w:instrText>
      </w:r>
      <w:r>
        <w:rPr>
          <w:rFonts w:hint="eastAsia" w:asciiTheme="minorEastAsia" w:hAnsiTheme="minorEastAsia" w:eastAsiaTheme="minorEastAsia" w:cstheme="minorEastAsia"/>
          <w:bCs w:val="0"/>
          <w:sz w:val="24"/>
          <w:szCs w:val="24"/>
          <w:highlight w:val="none"/>
          <w:lang w:val="en-US" w:eastAsia="zh-CN"/>
        </w:rPr>
        <w:fldChar w:fldCharType="separate"/>
      </w:r>
      <w:r>
        <w:rPr>
          <w:rFonts w:hint="eastAsia" w:ascii="黑体" w:hAnsi="黑体" w:eastAsia="黑体" w:cs="黑体"/>
          <w:sz w:val="24"/>
          <w:szCs w:val="24"/>
          <w:highlight w:val="none"/>
          <w:lang w:val="en-US" w:eastAsia="zh-CN"/>
        </w:rPr>
        <w:t>一</w:t>
      </w:r>
      <w:r>
        <w:rPr>
          <w:rFonts w:hint="eastAsia" w:ascii="黑体" w:hAnsi="黑体" w:eastAsia="黑体" w:cs="黑体"/>
          <w:sz w:val="24"/>
          <w:szCs w:val="24"/>
          <w:highlight w:val="none"/>
          <w:lang w:eastAsia="zh-CN"/>
        </w:rPr>
        <w:t>、</w:t>
      </w:r>
      <w:r>
        <w:rPr>
          <w:rFonts w:hint="eastAsia" w:ascii="黑体" w:hAnsi="黑体" w:eastAsia="黑体" w:cs="黑体"/>
          <w:sz w:val="24"/>
          <w:szCs w:val="24"/>
          <w:highlight w:val="none"/>
        </w:rPr>
        <w:t>事故</w:t>
      </w:r>
      <w:r>
        <w:rPr>
          <w:rFonts w:hint="eastAsia" w:ascii="黑体" w:hAnsi="黑体" w:eastAsia="黑体" w:cs="黑体"/>
          <w:sz w:val="24"/>
          <w:szCs w:val="24"/>
          <w:highlight w:val="none"/>
          <w:lang w:val="en-US" w:eastAsia="zh-CN"/>
        </w:rPr>
        <w:t>工程概况</w:t>
      </w:r>
      <w:r>
        <w:rPr>
          <w:rFonts w:hint="eastAsia" w:asciiTheme="minorEastAsia" w:hAnsiTheme="minorEastAsia" w:eastAsiaTheme="minorEastAsia" w:cstheme="minorEastAsia"/>
          <w:sz w:val="24"/>
          <w:szCs w:val="24"/>
          <w:highlight w:val="none"/>
        </w:rPr>
        <w:tab/>
      </w:r>
      <w:r>
        <w:rPr>
          <w:rFonts w:hint="eastAsia" w:asciiTheme="minorEastAsia" w:hAnsiTheme="minorEastAsia" w:eastAsiaTheme="minorEastAsia" w:cstheme="minorEastAsia"/>
          <w:sz w:val="24"/>
          <w:szCs w:val="24"/>
          <w:highlight w:val="none"/>
        </w:rPr>
        <w:fldChar w:fldCharType="begin"/>
      </w:r>
      <w:r>
        <w:rPr>
          <w:rFonts w:hint="eastAsia" w:asciiTheme="minorEastAsia" w:hAnsiTheme="minorEastAsia" w:eastAsiaTheme="minorEastAsia" w:cstheme="minorEastAsia"/>
          <w:sz w:val="24"/>
          <w:szCs w:val="24"/>
          <w:highlight w:val="none"/>
        </w:rPr>
        <w:instrText xml:space="preserve"> PAGEREF _Toc27966 \h </w:instrText>
      </w:r>
      <w:r>
        <w:rPr>
          <w:rFonts w:hint="eastAsia" w:asciiTheme="minorEastAsia" w:hAnsiTheme="minorEastAsia" w:eastAsiaTheme="minorEastAsia" w:cstheme="minorEastAsia"/>
          <w:sz w:val="24"/>
          <w:szCs w:val="24"/>
          <w:highlight w:val="none"/>
        </w:rPr>
        <w:fldChar w:fldCharType="separate"/>
      </w:r>
      <w:r>
        <w:rPr>
          <w:rFonts w:hint="eastAsia" w:asciiTheme="minorEastAsia" w:hAnsiTheme="minorEastAsia" w:eastAsiaTheme="minorEastAsia" w:cstheme="minorEastAsia"/>
          <w:sz w:val="24"/>
          <w:szCs w:val="24"/>
          <w:highlight w:val="none"/>
        </w:rPr>
        <w:t>- 2 -</w:t>
      </w:r>
      <w:r>
        <w:rPr>
          <w:rFonts w:hint="eastAsia" w:asciiTheme="minorEastAsia" w:hAnsiTheme="minorEastAsia" w:eastAsiaTheme="minorEastAsia" w:cstheme="minorEastAsia"/>
          <w:sz w:val="24"/>
          <w:szCs w:val="24"/>
          <w:highlight w:val="none"/>
        </w:rPr>
        <w:fldChar w:fldCharType="end"/>
      </w:r>
      <w:r>
        <w:rPr>
          <w:rFonts w:hint="eastAsia" w:asciiTheme="minorEastAsia" w:hAnsiTheme="minorEastAsia" w:eastAsiaTheme="minorEastAsia" w:cstheme="minorEastAsia"/>
          <w:bCs w:val="0"/>
          <w:color w:val="000000"/>
          <w:sz w:val="24"/>
          <w:szCs w:val="24"/>
          <w:highlight w:val="none"/>
          <w:lang w:val="en-US" w:eastAsia="zh-CN"/>
        </w:rPr>
        <w:fldChar w:fldCharType="end"/>
      </w:r>
    </w:p>
    <w:p w14:paraId="4E9B7049">
      <w:pPr>
        <w:pStyle w:val="18"/>
        <w:keepNext w:val="0"/>
        <w:keepLines w:val="0"/>
        <w:pageBreakBefore w:val="0"/>
        <w:widowControl w:val="0"/>
        <w:tabs>
          <w:tab w:val="right" w:leader="dot" w:pos="8845"/>
        </w:tabs>
        <w:kinsoku/>
        <w:wordWrap/>
        <w:overflowPunct/>
        <w:topLinePunct w:val="0"/>
        <w:autoSpaceDE/>
        <w:autoSpaceDN/>
        <w:bidi w:val="0"/>
        <w:adjustRightInd/>
        <w:snapToGrid/>
        <w:spacing w:line="340" w:lineRule="exac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bCs w:val="0"/>
          <w:color w:val="000000"/>
          <w:sz w:val="24"/>
          <w:szCs w:val="24"/>
          <w:highlight w:val="none"/>
          <w:lang w:val="en-US" w:eastAsia="zh-CN"/>
        </w:rPr>
        <w:fldChar w:fldCharType="begin"/>
      </w:r>
      <w:r>
        <w:rPr>
          <w:rFonts w:hint="eastAsia" w:asciiTheme="minorEastAsia" w:hAnsiTheme="minorEastAsia" w:eastAsiaTheme="minorEastAsia" w:cstheme="minorEastAsia"/>
          <w:bCs w:val="0"/>
          <w:sz w:val="24"/>
          <w:szCs w:val="24"/>
          <w:highlight w:val="none"/>
          <w:lang w:val="en-US" w:eastAsia="zh-CN"/>
        </w:rPr>
        <w:instrText xml:space="preserve"> HYPERLINK \l _Toc14439 </w:instrText>
      </w:r>
      <w:r>
        <w:rPr>
          <w:rFonts w:hint="eastAsia" w:asciiTheme="minorEastAsia" w:hAnsiTheme="minorEastAsia" w:eastAsiaTheme="minorEastAsia" w:cstheme="minorEastAsia"/>
          <w:bCs w:val="0"/>
          <w:sz w:val="24"/>
          <w:szCs w:val="24"/>
          <w:highlight w:val="none"/>
          <w:lang w:val="en-US" w:eastAsia="zh-CN"/>
        </w:rPr>
        <w:fldChar w:fldCharType="separate"/>
      </w:r>
      <w:r>
        <w:rPr>
          <w:rFonts w:hint="eastAsia" w:asciiTheme="minorEastAsia" w:hAnsiTheme="minorEastAsia" w:eastAsiaTheme="minorEastAsia" w:cstheme="minorEastAsia"/>
          <w:sz w:val="24"/>
          <w:szCs w:val="24"/>
          <w:highlight w:val="none"/>
          <w:lang w:val="en-US" w:eastAsia="zh-CN"/>
        </w:rPr>
        <w:t>（一）事故项目概况</w:t>
      </w:r>
      <w:r>
        <w:rPr>
          <w:rFonts w:hint="eastAsia" w:asciiTheme="minorEastAsia" w:hAnsiTheme="minorEastAsia" w:eastAsiaTheme="minorEastAsia" w:cstheme="minorEastAsia"/>
          <w:sz w:val="24"/>
          <w:szCs w:val="24"/>
          <w:highlight w:val="none"/>
        </w:rPr>
        <w:tab/>
      </w:r>
      <w:r>
        <w:rPr>
          <w:rFonts w:hint="eastAsia" w:asciiTheme="minorEastAsia" w:hAnsiTheme="minorEastAsia" w:eastAsiaTheme="minorEastAsia" w:cstheme="minorEastAsia"/>
          <w:sz w:val="24"/>
          <w:szCs w:val="24"/>
          <w:highlight w:val="none"/>
        </w:rPr>
        <w:fldChar w:fldCharType="begin"/>
      </w:r>
      <w:r>
        <w:rPr>
          <w:rFonts w:hint="eastAsia" w:asciiTheme="minorEastAsia" w:hAnsiTheme="minorEastAsia" w:eastAsiaTheme="minorEastAsia" w:cstheme="minorEastAsia"/>
          <w:sz w:val="24"/>
          <w:szCs w:val="24"/>
          <w:highlight w:val="none"/>
        </w:rPr>
        <w:instrText xml:space="preserve"> PAGEREF _Toc14439 \h </w:instrText>
      </w:r>
      <w:r>
        <w:rPr>
          <w:rFonts w:hint="eastAsia" w:asciiTheme="minorEastAsia" w:hAnsiTheme="minorEastAsia" w:eastAsiaTheme="minorEastAsia" w:cstheme="minorEastAsia"/>
          <w:sz w:val="24"/>
          <w:szCs w:val="24"/>
          <w:highlight w:val="none"/>
        </w:rPr>
        <w:fldChar w:fldCharType="separate"/>
      </w:r>
      <w:r>
        <w:rPr>
          <w:rFonts w:hint="eastAsia" w:asciiTheme="minorEastAsia" w:hAnsiTheme="minorEastAsia" w:eastAsiaTheme="minorEastAsia" w:cstheme="minorEastAsia"/>
          <w:sz w:val="24"/>
          <w:szCs w:val="24"/>
          <w:highlight w:val="none"/>
        </w:rPr>
        <w:t>- 2 -</w:t>
      </w:r>
      <w:r>
        <w:rPr>
          <w:rFonts w:hint="eastAsia" w:asciiTheme="minorEastAsia" w:hAnsiTheme="minorEastAsia" w:eastAsiaTheme="minorEastAsia" w:cstheme="minorEastAsia"/>
          <w:sz w:val="24"/>
          <w:szCs w:val="24"/>
          <w:highlight w:val="none"/>
        </w:rPr>
        <w:fldChar w:fldCharType="end"/>
      </w:r>
      <w:r>
        <w:rPr>
          <w:rFonts w:hint="eastAsia" w:asciiTheme="minorEastAsia" w:hAnsiTheme="minorEastAsia" w:eastAsiaTheme="minorEastAsia" w:cstheme="minorEastAsia"/>
          <w:bCs w:val="0"/>
          <w:color w:val="000000"/>
          <w:sz w:val="24"/>
          <w:szCs w:val="24"/>
          <w:highlight w:val="none"/>
          <w:lang w:val="en-US" w:eastAsia="zh-CN"/>
        </w:rPr>
        <w:fldChar w:fldCharType="end"/>
      </w:r>
    </w:p>
    <w:p w14:paraId="16E5DCFB">
      <w:pPr>
        <w:pStyle w:val="18"/>
        <w:keepNext w:val="0"/>
        <w:keepLines w:val="0"/>
        <w:pageBreakBefore w:val="0"/>
        <w:widowControl w:val="0"/>
        <w:tabs>
          <w:tab w:val="right" w:leader="dot" w:pos="8845"/>
        </w:tabs>
        <w:kinsoku/>
        <w:wordWrap/>
        <w:overflowPunct/>
        <w:topLinePunct w:val="0"/>
        <w:autoSpaceDE/>
        <w:autoSpaceDN/>
        <w:bidi w:val="0"/>
        <w:adjustRightInd/>
        <w:snapToGrid/>
        <w:spacing w:line="340" w:lineRule="exac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bCs w:val="0"/>
          <w:color w:val="000000"/>
          <w:sz w:val="24"/>
          <w:szCs w:val="24"/>
          <w:highlight w:val="none"/>
          <w:lang w:val="en-US" w:eastAsia="zh-CN"/>
        </w:rPr>
        <w:fldChar w:fldCharType="begin"/>
      </w:r>
      <w:r>
        <w:rPr>
          <w:rFonts w:hint="eastAsia" w:asciiTheme="minorEastAsia" w:hAnsiTheme="minorEastAsia" w:eastAsiaTheme="minorEastAsia" w:cstheme="minorEastAsia"/>
          <w:bCs w:val="0"/>
          <w:sz w:val="24"/>
          <w:szCs w:val="24"/>
          <w:highlight w:val="none"/>
          <w:lang w:val="en-US" w:eastAsia="zh-CN"/>
        </w:rPr>
        <w:instrText xml:space="preserve"> HYPERLINK \l _Toc24017 </w:instrText>
      </w:r>
      <w:r>
        <w:rPr>
          <w:rFonts w:hint="eastAsia" w:asciiTheme="minorEastAsia" w:hAnsiTheme="minorEastAsia" w:eastAsiaTheme="minorEastAsia" w:cstheme="minorEastAsia"/>
          <w:bCs w:val="0"/>
          <w:sz w:val="24"/>
          <w:szCs w:val="24"/>
          <w:highlight w:val="none"/>
          <w:lang w:val="en-US" w:eastAsia="zh-CN"/>
        </w:rPr>
        <w:fldChar w:fldCharType="separate"/>
      </w:r>
      <w:r>
        <w:rPr>
          <w:rFonts w:hint="eastAsia" w:asciiTheme="minorEastAsia" w:hAnsiTheme="minorEastAsia" w:eastAsiaTheme="minorEastAsia" w:cstheme="minorEastAsia"/>
          <w:sz w:val="24"/>
          <w:szCs w:val="24"/>
          <w:highlight w:val="none"/>
          <w:lang w:val="en-US" w:eastAsia="zh-CN"/>
        </w:rPr>
        <w:t>（二）事故各方概况</w:t>
      </w:r>
      <w:r>
        <w:rPr>
          <w:rFonts w:hint="eastAsia" w:asciiTheme="minorEastAsia" w:hAnsiTheme="minorEastAsia" w:eastAsiaTheme="minorEastAsia" w:cstheme="minorEastAsia"/>
          <w:sz w:val="24"/>
          <w:szCs w:val="24"/>
          <w:highlight w:val="none"/>
        </w:rPr>
        <w:tab/>
      </w:r>
      <w:r>
        <w:rPr>
          <w:rFonts w:hint="eastAsia" w:asciiTheme="minorEastAsia" w:hAnsiTheme="minorEastAsia" w:eastAsiaTheme="minorEastAsia" w:cstheme="minorEastAsia"/>
          <w:sz w:val="24"/>
          <w:szCs w:val="24"/>
          <w:highlight w:val="none"/>
        </w:rPr>
        <w:fldChar w:fldCharType="begin"/>
      </w:r>
      <w:r>
        <w:rPr>
          <w:rFonts w:hint="eastAsia" w:asciiTheme="minorEastAsia" w:hAnsiTheme="minorEastAsia" w:eastAsiaTheme="minorEastAsia" w:cstheme="minorEastAsia"/>
          <w:sz w:val="24"/>
          <w:szCs w:val="24"/>
          <w:highlight w:val="none"/>
        </w:rPr>
        <w:instrText xml:space="preserve"> PAGEREF _Toc24017 \h </w:instrText>
      </w:r>
      <w:r>
        <w:rPr>
          <w:rFonts w:hint="eastAsia" w:asciiTheme="minorEastAsia" w:hAnsiTheme="minorEastAsia" w:eastAsiaTheme="minorEastAsia" w:cstheme="minorEastAsia"/>
          <w:sz w:val="24"/>
          <w:szCs w:val="24"/>
          <w:highlight w:val="none"/>
        </w:rPr>
        <w:fldChar w:fldCharType="separate"/>
      </w:r>
      <w:r>
        <w:rPr>
          <w:rFonts w:hint="eastAsia" w:asciiTheme="minorEastAsia" w:hAnsiTheme="minorEastAsia" w:eastAsiaTheme="minorEastAsia" w:cstheme="minorEastAsia"/>
          <w:sz w:val="24"/>
          <w:szCs w:val="24"/>
          <w:highlight w:val="none"/>
        </w:rPr>
        <w:t>- 2 -</w:t>
      </w:r>
      <w:r>
        <w:rPr>
          <w:rFonts w:hint="eastAsia" w:asciiTheme="minorEastAsia" w:hAnsiTheme="minorEastAsia" w:eastAsiaTheme="minorEastAsia" w:cstheme="minorEastAsia"/>
          <w:sz w:val="24"/>
          <w:szCs w:val="24"/>
          <w:highlight w:val="none"/>
        </w:rPr>
        <w:fldChar w:fldCharType="end"/>
      </w:r>
      <w:r>
        <w:rPr>
          <w:rFonts w:hint="eastAsia" w:asciiTheme="minorEastAsia" w:hAnsiTheme="minorEastAsia" w:eastAsiaTheme="minorEastAsia" w:cstheme="minorEastAsia"/>
          <w:bCs w:val="0"/>
          <w:color w:val="000000"/>
          <w:sz w:val="24"/>
          <w:szCs w:val="24"/>
          <w:highlight w:val="none"/>
          <w:lang w:val="en-US" w:eastAsia="zh-CN"/>
        </w:rPr>
        <w:fldChar w:fldCharType="end"/>
      </w:r>
    </w:p>
    <w:p w14:paraId="79CAA427">
      <w:pPr>
        <w:pStyle w:val="18"/>
        <w:keepNext w:val="0"/>
        <w:keepLines w:val="0"/>
        <w:pageBreakBefore w:val="0"/>
        <w:widowControl w:val="0"/>
        <w:tabs>
          <w:tab w:val="right" w:leader="dot" w:pos="8845"/>
        </w:tabs>
        <w:kinsoku/>
        <w:wordWrap/>
        <w:overflowPunct/>
        <w:topLinePunct w:val="0"/>
        <w:autoSpaceDE/>
        <w:autoSpaceDN/>
        <w:bidi w:val="0"/>
        <w:adjustRightInd/>
        <w:snapToGrid/>
        <w:spacing w:line="340" w:lineRule="exac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bCs w:val="0"/>
          <w:color w:val="000000"/>
          <w:sz w:val="24"/>
          <w:szCs w:val="24"/>
          <w:highlight w:val="none"/>
          <w:lang w:val="en-US" w:eastAsia="zh-CN"/>
        </w:rPr>
        <w:fldChar w:fldCharType="begin"/>
      </w:r>
      <w:r>
        <w:rPr>
          <w:rFonts w:hint="eastAsia" w:asciiTheme="minorEastAsia" w:hAnsiTheme="minorEastAsia" w:eastAsiaTheme="minorEastAsia" w:cstheme="minorEastAsia"/>
          <w:bCs w:val="0"/>
          <w:sz w:val="24"/>
          <w:szCs w:val="24"/>
          <w:highlight w:val="none"/>
          <w:lang w:val="en-US" w:eastAsia="zh-CN"/>
        </w:rPr>
        <w:instrText xml:space="preserve"> HYPERLINK \l _Toc21771 </w:instrText>
      </w:r>
      <w:r>
        <w:rPr>
          <w:rFonts w:hint="eastAsia" w:asciiTheme="minorEastAsia" w:hAnsiTheme="minorEastAsia" w:eastAsiaTheme="minorEastAsia" w:cstheme="minorEastAsia"/>
          <w:bCs w:val="0"/>
          <w:sz w:val="24"/>
          <w:szCs w:val="24"/>
          <w:highlight w:val="none"/>
          <w:lang w:val="en-US" w:eastAsia="zh-CN"/>
        </w:rPr>
        <w:fldChar w:fldCharType="separate"/>
      </w:r>
      <w:r>
        <w:rPr>
          <w:rFonts w:hint="eastAsia" w:asciiTheme="minorEastAsia" w:hAnsiTheme="minorEastAsia" w:eastAsiaTheme="minorEastAsia" w:cstheme="minorEastAsia"/>
          <w:sz w:val="24"/>
          <w:szCs w:val="24"/>
          <w:highlight w:val="none"/>
          <w:lang w:val="en-US" w:eastAsia="zh-CN"/>
        </w:rPr>
        <w:t>（三）涉事人员情况</w:t>
      </w:r>
      <w:r>
        <w:rPr>
          <w:rFonts w:hint="eastAsia" w:asciiTheme="minorEastAsia" w:hAnsiTheme="minorEastAsia" w:eastAsiaTheme="minorEastAsia" w:cstheme="minorEastAsia"/>
          <w:sz w:val="24"/>
          <w:szCs w:val="24"/>
          <w:highlight w:val="none"/>
        </w:rPr>
        <w:tab/>
      </w:r>
      <w:r>
        <w:rPr>
          <w:rFonts w:hint="eastAsia" w:asciiTheme="minorEastAsia" w:hAnsiTheme="minorEastAsia" w:eastAsiaTheme="minorEastAsia" w:cstheme="minorEastAsia"/>
          <w:sz w:val="24"/>
          <w:szCs w:val="24"/>
          <w:highlight w:val="none"/>
        </w:rPr>
        <w:fldChar w:fldCharType="begin"/>
      </w:r>
      <w:r>
        <w:rPr>
          <w:rFonts w:hint="eastAsia" w:asciiTheme="minorEastAsia" w:hAnsiTheme="minorEastAsia" w:eastAsiaTheme="minorEastAsia" w:cstheme="minorEastAsia"/>
          <w:sz w:val="24"/>
          <w:szCs w:val="24"/>
          <w:highlight w:val="none"/>
        </w:rPr>
        <w:instrText xml:space="preserve"> PAGEREF _Toc21771 \h </w:instrText>
      </w:r>
      <w:r>
        <w:rPr>
          <w:rFonts w:hint="eastAsia" w:asciiTheme="minorEastAsia" w:hAnsiTheme="minorEastAsia" w:eastAsiaTheme="minorEastAsia" w:cstheme="minorEastAsia"/>
          <w:sz w:val="24"/>
          <w:szCs w:val="24"/>
          <w:highlight w:val="none"/>
        </w:rPr>
        <w:fldChar w:fldCharType="separate"/>
      </w:r>
      <w:r>
        <w:rPr>
          <w:rFonts w:hint="eastAsia" w:asciiTheme="minorEastAsia" w:hAnsiTheme="minorEastAsia" w:eastAsiaTheme="minorEastAsia" w:cstheme="minorEastAsia"/>
          <w:sz w:val="24"/>
          <w:szCs w:val="24"/>
          <w:highlight w:val="none"/>
        </w:rPr>
        <w:t>- 3 -</w:t>
      </w:r>
      <w:r>
        <w:rPr>
          <w:rFonts w:hint="eastAsia" w:asciiTheme="minorEastAsia" w:hAnsiTheme="minorEastAsia" w:eastAsiaTheme="minorEastAsia" w:cstheme="minorEastAsia"/>
          <w:sz w:val="24"/>
          <w:szCs w:val="24"/>
          <w:highlight w:val="none"/>
        </w:rPr>
        <w:fldChar w:fldCharType="end"/>
      </w:r>
      <w:r>
        <w:rPr>
          <w:rFonts w:hint="eastAsia" w:asciiTheme="minorEastAsia" w:hAnsiTheme="minorEastAsia" w:eastAsiaTheme="minorEastAsia" w:cstheme="minorEastAsia"/>
          <w:bCs w:val="0"/>
          <w:color w:val="000000"/>
          <w:sz w:val="24"/>
          <w:szCs w:val="24"/>
          <w:highlight w:val="none"/>
          <w:lang w:val="en-US" w:eastAsia="zh-CN"/>
        </w:rPr>
        <w:fldChar w:fldCharType="end"/>
      </w:r>
    </w:p>
    <w:p w14:paraId="0DD0166C">
      <w:pPr>
        <w:pStyle w:val="18"/>
        <w:keepNext w:val="0"/>
        <w:keepLines w:val="0"/>
        <w:pageBreakBefore w:val="0"/>
        <w:widowControl w:val="0"/>
        <w:tabs>
          <w:tab w:val="right" w:leader="dot" w:pos="8845"/>
        </w:tabs>
        <w:kinsoku/>
        <w:wordWrap/>
        <w:overflowPunct/>
        <w:topLinePunct w:val="0"/>
        <w:autoSpaceDE/>
        <w:autoSpaceDN/>
        <w:bidi w:val="0"/>
        <w:adjustRightInd/>
        <w:snapToGrid/>
        <w:spacing w:line="340" w:lineRule="exac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bCs w:val="0"/>
          <w:color w:val="000000"/>
          <w:sz w:val="24"/>
          <w:szCs w:val="24"/>
          <w:highlight w:val="none"/>
          <w:lang w:val="en-US" w:eastAsia="zh-CN"/>
        </w:rPr>
        <w:fldChar w:fldCharType="begin"/>
      </w:r>
      <w:r>
        <w:rPr>
          <w:rFonts w:hint="eastAsia" w:asciiTheme="minorEastAsia" w:hAnsiTheme="minorEastAsia" w:eastAsiaTheme="minorEastAsia" w:cstheme="minorEastAsia"/>
          <w:bCs w:val="0"/>
          <w:sz w:val="24"/>
          <w:szCs w:val="24"/>
          <w:highlight w:val="none"/>
          <w:lang w:val="en-US" w:eastAsia="zh-CN"/>
        </w:rPr>
        <w:instrText xml:space="preserve"> HYPERLINK \l _Toc14314 </w:instrText>
      </w:r>
      <w:r>
        <w:rPr>
          <w:rFonts w:hint="eastAsia" w:asciiTheme="minorEastAsia" w:hAnsiTheme="minorEastAsia" w:eastAsiaTheme="minorEastAsia" w:cstheme="minorEastAsia"/>
          <w:bCs w:val="0"/>
          <w:sz w:val="24"/>
          <w:szCs w:val="24"/>
          <w:highlight w:val="none"/>
          <w:lang w:val="en-US" w:eastAsia="zh-CN"/>
        </w:rPr>
        <w:fldChar w:fldCharType="separate"/>
      </w:r>
      <w:r>
        <w:rPr>
          <w:rFonts w:hint="eastAsia" w:asciiTheme="minorEastAsia" w:hAnsiTheme="minorEastAsia" w:eastAsiaTheme="minorEastAsia" w:cstheme="minorEastAsia"/>
          <w:sz w:val="24"/>
          <w:szCs w:val="24"/>
          <w:highlight w:val="none"/>
          <w:lang w:val="en-US" w:eastAsia="zh-CN"/>
        </w:rPr>
        <w:t>（四）涉事设备情况</w:t>
      </w:r>
      <w:r>
        <w:rPr>
          <w:rFonts w:hint="eastAsia" w:asciiTheme="minorEastAsia" w:hAnsiTheme="minorEastAsia" w:eastAsiaTheme="minorEastAsia" w:cstheme="minorEastAsia"/>
          <w:sz w:val="24"/>
          <w:szCs w:val="24"/>
          <w:highlight w:val="none"/>
        </w:rPr>
        <w:tab/>
      </w:r>
      <w:r>
        <w:rPr>
          <w:rFonts w:hint="eastAsia" w:asciiTheme="minorEastAsia" w:hAnsiTheme="minorEastAsia" w:eastAsiaTheme="minorEastAsia" w:cstheme="minorEastAsia"/>
          <w:sz w:val="24"/>
          <w:szCs w:val="24"/>
          <w:highlight w:val="none"/>
        </w:rPr>
        <w:fldChar w:fldCharType="begin"/>
      </w:r>
      <w:r>
        <w:rPr>
          <w:rFonts w:hint="eastAsia" w:asciiTheme="minorEastAsia" w:hAnsiTheme="minorEastAsia" w:eastAsiaTheme="minorEastAsia" w:cstheme="minorEastAsia"/>
          <w:sz w:val="24"/>
          <w:szCs w:val="24"/>
          <w:highlight w:val="none"/>
        </w:rPr>
        <w:instrText xml:space="preserve"> PAGEREF _Toc14314 \h </w:instrText>
      </w:r>
      <w:r>
        <w:rPr>
          <w:rFonts w:hint="eastAsia" w:asciiTheme="minorEastAsia" w:hAnsiTheme="minorEastAsia" w:eastAsiaTheme="minorEastAsia" w:cstheme="minorEastAsia"/>
          <w:sz w:val="24"/>
          <w:szCs w:val="24"/>
          <w:highlight w:val="none"/>
        </w:rPr>
        <w:fldChar w:fldCharType="separate"/>
      </w:r>
      <w:r>
        <w:rPr>
          <w:rFonts w:hint="eastAsia" w:asciiTheme="minorEastAsia" w:hAnsiTheme="minorEastAsia" w:eastAsiaTheme="minorEastAsia" w:cstheme="minorEastAsia"/>
          <w:sz w:val="24"/>
          <w:szCs w:val="24"/>
          <w:highlight w:val="none"/>
        </w:rPr>
        <w:t>- 4 -</w:t>
      </w:r>
      <w:r>
        <w:rPr>
          <w:rFonts w:hint="eastAsia" w:asciiTheme="minorEastAsia" w:hAnsiTheme="minorEastAsia" w:eastAsiaTheme="minorEastAsia" w:cstheme="minorEastAsia"/>
          <w:sz w:val="24"/>
          <w:szCs w:val="24"/>
          <w:highlight w:val="none"/>
        </w:rPr>
        <w:fldChar w:fldCharType="end"/>
      </w:r>
      <w:r>
        <w:rPr>
          <w:rFonts w:hint="eastAsia" w:asciiTheme="minorEastAsia" w:hAnsiTheme="minorEastAsia" w:eastAsiaTheme="minorEastAsia" w:cstheme="minorEastAsia"/>
          <w:bCs w:val="0"/>
          <w:color w:val="000000"/>
          <w:sz w:val="24"/>
          <w:szCs w:val="24"/>
          <w:highlight w:val="none"/>
          <w:lang w:val="en-US" w:eastAsia="zh-CN"/>
        </w:rPr>
        <w:fldChar w:fldCharType="end"/>
      </w:r>
    </w:p>
    <w:p w14:paraId="1EED3F3C">
      <w:pPr>
        <w:pStyle w:val="18"/>
        <w:keepNext w:val="0"/>
        <w:keepLines w:val="0"/>
        <w:pageBreakBefore w:val="0"/>
        <w:widowControl w:val="0"/>
        <w:tabs>
          <w:tab w:val="right" w:leader="dot" w:pos="8845"/>
        </w:tabs>
        <w:kinsoku/>
        <w:wordWrap/>
        <w:overflowPunct/>
        <w:topLinePunct w:val="0"/>
        <w:autoSpaceDE/>
        <w:autoSpaceDN/>
        <w:bidi w:val="0"/>
        <w:adjustRightInd/>
        <w:snapToGrid/>
        <w:spacing w:line="340" w:lineRule="exac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bCs w:val="0"/>
          <w:color w:val="000000"/>
          <w:sz w:val="24"/>
          <w:szCs w:val="24"/>
          <w:highlight w:val="none"/>
          <w:lang w:val="en-US" w:eastAsia="zh-CN"/>
        </w:rPr>
        <w:fldChar w:fldCharType="begin"/>
      </w:r>
      <w:r>
        <w:rPr>
          <w:rFonts w:hint="eastAsia" w:asciiTheme="minorEastAsia" w:hAnsiTheme="minorEastAsia" w:eastAsiaTheme="minorEastAsia" w:cstheme="minorEastAsia"/>
          <w:bCs w:val="0"/>
          <w:sz w:val="24"/>
          <w:szCs w:val="24"/>
          <w:highlight w:val="none"/>
          <w:lang w:val="en-US" w:eastAsia="zh-CN"/>
        </w:rPr>
        <w:instrText xml:space="preserve"> HYPERLINK \l _Toc14268 </w:instrText>
      </w:r>
      <w:r>
        <w:rPr>
          <w:rFonts w:hint="eastAsia" w:asciiTheme="minorEastAsia" w:hAnsiTheme="minorEastAsia" w:eastAsiaTheme="minorEastAsia" w:cstheme="minorEastAsia"/>
          <w:bCs w:val="0"/>
          <w:sz w:val="24"/>
          <w:szCs w:val="24"/>
          <w:highlight w:val="none"/>
          <w:lang w:val="en-US" w:eastAsia="zh-CN"/>
        </w:rPr>
        <w:fldChar w:fldCharType="separate"/>
      </w:r>
      <w:r>
        <w:rPr>
          <w:rFonts w:hint="eastAsia" w:asciiTheme="minorEastAsia" w:hAnsiTheme="minorEastAsia" w:eastAsiaTheme="minorEastAsia" w:cstheme="minorEastAsia"/>
          <w:sz w:val="24"/>
          <w:szCs w:val="24"/>
          <w:highlight w:val="none"/>
          <w:lang w:val="en-US" w:eastAsia="zh-CN"/>
        </w:rPr>
        <w:t>（五）事故现场情况</w:t>
      </w:r>
      <w:r>
        <w:rPr>
          <w:rFonts w:hint="eastAsia" w:asciiTheme="minorEastAsia" w:hAnsiTheme="minorEastAsia" w:eastAsiaTheme="minorEastAsia" w:cstheme="minorEastAsia"/>
          <w:sz w:val="24"/>
          <w:szCs w:val="24"/>
          <w:highlight w:val="none"/>
        </w:rPr>
        <w:tab/>
      </w:r>
      <w:r>
        <w:rPr>
          <w:rFonts w:hint="eastAsia" w:asciiTheme="minorEastAsia" w:hAnsiTheme="minorEastAsia" w:eastAsiaTheme="minorEastAsia" w:cstheme="minorEastAsia"/>
          <w:sz w:val="24"/>
          <w:szCs w:val="24"/>
          <w:highlight w:val="none"/>
        </w:rPr>
        <w:fldChar w:fldCharType="begin"/>
      </w:r>
      <w:r>
        <w:rPr>
          <w:rFonts w:hint="eastAsia" w:asciiTheme="minorEastAsia" w:hAnsiTheme="minorEastAsia" w:eastAsiaTheme="minorEastAsia" w:cstheme="minorEastAsia"/>
          <w:sz w:val="24"/>
          <w:szCs w:val="24"/>
          <w:highlight w:val="none"/>
        </w:rPr>
        <w:instrText xml:space="preserve"> PAGEREF _Toc14268 \h </w:instrText>
      </w:r>
      <w:r>
        <w:rPr>
          <w:rFonts w:hint="eastAsia" w:asciiTheme="minorEastAsia" w:hAnsiTheme="minorEastAsia" w:eastAsiaTheme="minorEastAsia" w:cstheme="minorEastAsia"/>
          <w:sz w:val="24"/>
          <w:szCs w:val="24"/>
          <w:highlight w:val="none"/>
        </w:rPr>
        <w:fldChar w:fldCharType="separate"/>
      </w:r>
      <w:r>
        <w:rPr>
          <w:rFonts w:hint="eastAsia" w:asciiTheme="minorEastAsia" w:hAnsiTheme="minorEastAsia" w:eastAsiaTheme="minorEastAsia" w:cstheme="minorEastAsia"/>
          <w:sz w:val="24"/>
          <w:szCs w:val="24"/>
          <w:highlight w:val="none"/>
        </w:rPr>
        <w:t>- 4 -</w:t>
      </w:r>
      <w:r>
        <w:rPr>
          <w:rFonts w:hint="eastAsia" w:asciiTheme="minorEastAsia" w:hAnsiTheme="minorEastAsia" w:eastAsiaTheme="minorEastAsia" w:cstheme="minorEastAsia"/>
          <w:sz w:val="24"/>
          <w:szCs w:val="24"/>
          <w:highlight w:val="none"/>
        </w:rPr>
        <w:fldChar w:fldCharType="end"/>
      </w:r>
      <w:r>
        <w:rPr>
          <w:rFonts w:hint="eastAsia" w:asciiTheme="minorEastAsia" w:hAnsiTheme="minorEastAsia" w:eastAsiaTheme="minorEastAsia" w:cstheme="minorEastAsia"/>
          <w:bCs w:val="0"/>
          <w:color w:val="000000"/>
          <w:sz w:val="24"/>
          <w:szCs w:val="24"/>
          <w:highlight w:val="none"/>
          <w:lang w:val="en-US" w:eastAsia="zh-CN"/>
        </w:rPr>
        <w:fldChar w:fldCharType="end"/>
      </w:r>
    </w:p>
    <w:p w14:paraId="0FCD728F">
      <w:pPr>
        <w:pStyle w:val="18"/>
        <w:keepNext w:val="0"/>
        <w:keepLines w:val="0"/>
        <w:pageBreakBefore w:val="0"/>
        <w:widowControl w:val="0"/>
        <w:tabs>
          <w:tab w:val="right" w:leader="dot" w:pos="8845"/>
        </w:tabs>
        <w:kinsoku/>
        <w:wordWrap/>
        <w:overflowPunct/>
        <w:topLinePunct w:val="0"/>
        <w:autoSpaceDE/>
        <w:autoSpaceDN/>
        <w:bidi w:val="0"/>
        <w:adjustRightInd/>
        <w:snapToGrid/>
        <w:spacing w:line="340" w:lineRule="exac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bCs w:val="0"/>
          <w:color w:val="000000"/>
          <w:sz w:val="24"/>
          <w:szCs w:val="24"/>
          <w:highlight w:val="none"/>
          <w:lang w:val="en-US" w:eastAsia="zh-CN"/>
        </w:rPr>
        <w:fldChar w:fldCharType="begin"/>
      </w:r>
      <w:r>
        <w:rPr>
          <w:rFonts w:hint="eastAsia" w:asciiTheme="minorEastAsia" w:hAnsiTheme="minorEastAsia" w:eastAsiaTheme="minorEastAsia" w:cstheme="minorEastAsia"/>
          <w:bCs w:val="0"/>
          <w:sz w:val="24"/>
          <w:szCs w:val="24"/>
          <w:highlight w:val="none"/>
          <w:lang w:val="en-US" w:eastAsia="zh-CN"/>
        </w:rPr>
        <w:instrText xml:space="preserve"> HYPERLINK \l _Toc14264 </w:instrText>
      </w:r>
      <w:r>
        <w:rPr>
          <w:rFonts w:hint="eastAsia" w:asciiTheme="minorEastAsia" w:hAnsiTheme="minorEastAsia" w:eastAsiaTheme="minorEastAsia" w:cstheme="minorEastAsia"/>
          <w:bCs w:val="0"/>
          <w:sz w:val="24"/>
          <w:szCs w:val="24"/>
          <w:highlight w:val="none"/>
          <w:lang w:val="en-US" w:eastAsia="zh-CN"/>
        </w:rPr>
        <w:fldChar w:fldCharType="separate"/>
      </w:r>
      <w:r>
        <w:rPr>
          <w:rFonts w:hint="eastAsia" w:asciiTheme="minorEastAsia" w:hAnsiTheme="minorEastAsia" w:eastAsiaTheme="minorEastAsia" w:cstheme="minorEastAsia"/>
          <w:sz w:val="24"/>
          <w:szCs w:val="24"/>
          <w:highlight w:val="none"/>
          <w:lang w:val="en-US" w:eastAsia="zh-CN"/>
        </w:rPr>
        <w:t>（六）事故发生经过</w:t>
      </w:r>
      <w:r>
        <w:rPr>
          <w:rFonts w:hint="eastAsia" w:asciiTheme="minorEastAsia" w:hAnsiTheme="minorEastAsia" w:eastAsiaTheme="minorEastAsia" w:cstheme="minorEastAsia"/>
          <w:sz w:val="24"/>
          <w:szCs w:val="24"/>
          <w:highlight w:val="none"/>
        </w:rPr>
        <w:tab/>
      </w:r>
      <w:r>
        <w:rPr>
          <w:rFonts w:hint="eastAsia" w:asciiTheme="minorEastAsia" w:hAnsiTheme="minorEastAsia" w:eastAsiaTheme="minorEastAsia" w:cstheme="minorEastAsia"/>
          <w:sz w:val="24"/>
          <w:szCs w:val="24"/>
          <w:highlight w:val="none"/>
        </w:rPr>
        <w:fldChar w:fldCharType="begin"/>
      </w:r>
      <w:r>
        <w:rPr>
          <w:rFonts w:hint="eastAsia" w:asciiTheme="minorEastAsia" w:hAnsiTheme="minorEastAsia" w:eastAsiaTheme="minorEastAsia" w:cstheme="minorEastAsia"/>
          <w:sz w:val="24"/>
          <w:szCs w:val="24"/>
          <w:highlight w:val="none"/>
        </w:rPr>
        <w:instrText xml:space="preserve"> PAGEREF _Toc14264 \h </w:instrText>
      </w:r>
      <w:r>
        <w:rPr>
          <w:rFonts w:hint="eastAsia" w:asciiTheme="minorEastAsia" w:hAnsiTheme="minorEastAsia" w:eastAsiaTheme="minorEastAsia" w:cstheme="minorEastAsia"/>
          <w:sz w:val="24"/>
          <w:szCs w:val="24"/>
          <w:highlight w:val="none"/>
        </w:rPr>
        <w:fldChar w:fldCharType="separate"/>
      </w:r>
      <w:r>
        <w:rPr>
          <w:rFonts w:hint="eastAsia" w:asciiTheme="minorEastAsia" w:hAnsiTheme="minorEastAsia" w:eastAsiaTheme="minorEastAsia" w:cstheme="minorEastAsia"/>
          <w:sz w:val="24"/>
          <w:szCs w:val="24"/>
          <w:highlight w:val="none"/>
        </w:rPr>
        <w:t>- 6 -</w:t>
      </w:r>
      <w:r>
        <w:rPr>
          <w:rFonts w:hint="eastAsia" w:asciiTheme="minorEastAsia" w:hAnsiTheme="minorEastAsia" w:eastAsiaTheme="minorEastAsia" w:cstheme="minorEastAsia"/>
          <w:sz w:val="24"/>
          <w:szCs w:val="24"/>
          <w:highlight w:val="none"/>
        </w:rPr>
        <w:fldChar w:fldCharType="end"/>
      </w:r>
      <w:r>
        <w:rPr>
          <w:rFonts w:hint="eastAsia" w:asciiTheme="minorEastAsia" w:hAnsiTheme="minorEastAsia" w:eastAsiaTheme="minorEastAsia" w:cstheme="minorEastAsia"/>
          <w:bCs w:val="0"/>
          <w:color w:val="000000"/>
          <w:sz w:val="24"/>
          <w:szCs w:val="24"/>
          <w:highlight w:val="none"/>
          <w:lang w:val="en-US" w:eastAsia="zh-CN"/>
        </w:rPr>
        <w:fldChar w:fldCharType="end"/>
      </w:r>
    </w:p>
    <w:p w14:paraId="3D1CD9D6">
      <w:pPr>
        <w:pStyle w:val="18"/>
        <w:keepNext w:val="0"/>
        <w:keepLines w:val="0"/>
        <w:pageBreakBefore w:val="0"/>
        <w:widowControl w:val="0"/>
        <w:tabs>
          <w:tab w:val="right" w:leader="dot" w:pos="8845"/>
        </w:tabs>
        <w:kinsoku/>
        <w:wordWrap/>
        <w:overflowPunct/>
        <w:topLinePunct w:val="0"/>
        <w:autoSpaceDE/>
        <w:autoSpaceDN/>
        <w:bidi w:val="0"/>
        <w:adjustRightInd/>
        <w:snapToGrid/>
        <w:spacing w:line="340" w:lineRule="exac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bCs w:val="0"/>
          <w:color w:val="000000"/>
          <w:sz w:val="24"/>
          <w:szCs w:val="24"/>
          <w:highlight w:val="none"/>
          <w:lang w:val="en-US" w:eastAsia="zh-CN"/>
        </w:rPr>
        <w:fldChar w:fldCharType="begin"/>
      </w:r>
      <w:r>
        <w:rPr>
          <w:rFonts w:hint="eastAsia" w:asciiTheme="minorEastAsia" w:hAnsiTheme="minorEastAsia" w:eastAsiaTheme="minorEastAsia" w:cstheme="minorEastAsia"/>
          <w:bCs w:val="0"/>
          <w:sz w:val="24"/>
          <w:szCs w:val="24"/>
          <w:highlight w:val="none"/>
          <w:lang w:val="en-US" w:eastAsia="zh-CN"/>
        </w:rPr>
        <w:instrText xml:space="preserve"> HYPERLINK \l _Toc21664 </w:instrText>
      </w:r>
      <w:r>
        <w:rPr>
          <w:rFonts w:hint="eastAsia" w:asciiTheme="minorEastAsia" w:hAnsiTheme="minorEastAsia" w:eastAsiaTheme="minorEastAsia" w:cstheme="minorEastAsia"/>
          <w:bCs w:val="0"/>
          <w:sz w:val="24"/>
          <w:szCs w:val="24"/>
          <w:highlight w:val="none"/>
          <w:lang w:val="en-US" w:eastAsia="zh-CN"/>
        </w:rPr>
        <w:fldChar w:fldCharType="separate"/>
      </w:r>
      <w:r>
        <w:rPr>
          <w:rFonts w:hint="eastAsia" w:asciiTheme="minorEastAsia" w:hAnsiTheme="minorEastAsia" w:eastAsiaTheme="minorEastAsia" w:cstheme="minorEastAsia"/>
          <w:sz w:val="24"/>
          <w:szCs w:val="24"/>
          <w:highlight w:val="none"/>
          <w:lang w:val="en-US" w:eastAsia="zh-CN"/>
        </w:rPr>
        <w:t>（七）事故机理分析</w:t>
      </w:r>
      <w:r>
        <w:rPr>
          <w:rFonts w:hint="eastAsia" w:asciiTheme="minorEastAsia" w:hAnsiTheme="minorEastAsia" w:eastAsiaTheme="minorEastAsia" w:cstheme="minorEastAsia"/>
          <w:sz w:val="24"/>
          <w:szCs w:val="24"/>
          <w:highlight w:val="none"/>
        </w:rPr>
        <w:tab/>
      </w:r>
      <w:r>
        <w:rPr>
          <w:rFonts w:hint="eastAsia" w:asciiTheme="minorEastAsia" w:hAnsiTheme="minorEastAsia" w:eastAsiaTheme="minorEastAsia" w:cstheme="minorEastAsia"/>
          <w:sz w:val="24"/>
          <w:szCs w:val="24"/>
          <w:highlight w:val="none"/>
        </w:rPr>
        <w:fldChar w:fldCharType="begin"/>
      </w:r>
      <w:r>
        <w:rPr>
          <w:rFonts w:hint="eastAsia" w:asciiTheme="minorEastAsia" w:hAnsiTheme="minorEastAsia" w:eastAsiaTheme="minorEastAsia" w:cstheme="minorEastAsia"/>
          <w:sz w:val="24"/>
          <w:szCs w:val="24"/>
          <w:highlight w:val="none"/>
        </w:rPr>
        <w:instrText xml:space="preserve"> PAGEREF _Toc21664 \h </w:instrText>
      </w:r>
      <w:r>
        <w:rPr>
          <w:rFonts w:hint="eastAsia" w:asciiTheme="minorEastAsia" w:hAnsiTheme="minorEastAsia" w:eastAsiaTheme="minorEastAsia" w:cstheme="minorEastAsia"/>
          <w:sz w:val="24"/>
          <w:szCs w:val="24"/>
          <w:highlight w:val="none"/>
        </w:rPr>
        <w:fldChar w:fldCharType="separate"/>
      </w:r>
      <w:r>
        <w:rPr>
          <w:rFonts w:hint="eastAsia" w:asciiTheme="minorEastAsia" w:hAnsiTheme="minorEastAsia" w:eastAsiaTheme="minorEastAsia" w:cstheme="minorEastAsia"/>
          <w:sz w:val="24"/>
          <w:szCs w:val="24"/>
          <w:highlight w:val="none"/>
        </w:rPr>
        <w:t>- 7 -</w:t>
      </w:r>
      <w:r>
        <w:rPr>
          <w:rFonts w:hint="eastAsia" w:asciiTheme="minorEastAsia" w:hAnsiTheme="minorEastAsia" w:eastAsiaTheme="minorEastAsia" w:cstheme="minorEastAsia"/>
          <w:sz w:val="24"/>
          <w:szCs w:val="24"/>
          <w:highlight w:val="none"/>
        </w:rPr>
        <w:fldChar w:fldCharType="end"/>
      </w:r>
      <w:r>
        <w:rPr>
          <w:rFonts w:hint="eastAsia" w:asciiTheme="minorEastAsia" w:hAnsiTheme="minorEastAsia" w:eastAsiaTheme="minorEastAsia" w:cstheme="minorEastAsia"/>
          <w:bCs w:val="0"/>
          <w:color w:val="000000"/>
          <w:sz w:val="24"/>
          <w:szCs w:val="24"/>
          <w:highlight w:val="none"/>
          <w:lang w:val="en-US" w:eastAsia="zh-CN"/>
        </w:rPr>
        <w:fldChar w:fldCharType="end"/>
      </w:r>
    </w:p>
    <w:p w14:paraId="12B966E2">
      <w:pPr>
        <w:pStyle w:val="18"/>
        <w:keepNext w:val="0"/>
        <w:keepLines w:val="0"/>
        <w:pageBreakBefore w:val="0"/>
        <w:widowControl w:val="0"/>
        <w:tabs>
          <w:tab w:val="right" w:leader="dot" w:pos="8845"/>
        </w:tabs>
        <w:kinsoku/>
        <w:wordWrap/>
        <w:overflowPunct/>
        <w:topLinePunct w:val="0"/>
        <w:autoSpaceDE/>
        <w:autoSpaceDN/>
        <w:bidi w:val="0"/>
        <w:adjustRightInd/>
        <w:snapToGrid/>
        <w:spacing w:line="340" w:lineRule="exac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bCs w:val="0"/>
          <w:color w:val="000000"/>
          <w:sz w:val="24"/>
          <w:szCs w:val="24"/>
          <w:highlight w:val="none"/>
          <w:lang w:val="en-US" w:eastAsia="zh-CN"/>
        </w:rPr>
        <w:fldChar w:fldCharType="begin"/>
      </w:r>
      <w:r>
        <w:rPr>
          <w:rFonts w:hint="eastAsia" w:asciiTheme="minorEastAsia" w:hAnsiTheme="minorEastAsia" w:eastAsiaTheme="minorEastAsia" w:cstheme="minorEastAsia"/>
          <w:bCs w:val="0"/>
          <w:sz w:val="24"/>
          <w:szCs w:val="24"/>
          <w:highlight w:val="none"/>
          <w:lang w:val="en-US" w:eastAsia="zh-CN"/>
        </w:rPr>
        <w:instrText xml:space="preserve"> HYPERLINK \l _Toc16969 </w:instrText>
      </w:r>
      <w:r>
        <w:rPr>
          <w:rFonts w:hint="eastAsia" w:asciiTheme="minorEastAsia" w:hAnsiTheme="minorEastAsia" w:eastAsiaTheme="minorEastAsia" w:cstheme="minorEastAsia"/>
          <w:bCs w:val="0"/>
          <w:sz w:val="24"/>
          <w:szCs w:val="24"/>
          <w:highlight w:val="none"/>
          <w:lang w:val="en-US" w:eastAsia="zh-CN"/>
        </w:rPr>
        <w:fldChar w:fldCharType="separate"/>
      </w:r>
      <w:r>
        <w:rPr>
          <w:rFonts w:hint="eastAsia" w:asciiTheme="minorEastAsia" w:hAnsiTheme="minorEastAsia" w:eastAsiaTheme="minorEastAsia" w:cstheme="minorEastAsia"/>
          <w:sz w:val="24"/>
          <w:szCs w:val="24"/>
          <w:highlight w:val="none"/>
          <w:lang w:val="en-US" w:eastAsia="zh-CN"/>
        </w:rPr>
        <w:t>（八）人员伤亡和直接经济损失</w:t>
      </w:r>
      <w:r>
        <w:rPr>
          <w:rFonts w:hint="eastAsia" w:asciiTheme="minorEastAsia" w:hAnsiTheme="minorEastAsia" w:eastAsiaTheme="minorEastAsia" w:cstheme="minorEastAsia"/>
          <w:sz w:val="24"/>
          <w:szCs w:val="24"/>
          <w:highlight w:val="none"/>
        </w:rPr>
        <w:tab/>
      </w:r>
      <w:r>
        <w:rPr>
          <w:rFonts w:hint="eastAsia" w:asciiTheme="minorEastAsia" w:hAnsiTheme="minorEastAsia" w:eastAsiaTheme="minorEastAsia" w:cstheme="minorEastAsia"/>
          <w:sz w:val="24"/>
          <w:szCs w:val="24"/>
          <w:highlight w:val="none"/>
        </w:rPr>
        <w:fldChar w:fldCharType="begin"/>
      </w:r>
      <w:r>
        <w:rPr>
          <w:rFonts w:hint="eastAsia" w:asciiTheme="minorEastAsia" w:hAnsiTheme="minorEastAsia" w:eastAsiaTheme="minorEastAsia" w:cstheme="minorEastAsia"/>
          <w:sz w:val="24"/>
          <w:szCs w:val="24"/>
          <w:highlight w:val="none"/>
        </w:rPr>
        <w:instrText xml:space="preserve"> PAGEREF _Toc16969 \h </w:instrText>
      </w:r>
      <w:r>
        <w:rPr>
          <w:rFonts w:hint="eastAsia" w:asciiTheme="minorEastAsia" w:hAnsiTheme="minorEastAsia" w:eastAsiaTheme="minorEastAsia" w:cstheme="minorEastAsia"/>
          <w:sz w:val="24"/>
          <w:szCs w:val="24"/>
          <w:highlight w:val="none"/>
        </w:rPr>
        <w:fldChar w:fldCharType="separate"/>
      </w:r>
      <w:r>
        <w:rPr>
          <w:rFonts w:hint="eastAsia" w:asciiTheme="minorEastAsia" w:hAnsiTheme="minorEastAsia" w:eastAsiaTheme="minorEastAsia" w:cstheme="minorEastAsia"/>
          <w:sz w:val="24"/>
          <w:szCs w:val="24"/>
          <w:highlight w:val="none"/>
        </w:rPr>
        <w:t>- 8 -</w:t>
      </w:r>
      <w:r>
        <w:rPr>
          <w:rFonts w:hint="eastAsia" w:asciiTheme="minorEastAsia" w:hAnsiTheme="minorEastAsia" w:eastAsiaTheme="minorEastAsia" w:cstheme="minorEastAsia"/>
          <w:sz w:val="24"/>
          <w:szCs w:val="24"/>
          <w:highlight w:val="none"/>
        </w:rPr>
        <w:fldChar w:fldCharType="end"/>
      </w:r>
      <w:r>
        <w:rPr>
          <w:rFonts w:hint="eastAsia" w:asciiTheme="minorEastAsia" w:hAnsiTheme="minorEastAsia" w:eastAsiaTheme="minorEastAsia" w:cstheme="minorEastAsia"/>
          <w:bCs w:val="0"/>
          <w:color w:val="000000"/>
          <w:sz w:val="24"/>
          <w:szCs w:val="24"/>
          <w:highlight w:val="none"/>
          <w:lang w:val="en-US" w:eastAsia="zh-CN"/>
        </w:rPr>
        <w:fldChar w:fldCharType="end"/>
      </w:r>
    </w:p>
    <w:p w14:paraId="04477C67">
      <w:pPr>
        <w:pStyle w:val="15"/>
        <w:keepNext w:val="0"/>
        <w:keepLines w:val="0"/>
        <w:pageBreakBefore w:val="0"/>
        <w:widowControl w:val="0"/>
        <w:tabs>
          <w:tab w:val="right" w:leader="dot" w:pos="8845"/>
        </w:tabs>
        <w:kinsoku/>
        <w:wordWrap/>
        <w:overflowPunct/>
        <w:topLinePunct w:val="0"/>
        <w:autoSpaceDE/>
        <w:autoSpaceDN/>
        <w:bidi w:val="0"/>
        <w:adjustRightInd/>
        <w:snapToGrid/>
        <w:spacing w:line="340" w:lineRule="exac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bCs w:val="0"/>
          <w:color w:val="000000"/>
          <w:sz w:val="24"/>
          <w:szCs w:val="24"/>
          <w:highlight w:val="none"/>
          <w:lang w:val="en-US" w:eastAsia="zh-CN"/>
        </w:rPr>
        <w:fldChar w:fldCharType="begin"/>
      </w:r>
      <w:r>
        <w:rPr>
          <w:rFonts w:hint="eastAsia" w:asciiTheme="minorEastAsia" w:hAnsiTheme="minorEastAsia" w:eastAsiaTheme="minorEastAsia" w:cstheme="minorEastAsia"/>
          <w:bCs w:val="0"/>
          <w:sz w:val="24"/>
          <w:szCs w:val="24"/>
          <w:highlight w:val="none"/>
          <w:lang w:val="en-US" w:eastAsia="zh-CN"/>
        </w:rPr>
        <w:instrText xml:space="preserve"> HYPERLINK \l _Toc9079 </w:instrText>
      </w:r>
      <w:r>
        <w:rPr>
          <w:rFonts w:hint="eastAsia" w:asciiTheme="minorEastAsia" w:hAnsiTheme="minorEastAsia" w:eastAsiaTheme="minorEastAsia" w:cstheme="minorEastAsia"/>
          <w:bCs w:val="0"/>
          <w:sz w:val="24"/>
          <w:szCs w:val="24"/>
          <w:highlight w:val="none"/>
          <w:lang w:val="en-US" w:eastAsia="zh-CN"/>
        </w:rPr>
        <w:fldChar w:fldCharType="separate"/>
      </w:r>
      <w:r>
        <w:rPr>
          <w:rFonts w:hint="eastAsia" w:ascii="黑体" w:hAnsi="黑体" w:eastAsia="黑体" w:cs="黑体"/>
          <w:sz w:val="24"/>
          <w:szCs w:val="24"/>
          <w:highlight w:val="none"/>
          <w:lang w:val="en-US" w:eastAsia="zh-CN"/>
        </w:rPr>
        <w:t>二、事故应急处置及评估情况</w:t>
      </w:r>
      <w:r>
        <w:rPr>
          <w:rFonts w:hint="eastAsia" w:asciiTheme="minorEastAsia" w:hAnsiTheme="minorEastAsia" w:eastAsiaTheme="minorEastAsia" w:cstheme="minorEastAsia"/>
          <w:sz w:val="24"/>
          <w:szCs w:val="24"/>
          <w:highlight w:val="none"/>
        </w:rPr>
        <w:tab/>
      </w:r>
      <w:r>
        <w:rPr>
          <w:rFonts w:hint="eastAsia" w:asciiTheme="minorEastAsia" w:hAnsiTheme="minorEastAsia" w:eastAsiaTheme="minorEastAsia" w:cstheme="minorEastAsia"/>
          <w:sz w:val="24"/>
          <w:szCs w:val="24"/>
          <w:highlight w:val="none"/>
        </w:rPr>
        <w:fldChar w:fldCharType="begin"/>
      </w:r>
      <w:r>
        <w:rPr>
          <w:rFonts w:hint="eastAsia" w:asciiTheme="minorEastAsia" w:hAnsiTheme="minorEastAsia" w:eastAsiaTheme="minorEastAsia" w:cstheme="minorEastAsia"/>
          <w:sz w:val="24"/>
          <w:szCs w:val="24"/>
          <w:highlight w:val="none"/>
        </w:rPr>
        <w:instrText xml:space="preserve"> PAGEREF _Toc9079 \h </w:instrText>
      </w:r>
      <w:r>
        <w:rPr>
          <w:rFonts w:hint="eastAsia" w:asciiTheme="minorEastAsia" w:hAnsiTheme="minorEastAsia" w:eastAsiaTheme="minorEastAsia" w:cstheme="minorEastAsia"/>
          <w:sz w:val="24"/>
          <w:szCs w:val="24"/>
          <w:highlight w:val="none"/>
        </w:rPr>
        <w:fldChar w:fldCharType="separate"/>
      </w:r>
      <w:r>
        <w:rPr>
          <w:rFonts w:hint="eastAsia" w:asciiTheme="minorEastAsia" w:hAnsiTheme="minorEastAsia" w:eastAsiaTheme="minorEastAsia" w:cstheme="minorEastAsia"/>
          <w:sz w:val="24"/>
          <w:szCs w:val="24"/>
          <w:highlight w:val="none"/>
        </w:rPr>
        <w:t>- 8 -</w:t>
      </w:r>
      <w:r>
        <w:rPr>
          <w:rFonts w:hint="eastAsia" w:asciiTheme="minorEastAsia" w:hAnsiTheme="minorEastAsia" w:eastAsiaTheme="minorEastAsia" w:cstheme="minorEastAsia"/>
          <w:sz w:val="24"/>
          <w:szCs w:val="24"/>
          <w:highlight w:val="none"/>
        </w:rPr>
        <w:fldChar w:fldCharType="end"/>
      </w:r>
      <w:r>
        <w:rPr>
          <w:rFonts w:hint="eastAsia" w:asciiTheme="minorEastAsia" w:hAnsiTheme="minorEastAsia" w:eastAsiaTheme="minorEastAsia" w:cstheme="minorEastAsia"/>
          <w:bCs w:val="0"/>
          <w:color w:val="000000"/>
          <w:sz w:val="24"/>
          <w:szCs w:val="24"/>
          <w:highlight w:val="none"/>
          <w:lang w:val="en-US" w:eastAsia="zh-CN"/>
        </w:rPr>
        <w:fldChar w:fldCharType="end"/>
      </w:r>
    </w:p>
    <w:p w14:paraId="111746BA">
      <w:pPr>
        <w:pStyle w:val="18"/>
        <w:keepNext w:val="0"/>
        <w:keepLines w:val="0"/>
        <w:pageBreakBefore w:val="0"/>
        <w:widowControl w:val="0"/>
        <w:tabs>
          <w:tab w:val="right" w:leader="dot" w:pos="8845"/>
        </w:tabs>
        <w:kinsoku/>
        <w:wordWrap/>
        <w:overflowPunct/>
        <w:topLinePunct w:val="0"/>
        <w:autoSpaceDE/>
        <w:autoSpaceDN/>
        <w:bidi w:val="0"/>
        <w:adjustRightInd/>
        <w:snapToGrid/>
        <w:spacing w:line="340" w:lineRule="exac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bCs w:val="0"/>
          <w:color w:val="000000"/>
          <w:sz w:val="24"/>
          <w:szCs w:val="24"/>
          <w:highlight w:val="none"/>
          <w:lang w:val="en-US" w:eastAsia="zh-CN"/>
        </w:rPr>
        <w:fldChar w:fldCharType="begin"/>
      </w:r>
      <w:r>
        <w:rPr>
          <w:rFonts w:hint="eastAsia" w:asciiTheme="minorEastAsia" w:hAnsiTheme="minorEastAsia" w:eastAsiaTheme="minorEastAsia" w:cstheme="minorEastAsia"/>
          <w:bCs w:val="0"/>
          <w:sz w:val="24"/>
          <w:szCs w:val="24"/>
          <w:highlight w:val="none"/>
          <w:lang w:val="en-US" w:eastAsia="zh-CN"/>
        </w:rPr>
        <w:instrText xml:space="preserve"> HYPERLINK \l _Toc5274 </w:instrText>
      </w:r>
      <w:r>
        <w:rPr>
          <w:rFonts w:hint="eastAsia" w:asciiTheme="minorEastAsia" w:hAnsiTheme="minorEastAsia" w:eastAsiaTheme="minorEastAsia" w:cstheme="minorEastAsia"/>
          <w:bCs w:val="0"/>
          <w:sz w:val="24"/>
          <w:szCs w:val="24"/>
          <w:highlight w:val="none"/>
          <w:lang w:val="en-US" w:eastAsia="zh-CN"/>
        </w:rPr>
        <w:fldChar w:fldCharType="separate"/>
      </w:r>
      <w:r>
        <w:rPr>
          <w:rFonts w:hint="eastAsia" w:asciiTheme="minorEastAsia" w:hAnsiTheme="minorEastAsia" w:eastAsiaTheme="minorEastAsia" w:cstheme="minorEastAsia"/>
          <w:sz w:val="24"/>
          <w:szCs w:val="24"/>
          <w:highlight w:val="none"/>
          <w:lang w:val="en-US" w:eastAsia="zh-CN"/>
        </w:rPr>
        <w:t>（一）事故现场应急处置情况</w:t>
      </w:r>
      <w:r>
        <w:rPr>
          <w:rFonts w:hint="eastAsia" w:asciiTheme="minorEastAsia" w:hAnsiTheme="minorEastAsia" w:eastAsiaTheme="minorEastAsia" w:cstheme="minorEastAsia"/>
          <w:sz w:val="24"/>
          <w:szCs w:val="24"/>
          <w:highlight w:val="none"/>
        </w:rPr>
        <w:tab/>
      </w:r>
      <w:r>
        <w:rPr>
          <w:rFonts w:hint="eastAsia" w:asciiTheme="minorEastAsia" w:hAnsiTheme="minorEastAsia" w:eastAsiaTheme="minorEastAsia" w:cstheme="minorEastAsia"/>
          <w:sz w:val="24"/>
          <w:szCs w:val="24"/>
          <w:highlight w:val="none"/>
        </w:rPr>
        <w:fldChar w:fldCharType="begin"/>
      </w:r>
      <w:r>
        <w:rPr>
          <w:rFonts w:hint="eastAsia" w:asciiTheme="minorEastAsia" w:hAnsiTheme="minorEastAsia" w:eastAsiaTheme="minorEastAsia" w:cstheme="minorEastAsia"/>
          <w:sz w:val="24"/>
          <w:szCs w:val="24"/>
          <w:highlight w:val="none"/>
        </w:rPr>
        <w:instrText xml:space="preserve"> PAGEREF _Toc5274 \h </w:instrText>
      </w:r>
      <w:r>
        <w:rPr>
          <w:rFonts w:hint="eastAsia" w:asciiTheme="minorEastAsia" w:hAnsiTheme="minorEastAsia" w:eastAsiaTheme="minorEastAsia" w:cstheme="minorEastAsia"/>
          <w:sz w:val="24"/>
          <w:szCs w:val="24"/>
          <w:highlight w:val="none"/>
        </w:rPr>
        <w:fldChar w:fldCharType="separate"/>
      </w:r>
      <w:r>
        <w:rPr>
          <w:rFonts w:hint="eastAsia" w:asciiTheme="minorEastAsia" w:hAnsiTheme="minorEastAsia" w:eastAsiaTheme="minorEastAsia" w:cstheme="minorEastAsia"/>
          <w:sz w:val="24"/>
          <w:szCs w:val="24"/>
          <w:highlight w:val="none"/>
        </w:rPr>
        <w:t>- 8 -</w:t>
      </w:r>
      <w:r>
        <w:rPr>
          <w:rFonts w:hint="eastAsia" w:asciiTheme="minorEastAsia" w:hAnsiTheme="minorEastAsia" w:eastAsiaTheme="minorEastAsia" w:cstheme="minorEastAsia"/>
          <w:sz w:val="24"/>
          <w:szCs w:val="24"/>
          <w:highlight w:val="none"/>
        </w:rPr>
        <w:fldChar w:fldCharType="end"/>
      </w:r>
      <w:r>
        <w:rPr>
          <w:rFonts w:hint="eastAsia" w:asciiTheme="minorEastAsia" w:hAnsiTheme="minorEastAsia" w:eastAsiaTheme="minorEastAsia" w:cstheme="minorEastAsia"/>
          <w:bCs w:val="0"/>
          <w:color w:val="000000"/>
          <w:sz w:val="24"/>
          <w:szCs w:val="24"/>
          <w:highlight w:val="none"/>
          <w:lang w:val="en-US" w:eastAsia="zh-CN"/>
        </w:rPr>
        <w:fldChar w:fldCharType="end"/>
      </w:r>
    </w:p>
    <w:p w14:paraId="6A5B58AE">
      <w:pPr>
        <w:pStyle w:val="18"/>
        <w:keepNext w:val="0"/>
        <w:keepLines w:val="0"/>
        <w:pageBreakBefore w:val="0"/>
        <w:widowControl w:val="0"/>
        <w:tabs>
          <w:tab w:val="right" w:leader="dot" w:pos="8845"/>
        </w:tabs>
        <w:kinsoku/>
        <w:wordWrap/>
        <w:overflowPunct/>
        <w:topLinePunct w:val="0"/>
        <w:autoSpaceDE/>
        <w:autoSpaceDN/>
        <w:bidi w:val="0"/>
        <w:adjustRightInd/>
        <w:snapToGrid/>
        <w:spacing w:line="340" w:lineRule="exac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bCs w:val="0"/>
          <w:color w:val="000000"/>
          <w:sz w:val="24"/>
          <w:szCs w:val="24"/>
          <w:highlight w:val="none"/>
          <w:lang w:val="en-US" w:eastAsia="zh-CN"/>
        </w:rPr>
        <w:fldChar w:fldCharType="begin"/>
      </w:r>
      <w:r>
        <w:rPr>
          <w:rFonts w:hint="eastAsia" w:asciiTheme="minorEastAsia" w:hAnsiTheme="minorEastAsia" w:eastAsiaTheme="minorEastAsia" w:cstheme="minorEastAsia"/>
          <w:bCs w:val="0"/>
          <w:sz w:val="24"/>
          <w:szCs w:val="24"/>
          <w:highlight w:val="none"/>
          <w:lang w:val="en-US" w:eastAsia="zh-CN"/>
        </w:rPr>
        <w:instrText xml:space="preserve"> HYPERLINK \l _Toc6799 </w:instrText>
      </w:r>
      <w:r>
        <w:rPr>
          <w:rFonts w:hint="eastAsia" w:asciiTheme="minorEastAsia" w:hAnsiTheme="minorEastAsia" w:eastAsiaTheme="minorEastAsia" w:cstheme="minorEastAsia"/>
          <w:bCs w:val="0"/>
          <w:sz w:val="24"/>
          <w:szCs w:val="24"/>
          <w:highlight w:val="none"/>
          <w:lang w:val="en-US" w:eastAsia="zh-CN"/>
        </w:rPr>
        <w:fldChar w:fldCharType="separate"/>
      </w:r>
      <w:r>
        <w:rPr>
          <w:rFonts w:hint="eastAsia" w:asciiTheme="minorEastAsia" w:hAnsiTheme="minorEastAsia" w:eastAsiaTheme="minorEastAsia" w:cstheme="minorEastAsia"/>
          <w:sz w:val="24"/>
          <w:szCs w:val="24"/>
          <w:highlight w:val="none"/>
          <w:lang w:val="en-US" w:eastAsia="zh-CN"/>
        </w:rPr>
        <w:t>（二）政府及相关部门接报情况</w:t>
      </w:r>
      <w:r>
        <w:rPr>
          <w:rFonts w:hint="eastAsia" w:asciiTheme="minorEastAsia" w:hAnsiTheme="minorEastAsia" w:eastAsiaTheme="minorEastAsia" w:cstheme="minorEastAsia"/>
          <w:sz w:val="24"/>
          <w:szCs w:val="24"/>
          <w:highlight w:val="none"/>
        </w:rPr>
        <w:tab/>
      </w:r>
      <w:r>
        <w:rPr>
          <w:rFonts w:hint="eastAsia" w:asciiTheme="minorEastAsia" w:hAnsiTheme="minorEastAsia" w:eastAsiaTheme="minorEastAsia" w:cstheme="minorEastAsia"/>
          <w:sz w:val="24"/>
          <w:szCs w:val="24"/>
          <w:highlight w:val="none"/>
        </w:rPr>
        <w:fldChar w:fldCharType="begin"/>
      </w:r>
      <w:r>
        <w:rPr>
          <w:rFonts w:hint="eastAsia" w:asciiTheme="minorEastAsia" w:hAnsiTheme="minorEastAsia" w:eastAsiaTheme="minorEastAsia" w:cstheme="minorEastAsia"/>
          <w:sz w:val="24"/>
          <w:szCs w:val="24"/>
          <w:highlight w:val="none"/>
        </w:rPr>
        <w:instrText xml:space="preserve"> PAGEREF _Toc6799 \h </w:instrText>
      </w:r>
      <w:r>
        <w:rPr>
          <w:rFonts w:hint="eastAsia" w:asciiTheme="minorEastAsia" w:hAnsiTheme="minorEastAsia" w:eastAsiaTheme="minorEastAsia" w:cstheme="minorEastAsia"/>
          <w:sz w:val="24"/>
          <w:szCs w:val="24"/>
          <w:highlight w:val="none"/>
        </w:rPr>
        <w:fldChar w:fldCharType="separate"/>
      </w:r>
      <w:r>
        <w:rPr>
          <w:rFonts w:hint="eastAsia" w:asciiTheme="minorEastAsia" w:hAnsiTheme="minorEastAsia" w:eastAsiaTheme="minorEastAsia" w:cstheme="minorEastAsia"/>
          <w:sz w:val="24"/>
          <w:szCs w:val="24"/>
          <w:highlight w:val="none"/>
        </w:rPr>
        <w:t>- 9 -</w:t>
      </w:r>
      <w:r>
        <w:rPr>
          <w:rFonts w:hint="eastAsia" w:asciiTheme="minorEastAsia" w:hAnsiTheme="minorEastAsia" w:eastAsiaTheme="minorEastAsia" w:cstheme="minorEastAsia"/>
          <w:sz w:val="24"/>
          <w:szCs w:val="24"/>
          <w:highlight w:val="none"/>
        </w:rPr>
        <w:fldChar w:fldCharType="end"/>
      </w:r>
      <w:r>
        <w:rPr>
          <w:rFonts w:hint="eastAsia" w:asciiTheme="minorEastAsia" w:hAnsiTheme="minorEastAsia" w:eastAsiaTheme="minorEastAsia" w:cstheme="minorEastAsia"/>
          <w:bCs w:val="0"/>
          <w:color w:val="000000"/>
          <w:sz w:val="24"/>
          <w:szCs w:val="24"/>
          <w:highlight w:val="none"/>
          <w:lang w:val="en-US" w:eastAsia="zh-CN"/>
        </w:rPr>
        <w:fldChar w:fldCharType="end"/>
      </w:r>
    </w:p>
    <w:p w14:paraId="4D95C991">
      <w:pPr>
        <w:pStyle w:val="18"/>
        <w:keepNext w:val="0"/>
        <w:keepLines w:val="0"/>
        <w:pageBreakBefore w:val="0"/>
        <w:widowControl w:val="0"/>
        <w:tabs>
          <w:tab w:val="right" w:leader="dot" w:pos="8845"/>
        </w:tabs>
        <w:kinsoku/>
        <w:wordWrap/>
        <w:overflowPunct/>
        <w:topLinePunct w:val="0"/>
        <w:autoSpaceDE/>
        <w:autoSpaceDN/>
        <w:bidi w:val="0"/>
        <w:adjustRightInd/>
        <w:snapToGrid/>
        <w:spacing w:line="340" w:lineRule="exac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bCs w:val="0"/>
          <w:color w:val="000000"/>
          <w:sz w:val="24"/>
          <w:szCs w:val="24"/>
          <w:highlight w:val="none"/>
          <w:lang w:val="en-US" w:eastAsia="zh-CN"/>
        </w:rPr>
        <w:fldChar w:fldCharType="begin"/>
      </w:r>
      <w:r>
        <w:rPr>
          <w:rFonts w:hint="eastAsia" w:asciiTheme="minorEastAsia" w:hAnsiTheme="minorEastAsia" w:eastAsiaTheme="minorEastAsia" w:cstheme="minorEastAsia"/>
          <w:bCs w:val="0"/>
          <w:sz w:val="24"/>
          <w:szCs w:val="24"/>
          <w:highlight w:val="none"/>
          <w:lang w:val="en-US" w:eastAsia="zh-CN"/>
        </w:rPr>
        <w:instrText xml:space="preserve"> HYPERLINK \l _Toc13158 </w:instrText>
      </w:r>
      <w:r>
        <w:rPr>
          <w:rFonts w:hint="eastAsia" w:asciiTheme="minorEastAsia" w:hAnsiTheme="minorEastAsia" w:eastAsiaTheme="minorEastAsia" w:cstheme="minorEastAsia"/>
          <w:bCs w:val="0"/>
          <w:sz w:val="24"/>
          <w:szCs w:val="24"/>
          <w:highlight w:val="none"/>
          <w:lang w:val="en-US" w:eastAsia="zh-CN"/>
        </w:rPr>
        <w:fldChar w:fldCharType="separate"/>
      </w:r>
      <w:r>
        <w:rPr>
          <w:rFonts w:hint="eastAsia" w:asciiTheme="minorEastAsia" w:hAnsiTheme="minorEastAsia" w:eastAsiaTheme="minorEastAsia" w:cstheme="minorEastAsia"/>
          <w:sz w:val="24"/>
          <w:szCs w:val="24"/>
          <w:highlight w:val="none"/>
          <w:lang w:val="en-US" w:eastAsia="zh-CN"/>
        </w:rPr>
        <w:t>（三）政府及相关部门应急处置情况</w:t>
      </w:r>
      <w:r>
        <w:rPr>
          <w:rFonts w:hint="eastAsia" w:asciiTheme="minorEastAsia" w:hAnsiTheme="minorEastAsia" w:eastAsiaTheme="minorEastAsia" w:cstheme="minorEastAsia"/>
          <w:sz w:val="24"/>
          <w:szCs w:val="24"/>
          <w:highlight w:val="none"/>
        </w:rPr>
        <w:tab/>
      </w:r>
      <w:r>
        <w:rPr>
          <w:rFonts w:hint="eastAsia" w:asciiTheme="minorEastAsia" w:hAnsiTheme="minorEastAsia" w:eastAsiaTheme="minorEastAsia" w:cstheme="minorEastAsia"/>
          <w:sz w:val="24"/>
          <w:szCs w:val="24"/>
          <w:highlight w:val="none"/>
        </w:rPr>
        <w:fldChar w:fldCharType="begin"/>
      </w:r>
      <w:r>
        <w:rPr>
          <w:rFonts w:hint="eastAsia" w:asciiTheme="minorEastAsia" w:hAnsiTheme="minorEastAsia" w:eastAsiaTheme="minorEastAsia" w:cstheme="minorEastAsia"/>
          <w:sz w:val="24"/>
          <w:szCs w:val="24"/>
          <w:highlight w:val="none"/>
        </w:rPr>
        <w:instrText xml:space="preserve"> PAGEREF _Toc13158 \h </w:instrText>
      </w:r>
      <w:r>
        <w:rPr>
          <w:rFonts w:hint="eastAsia" w:asciiTheme="minorEastAsia" w:hAnsiTheme="minorEastAsia" w:eastAsiaTheme="minorEastAsia" w:cstheme="minorEastAsia"/>
          <w:sz w:val="24"/>
          <w:szCs w:val="24"/>
          <w:highlight w:val="none"/>
        </w:rPr>
        <w:fldChar w:fldCharType="separate"/>
      </w:r>
      <w:r>
        <w:rPr>
          <w:rFonts w:hint="eastAsia" w:asciiTheme="minorEastAsia" w:hAnsiTheme="minorEastAsia" w:eastAsiaTheme="minorEastAsia" w:cstheme="minorEastAsia"/>
          <w:sz w:val="24"/>
          <w:szCs w:val="24"/>
          <w:highlight w:val="none"/>
        </w:rPr>
        <w:t>- 9 -</w:t>
      </w:r>
      <w:r>
        <w:rPr>
          <w:rFonts w:hint="eastAsia" w:asciiTheme="minorEastAsia" w:hAnsiTheme="minorEastAsia" w:eastAsiaTheme="minorEastAsia" w:cstheme="minorEastAsia"/>
          <w:sz w:val="24"/>
          <w:szCs w:val="24"/>
          <w:highlight w:val="none"/>
        </w:rPr>
        <w:fldChar w:fldCharType="end"/>
      </w:r>
      <w:r>
        <w:rPr>
          <w:rFonts w:hint="eastAsia" w:asciiTheme="minorEastAsia" w:hAnsiTheme="minorEastAsia" w:eastAsiaTheme="minorEastAsia" w:cstheme="minorEastAsia"/>
          <w:bCs w:val="0"/>
          <w:color w:val="000000"/>
          <w:sz w:val="24"/>
          <w:szCs w:val="24"/>
          <w:highlight w:val="none"/>
          <w:lang w:val="en-US" w:eastAsia="zh-CN"/>
        </w:rPr>
        <w:fldChar w:fldCharType="end"/>
      </w:r>
    </w:p>
    <w:p w14:paraId="42E5F28D">
      <w:pPr>
        <w:pStyle w:val="18"/>
        <w:keepNext w:val="0"/>
        <w:keepLines w:val="0"/>
        <w:pageBreakBefore w:val="0"/>
        <w:widowControl w:val="0"/>
        <w:tabs>
          <w:tab w:val="right" w:leader="dot" w:pos="8845"/>
        </w:tabs>
        <w:kinsoku/>
        <w:wordWrap/>
        <w:overflowPunct/>
        <w:topLinePunct w:val="0"/>
        <w:autoSpaceDE/>
        <w:autoSpaceDN/>
        <w:bidi w:val="0"/>
        <w:adjustRightInd/>
        <w:snapToGrid/>
        <w:spacing w:line="340" w:lineRule="exac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bCs w:val="0"/>
          <w:color w:val="000000"/>
          <w:sz w:val="24"/>
          <w:szCs w:val="24"/>
          <w:highlight w:val="none"/>
          <w:lang w:val="en-US" w:eastAsia="zh-CN"/>
        </w:rPr>
        <w:fldChar w:fldCharType="begin"/>
      </w:r>
      <w:r>
        <w:rPr>
          <w:rFonts w:hint="eastAsia" w:asciiTheme="minorEastAsia" w:hAnsiTheme="minorEastAsia" w:eastAsiaTheme="minorEastAsia" w:cstheme="minorEastAsia"/>
          <w:bCs w:val="0"/>
          <w:sz w:val="24"/>
          <w:szCs w:val="24"/>
          <w:highlight w:val="none"/>
          <w:lang w:val="en-US" w:eastAsia="zh-CN"/>
        </w:rPr>
        <w:instrText xml:space="preserve"> HYPERLINK \l _Toc24055 </w:instrText>
      </w:r>
      <w:r>
        <w:rPr>
          <w:rFonts w:hint="eastAsia" w:asciiTheme="minorEastAsia" w:hAnsiTheme="minorEastAsia" w:eastAsiaTheme="minorEastAsia" w:cstheme="minorEastAsia"/>
          <w:bCs w:val="0"/>
          <w:sz w:val="24"/>
          <w:szCs w:val="24"/>
          <w:highlight w:val="none"/>
          <w:lang w:val="en-US" w:eastAsia="zh-CN"/>
        </w:rPr>
        <w:fldChar w:fldCharType="separate"/>
      </w:r>
      <w:r>
        <w:rPr>
          <w:rFonts w:hint="eastAsia" w:asciiTheme="minorEastAsia" w:hAnsiTheme="minorEastAsia" w:eastAsiaTheme="minorEastAsia" w:cstheme="minorEastAsia"/>
          <w:sz w:val="24"/>
          <w:szCs w:val="24"/>
          <w:highlight w:val="none"/>
          <w:lang w:val="en-US" w:eastAsia="zh-CN"/>
        </w:rPr>
        <w:t>（四）事故善后情况</w:t>
      </w:r>
      <w:r>
        <w:rPr>
          <w:rFonts w:hint="eastAsia" w:asciiTheme="minorEastAsia" w:hAnsiTheme="minorEastAsia" w:eastAsiaTheme="minorEastAsia" w:cstheme="minorEastAsia"/>
          <w:sz w:val="24"/>
          <w:szCs w:val="24"/>
          <w:highlight w:val="none"/>
        </w:rPr>
        <w:tab/>
      </w:r>
      <w:r>
        <w:rPr>
          <w:rFonts w:hint="eastAsia" w:asciiTheme="minorEastAsia" w:hAnsiTheme="minorEastAsia" w:eastAsiaTheme="minorEastAsia" w:cstheme="minorEastAsia"/>
          <w:sz w:val="24"/>
          <w:szCs w:val="24"/>
          <w:highlight w:val="none"/>
        </w:rPr>
        <w:fldChar w:fldCharType="begin"/>
      </w:r>
      <w:r>
        <w:rPr>
          <w:rFonts w:hint="eastAsia" w:asciiTheme="minorEastAsia" w:hAnsiTheme="minorEastAsia" w:eastAsiaTheme="minorEastAsia" w:cstheme="minorEastAsia"/>
          <w:sz w:val="24"/>
          <w:szCs w:val="24"/>
          <w:highlight w:val="none"/>
        </w:rPr>
        <w:instrText xml:space="preserve"> PAGEREF _Toc24055 \h </w:instrText>
      </w:r>
      <w:r>
        <w:rPr>
          <w:rFonts w:hint="eastAsia" w:asciiTheme="minorEastAsia" w:hAnsiTheme="minorEastAsia" w:eastAsiaTheme="minorEastAsia" w:cstheme="minorEastAsia"/>
          <w:sz w:val="24"/>
          <w:szCs w:val="24"/>
          <w:highlight w:val="none"/>
        </w:rPr>
        <w:fldChar w:fldCharType="separate"/>
      </w:r>
      <w:r>
        <w:rPr>
          <w:rFonts w:hint="eastAsia" w:asciiTheme="minorEastAsia" w:hAnsiTheme="minorEastAsia" w:eastAsiaTheme="minorEastAsia" w:cstheme="minorEastAsia"/>
          <w:sz w:val="24"/>
          <w:szCs w:val="24"/>
          <w:highlight w:val="none"/>
        </w:rPr>
        <w:t>- 9 -</w:t>
      </w:r>
      <w:r>
        <w:rPr>
          <w:rFonts w:hint="eastAsia" w:asciiTheme="minorEastAsia" w:hAnsiTheme="minorEastAsia" w:eastAsiaTheme="minorEastAsia" w:cstheme="minorEastAsia"/>
          <w:sz w:val="24"/>
          <w:szCs w:val="24"/>
          <w:highlight w:val="none"/>
        </w:rPr>
        <w:fldChar w:fldCharType="end"/>
      </w:r>
      <w:r>
        <w:rPr>
          <w:rFonts w:hint="eastAsia" w:asciiTheme="minorEastAsia" w:hAnsiTheme="minorEastAsia" w:eastAsiaTheme="minorEastAsia" w:cstheme="minorEastAsia"/>
          <w:bCs w:val="0"/>
          <w:color w:val="000000"/>
          <w:sz w:val="24"/>
          <w:szCs w:val="24"/>
          <w:highlight w:val="none"/>
          <w:lang w:val="en-US" w:eastAsia="zh-CN"/>
        </w:rPr>
        <w:fldChar w:fldCharType="end"/>
      </w:r>
    </w:p>
    <w:p w14:paraId="3EF433AE">
      <w:pPr>
        <w:pStyle w:val="18"/>
        <w:keepNext w:val="0"/>
        <w:keepLines w:val="0"/>
        <w:pageBreakBefore w:val="0"/>
        <w:widowControl w:val="0"/>
        <w:tabs>
          <w:tab w:val="right" w:leader="dot" w:pos="8845"/>
        </w:tabs>
        <w:kinsoku/>
        <w:wordWrap/>
        <w:overflowPunct/>
        <w:topLinePunct w:val="0"/>
        <w:autoSpaceDE/>
        <w:autoSpaceDN/>
        <w:bidi w:val="0"/>
        <w:adjustRightInd/>
        <w:snapToGrid/>
        <w:spacing w:line="340" w:lineRule="exac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bCs w:val="0"/>
          <w:color w:val="000000"/>
          <w:sz w:val="24"/>
          <w:szCs w:val="24"/>
          <w:highlight w:val="none"/>
          <w:lang w:val="en-US" w:eastAsia="zh-CN"/>
        </w:rPr>
        <w:fldChar w:fldCharType="begin"/>
      </w:r>
      <w:r>
        <w:rPr>
          <w:rFonts w:hint="eastAsia" w:asciiTheme="minorEastAsia" w:hAnsiTheme="minorEastAsia" w:eastAsiaTheme="minorEastAsia" w:cstheme="minorEastAsia"/>
          <w:bCs w:val="0"/>
          <w:sz w:val="24"/>
          <w:szCs w:val="24"/>
          <w:highlight w:val="none"/>
          <w:lang w:val="en-US" w:eastAsia="zh-CN"/>
        </w:rPr>
        <w:instrText xml:space="preserve"> HYPERLINK \l _Toc58 </w:instrText>
      </w:r>
      <w:r>
        <w:rPr>
          <w:rFonts w:hint="eastAsia" w:asciiTheme="minorEastAsia" w:hAnsiTheme="minorEastAsia" w:eastAsiaTheme="minorEastAsia" w:cstheme="minorEastAsia"/>
          <w:bCs w:val="0"/>
          <w:sz w:val="24"/>
          <w:szCs w:val="24"/>
          <w:highlight w:val="none"/>
          <w:lang w:val="en-US" w:eastAsia="zh-CN"/>
        </w:rPr>
        <w:fldChar w:fldCharType="separate"/>
      </w:r>
      <w:r>
        <w:rPr>
          <w:rFonts w:hint="eastAsia" w:asciiTheme="minorEastAsia" w:hAnsiTheme="minorEastAsia" w:eastAsiaTheme="minorEastAsia" w:cstheme="minorEastAsia"/>
          <w:sz w:val="24"/>
          <w:szCs w:val="24"/>
          <w:highlight w:val="none"/>
          <w:lang w:val="en-US" w:eastAsia="zh-CN"/>
        </w:rPr>
        <w:t>（五）事故应急处置评估</w:t>
      </w:r>
      <w:r>
        <w:rPr>
          <w:rFonts w:hint="eastAsia" w:asciiTheme="minorEastAsia" w:hAnsiTheme="minorEastAsia" w:eastAsiaTheme="minorEastAsia" w:cstheme="minorEastAsia"/>
          <w:sz w:val="24"/>
          <w:szCs w:val="24"/>
          <w:highlight w:val="none"/>
        </w:rPr>
        <w:tab/>
      </w:r>
      <w:r>
        <w:rPr>
          <w:rFonts w:hint="eastAsia" w:asciiTheme="minorEastAsia" w:hAnsiTheme="minorEastAsia" w:eastAsiaTheme="minorEastAsia" w:cstheme="minorEastAsia"/>
          <w:sz w:val="24"/>
          <w:szCs w:val="24"/>
          <w:highlight w:val="none"/>
        </w:rPr>
        <w:fldChar w:fldCharType="begin"/>
      </w:r>
      <w:r>
        <w:rPr>
          <w:rFonts w:hint="eastAsia" w:asciiTheme="minorEastAsia" w:hAnsiTheme="minorEastAsia" w:eastAsiaTheme="minorEastAsia" w:cstheme="minorEastAsia"/>
          <w:sz w:val="24"/>
          <w:szCs w:val="24"/>
          <w:highlight w:val="none"/>
        </w:rPr>
        <w:instrText xml:space="preserve"> PAGEREF _Toc58 \h </w:instrText>
      </w:r>
      <w:r>
        <w:rPr>
          <w:rFonts w:hint="eastAsia" w:asciiTheme="minorEastAsia" w:hAnsiTheme="minorEastAsia" w:eastAsiaTheme="minorEastAsia" w:cstheme="minorEastAsia"/>
          <w:sz w:val="24"/>
          <w:szCs w:val="24"/>
          <w:highlight w:val="none"/>
        </w:rPr>
        <w:fldChar w:fldCharType="separate"/>
      </w:r>
      <w:r>
        <w:rPr>
          <w:rFonts w:hint="eastAsia" w:asciiTheme="minorEastAsia" w:hAnsiTheme="minorEastAsia" w:eastAsiaTheme="minorEastAsia" w:cstheme="minorEastAsia"/>
          <w:sz w:val="24"/>
          <w:szCs w:val="24"/>
          <w:highlight w:val="none"/>
        </w:rPr>
        <w:t>- 9 -</w:t>
      </w:r>
      <w:r>
        <w:rPr>
          <w:rFonts w:hint="eastAsia" w:asciiTheme="minorEastAsia" w:hAnsiTheme="minorEastAsia" w:eastAsiaTheme="minorEastAsia" w:cstheme="minorEastAsia"/>
          <w:sz w:val="24"/>
          <w:szCs w:val="24"/>
          <w:highlight w:val="none"/>
        </w:rPr>
        <w:fldChar w:fldCharType="end"/>
      </w:r>
      <w:r>
        <w:rPr>
          <w:rFonts w:hint="eastAsia" w:asciiTheme="minorEastAsia" w:hAnsiTheme="minorEastAsia" w:eastAsiaTheme="minorEastAsia" w:cstheme="minorEastAsia"/>
          <w:bCs w:val="0"/>
          <w:color w:val="000000"/>
          <w:sz w:val="24"/>
          <w:szCs w:val="24"/>
          <w:highlight w:val="none"/>
          <w:lang w:val="en-US" w:eastAsia="zh-CN"/>
        </w:rPr>
        <w:fldChar w:fldCharType="end"/>
      </w:r>
    </w:p>
    <w:p w14:paraId="4E28996C">
      <w:pPr>
        <w:pStyle w:val="15"/>
        <w:keepNext w:val="0"/>
        <w:keepLines w:val="0"/>
        <w:pageBreakBefore w:val="0"/>
        <w:widowControl w:val="0"/>
        <w:tabs>
          <w:tab w:val="right" w:leader="dot" w:pos="8845"/>
        </w:tabs>
        <w:kinsoku/>
        <w:wordWrap/>
        <w:overflowPunct/>
        <w:topLinePunct w:val="0"/>
        <w:autoSpaceDE/>
        <w:autoSpaceDN/>
        <w:bidi w:val="0"/>
        <w:adjustRightInd/>
        <w:snapToGrid/>
        <w:spacing w:line="340" w:lineRule="exac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bCs w:val="0"/>
          <w:color w:val="000000"/>
          <w:sz w:val="24"/>
          <w:szCs w:val="24"/>
          <w:highlight w:val="none"/>
          <w:lang w:val="en-US" w:eastAsia="zh-CN"/>
        </w:rPr>
        <w:fldChar w:fldCharType="begin"/>
      </w:r>
      <w:r>
        <w:rPr>
          <w:rFonts w:hint="eastAsia" w:asciiTheme="minorEastAsia" w:hAnsiTheme="minorEastAsia" w:eastAsiaTheme="minorEastAsia" w:cstheme="minorEastAsia"/>
          <w:bCs w:val="0"/>
          <w:sz w:val="24"/>
          <w:szCs w:val="24"/>
          <w:highlight w:val="none"/>
          <w:lang w:val="en-US" w:eastAsia="zh-CN"/>
        </w:rPr>
        <w:instrText xml:space="preserve"> HYPERLINK \l _Toc20351 </w:instrText>
      </w:r>
      <w:r>
        <w:rPr>
          <w:rFonts w:hint="eastAsia" w:asciiTheme="minorEastAsia" w:hAnsiTheme="minorEastAsia" w:eastAsiaTheme="minorEastAsia" w:cstheme="minorEastAsia"/>
          <w:bCs w:val="0"/>
          <w:sz w:val="24"/>
          <w:szCs w:val="24"/>
          <w:highlight w:val="none"/>
          <w:lang w:val="en-US" w:eastAsia="zh-CN"/>
        </w:rPr>
        <w:fldChar w:fldCharType="separate"/>
      </w:r>
      <w:r>
        <w:rPr>
          <w:rFonts w:hint="eastAsia" w:ascii="黑体" w:hAnsi="黑体" w:eastAsia="黑体" w:cs="黑体"/>
          <w:sz w:val="24"/>
          <w:szCs w:val="24"/>
          <w:highlight w:val="none"/>
          <w:lang w:val="en-US" w:eastAsia="zh-CN"/>
        </w:rPr>
        <w:t>三、监管部门履职情况</w:t>
      </w:r>
      <w:r>
        <w:rPr>
          <w:rFonts w:hint="eastAsia" w:asciiTheme="minorEastAsia" w:hAnsiTheme="minorEastAsia" w:eastAsiaTheme="minorEastAsia" w:cstheme="minorEastAsia"/>
          <w:sz w:val="24"/>
          <w:szCs w:val="24"/>
          <w:highlight w:val="none"/>
        </w:rPr>
        <w:tab/>
      </w:r>
      <w:r>
        <w:rPr>
          <w:rFonts w:hint="eastAsia" w:asciiTheme="minorEastAsia" w:hAnsiTheme="minorEastAsia" w:eastAsiaTheme="minorEastAsia" w:cstheme="minorEastAsia"/>
          <w:sz w:val="24"/>
          <w:szCs w:val="24"/>
          <w:highlight w:val="none"/>
        </w:rPr>
        <w:fldChar w:fldCharType="begin"/>
      </w:r>
      <w:r>
        <w:rPr>
          <w:rFonts w:hint="eastAsia" w:asciiTheme="minorEastAsia" w:hAnsiTheme="minorEastAsia" w:eastAsiaTheme="minorEastAsia" w:cstheme="minorEastAsia"/>
          <w:sz w:val="24"/>
          <w:szCs w:val="24"/>
          <w:highlight w:val="none"/>
        </w:rPr>
        <w:instrText xml:space="preserve"> PAGEREF _Toc20351 \h </w:instrText>
      </w:r>
      <w:r>
        <w:rPr>
          <w:rFonts w:hint="eastAsia" w:asciiTheme="minorEastAsia" w:hAnsiTheme="minorEastAsia" w:eastAsiaTheme="minorEastAsia" w:cstheme="minorEastAsia"/>
          <w:sz w:val="24"/>
          <w:szCs w:val="24"/>
          <w:highlight w:val="none"/>
        </w:rPr>
        <w:fldChar w:fldCharType="separate"/>
      </w:r>
      <w:r>
        <w:rPr>
          <w:rFonts w:hint="eastAsia" w:asciiTheme="minorEastAsia" w:hAnsiTheme="minorEastAsia" w:eastAsiaTheme="minorEastAsia" w:cstheme="minorEastAsia"/>
          <w:sz w:val="24"/>
          <w:szCs w:val="24"/>
          <w:highlight w:val="none"/>
        </w:rPr>
        <w:t>- 10 -</w:t>
      </w:r>
      <w:r>
        <w:rPr>
          <w:rFonts w:hint="eastAsia" w:asciiTheme="minorEastAsia" w:hAnsiTheme="minorEastAsia" w:eastAsiaTheme="minorEastAsia" w:cstheme="minorEastAsia"/>
          <w:sz w:val="24"/>
          <w:szCs w:val="24"/>
          <w:highlight w:val="none"/>
        </w:rPr>
        <w:fldChar w:fldCharType="end"/>
      </w:r>
      <w:r>
        <w:rPr>
          <w:rFonts w:hint="eastAsia" w:asciiTheme="minorEastAsia" w:hAnsiTheme="minorEastAsia" w:eastAsiaTheme="minorEastAsia" w:cstheme="minorEastAsia"/>
          <w:bCs w:val="0"/>
          <w:color w:val="000000"/>
          <w:sz w:val="24"/>
          <w:szCs w:val="24"/>
          <w:highlight w:val="none"/>
          <w:lang w:val="en-US" w:eastAsia="zh-CN"/>
        </w:rPr>
        <w:fldChar w:fldCharType="end"/>
      </w:r>
    </w:p>
    <w:p w14:paraId="625D800D">
      <w:pPr>
        <w:pStyle w:val="18"/>
        <w:keepNext w:val="0"/>
        <w:keepLines w:val="0"/>
        <w:pageBreakBefore w:val="0"/>
        <w:widowControl w:val="0"/>
        <w:tabs>
          <w:tab w:val="right" w:leader="dot" w:pos="8845"/>
        </w:tabs>
        <w:kinsoku/>
        <w:wordWrap/>
        <w:overflowPunct/>
        <w:topLinePunct w:val="0"/>
        <w:autoSpaceDE/>
        <w:autoSpaceDN/>
        <w:bidi w:val="0"/>
        <w:adjustRightInd/>
        <w:snapToGrid/>
        <w:spacing w:line="340" w:lineRule="exac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bCs w:val="0"/>
          <w:color w:val="000000"/>
          <w:sz w:val="24"/>
          <w:szCs w:val="24"/>
          <w:highlight w:val="none"/>
          <w:lang w:val="en-US" w:eastAsia="zh-CN"/>
        </w:rPr>
        <w:fldChar w:fldCharType="begin"/>
      </w:r>
      <w:r>
        <w:rPr>
          <w:rFonts w:hint="eastAsia" w:asciiTheme="minorEastAsia" w:hAnsiTheme="minorEastAsia" w:eastAsiaTheme="minorEastAsia" w:cstheme="minorEastAsia"/>
          <w:bCs w:val="0"/>
          <w:sz w:val="24"/>
          <w:szCs w:val="24"/>
          <w:highlight w:val="none"/>
          <w:lang w:val="en-US" w:eastAsia="zh-CN"/>
        </w:rPr>
        <w:instrText xml:space="preserve"> HYPERLINK \l _Toc11191 </w:instrText>
      </w:r>
      <w:r>
        <w:rPr>
          <w:rFonts w:hint="eastAsia" w:asciiTheme="minorEastAsia" w:hAnsiTheme="minorEastAsia" w:eastAsiaTheme="minorEastAsia" w:cstheme="minorEastAsia"/>
          <w:bCs w:val="0"/>
          <w:sz w:val="24"/>
          <w:szCs w:val="24"/>
          <w:highlight w:val="none"/>
          <w:lang w:val="en-US" w:eastAsia="zh-CN"/>
        </w:rPr>
        <w:fldChar w:fldCharType="separate"/>
      </w:r>
      <w:r>
        <w:rPr>
          <w:rFonts w:hint="eastAsia" w:asciiTheme="minorEastAsia" w:hAnsiTheme="minorEastAsia" w:eastAsiaTheme="minorEastAsia" w:cstheme="minorEastAsia"/>
          <w:sz w:val="24"/>
          <w:szCs w:val="24"/>
          <w:highlight w:val="none"/>
          <w:lang w:val="en-US" w:eastAsia="zh-CN"/>
        </w:rPr>
        <w:t>（一）永安镇人民政府</w:t>
      </w:r>
      <w:r>
        <w:rPr>
          <w:rFonts w:hint="eastAsia" w:asciiTheme="minorEastAsia" w:hAnsiTheme="minorEastAsia" w:eastAsiaTheme="minorEastAsia" w:cstheme="minorEastAsia"/>
          <w:sz w:val="24"/>
          <w:szCs w:val="24"/>
          <w:highlight w:val="none"/>
        </w:rPr>
        <w:tab/>
      </w:r>
      <w:r>
        <w:rPr>
          <w:rFonts w:hint="eastAsia" w:asciiTheme="minorEastAsia" w:hAnsiTheme="minorEastAsia" w:eastAsiaTheme="minorEastAsia" w:cstheme="minorEastAsia"/>
          <w:sz w:val="24"/>
          <w:szCs w:val="24"/>
          <w:highlight w:val="none"/>
        </w:rPr>
        <w:fldChar w:fldCharType="begin"/>
      </w:r>
      <w:r>
        <w:rPr>
          <w:rFonts w:hint="eastAsia" w:asciiTheme="minorEastAsia" w:hAnsiTheme="minorEastAsia" w:eastAsiaTheme="minorEastAsia" w:cstheme="minorEastAsia"/>
          <w:sz w:val="24"/>
          <w:szCs w:val="24"/>
          <w:highlight w:val="none"/>
        </w:rPr>
        <w:instrText xml:space="preserve"> PAGEREF _Toc11191 \h </w:instrText>
      </w:r>
      <w:r>
        <w:rPr>
          <w:rFonts w:hint="eastAsia" w:asciiTheme="minorEastAsia" w:hAnsiTheme="minorEastAsia" w:eastAsiaTheme="minorEastAsia" w:cstheme="minorEastAsia"/>
          <w:sz w:val="24"/>
          <w:szCs w:val="24"/>
          <w:highlight w:val="none"/>
        </w:rPr>
        <w:fldChar w:fldCharType="separate"/>
      </w:r>
      <w:r>
        <w:rPr>
          <w:rFonts w:hint="eastAsia" w:asciiTheme="minorEastAsia" w:hAnsiTheme="minorEastAsia" w:eastAsiaTheme="minorEastAsia" w:cstheme="minorEastAsia"/>
          <w:sz w:val="24"/>
          <w:szCs w:val="24"/>
          <w:highlight w:val="none"/>
        </w:rPr>
        <w:t>- 10 -</w:t>
      </w:r>
      <w:r>
        <w:rPr>
          <w:rFonts w:hint="eastAsia" w:asciiTheme="minorEastAsia" w:hAnsiTheme="minorEastAsia" w:eastAsiaTheme="minorEastAsia" w:cstheme="minorEastAsia"/>
          <w:sz w:val="24"/>
          <w:szCs w:val="24"/>
          <w:highlight w:val="none"/>
        </w:rPr>
        <w:fldChar w:fldCharType="end"/>
      </w:r>
      <w:r>
        <w:rPr>
          <w:rFonts w:hint="eastAsia" w:asciiTheme="minorEastAsia" w:hAnsiTheme="minorEastAsia" w:eastAsiaTheme="minorEastAsia" w:cstheme="minorEastAsia"/>
          <w:bCs w:val="0"/>
          <w:color w:val="000000"/>
          <w:sz w:val="24"/>
          <w:szCs w:val="24"/>
          <w:highlight w:val="none"/>
          <w:lang w:val="en-US" w:eastAsia="zh-CN"/>
        </w:rPr>
        <w:fldChar w:fldCharType="end"/>
      </w:r>
    </w:p>
    <w:p w14:paraId="1640D7C4">
      <w:pPr>
        <w:pStyle w:val="18"/>
        <w:keepNext w:val="0"/>
        <w:keepLines w:val="0"/>
        <w:pageBreakBefore w:val="0"/>
        <w:widowControl w:val="0"/>
        <w:tabs>
          <w:tab w:val="right" w:leader="dot" w:pos="8845"/>
        </w:tabs>
        <w:kinsoku/>
        <w:wordWrap/>
        <w:overflowPunct/>
        <w:topLinePunct w:val="0"/>
        <w:autoSpaceDE/>
        <w:autoSpaceDN/>
        <w:bidi w:val="0"/>
        <w:adjustRightInd/>
        <w:snapToGrid/>
        <w:spacing w:line="340" w:lineRule="exac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bCs w:val="0"/>
          <w:color w:val="000000"/>
          <w:sz w:val="24"/>
          <w:szCs w:val="24"/>
          <w:highlight w:val="none"/>
          <w:lang w:val="en-US" w:eastAsia="zh-CN"/>
        </w:rPr>
        <w:fldChar w:fldCharType="begin"/>
      </w:r>
      <w:r>
        <w:rPr>
          <w:rFonts w:hint="eastAsia" w:asciiTheme="minorEastAsia" w:hAnsiTheme="minorEastAsia" w:eastAsiaTheme="minorEastAsia" w:cstheme="minorEastAsia"/>
          <w:bCs w:val="0"/>
          <w:sz w:val="24"/>
          <w:szCs w:val="24"/>
          <w:highlight w:val="none"/>
          <w:lang w:val="en-US" w:eastAsia="zh-CN"/>
        </w:rPr>
        <w:instrText xml:space="preserve"> HYPERLINK \l _Toc4098 </w:instrText>
      </w:r>
      <w:r>
        <w:rPr>
          <w:rFonts w:hint="eastAsia" w:asciiTheme="minorEastAsia" w:hAnsiTheme="minorEastAsia" w:eastAsiaTheme="minorEastAsia" w:cstheme="minorEastAsia"/>
          <w:bCs w:val="0"/>
          <w:sz w:val="24"/>
          <w:szCs w:val="24"/>
          <w:highlight w:val="none"/>
          <w:lang w:val="en-US" w:eastAsia="zh-CN"/>
        </w:rPr>
        <w:fldChar w:fldCharType="separate"/>
      </w:r>
      <w:r>
        <w:rPr>
          <w:rFonts w:hint="eastAsia" w:asciiTheme="minorEastAsia" w:hAnsiTheme="minorEastAsia" w:eastAsiaTheme="minorEastAsia" w:cstheme="minorEastAsia"/>
          <w:sz w:val="24"/>
          <w:szCs w:val="24"/>
          <w:highlight w:val="none"/>
          <w:lang w:val="en-US" w:eastAsia="zh-CN"/>
        </w:rPr>
        <w:t>（二）市自然资源局鼎湖分局</w:t>
      </w:r>
      <w:r>
        <w:rPr>
          <w:rFonts w:hint="eastAsia" w:asciiTheme="minorEastAsia" w:hAnsiTheme="minorEastAsia" w:eastAsiaTheme="minorEastAsia" w:cstheme="minorEastAsia"/>
          <w:sz w:val="24"/>
          <w:szCs w:val="24"/>
          <w:highlight w:val="none"/>
        </w:rPr>
        <w:tab/>
      </w:r>
      <w:r>
        <w:rPr>
          <w:rFonts w:hint="eastAsia" w:asciiTheme="minorEastAsia" w:hAnsiTheme="minorEastAsia" w:eastAsiaTheme="minorEastAsia" w:cstheme="minorEastAsia"/>
          <w:sz w:val="24"/>
          <w:szCs w:val="24"/>
          <w:highlight w:val="none"/>
        </w:rPr>
        <w:fldChar w:fldCharType="begin"/>
      </w:r>
      <w:r>
        <w:rPr>
          <w:rFonts w:hint="eastAsia" w:asciiTheme="minorEastAsia" w:hAnsiTheme="minorEastAsia" w:eastAsiaTheme="minorEastAsia" w:cstheme="minorEastAsia"/>
          <w:sz w:val="24"/>
          <w:szCs w:val="24"/>
          <w:highlight w:val="none"/>
        </w:rPr>
        <w:instrText xml:space="preserve"> PAGEREF _Toc4098 \h </w:instrText>
      </w:r>
      <w:r>
        <w:rPr>
          <w:rFonts w:hint="eastAsia" w:asciiTheme="minorEastAsia" w:hAnsiTheme="minorEastAsia" w:eastAsiaTheme="minorEastAsia" w:cstheme="minorEastAsia"/>
          <w:sz w:val="24"/>
          <w:szCs w:val="24"/>
          <w:highlight w:val="none"/>
        </w:rPr>
        <w:fldChar w:fldCharType="separate"/>
      </w:r>
      <w:r>
        <w:rPr>
          <w:rFonts w:hint="eastAsia" w:asciiTheme="minorEastAsia" w:hAnsiTheme="minorEastAsia" w:eastAsiaTheme="minorEastAsia" w:cstheme="minorEastAsia"/>
          <w:sz w:val="24"/>
          <w:szCs w:val="24"/>
          <w:highlight w:val="none"/>
        </w:rPr>
        <w:t>- 10 -</w:t>
      </w:r>
      <w:r>
        <w:rPr>
          <w:rFonts w:hint="eastAsia" w:asciiTheme="minorEastAsia" w:hAnsiTheme="minorEastAsia" w:eastAsiaTheme="minorEastAsia" w:cstheme="minorEastAsia"/>
          <w:sz w:val="24"/>
          <w:szCs w:val="24"/>
          <w:highlight w:val="none"/>
        </w:rPr>
        <w:fldChar w:fldCharType="end"/>
      </w:r>
      <w:r>
        <w:rPr>
          <w:rFonts w:hint="eastAsia" w:asciiTheme="minorEastAsia" w:hAnsiTheme="minorEastAsia" w:eastAsiaTheme="minorEastAsia" w:cstheme="minorEastAsia"/>
          <w:bCs w:val="0"/>
          <w:color w:val="000000"/>
          <w:sz w:val="24"/>
          <w:szCs w:val="24"/>
          <w:highlight w:val="none"/>
          <w:lang w:val="en-US" w:eastAsia="zh-CN"/>
        </w:rPr>
        <w:fldChar w:fldCharType="end"/>
      </w:r>
    </w:p>
    <w:p w14:paraId="3DE86C01">
      <w:pPr>
        <w:pStyle w:val="15"/>
        <w:keepNext w:val="0"/>
        <w:keepLines w:val="0"/>
        <w:pageBreakBefore w:val="0"/>
        <w:widowControl w:val="0"/>
        <w:tabs>
          <w:tab w:val="right" w:leader="dot" w:pos="8845"/>
        </w:tabs>
        <w:kinsoku/>
        <w:wordWrap/>
        <w:overflowPunct/>
        <w:topLinePunct w:val="0"/>
        <w:autoSpaceDE/>
        <w:autoSpaceDN/>
        <w:bidi w:val="0"/>
        <w:adjustRightInd/>
        <w:snapToGrid/>
        <w:spacing w:line="340" w:lineRule="exac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bCs w:val="0"/>
          <w:color w:val="000000"/>
          <w:sz w:val="24"/>
          <w:szCs w:val="24"/>
          <w:highlight w:val="none"/>
          <w:lang w:val="en-US" w:eastAsia="zh-CN"/>
        </w:rPr>
        <w:fldChar w:fldCharType="begin"/>
      </w:r>
      <w:r>
        <w:rPr>
          <w:rFonts w:hint="eastAsia" w:asciiTheme="minorEastAsia" w:hAnsiTheme="minorEastAsia" w:eastAsiaTheme="minorEastAsia" w:cstheme="minorEastAsia"/>
          <w:bCs w:val="0"/>
          <w:sz w:val="24"/>
          <w:szCs w:val="24"/>
          <w:highlight w:val="none"/>
          <w:lang w:val="en-US" w:eastAsia="zh-CN"/>
        </w:rPr>
        <w:instrText xml:space="preserve"> HYPERLINK \l _Toc29475 </w:instrText>
      </w:r>
      <w:r>
        <w:rPr>
          <w:rFonts w:hint="eastAsia" w:asciiTheme="minorEastAsia" w:hAnsiTheme="minorEastAsia" w:eastAsiaTheme="minorEastAsia" w:cstheme="minorEastAsia"/>
          <w:bCs w:val="0"/>
          <w:sz w:val="24"/>
          <w:szCs w:val="24"/>
          <w:highlight w:val="none"/>
          <w:lang w:val="en-US" w:eastAsia="zh-CN"/>
        </w:rPr>
        <w:fldChar w:fldCharType="separate"/>
      </w:r>
      <w:r>
        <w:rPr>
          <w:rFonts w:hint="eastAsia" w:ascii="黑体" w:hAnsi="黑体" w:eastAsia="黑体" w:cs="黑体"/>
          <w:sz w:val="24"/>
          <w:szCs w:val="24"/>
          <w:highlight w:val="none"/>
          <w:lang w:val="en-US" w:eastAsia="zh-CN"/>
        </w:rPr>
        <w:t>四、事故原因分析</w:t>
      </w:r>
      <w:r>
        <w:rPr>
          <w:rFonts w:hint="eastAsia" w:asciiTheme="minorEastAsia" w:hAnsiTheme="minorEastAsia" w:eastAsiaTheme="minorEastAsia" w:cstheme="minorEastAsia"/>
          <w:sz w:val="24"/>
          <w:szCs w:val="24"/>
          <w:highlight w:val="none"/>
        </w:rPr>
        <w:tab/>
      </w:r>
      <w:r>
        <w:rPr>
          <w:rFonts w:hint="eastAsia" w:asciiTheme="minorEastAsia" w:hAnsiTheme="minorEastAsia" w:eastAsiaTheme="minorEastAsia" w:cstheme="minorEastAsia"/>
          <w:sz w:val="24"/>
          <w:szCs w:val="24"/>
          <w:highlight w:val="none"/>
        </w:rPr>
        <w:fldChar w:fldCharType="begin"/>
      </w:r>
      <w:r>
        <w:rPr>
          <w:rFonts w:hint="eastAsia" w:asciiTheme="minorEastAsia" w:hAnsiTheme="minorEastAsia" w:eastAsiaTheme="minorEastAsia" w:cstheme="minorEastAsia"/>
          <w:sz w:val="24"/>
          <w:szCs w:val="24"/>
          <w:highlight w:val="none"/>
        </w:rPr>
        <w:instrText xml:space="preserve"> PAGEREF _Toc29475 \h </w:instrText>
      </w:r>
      <w:r>
        <w:rPr>
          <w:rFonts w:hint="eastAsia" w:asciiTheme="minorEastAsia" w:hAnsiTheme="minorEastAsia" w:eastAsiaTheme="minorEastAsia" w:cstheme="minorEastAsia"/>
          <w:sz w:val="24"/>
          <w:szCs w:val="24"/>
          <w:highlight w:val="none"/>
        </w:rPr>
        <w:fldChar w:fldCharType="separate"/>
      </w:r>
      <w:r>
        <w:rPr>
          <w:rFonts w:hint="eastAsia" w:asciiTheme="minorEastAsia" w:hAnsiTheme="minorEastAsia" w:eastAsiaTheme="minorEastAsia" w:cstheme="minorEastAsia"/>
          <w:sz w:val="24"/>
          <w:szCs w:val="24"/>
          <w:highlight w:val="none"/>
        </w:rPr>
        <w:t>- 11 -</w:t>
      </w:r>
      <w:r>
        <w:rPr>
          <w:rFonts w:hint="eastAsia" w:asciiTheme="minorEastAsia" w:hAnsiTheme="minorEastAsia" w:eastAsiaTheme="minorEastAsia" w:cstheme="minorEastAsia"/>
          <w:sz w:val="24"/>
          <w:szCs w:val="24"/>
          <w:highlight w:val="none"/>
        </w:rPr>
        <w:fldChar w:fldCharType="end"/>
      </w:r>
      <w:r>
        <w:rPr>
          <w:rFonts w:hint="eastAsia" w:asciiTheme="minorEastAsia" w:hAnsiTheme="minorEastAsia" w:eastAsiaTheme="minorEastAsia" w:cstheme="minorEastAsia"/>
          <w:bCs w:val="0"/>
          <w:color w:val="000000"/>
          <w:sz w:val="24"/>
          <w:szCs w:val="24"/>
          <w:highlight w:val="none"/>
          <w:lang w:val="en-US" w:eastAsia="zh-CN"/>
        </w:rPr>
        <w:fldChar w:fldCharType="end"/>
      </w:r>
    </w:p>
    <w:p w14:paraId="50D524A9">
      <w:pPr>
        <w:pStyle w:val="18"/>
        <w:keepNext w:val="0"/>
        <w:keepLines w:val="0"/>
        <w:pageBreakBefore w:val="0"/>
        <w:widowControl w:val="0"/>
        <w:tabs>
          <w:tab w:val="right" w:leader="dot" w:pos="8845"/>
        </w:tabs>
        <w:kinsoku/>
        <w:wordWrap/>
        <w:overflowPunct/>
        <w:topLinePunct w:val="0"/>
        <w:autoSpaceDE/>
        <w:autoSpaceDN/>
        <w:bidi w:val="0"/>
        <w:adjustRightInd/>
        <w:snapToGrid/>
        <w:spacing w:line="340" w:lineRule="exac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bCs w:val="0"/>
          <w:color w:val="000000"/>
          <w:sz w:val="24"/>
          <w:szCs w:val="24"/>
          <w:highlight w:val="none"/>
          <w:lang w:val="en-US" w:eastAsia="zh-CN"/>
        </w:rPr>
        <w:fldChar w:fldCharType="begin"/>
      </w:r>
      <w:r>
        <w:rPr>
          <w:rFonts w:hint="eastAsia" w:asciiTheme="minorEastAsia" w:hAnsiTheme="minorEastAsia" w:eastAsiaTheme="minorEastAsia" w:cstheme="minorEastAsia"/>
          <w:bCs w:val="0"/>
          <w:sz w:val="24"/>
          <w:szCs w:val="24"/>
          <w:highlight w:val="none"/>
          <w:lang w:val="en-US" w:eastAsia="zh-CN"/>
        </w:rPr>
        <w:instrText xml:space="preserve"> HYPERLINK \l _Toc8977 </w:instrText>
      </w:r>
      <w:r>
        <w:rPr>
          <w:rFonts w:hint="eastAsia" w:asciiTheme="minorEastAsia" w:hAnsiTheme="minorEastAsia" w:eastAsiaTheme="minorEastAsia" w:cstheme="minorEastAsia"/>
          <w:bCs w:val="0"/>
          <w:sz w:val="24"/>
          <w:szCs w:val="24"/>
          <w:highlight w:val="none"/>
          <w:lang w:val="en-US" w:eastAsia="zh-CN"/>
        </w:rPr>
        <w:fldChar w:fldCharType="separate"/>
      </w:r>
      <w:r>
        <w:rPr>
          <w:rFonts w:hint="eastAsia" w:asciiTheme="minorEastAsia" w:hAnsiTheme="minorEastAsia" w:eastAsiaTheme="minorEastAsia" w:cstheme="minorEastAsia"/>
          <w:sz w:val="24"/>
          <w:szCs w:val="24"/>
          <w:highlight w:val="none"/>
          <w:lang w:val="en-US" w:eastAsia="zh-CN"/>
        </w:rPr>
        <w:t>（一）直接原因</w:t>
      </w:r>
      <w:r>
        <w:rPr>
          <w:rFonts w:hint="eastAsia" w:asciiTheme="minorEastAsia" w:hAnsiTheme="minorEastAsia" w:eastAsiaTheme="minorEastAsia" w:cstheme="minorEastAsia"/>
          <w:sz w:val="24"/>
          <w:szCs w:val="24"/>
          <w:highlight w:val="none"/>
        </w:rPr>
        <w:tab/>
      </w:r>
      <w:r>
        <w:rPr>
          <w:rFonts w:hint="eastAsia" w:asciiTheme="minorEastAsia" w:hAnsiTheme="minorEastAsia" w:eastAsiaTheme="minorEastAsia" w:cstheme="minorEastAsia"/>
          <w:sz w:val="24"/>
          <w:szCs w:val="24"/>
          <w:highlight w:val="none"/>
        </w:rPr>
        <w:fldChar w:fldCharType="begin"/>
      </w:r>
      <w:r>
        <w:rPr>
          <w:rFonts w:hint="eastAsia" w:asciiTheme="minorEastAsia" w:hAnsiTheme="minorEastAsia" w:eastAsiaTheme="minorEastAsia" w:cstheme="minorEastAsia"/>
          <w:sz w:val="24"/>
          <w:szCs w:val="24"/>
          <w:highlight w:val="none"/>
        </w:rPr>
        <w:instrText xml:space="preserve"> PAGEREF _Toc8977 \h </w:instrText>
      </w:r>
      <w:r>
        <w:rPr>
          <w:rFonts w:hint="eastAsia" w:asciiTheme="minorEastAsia" w:hAnsiTheme="minorEastAsia" w:eastAsiaTheme="minorEastAsia" w:cstheme="minorEastAsia"/>
          <w:sz w:val="24"/>
          <w:szCs w:val="24"/>
          <w:highlight w:val="none"/>
        </w:rPr>
        <w:fldChar w:fldCharType="separate"/>
      </w:r>
      <w:r>
        <w:rPr>
          <w:rFonts w:hint="eastAsia" w:asciiTheme="minorEastAsia" w:hAnsiTheme="minorEastAsia" w:eastAsiaTheme="minorEastAsia" w:cstheme="minorEastAsia"/>
          <w:sz w:val="24"/>
          <w:szCs w:val="24"/>
          <w:highlight w:val="none"/>
        </w:rPr>
        <w:t>- 11 -</w:t>
      </w:r>
      <w:r>
        <w:rPr>
          <w:rFonts w:hint="eastAsia" w:asciiTheme="minorEastAsia" w:hAnsiTheme="minorEastAsia" w:eastAsiaTheme="minorEastAsia" w:cstheme="minorEastAsia"/>
          <w:sz w:val="24"/>
          <w:szCs w:val="24"/>
          <w:highlight w:val="none"/>
        </w:rPr>
        <w:fldChar w:fldCharType="end"/>
      </w:r>
      <w:r>
        <w:rPr>
          <w:rFonts w:hint="eastAsia" w:asciiTheme="minorEastAsia" w:hAnsiTheme="minorEastAsia" w:eastAsiaTheme="minorEastAsia" w:cstheme="minorEastAsia"/>
          <w:bCs w:val="0"/>
          <w:color w:val="000000"/>
          <w:sz w:val="24"/>
          <w:szCs w:val="24"/>
          <w:highlight w:val="none"/>
          <w:lang w:val="en-US" w:eastAsia="zh-CN"/>
        </w:rPr>
        <w:fldChar w:fldCharType="end"/>
      </w:r>
    </w:p>
    <w:p w14:paraId="784441FD">
      <w:pPr>
        <w:pStyle w:val="18"/>
        <w:keepNext w:val="0"/>
        <w:keepLines w:val="0"/>
        <w:pageBreakBefore w:val="0"/>
        <w:widowControl w:val="0"/>
        <w:tabs>
          <w:tab w:val="right" w:leader="dot" w:pos="8845"/>
        </w:tabs>
        <w:kinsoku/>
        <w:wordWrap/>
        <w:overflowPunct/>
        <w:topLinePunct w:val="0"/>
        <w:autoSpaceDE/>
        <w:autoSpaceDN/>
        <w:bidi w:val="0"/>
        <w:adjustRightInd/>
        <w:snapToGrid/>
        <w:spacing w:line="340" w:lineRule="exac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bCs w:val="0"/>
          <w:color w:val="000000"/>
          <w:sz w:val="24"/>
          <w:szCs w:val="24"/>
          <w:highlight w:val="none"/>
          <w:lang w:val="en-US" w:eastAsia="zh-CN"/>
        </w:rPr>
        <w:fldChar w:fldCharType="begin"/>
      </w:r>
      <w:r>
        <w:rPr>
          <w:rFonts w:hint="eastAsia" w:asciiTheme="minorEastAsia" w:hAnsiTheme="minorEastAsia" w:eastAsiaTheme="minorEastAsia" w:cstheme="minorEastAsia"/>
          <w:bCs w:val="0"/>
          <w:sz w:val="24"/>
          <w:szCs w:val="24"/>
          <w:highlight w:val="none"/>
          <w:lang w:val="en-US" w:eastAsia="zh-CN"/>
        </w:rPr>
        <w:instrText xml:space="preserve"> HYPERLINK \l _Toc19169 </w:instrText>
      </w:r>
      <w:r>
        <w:rPr>
          <w:rFonts w:hint="eastAsia" w:asciiTheme="minorEastAsia" w:hAnsiTheme="minorEastAsia" w:eastAsiaTheme="minorEastAsia" w:cstheme="minorEastAsia"/>
          <w:bCs w:val="0"/>
          <w:sz w:val="24"/>
          <w:szCs w:val="24"/>
          <w:highlight w:val="none"/>
          <w:lang w:val="en-US" w:eastAsia="zh-CN"/>
        </w:rPr>
        <w:fldChar w:fldCharType="separate"/>
      </w:r>
      <w:r>
        <w:rPr>
          <w:rFonts w:hint="eastAsia" w:asciiTheme="minorEastAsia" w:hAnsiTheme="minorEastAsia" w:eastAsiaTheme="minorEastAsia" w:cstheme="minorEastAsia"/>
          <w:sz w:val="24"/>
          <w:szCs w:val="24"/>
          <w:highlight w:val="none"/>
          <w:lang w:val="en-US" w:eastAsia="zh-CN"/>
        </w:rPr>
        <w:t>（二）间接原因</w:t>
      </w:r>
      <w:r>
        <w:rPr>
          <w:rFonts w:hint="eastAsia" w:asciiTheme="minorEastAsia" w:hAnsiTheme="minorEastAsia" w:eastAsiaTheme="minorEastAsia" w:cstheme="minorEastAsia"/>
          <w:sz w:val="24"/>
          <w:szCs w:val="24"/>
          <w:highlight w:val="none"/>
        </w:rPr>
        <w:tab/>
      </w:r>
      <w:r>
        <w:rPr>
          <w:rFonts w:hint="eastAsia" w:asciiTheme="minorEastAsia" w:hAnsiTheme="minorEastAsia" w:eastAsiaTheme="minorEastAsia" w:cstheme="minorEastAsia"/>
          <w:sz w:val="24"/>
          <w:szCs w:val="24"/>
          <w:highlight w:val="none"/>
        </w:rPr>
        <w:fldChar w:fldCharType="begin"/>
      </w:r>
      <w:r>
        <w:rPr>
          <w:rFonts w:hint="eastAsia" w:asciiTheme="minorEastAsia" w:hAnsiTheme="minorEastAsia" w:eastAsiaTheme="minorEastAsia" w:cstheme="minorEastAsia"/>
          <w:sz w:val="24"/>
          <w:szCs w:val="24"/>
          <w:highlight w:val="none"/>
        </w:rPr>
        <w:instrText xml:space="preserve"> PAGEREF _Toc19169 \h </w:instrText>
      </w:r>
      <w:r>
        <w:rPr>
          <w:rFonts w:hint="eastAsia" w:asciiTheme="minorEastAsia" w:hAnsiTheme="minorEastAsia" w:eastAsiaTheme="minorEastAsia" w:cstheme="minorEastAsia"/>
          <w:sz w:val="24"/>
          <w:szCs w:val="24"/>
          <w:highlight w:val="none"/>
        </w:rPr>
        <w:fldChar w:fldCharType="separate"/>
      </w:r>
      <w:r>
        <w:rPr>
          <w:rFonts w:hint="eastAsia" w:asciiTheme="minorEastAsia" w:hAnsiTheme="minorEastAsia" w:eastAsiaTheme="minorEastAsia" w:cstheme="minorEastAsia"/>
          <w:sz w:val="24"/>
          <w:szCs w:val="24"/>
          <w:highlight w:val="none"/>
        </w:rPr>
        <w:t>- 11 -</w:t>
      </w:r>
      <w:r>
        <w:rPr>
          <w:rFonts w:hint="eastAsia" w:asciiTheme="minorEastAsia" w:hAnsiTheme="minorEastAsia" w:eastAsiaTheme="minorEastAsia" w:cstheme="minorEastAsia"/>
          <w:sz w:val="24"/>
          <w:szCs w:val="24"/>
          <w:highlight w:val="none"/>
        </w:rPr>
        <w:fldChar w:fldCharType="end"/>
      </w:r>
      <w:r>
        <w:rPr>
          <w:rFonts w:hint="eastAsia" w:asciiTheme="minorEastAsia" w:hAnsiTheme="minorEastAsia" w:eastAsiaTheme="minorEastAsia" w:cstheme="minorEastAsia"/>
          <w:bCs w:val="0"/>
          <w:color w:val="000000"/>
          <w:sz w:val="24"/>
          <w:szCs w:val="24"/>
          <w:highlight w:val="none"/>
          <w:lang w:val="en-US" w:eastAsia="zh-CN"/>
        </w:rPr>
        <w:fldChar w:fldCharType="end"/>
      </w:r>
    </w:p>
    <w:p w14:paraId="2DA48392">
      <w:pPr>
        <w:pStyle w:val="15"/>
        <w:keepNext w:val="0"/>
        <w:keepLines w:val="0"/>
        <w:pageBreakBefore w:val="0"/>
        <w:widowControl w:val="0"/>
        <w:tabs>
          <w:tab w:val="right" w:leader="dot" w:pos="8845"/>
        </w:tabs>
        <w:kinsoku/>
        <w:wordWrap/>
        <w:overflowPunct/>
        <w:topLinePunct w:val="0"/>
        <w:autoSpaceDE/>
        <w:autoSpaceDN/>
        <w:bidi w:val="0"/>
        <w:adjustRightInd/>
        <w:snapToGrid/>
        <w:spacing w:line="340" w:lineRule="exac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bCs w:val="0"/>
          <w:color w:val="000000"/>
          <w:sz w:val="24"/>
          <w:szCs w:val="24"/>
          <w:highlight w:val="none"/>
          <w:lang w:val="en-US" w:eastAsia="zh-CN"/>
        </w:rPr>
        <w:fldChar w:fldCharType="begin"/>
      </w:r>
      <w:r>
        <w:rPr>
          <w:rFonts w:hint="eastAsia" w:asciiTheme="minorEastAsia" w:hAnsiTheme="minorEastAsia" w:eastAsiaTheme="minorEastAsia" w:cstheme="minorEastAsia"/>
          <w:bCs w:val="0"/>
          <w:sz w:val="24"/>
          <w:szCs w:val="24"/>
          <w:highlight w:val="none"/>
          <w:lang w:val="en-US" w:eastAsia="zh-CN"/>
        </w:rPr>
        <w:instrText xml:space="preserve"> HYPERLINK \l _Toc7551 </w:instrText>
      </w:r>
      <w:r>
        <w:rPr>
          <w:rFonts w:hint="eastAsia" w:asciiTheme="minorEastAsia" w:hAnsiTheme="minorEastAsia" w:eastAsiaTheme="minorEastAsia" w:cstheme="minorEastAsia"/>
          <w:bCs w:val="0"/>
          <w:sz w:val="24"/>
          <w:szCs w:val="24"/>
          <w:highlight w:val="none"/>
          <w:lang w:val="en-US" w:eastAsia="zh-CN"/>
        </w:rPr>
        <w:fldChar w:fldCharType="separate"/>
      </w:r>
      <w:r>
        <w:rPr>
          <w:rFonts w:hint="eastAsia" w:ascii="黑体" w:hAnsi="黑体" w:eastAsia="黑体" w:cs="黑体"/>
          <w:sz w:val="24"/>
          <w:szCs w:val="24"/>
          <w:highlight w:val="none"/>
          <w:lang w:val="en-US" w:eastAsia="zh-CN"/>
        </w:rPr>
        <w:t>五、对有关责任人员和责任单位的处理建议</w:t>
      </w:r>
      <w:r>
        <w:rPr>
          <w:rFonts w:hint="eastAsia" w:asciiTheme="minorEastAsia" w:hAnsiTheme="minorEastAsia" w:eastAsiaTheme="minorEastAsia" w:cstheme="minorEastAsia"/>
          <w:sz w:val="24"/>
          <w:szCs w:val="24"/>
          <w:highlight w:val="none"/>
        </w:rPr>
        <w:tab/>
      </w:r>
      <w:r>
        <w:rPr>
          <w:rFonts w:hint="eastAsia" w:asciiTheme="minorEastAsia" w:hAnsiTheme="minorEastAsia" w:eastAsiaTheme="minorEastAsia" w:cstheme="minorEastAsia"/>
          <w:sz w:val="24"/>
          <w:szCs w:val="24"/>
          <w:highlight w:val="none"/>
        </w:rPr>
        <w:fldChar w:fldCharType="begin"/>
      </w:r>
      <w:r>
        <w:rPr>
          <w:rFonts w:hint="eastAsia" w:asciiTheme="minorEastAsia" w:hAnsiTheme="minorEastAsia" w:eastAsiaTheme="minorEastAsia" w:cstheme="minorEastAsia"/>
          <w:sz w:val="24"/>
          <w:szCs w:val="24"/>
          <w:highlight w:val="none"/>
        </w:rPr>
        <w:instrText xml:space="preserve"> PAGEREF _Toc7551 \h </w:instrText>
      </w:r>
      <w:r>
        <w:rPr>
          <w:rFonts w:hint="eastAsia" w:asciiTheme="minorEastAsia" w:hAnsiTheme="minorEastAsia" w:eastAsiaTheme="minorEastAsia" w:cstheme="minorEastAsia"/>
          <w:sz w:val="24"/>
          <w:szCs w:val="24"/>
          <w:highlight w:val="none"/>
        </w:rPr>
        <w:fldChar w:fldCharType="separate"/>
      </w:r>
      <w:r>
        <w:rPr>
          <w:rFonts w:hint="eastAsia" w:asciiTheme="minorEastAsia" w:hAnsiTheme="minorEastAsia" w:eastAsiaTheme="minorEastAsia" w:cstheme="minorEastAsia"/>
          <w:sz w:val="24"/>
          <w:szCs w:val="24"/>
          <w:highlight w:val="none"/>
        </w:rPr>
        <w:t>- 13 -</w:t>
      </w:r>
      <w:r>
        <w:rPr>
          <w:rFonts w:hint="eastAsia" w:asciiTheme="minorEastAsia" w:hAnsiTheme="minorEastAsia" w:eastAsiaTheme="minorEastAsia" w:cstheme="minorEastAsia"/>
          <w:sz w:val="24"/>
          <w:szCs w:val="24"/>
          <w:highlight w:val="none"/>
        </w:rPr>
        <w:fldChar w:fldCharType="end"/>
      </w:r>
      <w:r>
        <w:rPr>
          <w:rFonts w:hint="eastAsia" w:asciiTheme="minorEastAsia" w:hAnsiTheme="minorEastAsia" w:eastAsiaTheme="minorEastAsia" w:cstheme="minorEastAsia"/>
          <w:bCs w:val="0"/>
          <w:color w:val="000000"/>
          <w:sz w:val="24"/>
          <w:szCs w:val="24"/>
          <w:highlight w:val="none"/>
          <w:lang w:val="en-US" w:eastAsia="zh-CN"/>
        </w:rPr>
        <w:fldChar w:fldCharType="end"/>
      </w:r>
    </w:p>
    <w:p w14:paraId="46660BF4">
      <w:pPr>
        <w:pStyle w:val="18"/>
        <w:keepNext w:val="0"/>
        <w:keepLines w:val="0"/>
        <w:pageBreakBefore w:val="0"/>
        <w:widowControl w:val="0"/>
        <w:tabs>
          <w:tab w:val="right" w:leader="dot" w:pos="8845"/>
        </w:tabs>
        <w:kinsoku/>
        <w:wordWrap/>
        <w:overflowPunct/>
        <w:topLinePunct w:val="0"/>
        <w:autoSpaceDE/>
        <w:autoSpaceDN/>
        <w:bidi w:val="0"/>
        <w:adjustRightInd/>
        <w:snapToGrid/>
        <w:spacing w:line="340" w:lineRule="exac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bCs w:val="0"/>
          <w:color w:val="000000"/>
          <w:sz w:val="24"/>
          <w:szCs w:val="24"/>
          <w:highlight w:val="none"/>
          <w:lang w:val="en-US" w:eastAsia="zh-CN"/>
        </w:rPr>
        <w:fldChar w:fldCharType="begin"/>
      </w:r>
      <w:r>
        <w:rPr>
          <w:rFonts w:hint="eastAsia" w:asciiTheme="minorEastAsia" w:hAnsiTheme="minorEastAsia" w:eastAsiaTheme="minorEastAsia" w:cstheme="minorEastAsia"/>
          <w:bCs w:val="0"/>
          <w:sz w:val="24"/>
          <w:szCs w:val="24"/>
          <w:highlight w:val="none"/>
          <w:lang w:val="en-US" w:eastAsia="zh-CN"/>
        </w:rPr>
        <w:instrText xml:space="preserve"> HYPERLINK \l _Toc10988 </w:instrText>
      </w:r>
      <w:r>
        <w:rPr>
          <w:rFonts w:hint="eastAsia" w:asciiTheme="minorEastAsia" w:hAnsiTheme="minorEastAsia" w:eastAsiaTheme="minorEastAsia" w:cstheme="minorEastAsia"/>
          <w:bCs w:val="0"/>
          <w:sz w:val="24"/>
          <w:szCs w:val="24"/>
          <w:highlight w:val="none"/>
          <w:lang w:val="en-US" w:eastAsia="zh-CN"/>
        </w:rPr>
        <w:fldChar w:fldCharType="separate"/>
      </w:r>
      <w:r>
        <w:rPr>
          <w:rFonts w:hint="eastAsia" w:asciiTheme="minorEastAsia" w:hAnsiTheme="minorEastAsia" w:eastAsiaTheme="minorEastAsia" w:cstheme="minorEastAsia"/>
          <w:sz w:val="24"/>
          <w:szCs w:val="24"/>
          <w:highlight w:val="none"/>
          <w:lang w:val="en-US" w:eastAsia="zh-CN"/>
        </w:rPr>
        <w:t>（一）因在事故中死亡免予追究责任人员（共1人）</w:t>
      </w:r>
      <w:r>
        <w:rPr>
          <w:rFonts w:hint="eastAsia" w:asciiTheme="minorEastAsia" w:hAnsiTheme="minorEastAsia" w:eastAsiaTheme="minorEastAsia" w:cstheme="minorEastAsia"/>
          <w:sz w:val="24"/>
          <w:szCs w:val="24"/>
          <w:highlight w:val="none"/>
        </w:rPr>
        <w:tab/>
      </w:r>
      <w:r>
        <w:rPr>
          <w:rFonts w:hint="eastAsia" w:asciiTheme="minorEastAsia" w:hAnsiTheme="minorEastAsia" w:eastAsiaTheme="minorEastAsia" w:cstheme="minorEastAsia"/>
          <w:sz w:val="24"/>
          <w:szCs w:val="24"/>
          <w:highlight w:val="none"/>
        </w:rPr>
        <w:fldChar w:fldCharType="begin"/>
      </w:r>
      <w:r>
        <w:rPr>
          <w:rFonts w:hint="eastAsia" w:asciiTheme="minorEastAsia" w:hAnsiTheme="minorEastAsia" w:eastAsiaTheme="minorEastAsia" w:cstheme="minorEastAsia"/>
          <w:sz w:val="24"/>
          <w:szCs w:val="24"/>
          <w:highlight w:val="none"/>
        </w:rPr>
        <w:instrText xml:space="preserve"> PAGEREF _Toc10988 \h </w:instrText>
      </w:r>
      <w:r>
        <w:rPr>
          <w:rFonts w:hint="eastAsia" w:asciiTheme="minorEastAsia" w:hAnsiTheme="minorEastAsia" w:eastAsiaTheme="minorEastAsia" w:cstheme="minorEastAsia"/>
          <w:sz w:val="24"/>
          <w:szCs w:val="24"/>
          <w:highlight w:val="none"/>
        </w:rPr>
        <w:fldChar w:fldCharType="separate"/>
      </w:r>
      <w:r>
        <w:rPr>
          <w:rFonts w:hint="eastAsia" w:asciiTheme="minorEastAsia" w:hAnsiTheme="minorEastAsia" w:eastAsiaTheme="minorEastAsia" w:cstheme="minorEastAsia"/>
          <w:sz w:val="24"/>
          <w:szCs w:val="24"/>
          <w:highlight w:val="none"/>
        </w:rPr>
        <w:t>- 13 -</w:t>
      </w:r>
      <w:r>
        <w:rPr>
          <w:rFonts w:hint="eastAsia" w:asciiTheme="minorEastAsia" w:hAnsiTheme="minorEastAsia" w:eastAsiaTheme="minorEastAsia" w:cstheme="minorEastAsia"/>
          <w:sz w:val="24"/>
          <w:szCs w:val="24"/>
          <w:highlight w:val="none"/>
        </w:rPr>
        <w:fldChar w:fldCharType="end"/>
      </w:r>
      <w:r>
        <w:rPr>
          <w:rFonts w:hint="eastAsia" w:asciiTheme="minorEastAsia" w:hAnsiTheme="minorEastAsia" w:eastAsiaTheme="minorEastAsia" w:cstheme="minorEastAsia"/>
          <w:bCs w:val="0"/>
          <w:color w:val="000000"/>
          <w:sz w:val="24"/>
          <w:szCs w:val="24"/>
          <w:highlight w:val="none"/>
          <w:lang w:val="en-US" w:eastAsia="zh-CN"/>
        </w:rPr>
        <w:fldChar w:fldCharType="end"/>
      </w:r>
    </w:p>
    <w:p w14:paraId="63B038E1">
      <w:pPr>
        <w:pStyle w:val="18"/>
        <w:keepNext w:val="0"/>
        <w:keepLines w:val="0"/>
        <w:pageBreakBefore w:val="0"/>
        <w:widowControl w:val="0"/>
        <w:tabs>
          <w:tab w:val="right" w:leader="dot" w:pos="8845"/>
        </w:tabs>
        <w:kinsoku/>
        <w:wordWrap/>
        <w:overflowPunct/>
        <w:topLinePunct w:val="0"/>
        <w:autoSpaceDE/>
        <w:autoSpaceDN/>
        <w:bidi w:val="0"/>
        <w:adjustRightInd/>
        <w:snapToGrid/>
        <w:spacing w:line="340" w:lineRule="exac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bCs w:val="0"/>
          <w:color w:val="000000"/>
          <w:sz w:val="24"/>
          <w:szCs w:val="24"/>
          <w:highlight w:val="none"/>
          <w:lang w:val="en-US" w:eastAsia="zh-CN"/>
        </w:rPr>
        <w:fldChar w:fldCharType="begin"/>
      </w:r>
      <w:r>
        <w:rPr>
          <w:rFonts w:hint="eastAsia" w:asciiTheme="minorEastAsia" w:hAnsiTheme="minorEastAsia" w:eastAsiaTheme="minorEastAsia" w:cstheme="minorEastAsia"/>
          <w:bCs w:val="0"/>
          <w:sz w:val="24"/>
          <w:szCs w:val="24"/>
          <w:highlight w:val="none"/>
          <w:lang w:val="en-US" w:eastAsia="zh-CN"/>
        </w:rPr>
        <w:instrText xml:space="preserve"> HYPERLINK \l _Toc23932 </w:instrText>
      </w:r>
      <w:r>
        <w:rPr>
          <w:rFonts w:hint="eastAsia" w:asciiTheme="minorEastAsia" w:hAnsiTheme="minorEastAsia" w:eastAsiaTheme="minorEastAsia" w:cstheme="minorEastAsia"/>
          <w:bCs w:val="0"/>
          <w:sz w:val="24"/>
          <w:szCs w:val="24"/>
          <w:highlight w:val="none"/>
          <w:lang w:val="en-US" w:eastAsia="zh-CN"/>
        </w:rPr>
        <w:fldChar w:fldCharType="separate"/>
      </w:r>
      <w:r>
        <w:rPr>
          <w:rFonts w:hint="eastAsia" w:asciiTheme="minorEastAsia" w:hAnsiTheme="minorEastAsia" w:eastAsiaTheme="minorEastAsia" w:cstheme="minorEastAsia"/>
          <w:sz w:val="24"/>
          <w:szCs w:val="24"/>
          <w:highlight w:val="none"/>
          <w:lang w:val="en-US" w:eastAsia="zh-CN"/>
        </w:rPr>
        <w:t>（二）对事故有关责任单位的行政处罚建议（共2家）</w:t>
      </w:r>
      <w:r>
        <w:rPr>
          <w:rFonts w:hint="eastAsia" w:asciiTheme="minorEastAsia" w:hAnsiTheme="minorEastAsia" w:eastAsiaTheme="minorEastAsia" w:cstheme="minorEastAsia"/>
          <w:sz w:val="24"/>
          <w:szCs w:val="24"/>
          <w:highlight w:val="none"/>
        </w:rPr>
        <w:tab/>
      </w:r>
      <w:r>
        <w:rPr>
          <w:rFonts w:hint="eastAsia" w:asciiTheme="minorEastAsia" w:hAnsiTheme="minorEastAsia" w:eastAsiaTheme="minorEastAsia" w:cstheme="minorEastAsia"/>
          <w:sz w:val="24"/>
          <w:szCs w:val="24"/>
          <w:highlight w:val="none"/>
        </w:rPr>
        <w:fldChar w:fldCharType="begin"/>
      </w:r>
      <w:r>
        <w:rPr>
          <w:rFonts w:hint="eastAsia" w:asciiTheme="minorEastAsia" w:hAnsiTheme="minorEastAsia" w:eastAsiaTheme="minorEastAsia" w:cstheme="minorEastAsia"/>
          <w:sz w:val="24"/>
          <w:szCs w:val="24"/>
          <w:highlight w:val="none"/>
        </w:rPr>
        <w:instrText xml:space="preserve"> PAGEREF _Toc23932 \h </w:instrText>
      </w:r>
      <w:r>
        <w:rPr>
          <w:rFonts w:hint="eastAsia" w:asciiTheme="minorEastAsia" w:hAnsiTheme="minorEastAsia" w:eastAsiaTheme="minorEastAsia" w:cstheme="minorEastAsia"/>
          <w:sz w:val="24"/>
          <w:szCs w:val="24"/>
          <w:highlight w:val="none"/>
        </w:rPr>
        <w:fldChar w:fldCharType="separate"/>
      </w:r>
      <w:r>
        <w:rPr>
          <w:rFonts w:hint="eastAsia" w:asciiTheme="minorEastAsia" w:hAnsiTheme="minorEastAsia" w:eastAsiaTheme="minorEastAsia" w:cstheme="minorEastAsia"/>
          <w:sz w:val="24"/>
          <w:szCs w:val="24"/>
          <w:highlight w:val="none"/>
        </w:rPr>
        <w:t>- 13 -</w:t>
      </w:r>
      <w:r>
        <w:rPr>
          <w:rFonts w:hint="eastAsia" w:asciiTheme="minorEastAsia" w:hAnsiTheme="minorEastAsia" w:eastAsiaTheme="minorEastAsia" w:cstheme="minorEastAsia"/>
          <w:sz w:val="24"/>
          <w:szCs w:val="24"/>
          <w:highlight w:val="none"/>
        </w:rPr>
        <w:fldChar w:fldCharType="end"/>
      </w:r>
      <w:r>
        <w:rPr>
          <w:rFonts w:hint="eastAsia" w:asciiTheme="minorEastAsia" w:hAnsiTheme="minorEastAsia" w:eastAsiaTheme="minorEastAsia" w:cstheme="minorEastAsia"/>
          <w:bCs w:val="0"/>
          <w:color w:val="000000"/>
          <w:sz w:val="24"/>
          <w:szCs w:val="24"/>
          <w:highlight w:val="none"/>
          <w:lang w:val="en-US" w:eastAsia="zh-CN"/>
        </w:rPr>
        <w:fldChar w:fldCharType="end"/>
      </w:r>
    </w:p>
    <w:p w14:paraId="61257407">
      <w:pPr>
        <w:pStyle w:val="18"/>
        <w:keepNext w:val="0"/>
        <w:keepLines w:val="0"/>
        <w:pageBreakBefore w:val="0"/>
        <w:widowControl w:val="0"/>
        <w:tabs>
          <w:tab w:val="right" w:leader="dot" w:pos="8845"/>
        </w:tabs>
        <w:kinsoku/>
        <w:wordWrap/>
        <w:overflowPunct/>
        <w:topLinePunct w:val="0"/>
        <w:autoSpaceDE/>
        <w:autoSpaceDN/>
        <w:bidi w:val="0"/>
        <w:adjustRightInd/>
        <w:snapToGrid/>
        <w:spacing w:line="340" w:lineRule="exac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bCs w:val="0"/>
          <w:color w:val="000000"/>
          <w:sz w:val="24"/>
          <w:szCs w:val="24"/>
          <w:highlight w:val="none"/>
          <w:lang w:val="en-US" w:eastAsia="zh-CN"/>
        </w:rPr>
        <w:fldChar w:fldCharType="begin"/>
      </w:r>
      <w:r>
        <w:rPr>
          <w:rFonts w:hint="eastAsia" w:asciiTheme="minorEastAsia" w:hAnsiTheme="minorEastAsia" w:eastAsiaTheme="minorEastAsia" w:cstheme="minorEastAsia"/>
          <w:bCs w:val="0"/>
          <w:sz w:val="24"/>
          <w:szCs w:val="24"/>
          <w:highlight w:val="none"/>
          <w:lang w:val="en-US" w:eastAsia="zh-CN"/>
        </w:rPr>
        <w:instrText xml:space="preserve"> HYPERLINK \l _Toc14776 </w:instrText>
      </w:r>
      <w:r>
        <w:rPr>
          <w:rFonts w:hint="eastAsia" w:asciiTheme="minorEastAsia" w:hAnsiTheme="minorEastAsia" w:eastAsiaTheme="minorEastAsia" w:cstheme="minorEastAsia"/>
          <w:bCs w:val="0"/>
          <w:sz w:val="24"/>
          <w:szCs w:val="24"/>
          <w:highlight w:val="none"/>
          <w:lang w:val="en-US" w:eastAsia="zh-CN"/>
        </w:rPr>
        <w:fldChar w:fldCharType="separate"/>
      </w:r>
      <w:r>
        <w:rPr>
          <w:rFonts w:hint="eastAsia" w:asciiTheme="minorEastAsia" w:hAnsiTheme="minorEastAsia" w:eastAsiaTheme="minorEastAsia" w:cstheme="minorEastAsia"/>
          <w:sz w:val="24"/>
          <w:szCs w:val="24"/>
          <w:highlight w:val="none"/>
          <w:lang w:val="en-US" w:eastAsia="zh-CN"/>
        </w:rPr>
        <w:t>（三）对事故有关责任人员的行政处罚建议（共2人）</w:t>
      </w:r>
      <w:r>
        <w:rPr>
          <w:rFonts w:hint="eastAsia" w:asciiTheme="minorEastAsia" w:hAnsiTheme="minorEastAsia" w:eastAsiaTheme="minorEastAsia" w:cstheme="minorEastAsia"/>
          <w:sz w:val="24"/>
          <w:szCs w:val="24"/>
          <w:highlight w:val="none"/>
        </w:rPr>
        <w:tab/>
      </w:r>
      <w:r>
        <w:rPr>
          <w:rFonts w:hint="eastAsia" w:asciiTheme="minorEastAsia" w:hAnsiTheme="minorEastAsia" w:eastAsiaTheme="minorEastAsia" w:cstheme="minorEastAsia"/>
          <w:sz w:val="24"/>
          <w:szCs w:val="24"/>
          <w:highlight w:val="none"/>
        </w:rPr>
        <w:fldChar w:fldCharType="begin"/>
      </w:r>
      <w:r>
        <w:rPr>
          <w:rFonts w:hint="eastAsia" w:asciiTheme="minorEastAsia" w:hAnsiTheme="minorEastAsia" w:eastAsiaTheme="minorEastAsia" w:cstheme="minorEastAsia"/>
          <w:sz w:val="24"/>
          <w:szCs w:val="24"/>
          <w:highlight w:val="none"/>
        </w:rPr>
        <w:instrText xml:space="preserve"> PAGEREF _Toc14776 \h </w:instrText>
      </w:r>
      <w:r>
        <w:rPr>
          <w:rFonts w:hint="eastAsia" w:asciiTheme="minorEastAsia" w:hAnsiTheme="minorEastAsia" w:eastAsiaTheme="minorEastAsia" w:cstheme="minorEastAsia"/>
          <w:sz w:val="24"/>
          <w:szCs w:val="24"/>
          <w:highlight w:val="none"/>
        </w:rPr>
        <w:fldChar w:fldCharType="separate"/>
      </w:r>
      <w:r>
        <w:rPr>
          <w:rFonts w:hint="eastAsia" w:asciiTheme="minorEastAsia" w:hAnsiTheme="minorEastAsia" w:eastAsiaTheme="minorEastAsia" w:cstheme="minorEastAsia"/>
          <w:sz w:val="24"/>
          <w:szCs w:val="24"/>
          <w:highlight w:val="none"/>
        </w:rPr>
        <w:t>- 13 -</w:t>
      </w:r>
      <w:r>
        <w:rPr>
          <w:rFonts w:hint="eastAsia" w:asciiTheme="minorEastAsia" w:hAnsiTheme="minorEastAsia" w:eastAsiaTheme="minorEastAsia" w:cstheme="minorEastAsia"/>
          <w:sz w:val="24"/>
          <w:szCs w:val="24"/>
          <w:highlight w:val="none"/>
        </w:rPr>
        <w:fldChar w:fldCharType="end"/>
      </w:r>
      <w:r>
        <w:rPr>
          <w:rFonts w:hint="eastAsia" w:asciiTheme="minorEastAsia" w:hAnsiTheme="minorEastAsia" w:eastAsiaTheme="minorEastAsia" w:cstheme="minorEastAsia"/>
          <w:bCs w:val="0"/>
          <w:color w:val="000000"/>
          <w:sz w:val="24"/>
          <w:szCs w:val="24"/>
          <w:highlight w:val="none"/>
          <w:lang w:val="en-US" w:eastAsia="zh-CN"/>
        </w:rPr>
        <w:fldChar w:fldCharType="end"/>
      </w:r>
    </w:p>
    <w:p w14:paraId="699C013F">
      <w:pPr>
        <w:pStyle w:val="18"/>
        <w:keepNext w:val="0"/>
        <w:keepLines w:val="0"/>
        <w:pageBreakBefore w:val="0"/>
        <w:widowControl w:val="0"/>
        <w:tabs>
          <w:tab w:val="right" w:leader="dot" w:pos="8845"/>
        </w:tabs>
        <w:kinsoku/>
        <w:wordWrap/>
        <w:overflowPunct/>
        <w:topLinePunct w:val="0"/>
        <w:autoSpaceDE/>
        <w:autoSpaceDN/>
        <w:bidi w:val="0"/>
        <w:adjustRightInd/>
        <w:snapToGrid/>
        <w:spacing w:line="340" w:lineRule="exac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bCs w:val="0"/>
          <w:color w:val="000000"/>
          <w:sz w:val="24"/>
          <w:szCs w:val="24"/>
          <w:highlight w:val="none"/>
          <w:lang w:val="en-US" w:eastAsia="zh-CN"/>
        </w:rPr>
        <w:fldChar w:fldCharType="begin"/>
      </w:r>
      <w:r>
        <w:rPr>
          <w:rFonts w:hint="eastAsia" w:asciiTheme="minorEastAsia" w:hAnsiTheme="minorEastAsia" w:eastAsiaTheme="minorEastAsia" w:cstheme="minorEastAsia"/>
          <w:bCs w:val="0"/>
          <w:sz w:val="24"/>
          <w:szCs w:val="24"/>
          <w:highlight w:val="none"/>
          <w:lang w:val="en-US" w:eastAsia="zh-CN"/>
        </w:rPr>
        <w:instrText xml:space="preserve"> HYPERLINK \l _Toc31726 </w:instrText>
      </w:r>
      <w:r>
        <w:rPr>
          <w:rFonts w:hint="eastAsia" w:asciiTheme="minorEastAsia" w:hAnsiTheme="minorEastAsia" w:eastAsiaTheme="minorEastAsia" w:cstheme="minorEastAsia"/>
          <w:bCs w:val="0"/>
          <w:sz w:val="24"/>
          <w:szCs w:val="24"/>
          <w:highlight w:val="none"/>
          <w:lang w:val="en-US" w:eastAsia="zh-CN"/>
        </w:rPr>
        <w:fldChar w:fldCharType="separate"/>
      </w:r>
      <w:r>
        <w:rPr>
          <w:rFonts w:hint="eastAsia" w:asciiTheme="minorEastAsia" w:hAnsiTheme="minorEastAsia" w:eastAsiaTheme="minorEastAsia" w:cstheme="minorEastAsia"/>
          <w:sz w:val="24"/>
          <w:szCs w:val="24"/>
          <w:highlight w:val="none"/>
          <w:lang w:val="en-US" w:eastAsia="zh-CN"/>
        </w:rPr>
        <w:t>（四）其他处理意见和建议（共3人）</w:t>
      </w:r>
      <w:r>
        <w:rPr>
          <w:rFonts w:hint="eastAsia" w:asciiTheme="minorEastAsia" w:hAnsiTheme="minorEastAsia" w:eastAsiaTheme="minorEastAsia" w:cstheme="minorEastAsia"/>
          <w:sz w:val="24"/>
          <w:szCs w:val="24"/>
          <w:highlight w:val="none"/>
        </w:rPr>
        <w:tab/>
      </w:r>
      <w:r>
        <w:rPr>
          <w:rFonts w:hint="eastAsia" w:asciiTheme="minorEastAsia" w:hAnsiTheme="minorEastAsia" w:eastAsiaTheme="minorEastAsia" w:cstheme="minorEastAsia"/>
          <w:sz w:val="24"/>
          <w:szCs w:val="24"/>
          <w:highlight w:val="none"/>
        </w:rPr>
        <w:fldChar w:fldCharType="begin"/>
      </w:r>
      <w:r>
        <w:rPr>
          <w:rFonts w:hint="eastAsia" w:asciiTheme="minorEastAsia" w:hAnsiTheme="minorEastAsia" w:eastAsiaTheme="minorEastAsia" w:cstheme="minorEastAsia"/>
          <w:sz w:val="24"/>
          <w:szCs w:val="24"/>
          <w:highlight w:val="none"/>
        </w:rPr>
        <w:instrText xml:space="preserve"> PAGEREF _Toc31726 \h </w:instrText>
      </w:r>
      <w:r>
        <w:rPr>
          <w:rFonts w:hint="eastAsia" w:asciiTheme="minorEastAsia" w:hAnsiTheme="minorEastAsia" w:eastAsiaTheme="minorEastAsia" w:cstheme="minorEastAsia"/>
          <w:sz w:val="24"/>
          <w:szCs w:val="24"/>
          <w:highlight w:val="none"/>
        </w:rPr>
        <w:fldChar w:fldCharType="separate"/>
      </w:r>
      <w:r>
        <w:rPr>
          <w:rFonts w:hint="eastAsia" w:asciiTheme="minorEastAsia" w:hAnsiTheme="minorEastAsia" w:eastAsiaTheme="minorEastAsia" w:cstheme="minorEastAsia"/>
          <w:sz w:val="24"/>
          <w:szCs w:val="24"/>
          <w:highlight w:val="none"/>
        </w:rPr>
        <w:t>- 14 -</w:t>
      </w:r>
      <w:r>
        <w:rPr>
          <w:rFonts w:hint="eastAsia" w:asciiTheme="minorEastAsia" w:hAnsiTheme="minorEastAsia" w:eastAsiaTheme="minorEastAsia" w:cstheme="minorEastAsia"/>
          <w:sz w:val="24"/>
          <w:szCs w:val="24"/>
          <w:highlight w:val="none"/>
        </w:rPr>
        <w:fldChar w:fldCharType="end"/>
      </w:r>
      <w:r>
        <w:rPr>
          <w:rFonts w:hint="eastAsia" w:asciiTheme="minorEastAsia" w:hAnsiTheme="minorEastAsia" w:eastAsiaTheme="minorEastAsia" w:cstheme="minorEastAsia"/>
          <w:bCs w:val="0"/>
          <w:color w:val="000000"/>
          <w:sz w:val="24"/>
          <w:szCs w:val="24"/>
          <w:highlight w:val="none"/>
          <w:lang w:val="en-US" w:eastAsia="zh-CN"/>
        </w:rPr>
        <w:fldChar w:fldCharType="end"/>
      </w:r>
    </w:p>
    <w:p w14:paraId="15A23E2A">
      <w:pPr>
        <w:pStyle w:val="15"/>
        <w:keepNext w:val="0"/>
        <w:keepLines w:val="0"/>
        <w:pageBreakBefore w:val="0"/>
        <w:widowControl w:val="0"/>
        <w:tabs>
          <w:tab w:val="right" w:leader="dot" w:pos="8845"/>
        </w:tabs>
        <w:kinsoku/>
        <w:wordWrap/>
        <w:overflowPunct/>
        <w:topLinePunct w:val="0"/>
        <w:autoSpaceDE/>
        <w:autoSpaceDN/>
        <w:bidi w:val="0"/>
        <w:adjustRightInd/>
        <w:snapToGrid/>
        <w:spacing w:line="340" w:lineRule="exac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bCs w:val="0"/>
          <w:color w:val="000000"/>
          <w:sz w:val="24"/>
          <w:szCs w:val="24"/>
          <w:highlight w:val="none"/>
          <w:lang w:val="en-US" w:eastAsia="zh-CN"/>
        </w:rPr>
        <w:fldChar w:fldCharType="begin"/>
      </w:r>
      <w:r>
        <w:rPr>
          <w:rFonts w:hint="eastAsia" w:asciiTheme="minorEastAsia" w:hAnsiTheme="minorEastAsia" w:eastAsiaTheme="minorEastAsia" w:cstheme="minorEastAsia"/>
          <w:bCs w:val="0"/>
          <w:sz w:val="24"/>
          <w:szCs w:val="24"/>
          <w:highlight w:val="none"/>
          <w:lang w:val="en-US" w:eastAsia="zh-CN"/>
        </w:rPr>
        <w:instrText xml:space="preserve"> HYPERLINK \l _Toc22656 </w:instrText>
      </w:r>
      <w:r>
        <w:rPr>
          <w:rFonts w:hint="eastAsia" w:asciiTheme="minorEastAsia" w:hAnsiTheme="minorEastAsia" w:eastAsiaTheme="minorEastAsia" w:cstheme="minorEastAsia"/>
          <w:bCs w:val="0"/>
          <w:sz w:val="24"/>
          <w:szCs w:val="24"/>
          <w:highlight w:val="none"/>
          <w:lang w:val="en-US" w:eastAsia="zh-CN"/>
        </w:rPr>
        <w:fldChar w:fldCharType="separate"/>
      </w:r>
      <w:r>
        <w:rPr>
          <w:rFonts w:hint="eastAsia" w:ascii="黑体" w:hAnsi="黑体" w:eastAsia="黑体" w:cs="黑体"/>
          <w:sz w:val="24"/>
          <w:szCs w:val="24"/>
          <w:highlight w:val="none"/>
          <w:lang w:val="en-US" w:eastAsia="zh-CN"/>
        </w:rPr>
        <w:t>六、事故主要教训</w:t>
      </w:r>
      <w:r>
        <w:rPr>
          <w:rFonts w:hint="eastAsia" w:asciiTheme="minorEastAsia" w:hAnsiTheme="minorEastAsia" w:eastAsiaTheme="minorEastAsia" w:cstheme="minorEastAsia"/>
          <w:sz w:val="24"/>
          <w:szCs w:val="24"/>
          <w:highlight w:val="none"/>
        </w:rPr>
        <w:tab/>
      </w:r>
      <w:r>
        <w:rPr>
          <w:rFonts w:hint="eastAsia" w:asciiTheme="minorEastAsia" w:hAnsiTheme="minorEastAsia" w:eastAsiaTheme="minorEastAsia" w:cstheme="minorEastAsia"/>
          <w:sz w:val="24"/>
          <w:szCs w:val="24"/>
          <w:highlight w:val="none"/>
        </w:rPr>
        <w:fldChar w:fldCharType="begin"/>
      </w:r>
      <w:r>
        <w:rPr>
          <w:rFonts w:hint="eastAsia" w:asciiTheme="minorEastAsia" w:hAnsiTheme="minorEastAsia" w:eastAsiaTheme="minorEastAsia" w:cstheme="minorEastAsia"/>
          <w:sz w:val="24"/>
          <w:szCs w:val="24"/>
          <w:highlight w:val="none"/>
        </w:rPr>
        <w:instrText xml:space="preserve"> PAGEREF _Toc22656 \h </w:instrText>
      </w:r>
      <w:r>
        <w:rPr>
          <w:rFonts w:hint="eastAsia" w:asciiTheme="minorEastAsia" w:hAnsiTheme="minorEastAsia" w:eastAsiaTheme="minorEastAsia" w:cstheme="minorEastAsia"/>
          <w:sz w:val="24"/>
          <w:szCs w:val="24"/>
          <w:highlight w:val="none"/>
        </w:rPr>
        <w:fldChar w:fldCharType="separate"/>
      </w:r>
      <w:r>
        <w:rPr>
          <w:rFonts w:hint="eastAsia" w:asciiTheme="minorEastAsia" w:hAnsiTheme="minorEastAsia" w:eastAsiaTheme="minorEastAsia" w:cstheme="minorEastAsia"/>
          <w:sz w:val="24"/>
          <w:szCs w:val="24"/>
          <w:highlight w:val="none"/>
        </w:rPr>
        <w:t>- 14 -</w:t>
      </w:r>
      <w:r>
        <w:rPr>
          <w:rFonts w:hint="eastAsia" w:asciiTheme="minorEastAsia" w:hAnsiTheme="minorEastAsia" w:eastAsiaTheme="minorEastAsia" w:cstheme="minorEastAsia"/>
          <w:sz w:val="24"/>
          <w:szCs w:val="24"/>
          <w:highlight w:val="none"/>
        </w:rPr>
        <w:fldChar w:fldCharType="end"/>
      </w:r>
      <w:r>
        <w:rPr>
          <w:rFonts w:hint="eastAsia" w:asciiTheme="minorEastAsia" w:hAnsiTheme="minorEastAsia" w:eastAsiaTheme="minorEastAsia" w:cstheme="minorEastAsia"/>
          <w:bCs w:val="0"/>
          <w:color w:val="000000"/>
          <w:sz w:val="24"/>
          <w:szCs w:val="24"/>
          <w:highlight w:val="none"/>
          <w:lang w:val="en-US" w:eastAsia="zh-CN"/>
        </w:rPr>
        <w:fldChar w:fldCharType="end"/>
      </w:r>
    </w:p>
    <w:p w14:paraId="4BC0854C">
      <w:pPr>
        <w:pStyle w:val="18"/>
        <w:keepNext w:val="0"/>
        <w:keepLines w:val="0"/>
        <w:pageBreakBefore w:val="0"/>
        <w:widowControl w:val="0"/>
        <w:tabs>
          <w:tab w:val="right" w:leader="dot" w:pos="8845"/>
        </w:tabs>
        <w:kinsoku/>
        <w:wordWrap/>
        <w:overflowPunct/>
        <w:topLinePunct w:val="0"/>
        <w:autoSpaceDE/>
        <w:autoSpaceDN/>
        <w:bidi w:val="0"/>
        <w:adjustRightInd/>
        <w:snapToGrid/>
        <w:spacing w:line="340" w:lineRule="exac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bCs w:val="0"/>
          <w:color w:val="000000"/>
          <w:sz w:val="24"/>
          <w:szCs w:val="24"/>
          <w:highlight w:val="none"/>
          <w:lang w:val="en-US" w:eastAsia="zh-CN"/>
        </w:rPr>
        <w:fldChar w:fldCharType="begin"/>
      </w:r>
      <w:r>
        <w:rPr>
          <w:rFonts w:hint="eastAsia" w:asciiTheme="minorEastAsia" w:hAnsiTheme="minorEastAsia" w:eastAsiaTheme="minorEastAsia" w:cstheme="minorEastAsia"/>
          <w:bCs w:val="0"/>
          <w:sz w:val="24"/>
          <w:szCs w:val="24"/>
          <w:highlight w:val="none"/>
          <w:lang w:val="en-US" w:eastAsia="zh-CN"/>
        </w:rPr>
        <w:instrText xml:space="preserve"> HYPERLINK \l _Toc8539 </w:instrText>
      </w:r>
      <w:r>
        <w:rPr>
          <w:rFonts w:hint="eastAsia" w:asciiTheme="minorEastAsia" w:hAnsiTheme="minorEastAsia" w:eastAsiaTheme="minorEastAsia" w:cstheme="minorEastAsia"/>
          <w:bCs w:val="0"/>
          <w:sz w:val="24"/>
          <w:szCs w:val="24"/>
          <w:highlight w:val="none"/>
          <w:lang w:val="en-US" w:eastAsia="zh-CN"/>
        </w:rPr>
        <w:fldChar w:fldCharType="separate"/>
      </w:r>
      <w:r>
        <w:rPr>
          <w:rFonts w:hint="eastAsia" w:asciiTheme="minorEastAsia" w:hAnsiTheme="minorEastAsia" w:eastAsiaTheme="minorEastAsia" w:cstheme="minorEastAsia"/>
          <w:sz w:val="24"/>
          <w:szCs w:val="24"/>
          <w:highlight w:val="none"/>
          <w:lang w:val="en-US" w:eastAsia="zh-CN"/>
        </w:rPr>
        <w:t>（一）安全生产发展理念不牢</w:t>
      </w:r>
      <w:r>
        <w:rPr>
          <w:rFonts w:hint="eastAsia" w:asciiTheme="minorEastAsia" w:hAnsiTheme="minorEastAsia" w:eastAsiaTheme="minorEastAsia" w:cstheme="minorEastAsia"/>
          <w:sz w:val="24"/>
          <w:szCs w:val="24"/>
          <w:highlight w:val="none"/>
        </w:rPr>
        <w:tab/>
      </w:r>
      <w:r>
        <w:rPr>
          <w:rFonts w:hint="eastAsia" w:asciiTheme="minorEastAsia" w:hAnsiTheme="minorEastAsia" w:eastAsiaTheme="minorEastAsia" w:cstheme="minorEastAsia"/>
          <w:sz w:val="24"/>
          <w:szCs w:val="24"/>
          <w:highlight w:val="none"/>
        </w:rPr>
        <w:fldChar w:fldCharType="begin"/>
      </w:r>
      <w:r>
        <w:rPr>
          <w:rFonts w:hint="eastAsia" w:asciiTheme="minorEastAsia" w:hAnsiTheme="minorEastAsia" w:eastAsiaTheme="minorEastAsia" w:cstheme="minorEastAsia"/>
          <w:sz w:val="24"/>
          <w:szCs w:val="24"/>
          <w:highlight w:val="none"/>
        </w:rPr>
        <w:instrText xml:space="preserve"> PAGEREF _Toc8539 \h </w:instrText>
      </w:r>
      <w:r>
        <w:rPr>
          <w:rFonts w:hint="eastAsia" w:asciiTheme="minorEastAsia" w:hAnsiTheme="minorEastAsia" w:eastAsiaTheme="minorEastAsia" w:cstheme="minorEastAsia"/>
          <w:sz w:val="24"/>
          <w:szCs w:val="24"/>
          <w:highlight w:val="none"/>
        </w:rPr>
        <w:fldChar w:fldCharType="separate"/>
      </w:r>
      <w:r>
        <w:rPr>
          <w:rFonts w:hint="eastAsia" w:asciiTheme="minorEastAsia" w:hAnsiTheme="minorEastAsia" w:eastAsiaTheme="minorEastAsia" w:cstheme="minorEastAsia"/>
          <w:sz w:val="24"/>
          <w:szCs w:val="24"/>
          <w:highlight w:val="none"/>
        </w:rPr>
        <w:t>- 14 -</w:t>
      </w:r>
      <w:r>
        <w:rPr>
          <w:rFonts w:hint="eastAsia" w:asciiTheme="minorEastAsia" w:hAnsiTheme="minorEastAsia" w:eastAsiaTheme="minorEastAsia" w:cstheme="minorEastAsia"/>
          <w:sz w:val="24"/>
          <w:szCs w:val="24"/>
          <w:highlight w:val="none"/>
        </w:rPr>
        <w:fldChar w:fldCharType="end"/>
      </w:r>
      <w:r>
        <w:rPr>
          <w:rFonts w:hint="eastAsia" w:asciiTheme="minorEastAsia" w:hAnsiTheme="minorEastAsia" w:eastAsiaTheme="minorEastAsia" w:cstheme="minorEastAsia"/>
          <w:bCs w:val="0"/>
          <w:color w:val="000000"/>
          <w:sz w:val="24"/>
          <w:szCs w:val="24"/>
          <w:highlight w:val="none"/>
          <w:lang w:val="en-US" w:eastAsia="zh-CN"/>
        </w:rPr>
        <w:fldChar w:fldCharType="end"/>
      </w:r>
    </w:p>
    <w:p w14:paraId="792D11B0">
      <w:pPr>
        <w:pStyle w:val="18"/>
        <w:keepNext w:val="0"/>
        <w:keepLines w:val="0"/>
        <w:pageBreakBefore w:val="0"/>
        <w:widowControl w:val="0"/>
        <w:tabs>
          <w:tab w:val="right" w:leader="dot" w:pos="8845"/>
        </w:tabs>
        <w:kinsoku/>
        <w:wordWrap/>
        <w:overflowPunct/>
        <w:topLinePunct w:val="0"/>
        <w:autoSpaceDE/>
        <w:autoSpaceDN/>
        <w:bidi w:val="0"/>
        <w:adjustRightInd/>
        <w:snapToGrid/>
        <w:spacing w:line="340" w:lineRule="exac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bCs w:val="0"/>
          <w:color w:val="000000"/>
          <w:sz w:val="24"/>
          <w:szCs w:val="24"/>
          <w:highlight w:val="none"/>
          <w:lang w:val="en-US" w:eastAsia="zh-CN"/>
        </w:rPr>
        <w:fldChar w:fldCharType="begin"/>
      </w:r>
      <w:r>
        <w:rPr>
          <w:rFonts w:hint="eastAsia" w:asciiTheme="minorEastAsia" w:hAnsiTheme="minorEastAsia" w:eastAsiaTheme="minorEastAsia" w:cstheme="minorEastAsia"/>
          <w:bCs w:val="0"/>
          <w:sz w:val="24"/>
          <w:szCs w:val="24"/>
          <w:highlight w:val="none"/>
          <w:lang w:val="en-US" w:eastAsia="zh-CN"/>
        </w:rPr>
        <w:instrText xml:space="preserve"> HYPERLINK \l _Toc4739 </w:instrText>
      </w:r>
      <w:r>
        <w:rPr>
          <w:rFonts w:hint="eastAsia" w:asciiTheme="minorEastAsia" w:hAnsiTheme="minorEastAsia" w:eastAsiaTheme="minorEastAsia" w:cstheme="minorEastAsia"/>
          <w:bCs w:val="0"/>
          <w:sz w:val="24"/>
          <w:szCs w:val="24"/>
          <w:highlight w:val="none"/>
          <w:lang w:val="en-US" w:eastAsia="zh-CN"/>
        </w:rPr>
        <w:fldChar w:fldCharType="separate"/>
      </w:r>
      <w:r>
        <w:rPr>
          <w:rFonts w:hint="eastAsia" w:asciiTheme="minorEastAsia" w:hAnsiTheme="minorEastAsia" w:eastAsiaTheme="minorEastAsia" w:cstheme="minorEastAsia"/>
          <w:sz w:val="24"/>
          <w:szCs w:val="24"/>
          <w:highlight w:val="none"/>
          <w:lang w:val="en-US" w:eastAsia="zh-CN"/>
        </w:rPr>
        <w:t>（二）违法发包分包情况依旧存在</w:t>
      </w:r>
      <w:r>
        <w:rPr>
          <w:rFonts w:hint="eastAsia" w:asciiTheme="minorEastAsia" w:hAnsiTheme="minorEastAsia" w:eastAsiaTheme="minorEastAsia" w:cstheme="minorEastAsia"/>
          <w:sz w:val="24"/>
          <w:szCs w:val="24"/>
          <w:highlight w:val="none"/>
        </w:rPr>
        <w:tab/>
      </w:r>
      <w:r>
        <w:rPr>
          <w:rFonts w:hint="eastAsia" w:asciiTheme="minorEastAsia" w:hAnsiTheme="minorEastAsia" w:eastAsiaTheme="minorEastAsia" w:cstheme="minorEastAsia"/>
          <w:sz w:val="24"/>
          <w:szCs w:val="24"/>
          <w:highlight w:val="none"/>
        </w:rPr>
        <w:fldChar w:fldCharType="begin"/>
      </w:r>
      <w:r>
        <w:rPr>
          <w:rFonts w:hint="eastAsia" w:asciiTheme="minorEastAsia" w:hAnsiTheme="minorEastAsia" w:eastAsiaTheme="minorEastAsia" w:cstheme="minorEastAsia"/>
          <w:sz w:val="24"/>
          <w:szCs w:val="24"/>
          <w:highlight w:val="none"/>
        </w:rPr>
        <w:instrText xml:space="preserve"> PAGEREF _Toc4739 \h </w:instrText>
      </w:r>
      <w:r>
        <w:rPr>
          <w:rFonts w:hint="eastAsia" w:asciiTheme="minorEastAsia" w:hAnsiTheme="minorEastAsia" w:eastAsiaTheme="minorEastAsia" w:cstheme="minorEastAsia"/>
          <w:sz w:val="24"/>
          <w:szCs w:val="24"/>
          <w:highlight w:val="none"/>
        </w:rPr>
        <w:fldChar w:fldCharType="separate"/>
      </w:r>
      <w:r>
        <w:rPr>
          <w:rFonts w:hint="eastAsia" w:asciiTheme="minorEastAsia" w:hAnsiTheme="minorEastAsia" w:eastAsiaTheme="minorEastAsia" w:cstheme="minorEastAsia"/>
          <w:sz w:val="24"/>
          <w:szCs w:val="24"/>
          <w:highlight w:val="none"/>
        </w:rPr>
        <w:t>- 15 -</w:t>
      </w:r>
      <w:r>
        <w:rPr>
          <w:rFonts w:hint="eastAsia" w:asciiTheme="minorEastAsia" w:hAnsiTheme="minorEastAsia" w:eastAsiaTheme="minorEastAsia" w:cstheme="minorEastAsia"/>
          <w:sz w:val="24"/>
          <w:szCs w:val="24"/>
          <w:highlight w:val="none"/>
        </w:rPr>
        <w:fldChar w:fldCharType="end"/>
      </w:r>
      <w:r>
        <w:rPr>
          <w:rFonts w:hint="eastAsia" w:asciiTheme="minorEastAsia" w:hAnsiTheme="minorEastAsia" w:eastAsiaTheme="minorEastAsia" w:cstheme="minorEastAsia"/>
          <w:bCs w:val="0"/>
          <w:color w:val="000000"/>
          <w:sz w:val="24"/>
          <w:szCs w:val="24"/>
          <w:highlight w:val="none"/>
          <w:lang w:val="en-US" w:eastAsia="zh-CN"/>
        </w:rPr>
        <w:fldChar w:fldCharType="end"/>
      </w:r>
    </w:p>
    <w:p w14:paraId="6E093045">
      <w:pPr>
        <w:pStyle w:val="18"/>
        <w:keepNext w:val="0"/>
        <w:keepLines w:val="0"/>
        <w:pageBreakBefore w:val="0"/>
        <w:widowControl w:val="0"/>
        <w:tabs>
          <w:tab w:val="right" w:leader="dot" w:pos="8845"/>
        </w:tabs>
        <w:kinsoku/>
        <w:wordWrap/>
        <w:overflowPunct/>
        <w:topLinePunct w:val="0"/>
        <w:autoSpaceDE/>
        <w:autoSpaceDN/>
        <w:bidi w:val="0"/>
        <w:adjustRightInd/>
        <w:snapToGrid/>
        <w:spacing w:line="340" w:lineRule="exac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bCs w:val="0"/>
          <w:color w:val="000000"/>
          <w:sz w:val="24"/>
          <w:szCs w:val="24"/>
          <w:highlight w:val="none"/>
          <w:lang w:val="en-US" w:eastAsia="zh-CN"/>
        </w:rPr>
        <w:fldChar w:fldCharType="begin"/>
      </w:r>
      <w:r>
        <w:rPr>
          <w:rFonts w:hint="eastAsia" w:asciiTheme="minorEastAsia" w:hAnsiTheme="minorEastAsia" w:eastAsiaTheme="minorEastAsia" w:cstheme="minorEastAsia"/>
          <w:bCs w:val="0"/>
          <w:sz w:val="24"/>
          <w:szCs w:val="24"/>
          <w:highlight w:val="none"/>
          <w:lang w:val="en-US" w:eastAsia="zh-CN"/>
        </w:rPr>
        <w:instrText xml:space="preserve"> HYPERLINK \l _Toc26007 </w:instrText>
      </w:r>
      <w:r>
        <w:rPr>
          <w:rFonts w:hint="eastAsia" w:asciiTheme="minorEastAsia" w:hAnsiTheme="minorEastAsia" w:eastAsiaTheme="minorEastAsia" w:cstheme="minorEastAsia"/>
          <w:bCs w:val="0"/>
          <w:sz w:val="24"/>
          <w:szCs w:val="24"/>
          <w:highlight w:val="none"/>
          <w:lang w:val="en-US" w:eastAsia="zh-CN"/>
        </w:rPr>
        <w:fldChar w:fldCharType="separate"/>
      </w:r>
      <w:r>
        <w:rPr>
          <w:rFonts w:hint="eastAsia" w:asciiTheme="minorEastAsia" w:hAnsiTheme="minorEastAsia" w:eastAsiaTheme="minorEastAsia" w:cstheme="minorEastAsia"/>
          <w:sz w:val="24"/>
          <w:szCs w:val="24"/>
          <w:highlight w:val="none"/>
          <w:lang w:val="en-US" w:eastAsia="zh-CN"/>
        </w:rPr>
        <w:t>（三）从业人员的安全生产意识淡薄</w:t>
      </w:r>
      <w:r>
        <w:rPr>
          <w:rFonts w:hint="eastAsia" w:asciiTheme="minorEastAsia" w:hAnsiTheme="minorEastAsia" w:eastAsiaTheme="minorEastAsia" w:cstheme="minorEastAsia"/>
          <w:sz w:val="24"/>
          <w:szCs w:val="24"/>
          <w:highlight w:val="none"/>
        </w:rPr>
        <w:tab/>
      </w:r>
      <w:r>
        <w:rPr>
          <w:rFonts w:hint="eastAsia" w:asciiTheme="minorEastAsia" w:hAnsiTheme="minorEastAsia" w:eastAsiaTheme="minorEastAsia" w:cstheme="minorEastAsia"/>
          <w:sz w:val="24"/>
          <w:szCs w:val="24"/>
          <w:highlight w:val="none"/>
        </w:rPr>
        <w:fldChar w:fldCharType="begin"/>
      </w:r>
      <w:r>
        <w:rPr>
          <w:rFonts w:hint="eastAsia" w:asciiTheme="minorEastAsia" w:hAnsiTheme="minorEastAsia" w:eastAsiaTheme="minorEastAsia" w:cstheme="minorEastAsia"/>
          <w:sz w:val="24"/>
          <w:szCs w:val="24"/>
          <w:highlight w:val="none"/>
        </w:rPr>
        <w:instrText xml:space="preserve"> PAGEREF _Toc26007 \h </w:instrText>
      </w:r>
      <w:r>
        <w:rPr>
          <w:rFonts w:hint="eastAsia" w:asciiTheme="minorEastAsia" w:hAnsiTheme="minorEastAsia" w:eastAsiaTheme="minorEastAsia" w:cstheme="minorEastAsia"/>
          <w:sz w:val="24"/>
          <w:szCs w:val="24"/>
          <w:highlight w:val="none"/>
        </w:rPr>
        <w:fldChar w:fldCharType="separate"/>
      </w:r>
      <w:r>
        <w:rPr>
          <w:rFonts w:hint="eastAsia" w:asciiTheme="minorEastAsia" w:hAnsiTheme="minorEastAsia" w:eastAsiaTheme="minorEastAsia" w:cstheme="minorEastAsia"/>
          <w:sz w:val="24"/>
          <w:szCs w:val="24"/>
          <w:highlight w:val="none"/>
        </w:rPr>
        <w:t>- 15 -</w:t>
      </w:r>
      <w:r>
        <w:rPr>
          <w:rFonts w:hint="eastAsia" w:asciiTheme="minorEastAsia" w:hAnsiTheme="minorEastAsia" w:eastAsiaTheme="minorEastAsia" w:cstheme="minorEastAsia"/>
          <w:sz w:val="24"/>
          <w:szCs w:val="24"/>
          <w:highlight w:val="none"/>
        </w:rPr>
        <w:fldChar w:fldCharType="end"/>
      </w:r>
      <w:r>
        <w:rPr>
          <w:rFonts w:hint="eastAsia" w:asciiTheme="minorEastAsia" w:hAnsiTheme="minorEastAsia" w:eastAsiaTheme="minorEastAsia" w:cstheme="minorEastAsia"/>
          <w:bCs w:val="0"/>
          <w:color w:val="000000"/>
          <w:sz w:val="24"/>
          <w:szCs w:val="24"/>
          <w:highlight w:val="none"/>
          <w:lang w:val="en-US" w:eastAsia="zh-CN"/>
        </w:rPr>
        <w:fldChar w:fldCharType="end"/>
      </w:r>
    </w:p>
    <w:p w14:paraId="7E279BA7">
      <w:pPr>
        <w:pStyle w:val="18"/>
        <w:keepNext w:val="0"/>
        <w:keepLines w:val="0"/>
        <w:pageBreakBefore w:val="0"/>
        <w:widowControl w:val="0"/>
        <w:tabs>
          <w:tab w:val="right" w:leader="dot" w:pos="8845"/>
        </w:tabs>
        <w:kinsoku/>
        <w:wordWrap/>
        <w:overflowPunct/>
        <w:topLinePunct w:val="0"/>
        <w:autoSpaceDE/>
        <w:autoSpaceDN/>
        <w:bidi w:val="0"/>
        <w:adjustRightInd/>
        <w:snapToGrid/>
        <w:spacing w:line="340" w:lineRule="exac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bCs w:val="0"/>
          <w:color w:val="000000"/>
          <w:sz w:val="24"/>
          <w:szCs w:val="24"/>
          <w:highlight w:val="none"/>
          <w:lang w:val="en-US" w:eastAsia="zh-CN"/>
        </w:rPr>
        <w:fldChar w:fldCharType="begin"/>
      </w:r>
      <w:r>
        <w:rPr>
          <w:rFonts w:hint="eastAsia" w:asciiTheme="minorEastAsia" w:hAnsiTheme="minorEastAsia" w:eastAsiaTheme="minorEastAsia" w:cstheme="minorEastAsia"/>
          <w:bCs w:val="0"/>
          <w:sz w:val="24"/>
          <w:szCs w:val="24"/>
          <w:highlight w:val="none"/>
          <w:lang w:val="en-US" w:eastAsia="zh-CN"/>
        </w:rPr>
        <w:instrText xml:space="preserve"> HYPERLINK \l _Toc7078 </w:instrText>
      </w:r>
      <w:r>
        <w:rPr>
          <w:rFonts w:hint="eastAsia" w:asciiTheme="minorEastAsia" w:hAnsiTheme="minorEastAsia" w:eastAsiaTheme="minorEastAsia" w:cstheme="minorEastAsia"/>
          <w:bCs w:val="0"/>
          <w:sz w:val="24"/>
          <w:szCs w:val="24"/>
          <w:highlight w:val="none"/>
          <w:lang w:val="en-US" w:eastAsia="zh-CN"/>
        </w:rPr>
        <w:fldChar w:fldCharType="separate"/>
      </w:r>
      <w:r>
        <w:rPr>
          <w:rFonts w:hint="eastAsia" w:asciiTheme="minorEastAsia" w:hAnsiTheme="minorEastAsia" w:eastAsiaTheme="minorEastAsia" w:cstheme="minorEastAsia"/>
          <w:sz w:val="24"/>
          <w:szCs w:val="24"/>
          <w:highlight w:val="none"/>
          <w:lang w:val="en-US" w:eastAsia="zh-CN"/>
        </w:rPr>
        <w:t>（四）安全生产主体责任落实不到位</w:t>
      </w:r>
      <w:r>
        <w:rPr>
          <w:rFonts w:hint="eastAsia" w:asciiTheme="minorEastAsia" w:hAnsiTheme="minorEastAsia" w:eastAsiaTheme="minorEastAsia" w:cstheme="minorEastAsia"/>
          <w:sz w:val="24"/>
          <w:szCs w:val="24"/>
          <w:highlight w:val="none"/>
        </w:rPr>
        <w:tab/>
      </w:r>
      <w:r>
        <w:rPr>
          <w:rFonts w:hint="eastAsia" w:asciiTheme="minorEastAsia" w:hAnsiTheme="minorEastAsia" w:eastAsiaTheme="minorEastAsia" w:cstheme="minorEastAsia"/>
          <w:sz w:val="24"/>
          <w:szCs w:val="24"/>
          <w:highlight w:val="none"/>
        </w:rPr>
        <w:fldChar w:fldCharType="begin"/>
      </w:r>
      <w:r>
        <w:rPr>
          <w:rFonts w:hint="eastAsia" w:asciiTheme="minorEastAsia" w:hAnsiTheme="minorEastAsia" w:eastAsiaTheme="minorEastAsia" w:cstheme="minorEastAsia"/>
          <w:sz w:val="24"/>
          <w:szCs w:val="24"/>
          <w:highlight w:val="none"/>
        </w:rPr>
        <w:instrText xml:space="preserve"> PAGEREF _Toc7078 \h </w:instrText>
      </w:r>
      <w:r>
        <w:rPr>
          <w:rFonts w:hint="eastAsia" w:asciiTheme="minorEastAsia" w:hAnsiTheme="minorEastAsia" w:eastAsiaTheme="minorEastAsia" w:cstheme="minorEastAsia"/>
          <w:sz w:val="24"/>
          <w:szCs w:val="24"/>
          <w:highlight w:val="none"/>
        </w:rPr>
        <w:fldChar w:fldCharType="separate"/>
      </w:r>
      <w:r>
        <w:rPr>
          <w:rFonts w:hint="eastAsia" w:asciiTheme="minorEastAsia" w:hAnsiTheme="minorEastAsia" w:eastAsiaTheme="minorEastAsia" w:cstheme="minorEastAsia"/>
          <w:sz w:val="24"/>
          <w:szCs w:val="24"/>
          <w:highlight w:val="none"/>
        </w:rPr>
        <w:t>- 15 -</w:t>
      </w:r>
      <w:r>
        <w:rPr>
          <w:rFonts w:hint="eastAsia" w:asciiTheme="minorEastAsia" w:hAnsiTheme="minorEastAsia" w:eastAsiaTheme="minorEastAsia" w:cstheme="minorEastAsia"/>
          <w:sz w:val="24"/>
          <w:szCs w:val="24"/>
          <w:highlight w:val="none"/>
        </w:rPr>
        <w:fldChar w:fldCharType="end"/>
      </w:r>
      <w:r>
        <w:rPr>
          <w:rFonts w:hint="eastAsia" w:asciiTheme="minorEastAsia" w:hAnsiTheme="minorEastAsia" w:eastAsiaTheme="minorEastAsia" w:cstheme="minorEastAsia"/>
          <w:bCs w:val="0"/>
          <w:color w:val="000000"/>
          <w:sz w:val="24"/>
          <w:szCs w:val="24"/>
          <w:highlight w:val="none"/>
          <w:lang w:val="en-US" w:eastAsia="zh-CN"/>
        </w:rPr>
        <w:fldChar w:fldCharType="end"/>
      </w:r>
    </w:p>
    <w:p w14:paraId="5C84260C">
      <w:pPr>
        <w:pStyle w:val="15"/>
        <w:keepNext w:val="0"/>
        <w:keepLines w:val="0"/>
        <w:pageBreakBefore w:val="0"/>
        <w:widowControl w:val="0"/>
        <w:tabs>
          <w:tab w:val="right" w:leader="dot" w:pos="8845"/>
        </w:tabs>
        <w:kinsoku/>
        <w:wordWrap/>
        <w:overflowPunct/>
        <w:topLinePunct w:val="0"/>
        <w:autoSpaceDE/>
        <w:autoSpaceDN/>
        <w:bidi w:val="0"/>
        <w:adjustRightInd/>
        <w:snapToGrid/>
        <w:spacing w:line="340" w:lineRule="exac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bCs w:val="0"/>
          <w:color w:val="000000"/>
          <w:sz w:val="24"/>
          <w:szCs w:val="24"/>
          <w:highlight w:val="none"/>
          <w:lang w:val="en-US" w:eastAsia="zh-CN"/>
        </w:rPr>
        <w:fldChar w:fldCharType="begin"/>
      </w:r>
      <w:r>
        <w:rPr>
          <w:rFonts w:hint="eastAsia" w:asciiTheme="minorEastAsia" w:hAnsiTheme="minorEastAsia" w:eastAsiaTheme="minorEastAsia" w:cstheme="minorEastAsia"/>
          <w:bCs w:val="0"/>
          <w:sz w:val="24"/>
          <w:szCs w:val="24"/>
          <w:highlight w:val="none"/>
          <w:lang w:val="en-US" w:eastAsia="zh-CN"/>
        </w:rPr>
        <w:instrText xml:space="preserve"> HYPERLINK \l _Toc17093 </w:instrText>
      </w:r>
      <w:r>
        <w:rPr>
          <w:rFonts w:hint="eastAsia" w:asciiTheme="minorEastAsia" w:hAnsiTheme="minorEastAsia" w:eastAsiaTheme="minorEastAsia" w:cstheme="minorEastAsia"/>
          <w:bCs w:val="0"/>
          <w:sz w:val="24"/>
          <w:szCs w:val="24"/>
          <w:highlight w:val="none"/>
          <w:lang w:val="en-US" w:eastAsia="zh-CN"/>
        </w:rPr>
        <w:fldChar w:fldCharType="separate"/>
      </w:r>
      <w:r>
        <w:rPr>
          <w:rFonts w:hint="eastAsia" w:ascii="黑体" w:hAnsi="黑体" w:eastAsia="黑体" w:cs="黑体"/>
          <w:sz w:val="24"/>
          <w:szCs w:val="24"/>
          <w:highlight w:val="none"/>
          <w:lang w:val="en-US" w:eastAsia="zh-CN"/>
        </w:rPr>
        <w:t>七、事故整改和防范措施</w:t>
      </w:r>
      <w:r>
        <w:rPr>
          <w:rFonts w:hint="eastAsia" w:asciiTheme="minorEastAsia" w:hAnsiTheme="minorEastAsia" w:eastAsiaTheme="minorEastAsia" w:cstheme="minorEastAsia"/>
          <w:sz w:val="24"/>
          <w:szCs w:val="24"/>
          <w:highlight w:val="none"/>
        </w:rPr>
        <w:tab/>
      </w:r>
      <w:r>
        <w:rPr>
          <w:rFonts w:hint="eastAsia" w:asciiTheme="minorEastAsia" w:hAnsiTheme="minorEastAsia" w:eastAsiaTheme="minorEastAsia" w:cstheme="minorEastAsia"/>
          <w:sz w:val="24"/>
          <w:szCs w:val="24"/>
          <w:highlight w:val="none"/>
        </w:rPr>
        <w:fldChar w:fldCharType="begin"/>
      </w:r>
      <w:r>
        <w:rPr>
          <w:rFonts w:hint="eastAsia" w:asciiTheme="minorEastAsia" w:hAnsiTheme="minorEastAsia" w:eastAsiaTheme="minorEastAsia" w:cstheme="minorEastAsia"/>
          <w:sz w:val="24"/>
          <w:szCs w:val="24"/>
          <w:highlight w:val="none"/>
        </w:rPr>
        <w:instrText xml:space="preserve"> PAGEREF _Toc17093 \h </w:instrText>
      </w:r>
      <w:r>
        <w:rPr>
          <w:rFonts w:hint="eastAsia" w:asciiTheme="minorEastAsia" w:hAnsiTheme="minorEastAsia" w:eastAsiaTheme="minorEastAsia" w:cstheme="minorEastAsia"/>
          <w:sz w:val="24"/>
          <w:szCs w:val="24"/>
          <w:highlight w:val="none"/>
        </w:rPr>
        <w:fldChar w:fldCharType="separate"/>
      </w:r>
      <w:r>
        <w:rPr>
          <w:rFonts w:hint="eastAsia" w:asciiTheme="minorEastAsia" w:hAnsiTheme="minorEastAsia" w:eastAsiaTheme="minorEastAsia" w:cstheme="minorEastAsia"/>
          <w:sz w:val="24"/>
          <w:szCs w:val="24"/>
          <w:highlight w:val="none"/>
        </w:rPr>
        <w:t>- 16 -</w:t>
      </w:r>
      <w:r>
        <w:rPr>
          <w:rFonts w:hint="eastAsia" w:asciiTheme="minorEastAsia" w:hAnsiTheme="minorEastAsia" w:eastAsiaTheme="minorEastAsia" w:cstheme="minorEastAsia"/>
          <w:sz w:val="24"/>
          <w:szCs w:val="24"/>
          <w:highlight w:val="none"/>
        </w:rPr>
        <w:fldChar w:fldCharType="end"/>
      </w:r>
      <w:r>
        <w:rPr>
          <w:rFonts w:hint="eastAsia" w:asciiTheme="minorEastAsia" w:hAnsiTheme="minorEastAsia" w:eastAsiaTheme="minorEastAsia" w:cstheme="minorEastAsia"/>
          <w:bCs w:val="0"/>
          <w:color w:val="000000"/>
          <w:sz w:val="24"/>
          <w:szCs w:val="24"/>
          <w:highlight w:val="none"/>
          <w:lang w:val="en-US" w:eastAsia="zh-CN"/>
        </w:rPr>
        <w:fldChar w:fldCharType="end"/>
      </w:r>
    </w:p>
    <w:p w14:paraId="6296B2A2">
      <w:pPr>
        <w:pStyle w:val="18"/>
        <w:keepNext w:val="0"/>
        <w:keepLines w:val="0"/>
        <w:pageBreakBefore w:val="0"/>
        <w:widowControl w:val="0"/>
        <w:tabs>
          <w:tab w:val="right" w:leader="dot" w:pos="8845"/>
        </w:tabs>
        <w:kinsoku/>
        <w:wordWrap/>
        <w:overflowPunct/>
        <w:topLinePunct w:val="0"/>
        <w:autoSpaceDE/>
        <w:autoSpaceDN/>
        <w:bidi w:val="0"/>
        <w:adjustRightInd/>
        <w:snapToGrid/>
        <w:spacing w:line="340" w:lineRule="exac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bCs w:val="0"/>
          <w:color w:val="000000"/>
          <w:sz w:val="24"/>
          <w:szCs w:val="24"/>
          <w:highlight w:val="none"/>
          <w:lang w:val="en-US" w:eastAsia="zh-CN"/>
        </w:rPr>
        <w:fldChar w:fldCharType="begin"/>
      </w:r>
      <w:r>
        <w:rPr>
          <w:rFonts w:hint="eastAsia" w:asciiTheme="minorEastAsia" w:hAnsiTheme="minorEastAsia" w:eastAsiaTheme="minorEastAsia" w:cstheme="minorEastAsia"/>
          <w:bCs w:val="0"/>
          <w:sz w:val="24"/>
          <w:szCs w:val="24"/>
          <w:highlight w:val="none"/>
          <w:lang w:val="en-US" w:eastAsia="zh-CN"/>
        </w:rPr>
        <w:instrText xml:space="preserve"> HYPERLINK \l _Toc11251 </w:instrText>
      </w:r>
      <w:r>
        <w:rPr>
          <w:rFonts w:hint="eastAsia" w:asciiTheme="minorEastAsia" w:hAnsiTheme="minorEastAsia" w:eastAsiaTheme="minorEastAsia" w:cstheme="minorEastAsia"/>
          <w:bCs w:val="0"/>
          <w:sz w:val="24"/>
          <w:szCs w:val="24"/>
          <w:highlight w:val="none"/>
          <w:lang w:val="en-US" w:eastAsia="zh-CN"/>
        </w:rPr>
        <w:fldChar w:fldCharType="separate"/>
      </w:r>
      <w:r>
        <w:rPr>
          <w:rFonts w:hint="eastAsia" w:asciiTheme="minorEastAsia" w:hAnsiTheme="minorEastAsia" w:eastAsiaTheme="minorEastAsia" w:cstheme="minorEastAsia"/>
          <w:sz w:val="24"/>
          <w:szCs w:val="24"/>
          <w:highlight w:val="none"/>
          <w:lang w:val="en-US" w:eastAsia="zh-CN"/>
        </w:rPr>
        <w:t>（一）切实抓好暴露问题整改，加强公司安全生产管理，亡羊补牢</w:t>
      </w:r>
      <w:r>
        <w:rPr>
          <w:rFonts w:hint="eastAsia" w:asciiTheme="minorEastAsia" w:hAnsiTheme="minorEastAsia" w:eastAsiaTheme="minorEastAsia" w:cstheme="minorEastAsia"/>
          <w:sz w:val="24"/>
          <w:szCs w:val="24"/>
          <w:highlight w:val="none"/>
        </w:rPr>
        <w:tab/>
      </w:r>
      <w:r>
        <w:rPr>
          <w:rFonts w:hint="eastAsia" w:asciiTheme="minorEastAsia" w:hAnsiTheme="minorEastAsia" w:eastAsiaTheme="minorEastAsia" w:cstheme="minorEastAsia"/>
          <w:sz w:val="24"/>
          <w:szCs w:val="24"/>
          <w:highlight w:val="none"/>
        </w:rPr>
        <w:fldChar w:fldCharType="begin"/>
      </w:r>
      <w:r>
        <w:rPr>
          <w:rFonts w:hint="eastAsia" w:asciiTheme="minorEastAsia" w:hAnsiTheme="minorEastAsia" w:eastAsiaTheme="minorEastAsia" w:cstheme="minorEastAsia"/>
          <w:sz w:val="24"/>
          <w:szCs w:val="24"/>
          <w:highlight w:val="none"/>
        </w:rPr>
        <w:instrText xml:space="preserve"> PAGEREF _Toc11251 \h </w:instrText>
      </w:r>
      <w:r>
        <w:rPr>
          <w:rFonts w:hint="eastAsia" w:asciiTheme="minorEastAsia" w:hAnsiTheme="minorEastAsia" w:eastAsiaTheme="minorEastAsia" w:cstheme="minorEastAsia"/>
          <w:sz w:val="24"/>
          <w:szCs w:val="24"/>
          <w:highlight w:val="none"/>
        </w:rPr>
        <w:fldChar w:fldCharType="separate"/>
      </w:r>
      <w:r>
        <w:rPr>
          <w:rFonts w:hint="eastAsia" w:asciiTheme="minorEastAsia" w:hAnsiTheme="minorEastAsia" w:eastAsiaTheme="minorEastAsia" w:cstheme="minorEastAsia"/>
          <w:sz w:val="24"/>
          <w:szCs w:val="24"/>
          <w:highlight w:val="none"/>
        </w:rPr>
        <w:t>- 16 -</w:t>
      </w:r>
      <w:r>
        <w:rPr>
          <w:rFonts w:hint="eastAsia" w:asciiTheme="minorEastAsia" w:hAnsiTheme="minorEastAsia" w:eastAsiaTheme="minorEastAsia" w:cstheme="minorEastAsia"/>
          <w:sz w:val="24"/>
          <w:szCs w:val="24"/>
          <w:highlight w:val="none"/>
        </w:rPr>
        <w:fldChar w:fldCharType="end"/>
      </w:r>
      <w:r>
        <w:rPr>
          <w:rFonts w:hint="eastAsia" w:asciiTheme="minorEastAsia" w:hAnsiTheme="minorEastAsia" w:eastAsiaTheme="minorEastAsia" w:cstheme="minorEastAsia"/>
          <w:bCs w:val="0"/>
          <w:color w:val="000000"/>
          <w:sz w:val="24"/>
          <w:szCs w:val="24"/>
          <w:highlight w:val="none"/>
          <w:lang w:val="en-US" w:eastAsia="zh-CN"/>
        </w:rPr>
        <w:fldChar w:fldCharType="end"/>
      </w:r>
    </w:p>
    <w:p w14:paraId="29316DE5">
      <w:pPr>
        <w:pStyle w:val="18"/>
        <w:keepNext w:val="0"/>
        <w:keepLines w:val="0"/>
        <w:pageBreakBefore w:val="0"/>
        <w:widowControl w:val="0"/>
        <w:tabs>
          <w:tab w:val="right" w:leader="dot" w:pos="8845"/>
        </w:tabs>
        <w:kinsoku/>
        <w:wordWrap/>
        <w:overflowPunct/>
        <w:topLinePunct w:val="0"/>
        <w:autoSpaceDE/>
        <w:autoSpaceDN/>
        <w:bidi w:val="0"/>
        <w:adjustRightInd/>
        <w:snapToGrid/>
        <w:spacing w:line="340" w:lineRule="exac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bCs w:val="0"/>
          <w:color w:val="000000"/>
          <w:sz w:val="24"/>
          <w:szCs w:val="24"/>
          <w:highlight w:val="none"/>
          <w:lang w:val="en-US" w:eastAsia="zh-CN"/>
        </w:rPr>
        <w:fldChar w:fldCharType="begin"/>
      </w:r>
      <w:r>
        <w:rPr>
          <w:rFonts w:hint="eastAsia" w:asciiTheme="minorEastAsia" w:hAnsiTheme="minorEastAsia" w:eastAsiaTheme="minorEastAsia" w:cstheme="minorEastAsia"/>
          <w:bCs w:val="0"/>
          <w:sz w:val="24"/>
          <w:szCs w:val="24"/>
          <w:highlight w:val="none"/>
          <w:lang w:val="en-US" w:eastAsia="zh-CN"/>
        </w:rPr>
        <w:instrText xml:space="preserve"> HYPERLINK \l _Toc25972 </w:instrText>
      </w:r>
      <w:r>
        <w:rPr>
          <w:rFonts w:hint="eastAsia" w:asciiTheme="minorEastAsia" w:hAnsiTheme="minorEastAsia" w:eastAsiaTheme="minorEastAsia" w:cstheme="minorEastAsia"/>
          <w:bCs w:val="0"/>
          <w:sz w:val="24"/>
          <w:szCs w:val="24"/>
          <w:highlight w:val="none"/>
          <w:lang w:val="en-US" w:eastAsia="zh-CN"/>
        </w:rPr>
        <w:fldChar w:fldCharType="separate"/>
      </w:r>
      <w:r>
        <w:rPr>
          <w:rFonts w:hint="eastAsia" w:asciiTheme="minorEastAsia" w:hAnsiTheme="minorEastAsia" w:eastAsiaTheme="minorEastAsia" w:cstheme="minorEastAsia"/>
          <w:sz w:val="24"/>
          <w:szCs w:val="24"/>
          <w:highlight w:val="none"/>
          <w:lang w:val="en-US" w:eastAsia="zh-CN"/>
        </w:rPr>
        <w:t>（二）严格规范发包行为，坚决落实安全生产统一协调、管理责任</w:t>
      </w:r>
      <w:r>
        <w:rPr>
          <w:rFonts w:hint="eastAsia" w:asciiTheme="minorEastAsia" w:hAnsiTheme="minorEastAsia" w:eastAsiaTheme="minorEastAsia" w:cstheme="minorEastAsia"/>
          <w:sz w:val="24"/>
          <w:szCs w:val="24"/>
          <w:highlight w:val="none"/>
        </w:rPr>
        <w:tab/>
      </w:r>
      <w:r>
        <w:rPr>
          <w:rFonts w:hint="eastAsia" w:asciiTheme="minorEastAsia" w:hAnsiTheme="minorEastAsia" w:eastAsiaTheme="minorEastAsia" w:cstheme="minorEastAsia"/>
          <w:sz w:val="24"/>
          <w:szCs w:val="24"/>
          <w:highlight w:val="none"/>
        </w:rPr>
        <w:fldChar w:fldCharType="begin"/>
      </w:r>
      <w:r>
        <w:rPr>
          <w:rFonts w:hint="eastAsia" w:asciiTheme="minorEastAsia" w:hAnsiTheme="minorEastAsia" w:eastAsiaTheme="minorEastAsia" w:cstheme="minorEastAsia"/>
          <w:sz w:val="24"/>
          <w:szCs w:val="24"/>
          <w:highlight w:val="none"/>
        </w:rPr>
        <w:instrText xml:space="preserve"> PAGEREF _Toc25972 \h </w:instrText>
      </w:r>
      <w:r>
        <w:rPr>
          <w:rFonts w:hint="eastAsia" w:asciiTheme="minorEastAsia" w:hAnsiTheme="minorEastAsia" w:eastAsiaTheme="minorEastAsia" w:cstheme="minorEastAsia"/>
          <w:sz w:val="24"/>
          <w:szCs w:val="24"/>
          <w:highlight w:val="none"/>
        </w:rPr>
        <w:fldChar w:fldCharType="separate"/>
      </w:r>
      <w:r>
        <w:rPr>
          <w:rFonts w:hint="eastAsia" w:asciiTheme="minorEastAsia" w:hAnsiTheme="minorEastAsia" w:eastAsiaTheme="minorEastAsia" w:cstheme="minorEastAsia"/>
          <w:sz w:val="24"/>
          <w:szCs w:val="24"/>
          <w:highlight w:val="none"/>
        </w:rPr>
        <w:t>- 16 -</w:t>
      </w:r>
      <w:r>
        <w:rPr>
          <w:rFonts w:hint="eastAsia" w:asciiTheme="minorEastAsia" w:hAnsiTheme="minorEastAsia" w:eastAsiaTheme="minorEastAsia" w:cstheme="minorEastAsia"/>
          <w:sz w:val="24"/>
          <w:szCs w:val="24"/>
          <w:highlight w:val="none"/>
        </w:rPr>
        <w:fldChar w:fldCharType="end"/>
      </w:r>
      <w:r>
        <w:rPr>
          <w:rFonts w:hint="eastAsia" w:asciiTheme="minorEastAsia" w:hAnsiTheme="minorEastAsia" w:eastAsiaTheme="minorEastAsia" w:cstheme="minorEastAsia"/>
          <w:bCs w:val="0"/>
          <w:color w:val="000000"/>
          <w:sz w:val="24"/>
          <w:szCs w:val="24"/>
          <w:highlight w:val="none"/>
          <w:lang w:val="en-US" w:eastAsia="zh-CN"/>
        </w:rPr>
        <w:fldChar w:fldCharType="end"/>
      </w:r>
    </w:p>
    <w:p w14:paraId="6A2238C9">
      <w:pPr>
        <w:pStyle w:val="18"/>
        <w:keepNext w:val="0"/>
        <w:keepLines w:val="0"/>
        <w:pageBreakBefore w:val="0"/>
        <w:widowControl w:val="0"/>
        <w:tabs>
          <w:tab w:val="right" w:leader="dot" w:pos="8845"/>
        </w:tabs>
        <w:kinsoku/>
        <w:wordWrap/>
        <w:overflowPunct/>
        <w:topLinePunct w:val="0"/>
        <w:autoSpaceDE/>
        <w:autoSpaceDN/>
        <w:bidi w:val="0"/>
        <w:adjustRightInd/>
        <w:snapToGrid/>
        <w:spacing w:line="340" w:lineRule="exac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bCs w:val="0"/>
          <w:color w:val="000000"/>
          <w:sz w:val="24"/>
          <w:szCs w:val="24"/>
          <w:highlight w:val="none"/>
          <w:lang w:val="en-US" w:eastAsia="zh-CN"/>
        </w:rPr>
        <w:fldChar w:fldCharType="begin"/>
      </w:r>
      <w:r>
        <w:rPr>
          <w:rFonts w:hint="eastAsia" w:asciiTheme="minorEastAsia" w:hAnsiTheme="minorEastAsia" w:eastAsiaTheme="minorEastAsia" w:cstheme="minorEastAsia"/>
          <w:bCs w:val="0"/>
          <w:sz w:val="24"/>
          <w:szCs w:val="24"/>
          <w:highlight w:val="none"/>
          <w:lang w:val="en-US" w:eastAsia="zh-CN"/>
        </w:rPr>
        <w:instrText xml:space="preserve"> HYPERLINK \l _Toc26561 </w:instrText>
      </w:r>
      <w:r>
        <w:rPr>
          <w:rFonts w:hint="eastAsia" w:asciiTheme="minorEastAsia" w:hAnsiTheme="minorEastAsia" w:eastAsiaTheme="minorEastAsia" w:cstheme="minorEastAsia"/>
          <w:bCs w:val="0"/>
          <w:sz w:val="24"/>
          <w:szCs w:val="24"/>
          <w:highlight w:val="none"/>
          <w:lang w:val="en-US" w:eastAsia="zh-CN"/>
        </w:rPr>
        <w:fldChar w:fldCharType="separate"/>
      </w:r>
      <w:r>
        <w:rPr>
          <w:rFonts w:hint="eastAsia" w:asciiTheme="minorEastAsia" w:hAnsiTheme="minorEastAsia" w:eastAsiaTheme="minorEastAsia" w:cstheme="minorEastAsia"/>
          <w:sz w:val="24"/>
          <w:szCs w:val="24"/>
          <w:highlight w:val="none"/>
          <w:lang w:val="en-US" w:eastAsia="zh-CN"/>
        </w:rPr>
        <w:t>（三）落实部门监管、属地监管责任</w:t>
      </w:r>
      <w:r>
        <w:rPr>
          <w:rFonts w:hint="eastAsia" w:asciiTheme="minorEastAsia" w:hAnsiTheme="minorEastAsia" w:eastAsiaTheme="minorEastAsia" w:cstheme="minorEastAsia"/>
          <w:sz w:val="24"/>
          <w:szCs w:val="24"/>
          <w:highlight w:val="none"/>
        </w:rPr>
        <w:tab/>
      </w:r>
      <w:r>
        <w:rPr>
          <w:rFonts w:hint="eastAsia" w:asciiTheme="minorEastAsia" w:hAnsiTheme="minorEastAsia" w:eastAsiaTheme="minorEastAsia" w:cstheme="minorEastAsia"/>
          <w:sz w:val="24"/>
          <w:szCs w:val="24"/>
          <w:highlight w:val="none"/>
        </w:rPr>
        <w:fldChar w:fldCharType="begin"/>
      </w:r>
      <w:r>
        <w:rPr>
          <w:rFonts w:hint="eastAsia" w:asciiTheme="minorEastAsia" w:hAnsiTheme="minorEastAsia" w:eastAsiaTheme="minorEastAsia" w:cstheme="minorEastAsia"/>
          <w:sz w:val="24"/>
          <w:szCs w:val="24"/>
          <w:highlight w:val="none"/>
        </w:rPr>
        <w:instrText xml:space="preserve"> PAGEREF _Toc26561 \h </w:instrText>
      </w:r>
      <w:r>
        <w:rPr>
          <w:rFonts w:hint="eastAsia" w:asciiTheme="minorEastAsia" w:hAnsiTheme="minorEastAsia" w:eastAsiaTheme="minorEastAsia" w:cstheme="minorEastAsia"/>
          <w:sz w:val="24"/>
          <w:szCs w:val="24"/>
          <w:highlight w:val="none"/>
        </w:rPr>
        <w:fldChar w:fldCharType="separate"/>
      </w:r>
      <w:r>
        <w:rPr>
          <w:rFonts w:hint="eastAsia" w:asciiTheme="minorEastAsia" w:hAnsiTheme="minorEastAsia" w:eastAsiaTheme="minorEastAsia" w:cstheme="minorEastAsia"/>
          <w:sz w:val="24"/>
          <w:szCs w:val="24"/>
          <w:highlight w:val="none"/>
        </w:rPr>
        <w:t>- 16 -</w:t>
      </w:r>
      <w:r>
        <w:rPr>
          <w:rFonts w:hint="eastAsia" w:asciiTheme="minorEastAsia" w:hAnsiTheme="minorEastAsia" w:eastAsiaTheme="minorEastAsia" w:cstheme="minorEastAsia"/>
          <w:sz w:val="24"/>
          <w:szCs w:val="24"/>
          <w:highlight w:val="none"/>
        </w:rPr>
        <w:fldChar w:fldCharType="end"/>
      </w:r>
      <w:r>
        <w:rPr>
          <w:rFonts w:hint="eastAsia" w:asciiTheme="minorEastAsia" w:hAnsiTheme="minorEastAsia" w:eastAsiaTheme="minorEastAsia" w:cstheme="minorEastAsia"/>
          <w:bCs w:val="0"/>
          <w:color w:val="000000"/>
          <w:sz w:val="24"/>
          <w:szCs w:val="24"/>
          <w:highlight w:val="none"/>
          <w:lang w:val="en-US" w:eastAsia="zh-CN"/>
        </w:rPr>
        <w:fldChar w:fldCharType="end"/>
      </w:r>
    </w:p>
    <w:p w14:paraId="195AF2AE">
      <w:pPr>
        <w:pStyle w:val="15"/>
        <w:keepNext w:val="0"/>
        <w:keepLines w:val="0"/>
        <w:pageBreakBefore w:val="0"/>
        <w:widowControl w:val="0"/>
        <w:tabs>
          <w:tab w:val="right" w:leader="dot" w:pos="8845"/>
        </w:tabs>
        <w:kinsoku/>
        <w:wordWrap/>
        <w:overflowPunct/>
        <w:topLinePunct w:val="0"/>
        <w:autoSpaceDE/>
        <w:autoSpaceDN/>
        <w:bidi w:val="0"/>
        <w:adjustRightInd/>
        <w:snapToGrid/>
        <w:spacing w:line="560" w:lineRule="exact"/>
        <w:jc w:val="both"/>
        <w:textAlignment w:val="auto"/>
        <w:outlineLvl w:val="0"/>
        <w:rPr>
          <w:rFonts w:hint="eastAsia"/>
          <w:b w:val="0"/>
          <w:bCs w:val="0"/>
          <w:color w:val="000000"/>
          <w:highlight w:val="none"/>
          <w:lang w:val="en-US" w:eastAsia="zh-CN"/>
        </w:rPr>
        <w:sectPr>
          <w:headerReference r:id="rId5" w:type="default"/>
          <w:footerReference r:id="rId6" w:type="default"/>
          <w:footnotePr>
            <w:numFmt w:val="decimal"/>
          </w:footnotePr>
          <w:pgSz w:w="11906" w:h="16838"/>
          <w:pgMar w:top="2098" w:right="1474" w:bottom="1984" w:left="1587" w:header="851" w:footer="992" w:gutter="0"/>
          <w:pgNumType w:fmt="numberInDash" w:start="1"/>
          <w:cols w:space="720" w:num="1"/>
          <w:rtlGutter w:val="0"/>
          <w:docGrid w:type="lines" w:linePitch="439" w:charSpace="0"/>
        </w:sectPr>
      </w:pPr>
      <w:r>
        <w:rPr>
          <w:rFonts w:hint="eastAsia"/>
          <w:bCs w:val="0"/>
          <w:color w:val="000000"/>
          <w:highlight w:val="none"/>
          <w:lang w:val="en-US" w:eastAsia="zh-CN"/>
        </w:rPr>
        <w:fldChar w:fldCharType="end"/>
      </w:r>
    </w:p>
    <w:bookmarkEnd w:id="18"/>
    <w:p w14:paraId="2B25079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Fonts w:hint="eastAsia" w:ascii="Times New Roman" w:hAnsi="Times New Roman" w:eastAsia="仿宋_GB2312"/>
          <w:b w:val="0"/>
          <w:bCs w:val="0"/>
          <w:color w:val="000000"/>
          <w:sz w:val="32"/>
          <w:highlight w:val="none"/>
        </w:rPr>
      </w:pPr>
      <w:bookmarkStart w:id="19" w:name="_Toc7362"/>
      <w:bookmarkStart w:id="20" w:name="_Toc31786"/>
      <w:bookmarkStart w:id="21" w:name="_Toc23799"/>
      <w:bookmarkStart w:id="22" w:name="_Toc21550"/>
      <w:r>
        <w:rPr>
          <w:rFonts w:hint="eastAsia" w:ascii="Times New Roman" w:hAnsi="Times New Roman" w:eastAsia="仿宋_GB2312"/>
          <w:b w:val="0"/>
          <w:bCs w:val="0"/>
          <w:color w:val="000000"/>
          <w:sz w:val="32"/>
          <w:highlight w:val="none"/>
        </w:rPr>
        <w:t>2025年3月14日16时50分许</w:t>
      </w:r>
      <w:r>
        <w:rPr>
          <w:rFonts w:hint="eastAsia"/>
          <w:b w:val="0"/>
          <w:bCs w:val="0"/>
          <w:color w:val="000000"/>
          <w:sz w:val="32"/>
          <w:highlight w:val="none"/>
          <w:lang w:eastAsia="zh-CN"/>
        </w:rPr>
        <w:t>，</w:t>
      </w:r>
      <w:r>
        <w:rPr>
          <w:rFonts w:hint="eastAsia" w:ascii="Times New Roman" w:hAnsi="Times New Roman" w:eastAsia="仿宋_GB2312"/>
          <w:b w:val="0"/>
          <w:bCs w:val="0"/>
          <w:color w:val="000000"/>
          <w:sz w:val="32"/>
          <w:highlight w:val="none"/>
        </w:rPr>
        <w:t>鼎湖区永安镇甫草村珠仔岗发生一起机械伤害事故，一名工人操作地质勘探钻机下坡过程中被其碾压后受伤，经现场抢救无效死亡</w:t>
      </w:r>
      <w:r>
        <w:rPr>
          <w:rFonts w:hint="eastAsia" w:ascii="Times New Roman" w:hAnsi="Times New Roman" w:eastAsia="仿宋_GB2312"/>
          <w:b w:val="0"/>
          <w:bCs w:val="0"/>
          <w:color w:val="000000"/>
          <w:sz w:val="32"/>
          <w:highlight w:val="none"/>
          <w:lang w:eastAsia="zh-CN"/>
        </w:rPr>
        <w:t>，</w:t>
      </w:r>
      <w:r>
        <w:rPr>
          <w:rFonts w:hint="eastAsia" w:ascii="Times New Roman" w:hAnsi="Times New Roman" w:eastAsia="仿宋_GB2312"/>
          <w:b w:val="0"/>
          <w:bCs w:val="0"/>
          <w:color w:val="000000"/>
          <w:sz w:val="32"/>
          <w:highlight w:val="none"/>
          <w:lang w:val="en-US" w:eastAsia="zh-CN"/>
        </w:rPr>
        <w:t>直接经济损失170余万元</w:t>
      </w:r>
      <w:r>
        <w:rPr>
          <w:rFonts w:hint="eastAsia" w:ascii="Times New Roman" w:hAnsi="Times New Roman" w:eastAsia="仿宋_GB2312"/>
          <w:b w:val="0"/>
          <w:bCs w:val="0"/>
          <w:color w:val="000000"/>
          <w:sz w:val="32"/>
          <w:highlight w:val="none"/>
        </w:rPr>
        <w:t>。</w:t>
      </w:r>
      <w:bookmarkEnd w:id="19"/>
      <w:bookmarkEnd w:id="20"/>
      <w:bookmarkEnd w:id="21"/>
      <w:bookmarkEnd w:id="22"/>
    </w:p>
    <w:p w14:paraId="5F8875C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b w:val="0"/>
          <w:bCs w:val="0"/>
          <w:color w:val="000000"/>
          <w:sz w:val="32"/>
          <w:highlight w:val="none"/>
        </w:rPr>
      </w:pPr>
      <w:r>
        <w:rPr>
          <w:rFonts w:hint="eastAsia" w:ascii="Times New Roman" w:hAnsi="Times New Roman" w:eastAsia="仿宋_GB2312"/>
          <w:b w:val="0"/>
          <w:bCs w:val="0"/>
          <w:color w:val="000000"/>
          <w:sz w:val="32"/>
          <w:highlight w:val="none"/>
          <w:lang w:val="en-US" w:eastAsia="zh-CN"/>
        </w:rPr>
        <w:t>事故发生后，</w:t>
      </w:r>
      <w:r>
        <w:rPr>
          <w:rFonts w:hint="eastAsia" w:ascii="Times New Roman" w:hAnsi="Times New Roman" w:eastAsia="仿宋_GB2312"/>
          <w:b w:val="0"/>
          <w:bCs w:val="0"/>
          <w:color w:val="000000"/>
          <w:sz w:val="32"/>
          <w:highlight w:val="none"/>
        </w:rPr>
        <w:t>根据《中华人民共和国安全生产法》《</w:t>
      </w:r>
      <w:r>
        <w:rPr>
          <w:rFonts w:hint="eastAsia" w:ascii="Times New Roman" w:hAnsi="Times New Roman" w:eastAsia="仿宋_GB2312"/>
          <w:b w:val="0"/>
          <w:bCs w:val="0"/>
          <w:color w:val="000000"/>
          <w:sz w:val="32"/>
          <w:highlight w:val="none"/>
          <w:lang w:val="en-US" w:eastAsia="zh-CN"/>
        </w:rPr>
        <w:t>生产安全事故报告和调查处理条例</w:t>
      </w:r>
      <w:r>
        <w:rPr>
          <w:rFonts w:hint="eastAsia" w:ascii="Times New Roman" w:hAnsi="Times New Roman" w:eastAsia="仿宋_GB2312"/>
          <w:b w:val="0"/>
          <w:bCs w:val="0"/>
          <w:color w:val="000000"/>
          <w:sz w:val="32"/>
          <w:highlight w:val="none"/>
        </w:rPr>
        <w:t>》</w:t>
      </w:r>
      <w:r>
        <w:rPr>
          <w:rFonts w:hint="eastAsia" w:ascii="Times New Roman" w:hAnsi="Times New Roman" w:eastAsia="仿宋_GB2312"/>
          <w:b w:val="0"/>
          <w:bCs w:val="0"/>
          <w:color w:val="000000"/>
          <w:sz w:val="32"/>
          <w:highlight w:val="none"/>
          <w:lang w:eastAsia="zh-CN"/>
        </w:rPr>
        <w:t>（</w:t>
      </w:r>
      <w:r>
        <w:rPr>
          <w:rFonts w:hint="eastAsia" w:ascii="Times New Roman" w:hAnsi="Times New Roman" w:eastAsia="仿宋_GB2312"/>
          <w:b w:val="0"/>
          <w:bCs w:val="0"/>
          <w:color w:val="000000"/>
          <w:sz w:val="32"/>
          <w:highlight w:val="none"/>
          <w:lang w:val="en-US" w:eastAsia="zh-CN"/>
        </w:rPr>
        <w:t>国务院第493号令</w:t>
      </w:r>
      <w:r>
        <w:rPr>
          <w:rFonts w:hint="eastAsia" w:ascii="Times New Roman" w:hAnsi="Times New Roman" w:eastAsia="仿宋_GB2312"/>
          <w:b w:val="0"/>
          <w:bCs w:val="0"/>
          <w:color w:val="000000"/>
          <w:sz w:val="32"/>
          <w:highlight w:val="none"/>
          <w:lang w:eastAsia="zh-CN"/>
        </w:rPr>
        <w:t>）有关</w:t>
      </w:r>
      <w:r>
        <w:rPr>
          <w:rFonts w:hint="eastAsia" w:ascii="Times New Roman" w:hAnsi="Times New Roman" w:eastAsia="仿宋_GB2312"/>
          <w:b w:val="0"/>
          <w:bCs w:val="0"/>
          <w:color w:val="000000"/>
          <w:sz w:val="32"/>
          <w:highlight w:val="none"/>
        </w:rPr>
        <w:t>规定，经</w:t>
      </w:r>
      <w:r>
        <w:rPr>
          <w:rFonts w:hint="eastAsia" w:ascii="Times New Roman" w:hAnsi="Times New Roman" w:eastAsia="仿宋_GB2312"/>
          <w:b w:val="0"/>
          <w:bCs w:val="0"/>
          <w:color w:val="000000"/>
          <w:sz w:val="32"/>
          <w:highlight w:val="none"/>
          <w:lang w:val="en-US" w:eastAsia="zh-CN"/>
        </w:rPr>
        <w:t>区</w:t>
      </w:r>
      <w:r>
        <w:rPr>
          <w:rFonts w:hint="eastAsia" w:ascii="Times New Roman" w:hAnsi="Times New Roman" w:eastAsia="仿宋_GB2312"/>
          <w:b w:val="0"/>
          <w:bCs w:val="0"/>
          <w:color w:val="000000"/>
          <w:sz w:val="32"/>
          <w:highlight w:val="none"/>
        </w:rPr>
        <w:t>人民政府批准，由</w:t>
      </w:r>
      <w:r>
        <w:rPr>
          <w:rFonts w:hint="eastAsia" w:ascii="Times New Roman" w:hAnsi="Times New Roman" w:eastAsia="仿宋_GB2312"/>
          <w:b w:val="0"/>
          <w:bCs w:val="0"/>
          <w:color w:val="000000"/>
          <w:sz w:val="32"/>
          <w:highlight w:val="none"/>
          <w:lang w:val="en-US" w:eastAsia="zh-CN"/>
        </w:rPr>
        <w:t>区</w:t>
      </w:r>
      <w:r>
        <w:rPr>
          <w:rFonts w:hint="eastAsia" w:ascii="Times New Roman" w:hAnsi="Times New Roman" w:eastAsia="仿宋_GB2312"/>
          <w:b w:val="0"/>
          <w:bCs w:val="0"/>
          <w:color w:val="000000"/>
          <w:sz w:val="32"/>
          <w:highlight w:val="none"/>
        </w:rPr>
        <w:t>应急</w:t>
      </w:r>
      <w:r>
        <w:rPr>
          <w:rFonts w:hint="eastAsia" w:ascii="Times New Roman" w:hAnsi="Times New Roman" w:eastAsia="仿宋_GB2312"/>
          <w:b w:val="0"/>
          <w:bCs w:val="0"/>
          <w:color w:val="000000"/>
          <w:sz w:val="32"/>
          <w:highlight w:val="none"/>
          <w:lang w:val="en-US" w:eastAsia="zh-CN"/>
        </w:rPr>
        <w:t>管理</w:t>
      </w:r>
      <w:r>
        <w:rPr>
          <w:rFonts w:hint="eastAsia" w:ascii="Times New Roman" w:hAnsi="Times New Roman" w:eastAsia="仿宋_GB2312"/>
          <w:b w:val="0"/>
          <w:bCs w:val="0"/>
          <w:color w:val="000000"/>
          <w:sz w:val="32"/>
          <w:highlight w:val="none"/>
        </w:rPr>
        <w:t>局牵头，</w:t>
      </w:r>
      <w:r>
        <w:rPr>
          <w:rFonts w:hint="eastAsia" w:ascii="Times New Roman" w:hAnsi="Times New Roman" w:eastAsia="仿宋_GB2312"/>
          <w:b w:val="0"/>
          <w:bCs w:val="0"/>
          <w:color w:val="000000"/>
          <w:sz w:val="32"/>
          <w:highlight w:val="none"/>
          <w:lang w:val="en-US" w:eastAsia="zh-CN"/>
        </w:rPr>
        <w:t>市公安局鼎湖分局</w:t>
      </w:r>
      <w:r>
        <w:rPr>
          <w:rFonts w:hint="eastAsia" w:ascii="Times New Roman" w:hAnsi="Times New Roman" w:eastAsia="仿宋_GB2312"/>
          <w:b w:val="0"/>
          <w:bCs w:val="0"/>
          <w:color w:val="000000"/>
          <w:sz w:val="32"/>
          <w:highlight w:val="none"/>
        </w:rPr>
        <w:t>、</w:t>
      </w:r>
      <w:r>
        <w:rPr>
          <w:rFonts w:hint="eastAsia" w:ascii="Times New Roman" w:hAnsi="Times New Roman" w:eastAsia="仿宋_GB2312" w:cs="仿宋_GB2312"/>
          <w:sz w:val="32"/>
          <w:szCs w:val="32"/>
          <w:highlight w:val="none"/>
          <w:lang w:val="en-US" w:eastAsia="zh-CN"/>
        </w:rPr>
        <w:t>市自然资源局鼎湖分局、</w:t>
      </w:r>
      <w:r>
        <w:rPr>
          <w:rFonts w:hint="eastAsia" w:ascii="Times New Roman" w:hAnsi="Times New Roman" w:eastAsia="仿宋_GB2312"/>
          <w:b w:val="0"/>
          <w:bCs w:val="0"/>
          <w:color w:val="000000"/>
          <w:sz w:val="32"/>
          <w:highlight w:val="none"/>
          <w:lang w:val="en-US" w:eastAsia="zh-CN"/>
        </w:rPr>
        <w:t>区人社局</w:t>
      </w:r>
      <w:r>
        <w:rPr>
          <w:rFonts w:hint="eastAsia" w:ascii="Times New Roman" w:hAnsi="Times New Roman" w:eastAsia="仿宋_GB2312"/>
          <w:b w:val="0"/>
          <w:bCs w:val="0"/>
          <w:color w:val="000000"/>
          <w:sz w:val="32"/>
          <w:highlight w:val="none"/>
        </w:rPr>
        <w:t>、</w:t>
      </w:r>
      <w:r>
        <w:rPr>
          <w:rFonts w:hint="eastAsia" w:ascii="Times New Roman" w:hAnsi="Times New Roman" w:eastAsia="仿宋_GB2312"/>
          <w:b w:val="0"/>
          <w:bCs w:val="0"/>
          <w:color w:val="000000"/>
          <w:sz w:val="32"/>
          <w:highlight w:val="none"/>
          <w:lang w:val="en-US" w:eastAsia="zh-CN"/>
        </w:rPr>
        <w:t>区交通局、区司法局</w:t>
      </w:r>
      <w:r>
        <w:rPr>
          <w:rFonts w:hint="eastAsia" w:ascii="Times New Roman" w:hAnsi="Times New Roman" w:eastAsia="仿宋_GB2312"/>
          <w:b w:val="0"/>
          <w:bCs w:val="0"/>
          <w:color w:val="000000"/>
          <w:sz w:val="32"/>
          <w:highlight w:val="none"/>
        </w:rPr>
        <w:t>、</w:t>
      </w:r>
      <w:r>
        <w:rPr>
          <w:rFonts w:hint="eastAsia" w:ascii="Times New Roman" w:hAnsi="Times New Roman" w:eastAsia="仿宋_GB2312"/>
          <w:b w:val="0"/>
          <w:bCs w:val="0"/>
          <w:color w:val="000000"/>
          <w:sz w:val="32"/>
          <w:highlight w:val="none"/>
          <w:lang w:val="en-US" w:eastAsia="zh-CN"/>
        </w:rPr>
        <w:t>区</w:t>
      </w:r>
      <w:r>
        <w:rPr>
          <w:rFonts w:hint="eastAsia" w:ascii="Times New Roman" w:hAnsi="Times New Roman" w:eastAsia="仿宋_GB2312"/>
          <w:b w:val="0"/>
          <w:bCs w:val="0"/>
          <w:color w:val="000000"/>
          <w:sz w:val="32"/>
          <w:highlight w:val="none"/>
        </w:rPr>
        <w:t>总工会</w:t>
      </w:r>
      <w:r>
        <w:rPr>
          <w:rFonts w:hint="eastAsia" w:ascii="Times New Roman" w:hAnsi="Times New Roman" w:eastAsia="仿宋_GB2312"/>
          <w:b w:val="0"/>
          <w:bCs w:val="0"/>
          <w:color w:val="000000"/>
          <w:sz w:val="32"/>
          <w:highlight w:val="none"/>
          <w:lang w:eastAsia="zh-CN"/>
        </w:rPr>
        <w:t>、</w:t>
      </w:r>
      <w:r>
        <w:rPr>
          <w:rFonts w:hint="eastAsia" w:ascii="Times New Roman" w:hAnsi="Times New Roman" w:eastAsia="仿宋_GB2312" w:cs="仿宋_GB2312"/>
          <w:sz w:val="32"/>
          <w:szCs w:val="32"/>
          <w:highlight w:val="none"/>
          <w:lang w:val="en-US" w:eastAsia="zh-CN"/>
        </w:rPr>
        <w:t>区卫健局</w:t>
      </w:r>
      <w:r>
        <w:rPr>
          <w:rFonts w:hint="eastAsia" w:ascii="Times New Roman" w:hAnsi="Times New Roman" w:eastAsia="仿宋_GB2312"/>
          <w:b w:val="0"/>
          <w:bCs w:val="0"/>
          <w:color w:val="000000"/>
          <w:sz w:val="32"/>
          <w:highlight w:val="none"/>
          <w:lang w:val="en-US" w:eastAsia="zh-CN"/>
        </w:rPr>
        <w:t>和永安镇人民政府等部门参与，</w:t>
      </w:r>
      <w:r>
        <w:rPr>
          <w:rFonts w:hint="eastAsia" w:ascii="Times New Roman" w:hAnsi="Times New Roman" w:eastAsia="仿宋_GB2312"/>
          <w:b w:val="0"/>
          <w:bCs w:val="0"/>
          <w:color w:val="000000"/>
          <w:sz w:val="32"/>
          <w:highlight w:val="none"/>
        </w:rPr>
        <w:t>同时邀请</w:t>
      </w:r>
      <w:r>
        <w:rPr>
          <w:rFonts w:hint="eastAsia" w:ascii="Times New Roman" w:hAnsi="Times New Roman" w:eastAsia="仿宋_GB2312"/>
          <w:b w:val="0"/>
          <w:bCs w:val="0"/>
          <w:color w:val="000000"/>
          <w:sz w:val="32"/>
          <w:highlight w:val="none"/>
          <w:lang w:val="en-US" w:eastAsia="zh-CN"/>
        </w:rPr>
        <w:t>区</w:t>
      </w:r>
      <w:r>
        <w:rPr>
          <w:rFonts w:hint="eastAsia" w:ascii="Times New Roman" w:hAnsi="Times New Roman" w:eastAsia="仿宋_GB2312"/>
          <w:b w:val="0"/>
          <w:bCs w:val="0"/>
          <w:color w:val="000000"/>
          <w:sz w:val="32"/>
          <w:highlight w:val="none"/>
        </w:rPr>
        <w:t>监委</w:t>
      </w:r>
      <w:r>
        <w:rPr>
          <w:rFonts w:hint="eastAsia" w:ascii="Times New Roman" w:hAnsi="Times New Roman" w:eastAsia="仿宋_GB2312"/>
          <w:b w:val="0"/>
          <w:bCs w:val="0"/>
          <w:color w:val="000000"/>
          <w:sz w:val="32"/>
          <w:highlight w:val="none"/>
          <w:lang w:eastAsia="zh-CN"/>
        </w:rPr>
        <w:t>组成</w:t>
      </w:r>
      <w:r>
        <w:rPr>
          <w:rFonts w:hint="eastAsia" w:ascii="Times New Roman" w:hAnsi="Times New Roman" w:eastAsia="仿宋_GB2312"/>
          <w:b w:val="0"/>
          <w:bCs w:val="0"/>
          <w:color w:val="000000"/>
          <w:sz w:val="32"/>
          <w:highlight w:val="none"/>
          <w:lang w:val="en-US" w:eastAsia="zh-CN"/>
        </w:rPr>
        <w:t>鼎湖永安甫草村珠仔岗“3·14”一般机械伤害事故调查处理工作组</w:t>
      </w:r>
      <w:r>
        <w:rPr>
          <w:rFonts w:hint="eastAsia" w:ascii="Times New Roman" w:hAnsi="Times New Roman" w:eastAsia="仿宋_GB2312"/>
          <w:b w:val="0"/>
          <w:bCs w:val="0"/>
          <w:color w:val="000000"/>
          <w:sz w:val="32"/>
          <w:highlight w:val="none"/>
        </w:rPr>
        <w:t>（以下简称</w:t>
      </w:r>
      <w:r>
        <w:rPr>
          <w:rFonts w:hint="eastAsia" w:ascii="Times New Roman" w:hAnsi="Times New Roman" w:eastAsia="仿宋_GB2312"/>
          <w:b w:val="0"/>
          <w:bCs w:val="0"/>
          <w:color w:val="000000"/>
          <w:sz w:val="32"/>
          <w:highlight w:val="none"/>
          <w:lang w:eastAsia="zh-CN"/>
        </w:rPr>
        <w:t>“</w:t>
      </w:r>
      <w:r>
        <w:rPr>
          <w:rFonts w:hint="eastAsia" w:ascii="Times New Roman" w:hAnsi="Times New Roman" w:eastAsia="仿宋_GB2312"/>
          <w:b w:val="0"/>
          <w:bCs w:val="0"/>
          <w:color w:val="000000"/>
          <w:sz w:val="32"/>
          <w:highlight w:val="none"/>
        </w:rPr>
        <w:t>调查组</w:t>
      </w:r>
      <w:r>
        <w:rPr>
          <w:rFonts w:hint="eastAsia" w:ascii="Times New Roman" w:hAnsi="Times New Roman" w:eastAsia="仿宋_GB2312"/>
          <w:b w:val="0"/>
          <w:bCs w:val="0"/>
          <w:color w:val="000000"/>
          <w:sz w:val="32"/>
          <w:highlight w:val="none"/>
          <w:lang w:eastAsia="zh-CN"/>
        </w:rPr>
        <w:t>”</w:t>
      </w:r>
      <w:r>
        <w:rPr>
          <w:rFonts w:hint="eastAsia" w:ascii="Times New Roman" w:hAnsi="Times New Roman" w:eastAsia="仿宋_GB2312"/>
          <w:b w:val="0"/>
          <w:bCs w:val="0"/>
          <w:color w:val="000000"/>
          <w:sz w:val="32"/>
          <w:highlight w:val="none"/>
        </w:rPr>
        <w:t>），</w:t>
      </w:r>
      <w:r>
        <w:rPr>
          <w:rFonts w:hint="eastAsia" w:ascii="Times New Roman" w:hAnsi="Times New Roman" w:eastAsia="仿宋_GB2312"/>
          <w:b w:val="0"/>
          <w:bCs w:val="0"/>
          <w:color w:val="000000"/>
          <w:sz w:val="32"/>
          <w:highlight w:val="none"/>
          <w:lang w:eastAsia="zh-CN"/>
        </w:rPr>
        <w:t>展开事故调查工作。</w:t>
      </w:r>
      <w:r>
        <w:rPr>
          <w:rFonts w:hint="eastAsia" w:ascii="Times New Roman" w:hAnsi="Times New Roman" w:eastAsia="仿宋_GB2312"/>
          <w:b w:val="0"/>
          <w:bCs w:val="0"/>
          <w:color w:val="000000"/>
          <w:sz w:val="32"/>
          <w:highlight w:val="none"/>
        </w:rPr>
        <w:t>根据调查需要，</w:t>
      </w:r>
      <w:r>
        <w:rPr>
          <w:rFonts w:hint="eastAsia" w:ascii="Times New Roman" w:hAnsi="Times New Roman" w:eastAsia="仿宋_GB2312"/>
          <w:b w:val="0"/>
          <w:bCs w:val="0"/>
          <w:color w:val="000000"/>
          <w:sz w:val="32"/>
          <w:highlight w:val="none"/>
          <w:lang w:eastAsia="zh-CN"/>
        </w:rPr>
        <w:t>聘请</w:t>
      </w:r>
      <w:r>
        <w:rPr>
          <w:rFonts w:hint="eastAsia" w:ascii="Times New Roman" w:hAnsi="Times New Roman" w:eastAsia="仿宋_GB2312"/>
          <w:b w:val="0"/>
          <w:bCs w:val="0"/>
          <w:color w:val="000000"/>
          <w:sz w:val="32"/>
          <w:highlight w:val="none"/>
        </w:rPr>
        <w:t>了</w:t>
      </w:r>
      <w:r>
        <w:rPr>
          <w:rFonts w:hint="eastAsia" w:ascii="Times New Roman" w:hAnsi="Times New Roman" w:eastAsia="仿宋_GB2312"/>
          <w:b w:val="0"/>
          <w:bCs w:val="0"/>
          <w:color w:val="000000"/>
          <w:sz w:val="32"/>
          <w:highlight w:val="none"/>
          <w:lang w:val="en-US" w:eastAsia="zh-CN"/>
        </w:rPr>
        <w:t>水工环地质、工程机械</w:t>
      </w:r>
      <w:r>
        <w:rPr>
          <w:rFonts w:hint="eastAsia" w:ascii="Times New Roman" w:hAnsi="Times New Roman" w:eastAsia="仿宋_GB2312"/>
          <w:b w:val="0"/>
          <w:bCs w:val="0"/>
          <w:color w:val="000000"/>
          <w:sz w:val="32"/>
          <w:highlight w:val="none"/>
          <w:lang w:eastAsia="zh-CN"/>
        </w:rPr>
        <w:t>领域共计</w:t>
      </w:r>
      <w:r>
        <w:rPr>
          <w:rFonts w:hint="eastAsia" w:ascii="Times New Roman" w:hAnsi="Times New Roman" w:eastAsia="仿宋_GB2312"/>
          <w:b w:val="0"/>
          <w:bCs w:val="0"/>
          <w:color w:val="000000"/>
          <w:sz w:val="32"/>
          <w:highlight w:val="none"/>
          <w:lang w:val="en-US" w:eastAsia="zh-CN"/>
        </w:rPr>
        <w:t>3名</w:t>
      </w:r>
      <w:r>
        <w:rPr>
          <w:rFonts w:hint="eastAsia" w:ascii="Times New Roman" w:hAnsi="Times New Roman" w:eastAsia="仿宋_GB2312"/>
          <w:b w:val="0"/>
          <w:bCs w:val="0"/>
          <w:color w:val="000000"/>
          <w:sz w:val="32"/>
          <w:highlight w:val="none"/>
          <w:lang w:eastAsia="zh-CN"/>
        </w:rPr>
        <w:t>专家</w:t>
      </w:r>
      <w:r>
        <w:rPr>
          <w:rFonts w:hint="eastAsia" w:ascii="Times New Roman" w:hAnsi="Times New Roman" w:eastAsia="仿宋_GB2312"/>
          <w:b w:val="0"/>
          <w:bCs w:val="0"/>
          <w:color w:val="000000"/>
          <w:sz w:val="32"/>
          <w:highlight w:val="none"/>
          <w:lang w:val="en-US" w:eastAsia="zh-CN"/>
        </w:rPr>
        <w:t>成立专家组</w:t>
      </w:r>
      <w:r>
        <w:rPr>
          <w:rFonts w:hint="eastAsia" w:ascii="Times New Roman" w:hAnsi="Times New Roman" w:eastAsia="仿宋_GB2312"/>
          <w:b w:val="0"/>
          <w:bCs w:val="0"/>
          <w:color w:val="000000"/>
          <w:sz w:val="32"/>
          <w:highlight w:val="none"/>
          <w:lang w:eastAsia="zh-CN"/>
        </w:rPr>
        <w:t>提供技术支撑服务。</w:t>
      </w:r>
    </w:p>
    <w:p w14:paraId="2E791C1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b w:val="0"/>
          <w:bCs w:val="0"/>
          <w:color w:val="000000"/>
          <w:sz w:val="32"/>
          <w:highlight w:val="none"/>
          <w:lang w:val="en-US" w:eastAsia="zh-CN"/>
        </w:rPr>
      </w:pPr>
      <w:r>
        <w:rPr>
          <w:rFonts w:hint="eastAsia" w:ascii="Times New Roman" w:hAnsi="Times New Roman" w:eastAsia="仿宋_GB2312"/>
          <w:b w:val="0"/>
          <w:bCs w:val="0"/>
          <w:color w:val="000000"/>
          <w:sz w:val="32"/>
          <w:highlight w:val="none"/>
        </w:rPr>
        <w:t>调查组</w:t>
      </w:r>
      <w:r>
        <w:rPr>
          <w:rFonts w:hint="eastAsia" w:ascii="Times New Roman" w:hAnsi="Times New Roman" w:eastAsia="仿宋_GB2312"/>
          <w:b w:val="0"/>
          <w:bCs w:val="0"/>
          <w:color w:val="000000"/>
          <w:sz w:val="32"/>
          <w:highlight w:val="none"/>
          <w:lang w:eastAsia="zh-CN"/>
        </w:rPr>
        <w:t>按照“四不放过”和</w:t>
      </w:r>
      <w:r>
        <w:rPr>
          <w:rFonts w:hint="eastAsia" w:ascii="Times New Roman" w:hAnsi="Times New Roman" w:eastAsia="仿宋_GB2312"/>
          <w:b w:val="0"/>
          <w:bCs w:val="0"/>
          <w:color w:val="000000"/>
          <w:sz w:val="32"/>
          <w:highlight w:val="none"/>
        </w:rPr>
        <w:t>“科学严谨、依法依规、实事求是、注重实效”的原则，通过现场勘查、</w:t>
      </w:r>
      <w:r>
        <w:rPr>
          <w:rFonts w:hint="eastAsia" w:ascii="Times New Roman" w:hAnsi="Times New Roman" w:eastAsia="仿宋_GB2312"/>
          <w:b w:val="0"/>
          <w:bCs w:val="0"/>
          <w:color w:val="000000"/>
          <w:sz w:val="32"/>
          <w:highlight w:val="none"/>
          <w:lang w:eastAsia="zh-CN"/>
        </w:rPr>
        <w:t>调查</w:t>
      </w:r>
      <w:r>
        <w:rPr>
          <w:rFonts w:hint="eastAsia" w:ascii="Times New Roman" w:hAnsi="Times New Roman" w:eastAsia="仿宋_GB2312"/>
          <w:b w:val="0"/>
          <w:bCs w:val="0"/>
          <w:color w:val="000000"/>
          <w:sz w:val="32"/>
          <w:highlight w:val="none"/>
        </w:rPr>
        <w:t>询问、</w:t>
      </w:r>
      <w:r>
        <w:rPr>
          <w:rFonts w:hint="eastAsia" w:ascii="Times New Roman" w:hAnsi="Times New Roman" w:eastAsia="仿宋_GB2312"/>
          <w:b w:val="0"/>
          <w:bCs w:val="0"/>
          <w:color w:val="000000"/>
          <w:sz w:val="32"/>
          <w:highlight w:val="none"/>
          <w:lang w:eastAsia="zh-CN"/>
        </w:rPr>
        <w:t>查阅资料、技术鉴定与专家论证</w:t>
      </w:r>
      <w:r>
        <w:rPr>
          <w:rFonts w:hint="eastAsia" w:ascii="Times New Roman" w:hAnsi="Times New Roman" w:eastAsia="仿宋_GB2312"/>
          <w:b w:val="0"/>
          <w:bCs w:val="0"/>
          <w:color w:val="000000"/>
          <w:sz w:val="32"/>
          <w:highlight w:val="none"/>
        </w:rPr>
        <w:t>等方式，查明了事故发生的原因</w:t>
      </w:r>
      <w:r>
        <w:rPr>
          <w:rFonts w:hint="eastAsia" w:ascii="Times New Roman" w:hAnsi="Times New Roman" w:eastAsia="仿宋_GB2312"/>
          <w:b w:val="0"/>
          <w:bCs w:val="0"/>
          <w:color w:val="000000"/>
          <w:sz w:val="32"/>
          <w:highlight w:val="none"/>
          <w:lang w:eastAsia="zh-CN"/>
        </w:rPr>
        <w:t>、</w:t>
      </w:r>
      <w:r>
        <w:rPr>
          <w:rFonts w:hint="eastAsia" w:ascii="Times New Roman" w:hAnsi="Times New Roman" w:eastAsia="仿宋_GB2312"/>
          <w:b w:val="0"/>
          <w:bCs w:val="0"/>
          <w:color w:val="000000"/>
          <w:sz w:val="32"/>
          <w:highlight w:val="none"/>
        </w:rPr>
        <w:t>经过、人员伤亡和直接经济损失</w:t>
      </w:r>
      <w:r>
        <w:rPr>
          <w:rFonts w:hint="eastAsia" w:ascii="Times New Roman" w:hAnsi="Times New Roman" w:eastAsia="仿宋_GB2312"/>
          <w:b w:val="0"/>
          <w:bCs w:val="0"/>
          <w:color w:val="000000"/>
          <w:sz w:val="32"/>
          <w:highlight w:val="none"/>
          <w:lang w:eastAsia="zh-CN"/>
        </w:rPr>
        <w:t>等</w:t>
      </w:r>
      <w:r>
        <w:rPr>
          <w:rFonts w:hint="eastAsia" w:ascii="Times New Roman" w:hAnsi="Times New Roman" w:eastAsia="仿宋_GB2312"/>
          <w:b w:val="0"/>
          <w:bCs w:val="0"/>
          <w:color w:val="000000"/>
          <w:sz w:val="32"/>
          <w:highlight w:val="none"/>
        </w:rPr>
        <w:t>情况，认定了事故性质和责任，总结了事故教训，提出了</w:t>
      </w:r>
      <w:r>
        <w:rPr>
          <w:rFonts w:hint="eastAsia" w:ascii="Times New Roman" w:hAnsi="Times New Roman" w:eastAsia="仿宋_GB2312"/>
          <w:b w:val="0"/>
          <w:bCs w:val="0"/>
          <w:color w:val="000000"/>
          <w:sz w:val="32"/>
          <w:highlight w:val="none"/>
          <w:lang w:eastAsia="zh-CN"/>
        </w:rPr>
        <w:t>有关责任人员和责任单位的处理建议及事故</w:t>
      </w:r>
      <w:r>
        <w:rPr>
          <w:rFonts w:hint="eastAsia" w:ascii="Times New Roman" w:hAnsi="Times New Roman" w:eastAsia="仿宋_GB2312"/>
          <w:b w:val="0"/>
          <w:bCs w:val="0"/>
          <w:color w:val="000000"/>
          <w:sz w:val="32"/>
          <w:highlight w:val="none"/>
        </w:rPr>
        <w:t>防范和整改措施</w:t>
      </w:r>
      <w:r>
        <w:rPr>
          <w:rFonts w:hint="eastAsia" w:ascii="Times New Roman" w:hAnsi="Times New Roman" w:eastAsia="仿宋_GB2312"/>
          <w:b w:val="0"/>
          <w:bCs w:val="0"/>
          <w:color w:val="000000"/>
          <w:sz w:val="32"/>
          <w:highlight w:val="none"/>
          <w:lang w:eastAsia="zh-CN"/>
        </w:rPr>
        <w:t>。</w:t>
      </w:r>
      <w:r>
        <w:rPr>
          <w:rFonts w:hint="eastAsia" w:ascii="Times New Roman" w:hAnsi="Times New Roman" w:eastAsia="仿宋_GB2312"/>
          <w:b/>
          <w:bCs/>
          <w:color w:val="000000"/>
          <w:sz w:val="32"/>
          <w:highlight w:val="none"/>
          <w:lang w:val="en-US" w:eastAsia="zh-CN"/>
        </w:rPr>
        <w:t>调查组认定，本起事故是一起因从业人员违反操作规程作业、施工现场安全管理不到位</w:t>
      </w:r>
      <w:r>
        <w:rPr>
          <w:rFonts w:hint="eastAsia"/>
          <w:b/>
          <w:bCs/>
          <w:color w:val="000000"/>
          <w:sz w:val="32"/>
          <w:highlight w:val="none"/>
          <w:lang w:val="en-US" w:eastAsia="zh-CN"/>
        </w:rPr>
        <w:t>、违法发包承包</w:t>
      </w:r>
      <w:r>
        <w:rPr>
          <w:rFonts w:hint="eastAsia" w:ascii="Times New Roman" w:hAnsi="Times New Roman" w:eastAsia="仿宋_GB2312"/>
          <w:b/>
          <w:bCs/>
          <w:color w:val="000000"/>
          <w:sz w:val="32"/>
          <w:highlight w:val="none"/>
          <w:lang w:val="en-US" w:eastAsia="zh-CN"/>
        </w:rPr>
        <w:t>造成的一般生产安全责任事故。</w:t>
      </w:r>
    </w:p>
    <w:p w14:paraId="0DEBE9AA">
      <w:pPr>
        <w:pStyle w:val="3"/>
        <w:bidi w:val="0"/>
        <w:rPr>
          <w:rFonts w:hint="eastAsia" w:ascii="Times New Roman" w:hAnsi="Times New Roman" w:eastAsia="仿宋_GB2312"/>
          <w:b w:val="0"/>
          <w:bCs w:val="0"/>
          <w:color w:val="000000"/>
          <w:highlight w:val="none"/>
        </w:rPr>
      </w:pPr>
      <w:bookmarkStart w:id="23" w:name="_Toc24752"/>
      <w:bookmarkStart w:id="24" w:name="_Toc6179"/>
      <w:bookmarkStart w:id="25" w:name="_Toc25990"/>
      <w:bookmarkStart w:id="26" w:name="_Toc23765"/>
      <w:bookmarkStart w:id="27" w:name="_Toc9507"/>
      <w:bookmarkStart w:id="28" w:name="_Toc27966"/>
      <w:bookmarkStart w:id="29" w:name="_Toc32646"/>
      <w:bookmarkStart w:id="30" w:name="_Toc23497"/>
      <w:r>
        <w:rPr>
          <w:rFonts w:hint="eastAsia"/>
          <w:highlight w:val="none"/>
          <w:lang w:val="en-US" w:eastAsia="zh-CN"/>
        </w:rPr>
        <w:t>一</w:t>
      </w:r>
      <w:r>
        <w:rPr>
          <w:rFonts w:hint="eastAsia"/>
          <w:highlight w:val="none"/>
          <w:lang w:eastAsia="zh-CN"/>
        </w:rPr>
        <w:t>、</w:t>
      </w:r>
      <w:r>
        <w:rPr>
          <w:rFonts w:hint="eastAsia"/>
          <w:highlight w:val="none"/>
        </w:rPr>
        <w:t>事故</w:t>
      </w:r>
      <w:r>
        <w:rPr>
          <w:rFonts w:hint="eastAsia"/>
          <w:highlight w:val="none"/>
          <w:lang w:val="en-US" w:eastAsia="zh-CN"/>
        </w:rPr>
        <w:t>工程</w:t>
      </w:r>
      <w:bookmarkEnd w:id="23"/>
      <w:bookmarkEnd w:id="24"/>
      <w:bookmarkEnd w:id="25"/>
      <w:bookmarkEnd w:id="26"/>
      <w:r>
        <w:rPr>
          <w:rFonts w:hint="eastAsia"/>
          <w:highlight w:val="none"/>
          <w:lang w:val="en-US" w:eastAsia="zh-CN"/>
        </w:rPr>
        <w:t>概况</w:t>
      </w:r>
      <w:bookmarkEnd w:id="27"/>
      <w:bookmarkEnd w:id="28"/>
      <w:bookmarkEnd w:id="29"/>
      <w:bookmarkEnd w:id="30"/>
    </w:p>
    <w:p w14:paraId="15F9C6FE">
      <w:pPr>
        <w:pStyle w:val="4"/>
        <w:bidi w:val="0"/>
        <w:rPr>
          <w:rFonts w:hint="eastAsia" w:ascii="Times New Roman" w:hAnsi="Times New Roman" w:eastAsia="仿宋_GB2312"/>
          <w:b w:val="0"/>
          <w:bCs w:val="0"/>
          <w:color w:val="000000"/>
          <w:highlight w:val="none"/>
          <w:lang w:val="en-US" w:eastAsia="zh-CN"/>
        </w:rPr>
      </w:pPr>
      <w:bookmarkStart w:id="31" w:name="_Toc27591"/>
      <w:bookmarkStart w:id="32" w:name="_Toc29041"/>
      <w:bookmarkStart w:id="33" w:name="_Toc12142"/>
      <w:bookmarkStart w:id="34" w:name="_Toc6621"/>
      <w:bookmarkStart w:id="35" w:name="_Toc14439"/>
      <w:bookmarkStart w:id="36" w:name="_Toc20062"/>
      <w:bookmarkStart w:id="37" w:name="_Toc26639"/>
      <w:bookmarkStart w:id="38" w:name="_Toc5216"/>
      <w:r>
        <w:rPr>
          <w:rFonts w:hint="eastAsia"/>
          <w:highlight w:val="none"/>
          <w:lang w:val="en-US" w:eastAsia="zh-CN"/>
        </w:rPr>
        <w:t>（一）事故项目</w:t>
      </w:r>
      <w:bookmarkEnd w:id="31"/>
      <w:bookmarkEnd w:id="32"/>
      <w:bookmarkEnd w:id="33"/>
      <w:bookmarkEnd w:id="34"/>
      <w:r>
        <w:rPr>
          <w:rFonts w:hint="eastAsia"/>
          <w:highlight w:val="none"/>
          <w:lang w:val="en-US" w:eastAsia="zh-CN"/>
        </w:rPr>
        <w:t>概况</w:t>
      </w:r>
      <w:bookmarkEnd w:id="35"/>
      <w:bookmarkEnd w:id="36"/>
      <w:bookmarkEnd w:id="37"/>
      <w:bookmarkEnd w:id="38"/>
    </w:p>
    <w:p w14:paraId="554F793C">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0"/>
        <w:rPr>
          <w:rFonts w:hint="default" w:ascii="Times New Roman" w:hAnsi="Times New Roman" w:eastAsia="仿宋_GB2312" w:cs="Times New Roman"/>
          <w:b w:val="0"/>
          <w:bCs w:val="0"/>
          <w:color w:val="000000"/>
          <w:sz w:val="32"/>
          <w:highlight w:val="none"/>
          <w:lang w:val="en-US" w:eastAsia="zh-CN"/>
        </w:rPr>
      </w:pPr>
      <w:r>
        <w:rPr>
          <w:rFonts w:hint="eastAsia" w:ascii="Times New Roman" w:hAnsi="Times New Roman" w:eastAsia="仿宋_GB2312"/>
          <w:b w:val="0"/>
          <w:bCs w:val="0"/>
          <w:color w:val="000000"/>
          <w:sz w:val="32"/>
          <w:highlight w:val="none"/>
          <w:lang w:val="en-US" w:eastAsia="zh-CN"/>
        </w:rPr>
        <w:t>　　</w:t>
      </w:r>
      <w:bookmarkStart w:id="39" w:name="_Toc15198"/>
      <w:bookmarkStart w:id="40" w:name="_Toc5919"/>
      <w:bookmarkStart w:id="41" w:name="_Toc27980"/>
      <w:bookmarkStart w:id="42" w:name="_Toc27715"/>
      <w:r>
        <w:rPr>
          <w:rFonts w:hint="eastAsia" w:ascii="Times New Roman" w:hAnsi="Times New Roman" w:eastAsia="仿宋_GB2312"/>
          <w:b w:val="0"/>
          <w:bCs w:val="0"/>
          <w:color w:val="000000"/>
          <w:sz w:val="32"/>
          <w:highlight w:val="none"/>
          <w:lang w:val="en-US" w:eastAsia="zh-CN"/>
        </w:rPr>
        <w:t>涉事项目为珠三角枢纽机场至肇庆东站地铁线路前期方案研究工程，该线路起于珠三角枢纽机场，终于肇庆东站，线路总长56.32km，鼎湖片区设港口路站、鼎湖山站、莲花路站、创业路站、砚阳湖站、市体育中心站、永安大道站、广莲路站、肇庆东站等。</w:t>
      </w:r>
      <w:bookmarkEnd w:id="39"/>
      <w:bookmarkEnd w:id="40"/>
      <w:bookmarkEnd w:id="41"/>
      <w:bookmarkEnd w:id="42"/>
    </w:p>
    <w:p w14:paraId="540C63DC">
      <w:pPr>
        <w:pStyle w:val="4"/>
        <w:bidi w:val="0"/>
        <w:rPr>
          <w:rFonts w:hint="eastAsia" w:ascii="Times New Roman" w:hAnsi="Times New Roman" w:eastAsia="仿宋_GB2312" w:cs="Times New Roman"/>
          <w:b/>
          <w:bCs/>
          <w:color w:val="000000"/>
          <w:kern w:val="2"/>
          <w:szCs w:val="24"/>
          <w:highlight w:val="none"/>
          <w:lang w:val="en-US" w:eastAsia="zh-CN" w:bidi="ar-SA"/>
        </w:rPr>
      </w:pPr>
      <w:bookmarkStart w:id="43" w:name="_Toc13803"/>
      <w:bookmarkStart w:id="44" w:name="_Toc24017"/>
      <w:bookmarkStart w:id="45" w:name="_Toc31191"/>
      <w:bookmarkStart w:id="46" w:name="_Toc259"/>
      <w:bookmarkStart w:id="47" w:name="_Toc9197"/>
      <w:bookmarkStart w:id="48" w:name="_Toc2900"/>
      <w:bookmarkStart w:id="49" w:name="_Toc19060"/>
      <w:bookmarkStart w:id="50" w:name="_Toc32440"/>
      <w:r>
        <w:rPr>
          <w:rFonts w:hint="eastAsia"/>
          <w:highlight w:val="none"/>
          <w:lang w:val="en-US" w:eastAsia="zh-CN"/>
        </w:rPr>
        <w:t>（二）事故各方概况</w:t>
      </w:r>
      <w:bookmarkEnd w:id="43"/>
      <w:bookmarkEnd w:id="44"/>
      <w:bookmarkEnd w:id="45"/>
      <w:bookmarkEnd w:id="46"/>
      <w:bookmarkEnd w:id="47"/>
      <w:bookmarkEnd w:id="48"/>
      <w:bookmarkEnd w:id="49"/>
      <w:bookmarkEnd w:id="50"/>
    </w:p>
    <w:p w14:paraId="6D2F3699">
      <w:pPr>
        <w:pStyle w:val="2"/>
        <w:bidi w:val="0"/>
        <w:rPr>
          <w:rFonts w:hint="eastAsia" w:ascii="Times New Roman" w:hAnsi="Times New Roman" w:eastAsia="仿宋_GB2312"/>
          <w:b w:val="0"/>
          <w:bCs w:val="0"/>
          <w:color w:val="000000"/>
          <w:highlight w:val="none"/>
          <w:lang w:val="en-US" w:eastAsia="zh-CN"/>
        </w:rPr>
      </w:pPr>
      <w:bookmarkStart w:id="51" w:name="_Toc24654"/>
      <w:bookmarkStart w:id="52" w:name="_Toc14044"/>
      <w:bookmarkStart w:id="53" w:name="_Toc28888"/>
      <w:bookmarkStart w:id="54" w:name="_Toc24527"/>
      <w:bookmarkStart w:id="55" w:name="_Toc4307"/>
      <w:bookmarkStart w:id="56" w:name="_Toc1467"/>
      <w:r>
        <w:rPr>
          <w:rFonts w:hint="eastAsia"/>
          <w:highlight w:val="none"/>
          <w:lang w:val="en-US" w:eastAsia="zh-CN"/>
        </w:rPr>
        <w:t>1.发包单位</w:t>
      </w:r>
      <w:bookmarkEnd w:id="51"/>
      <w:bookmarkEnd w:id="52"/>
      <w:bookmarkEnd w:id="53"/>
      <w:bookmarkEnd w:id="54"/>
      <w:bookmarkEnd w:id="55"/>
      <w:bookmarkEnd w:id="56"/>
    </w:p>
    <w:p w14:paraId="0B52CDE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b w:val="0"/>
          <w:bCs w:val="0"/>
          <w:color w:val="000000"/>
          <w:sz w:val="32"/>
          <w:highlight w:val="none"/>
          <w:lang w:val="en-US" w:eastAsia="zh-CN"/>
        </w:rPr>
      </w:pPr>
      <w:r>
        <w:rPr>
          <w:rFonts w:hint="eastAsia" w:ascii="Times New Roman" w:hAnsi="Times New Roman" w:eastAsia="仿宋_GB2312"/>
          <w:b w:val="0"/>
          <w:bCs w:val="0"/>
          <w:color w:val="000000"/>
          <w:sz w:val="32"/>
          <w:highlight w:val="none"/>
          <w:lang w:val="en-US" w:eastAsia="zh-CN"/>
        </w:rPr>
        <w:t>中铁</w:t>
      </w:r>
      <w:r>
        <w:rPr>
          <w:rFonts w:hint="eastAsia"/>
          <w:b w:val="0"/>
          <w:bCs w:val="0"/>
          <w:color w:val="000000"/>
          <w:sz w:val="32"/>
          <w:highlight w:val="none"/>
          <w:lang w:val="en-US" w:eastAsia="zh-CN"/>
        </w:rPr>
        <w:t>**********</w:t>
      </w:r>
      <w:r>
        <w:rPr>
          <w:rFonts w:hint="eastAsia" w:ascii="Times New Roman" w:hAnsi="Times New Roman" w:eastAsia="仿宋_GB2312"/>
          <w:b w:val="0"/>
          <w:bCs w:val="0"/>
          <w:color w:val="000000"/>
          <w:sz w:val="32"/>
          <w:highlight w:val="none"/>
          <w:lang w:val="en-US" w:eastAsia="zh-CN"/>
        </w:rPr>
        <w:t>院有限公司（以下简称“中铁</w:t>
      </w:r>
      <w:r>
        <w:rPr>
          <w:rFonts w:hint="eastAsia"/>
          <w:b w:val="0"/>
          <w:bCs w:val="0"/>
          <w:color w:val="000000"/>
          <w:sz w:val="32"/>
          <w:highlight w:val="none"/>
          <w:lang w:val="en-US" w:eastAsia="zh-CN"/>
        </w:rPr>
        <w:t>**</w:t>
      </w:r>
      <w:r>
        <w:rPr>
          <w:rFonts w:hint="eastAsia" w:ascii="Times New Roman" w:hAnsi="Times New Roman" w:eastAsia="仿宋_GB2312"/>
          <w:b w:val="0"/>
          <w:bCs w:val="0"/>
          <w:color w:val="000000"/>
          <w:sz w:val="32"/>
          <w:highlight w:val="none"/>
          <w:lang w:val="en-US" w:eastAsia="zh-CN"/>
        </w:rPr>
        <w:t>院”）成立于1985年，法定代表人：</w:t>
      </w:r>
      <w:r>
        <w:rPr>
          <w:rFonts w:hint="eastAsia"/>
          <w:b w:val="0"/>
          <w:bCs w:val="0"/>
          <w:color w:val="000000"/>
          <w:sz w:val="32"/>
          <w:highlight w:val="none"/>
          <w:lang w:val="en-US" w:eastAsia="zh-CN"/>
        </w:rPr>
        <w:t>马某文</w:t>
      </w:r>
      <w:r>
        <w:rPr>
          <w:rFonts w:hint="eastAsia" w:ascii="Times New Roman" w:hAnsi="Times New Roman" w:eastAsia="仿宋_GB2312"/>
          <w:b w:val="0"/>
          <w:bCs w:val="0"/>
          <w:color w:val="000000"/>
          <w:sz w:val="32"/>
          <w:highlight w:val="none"/>
          <w:lang w:val="en-US" w:eastAsia="zh-CN"/>
        </w:rPr>
        <w:t>（本次事故发生期间原为</w:t>
      </w:r>
      <w:r>
        <w:rPr>
          <w:rFonts w:hint="eastAsia"/>
          <w:b w:val="0"/>
          <w:bCs w:val="0"/>
          <w:color w:val="000000"/>
          <w:sz w:val="32"/>
          <w:highlight w:val="none"/>
          <w:lang w:val="en-US" w:eastAsia="zh-CN"/>
        </w:rPr>
        <w:t>叶某东</w:t>
      </w:r>
      <w:r>
        <w:rPr>
          <w:rFonts w:hint="eastAsia" w:ascii="Times New Roman" w:hAnsi="Times New Roman" w:eastAsia="仿宋_GB2312"/>
          <w:b w:val="0"/>
          <w:bCs w:val="0"/>
          <w:color w:val="000000"/>
          <w:sz w:val="32"/>
          <w:highlight w:val="none"/>
          <w:lang w:val="en-US" w:eastAsia="zh-CN"/>
        </w:rPr>
        <w:t>，于2025年4月18日变更为</w:t>
      </w:r>
      <w:r>
        <w:rPr>
          <w:rFonts w:hint="eastAsia"/>
          <w:b w:val="0"/>
          <w:bCs w:val="0"/>
          <w:color w:val="000000"/>
          <w:sz w:val="32"/>
          <w:highlight w:val="none"/>
          <w:lang w:val="en-US" w:eastAsia="zh-CN"/>
        </w:rPr>
        <w:t>马某文</w:t>
      </w:r>
      <w:r>
        <w:rPr>
          <w:rFonts w:hint="eastAsia" w:ascii="Times New Roman" w:hAnsi="Times New Roman" w:eastAsia="仿宋_GB2312"/>
          <w:b w:val="0"/>
          <w:bCs w:val="0"/>
          <w:color w:val="000000"/>
          <w:sz w:val="32"/>
          <w:highlight w:val="none"/>
          <w:lang w:val="en-US" w:eastAsia="zh-CN"/>
        </w:rPr>
        <w:t>），统一社会信用代码为9</w:t>
      </w:r>
      <w:r>
        <w:rPr>
          <w:rFonts w:hint="eastAsia"/>
          <w:b w:val="0"/>
          <w:bCs w:val="0"/>
          <w:color w:val="000000"/>
          <w:sz w:val="32"/>
          <w:highlight w:val="none"/>
          <w:lang w:val="en-US" w:eastAsia="zh-CN"/>
        </w:rPr>
        <w:t>****************</w:t>
      </w:r>
      <w:r>
        <w:rPr>
          <w:rFonts w:hint="eastAsia" w:ascii="Times New Roman" w:hAnsi="Times New Roman" w:eastAsia="仿宋_GB2312"/>
          <w:b w:val="0"/>
          <w:bCs w:val="0"/>
          <w:color w:val="000000"/>
          <w:sz w:val="32"/>
          <w:highlight w:val="none"/>
          <w:lang w:val="en-US" w:eastAsia="zh-CN"/>
        </w:rPr>
        <w:t>H，企业地址位于南宁市</w:t>
      </w:r>
      <w:r>
        <w:rPr>
          <w:rFonts w:hint="eastAsia"/>
          <w:b w:val="0"/>
          <w:bCs w:val="0"/>
          <w:color w:val="000000"/>
          <w:sz w:val="32"/>
          <w:highlight w:val="none"/>
          <w:lang w:val="en-US" w:eastAsia="zh-CN"/>
        </w:rPr>
        <w:t>********</w:t>
      </w:r>
      <w:r>
        <w:rPr>
          <w:rFonts w:hint="eastAsia" w:ascii="Times New Roman" w:hAnsi="Times New Roman" w:eastAsia="仿宋_GB2312"/>
          <w:b w:val="0"/>
          <w:bCs w:val="0"/>
          <w:color w:val="000000"/>
          <w:sz w:val="32"/>
          <w:highlight w:val="none"/>
          <w:lang w:val="en-US" w:eastAsia="zh-CN"/>
        </w:rPr>
        <w:t>，所属行业：工程实际活动，经营范围：工程勘察及设计，测绘仪器检修，工程测量，工程咨询服务，工程造价咨询，地质灾害治理工程设计、勘察，施工图设计文件审查，对外承包工程业务；房屋租赁；打印、复印、影印（凭许可证在有效期内经营，具体项目以审批部门批准为准）；国内贸易（除法律、法规禁止或限制经营的行业或项目外，均可自主选择经营）；工程监理（凭资质证经营）；岩土检验检测。</w:t>
      </w:r>
      <w:r>
        <w:rPr>
          <w:rFonts w:hint="eastAsia"/>
          <w:b w:val="0"/>
          <w:bCs w:val="0"/>
          <w:color w:val="000000"/>
          <w:sz w:val="32"/>
          <w:highlight w:val="none"/>
          <w:lang w:val="en-US" w:eastAsia="zh-CN"/>
        </w:rPr>
        <w:t>中铁**院</w:t>
      </w:r>
      <w:r>
        <w:rPr>
          <w:rFonts w:hint="eastAsia" w:ascii="Times New Roman" w:hAnsi="Times New Roman" w:eastAsia="仿宋_GB2312"/>
          <w:b w:val="0"/>
          <w:bCs w:val="0"/>
          <w:color w:val="000000"/>
          <w:sz w:val="32"/>
          <w:highlight w:val="none"/>
          <w:lang w:val="en-US" w:eastAsia="zh-CN"/>
        </w:rPr>
        <w:t>持有《工程勘察资质证书》（证书编号：B</w:t>
      </w:r>
      <w:r>
        <w:rPr>
          <w:rFonts w:hint="eastAsia"/>
          <w:b w:val="0"/>
          <w:bCs w:val="0"/>
          <w:color w:val="000000"/>
          <w:sz w:val="32"/>
          <w:highlight w:val="none"/>
          <w:lang w:val="en-US" w:eastAsia="zh-CN"/>
        </w:rPr>
        <w:t>********</w:t>
      </w:r>
      <w:r>
        <w:rPr>
          <w:rFonts w:hint="eastAsia" w:ascii="Times New Roman" w:hAnsi="Times New Roman" w:eastAsia="仿宋_GB2312"/>
          <w:b w:val="0"/>
          <w:bCs w:val="0"/>
          <w:color w:val="000000"/>
          <w:sz w:val="32"/>
          <w:highlight w:val="none"/>
          <w:lang w:val="en-US" w:eastAsia="zh-CN"/>
        </w:rPr>
        <w:t>8），有效期至2025年4月22日，资质等级：工程勘察专业类（岩土工程、工程测量）甲级。</w:t>
      </w:r>
    </w:p>
    <w:p w14:paraId="72CB5323">
      <w:pPr>
        <w:pStyle w:val="2"/>
        <w:bidi w:val="0"/>
        <w:rPr>
          <w:rFonts w:hint="eastAsia" w:ascii="Times New Roman" w:hAnsi="Times New Roman" w:eastAsia="仿宋_GB2312"/>
          <w:b w:val="0"/>
          <w:bCs w:val="0"/>
          <w:color w:val="000000"/>
          <w:highlight w:val="none"/>
          <w:lang w:val="en-US" w:eastAsia="zh-CN"/>
        </w:rPr>
      </w:pPr>
      <w:bookmarkStart w:id="57" w:name="_Toc13034"/>
      <w:bookmarkStart w:id="58" w:name="_Toc5978"/>
      <w:bookmarkStart w:id="59" w:name="_Toc25410"/>
      <w:bookmarkStart w:id="60" w:name="_Toc24153"/>
      <w:bookmarkStart w:id="61" w:name="_Toc20421"/>
      <w:bookmarkStart w:id="62" w:name="_Toc23219"/>
      <w:r>
        <w:rPr>
          <w:rFonts w:hint="eastAsia"/>
          <w:highlight w:val="none"/>
          <w:lang w:val="en-US" w:eastAsia="zh-CN"/>
        </w:rPr>
        <w:t>2.承包单位</w:t>
      </w:r>
      <w:bookmarkEnd w:id="57"/>
      <w:bookmarkEnd w:id="58"/>
      <w:bookmarkEnd w:id="59"/>
      <w:bookmarkEnd w:id="60"/>
      <w:bookmarkEnd w:id="61"/>
      <w:bookmarkEnd w:id="62"/>
    </w:p>
    <w:p w14:paraId="4CC073B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color w:val="000000"/>
          <w:sz w:val="32"/>
          <w:highlight w:val="none"/>
          <w:lang w:val="en-US" w:eastAsia="zh-CN"/>
        </w:rPr>
      </w:pPr>
      <w:r>
        <w:rPr>
          <w:rStyle w:val="33"/>
          <w:rFonts w:hint="eastAsia" w:ascii="Times New Roman" w:hAnsi="Times New Roman" w:eastAsia="仿宋_GB2312" w:cs="Times New Roman"/>
          <w:b w:val="0"/>
          <w:bCs/>
          <w:sz w:val="32"/>
          <w:highlight w:val="none"/>
          <w:lang w:val="en-US" w:eastAsia="zh-CN"/>
        </w:rPr>
        <w:t>天门市浩</w:t>
      </w:r>
      <w:r>
        <w:rPr>
          <w:rStyle w:val="33"/>
          <w:rFonts w:hint="eastAsia" w:cs="Times New Roman"/>
          <w:b w:val="0"/>
          <w:bCs/>
          <w:sz w:val="32"/>
          <w:highlight w:val="none"/>
          <w:lang w:val="en-US" w:eastAsia="zh-CN"/>
        </w:rPr>
        <w:t>*****</w:t>
      </w:r>
      <w:r>
        <w:rPr>
          <w:rStyle w:val="33"/>
          <w:rFonts w:hint="eastAsia" w:ascii="Times New Roman" w:hAnsi="Times New Roman" w:eastAsia="仿宋_GB2312" w:cs="Times New Roman"/>
          <w:b w:val="0"/>
          <w:bCs/>
          <w:sz w:val="32"/>
          <w:highlight w:val="none"/>
          <w:lang w:val="en-US" w:eastAsia="zh-CN"/>
        </w:rPr>
        <w:t>有限公司（以下简称“浩</w:t>
      </w:r>
      <w:r>
        <w:rPr>
          <w:rStyle w:val="33"/>
          <w:rFonts w:hint="eastAsia" w:cs="Times New Roman"/>
          <w:b w:val="0"/>
          <w:bCs/>
          <w:sz w:val="32"/>
          <w:highlight w:val="none"/>
          <w:lang w:val="en-US" w:eastAsia="zh-CN"/>
        </w:rPr>
        <w:t>*</w:t>
      </w:r>
      <w:r>
        <w:rPr>
          <w:rStyle w:val="33"/>
          <w:rFonts w:hint="eastAsia" w:ascii="Times New Roman" w:hAnsi="Times New Roman" w:eastAsia="仿宋_GB2312" w:cs="Times New Roman"/>
          <w:b w:val="0"/>
          <w:bCs/>
          <w:sz w:val="32"/>
          <w:highlight w:val="none"/>
          <w:lang w:val="en-US" w:eastAsia="zh-CN"/>
        </w:rPr>
        <w:t>公司”）成</w:t>
      </w:r>
      <w:r>
        <w:rPr>
          <w:rFonts w:hint="eastAsia" w:ascii="Times New Roman" w:hAnsi="Times New Roman" w:eastAsia="仿宋_GB2312"/>
          <w:b w:val="0"/>
          <w:bCs w:val="0"/>
          <w:color w:val="000000"/>
          <w:sz w:val="32"/>
          <w:highlight w:val="none"/>
          <w:lang w:val="en-US" w:eastAsia="zh-CN"/>
        </w:rPr>
        <w:t>立于2019年，法定代表人：</w:t>
      </w:r>
      <w:r>
        <w:rPr>
          <w:rFonts w:hint="eastAsia"/>
          <w:b w:val="0"/>
          <w:bCs w:val="0"/>
          <w:color w:val="000000"/>
          <w:sz w:val="32"/>
          <w:highlight w:val="none"/>
          <w:lang w:val="en-US" w:eastAsia="zh-CN"/>
        </w:rPr>
        <w:t>杨某</w:t>
      </w:r>
      <w:r>
        <w:rPr>
          <w:rFonts w:hint="eastAsia" w:ascii="Times New Roman" w:hAnsi="Times New Roman" w:eastAsia="仿宋_GB2312"/>
          <w:b w:val="0"/>
          <w:bCs w:val="0"/>
          <w:color w:val="000000"/>
          <w:sz w:val="32"/>
          <w:highlight w:val="none"/>
          <w:lang w:val="en-US" w:eastAsia="zh-CN"/>
        </w:rPr>
        <w:t>，实际控制人为</w:t>
      </w:r>
      <w:r>
        <w:rPr>
          <w:rFonts w:hint="eastAsia"/>
          <w:b w:val="0"/>
          <w:bCs w:val="0"/>
          <w:color w:val="000000"/>
          <w:sz w:val="32"/>
          <w:highlight w:val="none"/>
          <w:lang w:val="en-US" w:eastAsia="zh-CN"/>
        </w:rPr>
        <w:t>毛某</w:t>
      </w:r>
      <w:r>
        <w:rPr>
          <w:rFonts w:hint="eastAsia" w:ascii="Times New Roman" w:hAnsi="Times New Roman" w:eastAsia="仿宋_GB2312"/>
          <w:b w:val="0"/>
          <w:bCs w:val="0"/>
          <w:color w:val="000000"/>
          <w:sz w:val="32"/>
          <w:highlight w:val="none"/>
          <w:lang w:val="en-US" w:eastAsia="zh-CN"/>
        </w:rPr>
        <w:t>，统一社会信用代码为9</w:t>
      </w:r>
      <w:r>
        <w:rPr>
          <w:rFonts w:hint="eastAsia"/>
          <w:b w:val="0"/>
          <w:bCs w:val="0"/>
          <w:color w:val="000000"/>
          <w:sz w:val="32"/>
          <w:highlight w:val="none"/>
          <w:lang w:val="en-US" w:eastAsia="zh-CN"/>
        </w:rPr>
        <w:t>****************</w:t>
      </w:r>
      <w:r>
        <w:rPr>
          <w:rFonts w:hint="eastAsia" w:ascii="Times New Roman" w:hAnsi="Times New Roman" w:eastAsia="仿宋_GB2312"/>
          <w:b w:val="0"/>
          <w:bCs w:val="0"/>
          <w:color w:val="000000"/>
          <w:sz w:val="32"/>
          <w:highlight w:val="none"/>
          <w:lang w:val="en-US" w:eastAsia="zh-CN"/>
        </w:rPr>
        <w:t>3，企业地址：湖北省</w:t>
      </w:r>
      <w:r>
        <w:rPr>
          <w:rFonts w:hint="eastAsia"/>
          <w:b w:val="0"/>
          <w:bCs w:val="0"/>
          <w:color w:val="000000"/>
          <w:sz w:val="32"/>
          <w:highlight w:val="none"/>
          <w:lang w:val="en-US" w:eastAsia="zh-CN"/>
        </w:rPr>
        <w:t>********</w:t>
      </w:r>
      <w:r>
        <w:rPr>
          <w:rFonts w:hint="eastAsia" w:ascii="Times New Roman" w:hAnsi="Times New Roman" w:eastAsia="仿宋_GB2312"/>
          <w:b w:val="0"/>
          <w:bCs w:val="0"/>
          <w:color w:val="000000"/>
          <w:sz w:val="32"/>
          <w:highlight w:val="none"/>
          <w:lang w:val="en-US" w:eastAsia="zh-CN"/>
        </w:rPr>
        <w:t>，所属行业：地质勘查技术服务，经营范围：地质勘查；工程机械租赁、勘探劳务服务（劳务派遣除外）。</w:t>
      </w:r>
      <w:r>
        <w:rPr>
          <w:rFonts w:hint="eastAsia" w:ascii="Times New Roman" w:hAnsi="Times New Roman" w:eastAsia="仿宋_GB2312"/>
          <w:b/>
          <w:bCs/>
          <w:color w:val="000000"/>
          <w:sz w:val="32"/>
          <w:highlight w:val="none"/>
          <w:lang w:val="en-US" w:eastAsia="zh-CN"/>
        </w:rPr>
        <w:t>经查，</w:t>
      </w:r>
      <w:r>
        <w:rPr>
          <w:rFonts w:hint="eastAsia"/>
          <w:b/>
          <w:bCs/>
          <w:color w:val="000000"/>
          <w:sz w:val="32"/>
          <w:highlight w:val="none"/>
          <w:lang w:val="en-US" w:eastAsia="zh-CN"/>
        </w:rPr>
        <w:t>浩*公司</w:t>
      </w:r>
      <w:r>
        <w:rPr>
          <w:rFonts w:hint="eastAsia" w:ascii="Times New Roman" w:hAnsi="Times New Roman" w:eastAsia="仿宋_GB2312"/>
          <w:b/>
          <w:bCs/>
          <w:color w:val="000000"/>
          <w:sz w:val="32"/>
          <w:highlight w:val="none"/>
          <w:lang w:val="en-US" w:eastAsia="zh-CN"/>
        </w:rPr>
        <w:t>不具备工程勘察劳务资质</w:t>
      </w:r>
      <w:r>
        <w:rPr>
          <w:rStyle w:val="29"/>
          <w:rFonts w:hint="eastAsia" w:ascii="Times New Roman" w:hAnsi="Times New Roman" w:eastAsia="仿宋_GB2312"/>
          <w:b w:val="0"/>
          <w:bCs w:val="0"/>
          <w:color w:val="000000"/>
          <w:sz w:val="32"/>
          <w:highlight w:val="none"/>
          <w:lang w:val="en-US" w:eastAsia="zh-CN"/>
        </w:rPr>
        <w:footnoteReference w:id="0"/>
      </w:r>
      <w:r>
        <w:rPr>
          <w:rFonts w:hint="eastAsia" w:ascii="Times New Roman" w:hAnsi="Times New Roman" w:eastAsia="仿宋_GB2312"/>
          <w:b w:val="0"/>
          <w:bCs w:val="0"/>
          <w:color w:val="000000"/>
          <w:sz w:val="32"/>
          <w:highlight w:val="none"/>
          <w:lang w:val="en-US" w:eastAsia="zh-CN"/>
        </w:rPr>
        <w:t>。</w:t>
      </w:r>
    </w:p>
    <w:p w14:paraId="29207FAD">
      <w:pPr>
        <w:pStyle w:val="2"/>
        <w:bidi w:val="0"/>
        <w:rPr>
          <w:rFonts w:hint="default" w:ascii="Times New Roman" w:hAnsi="Times New Roman" w:eastAsia="仿宋_GB2312" w:cs="Times New Roman"/>
          <w:b/>
          <w:bCs/>
          <w:kern w:val="0"/>
          <w:szCs w:val="27"/>
          <w:highlight w:val="none"/>
          <w:lang w:val="en-US" w:eastAsia="zh-CN" w:bidi="ar-SA"/>
        </w:rPr>
      </w:pPr>
      <w:bookmarkStart w:id="63" w:name="_Toc10949"/>
      <w:bookmarkStart w:id="64" w:name="_Toc15021"/>
      <w:bookmarkStart w:id="65" w:name="_Toc13694"/>
      <w:bookmarkStart w:id="66" w:name="_Toc25409"/>
      <w:bookmarkStart w:id="67" w:name="_Toc31363"/>
      <w:bookmarkStart w:id="68" w:name="_Toc23806"/>
      <w:r>
        <w:rPr>
          <w:rFonts w:hint="eastAsia"/>
          <w:highlight w:val="none"/>
          <w:lang w:val="en-US" w:eastAsia="zh-CN"/>
        </w:rPr>
        <w:t>3.合同签订情况</w:t>
      </w:r>
      <w:bookmarkEnd w:id="63"/>
      <w:bookmarkEnd w:id="64"/>
    </w:p>
    <w:p w14:paraId="7033468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 w:val="0"/>
          <w:bCs w:val="0"/>
          <w:color w:val="000000"/>
          <w:sz w:val="32"/>
          <w:highlight w:val="none"/>
          <w:lang w:val="en-US" w:eastAsia="zh-CN"/>
        </w:rPr>
      </w:pPr>
      <w:r>
        <w:rPr>
          <w:rFonts w:hint="eastAsia"/>
          <w:b w:val="0"/>
          <w:bCs w:val="0"/>
          <w:color w:val="000000"/>
          <w:sz w:val="32"/>
          <w:highlight w:val="none"/>
          <w:lang w:val="en-US" w:eastAsia="zh-CN"/>
        </w:rPr>
        <w:t>中铁**院</w:t>
      </w:r>
      <w:r>
        <w:rPr>
          <w:rFonts w:hint="eastAsia" w:ascii="Times New Roman" w:hAnsi="Times New Roman" w:eastAsia="仿宋_GB2312" w:cs="Times New Roman"/>
          <w:b w:val="0"/>
          <w:bCs w:val="0"/>
          <w:color w:val="000000"/>
          <w:sz w:val="32"/>
          <w:highlight w:val="none"/>
          <w:lang w:val="en-US" w:eastAsia="zh-CN"/>
        </w:rPr>
        <w:t>与</w:t>
      </w:r>
      <w:r>
        <w:rPr>
          <w:rFonts w:hint="eastAsia" w:cs="Times New Roman"/>
          <w:b w:val="0"/>
          <w:bCs w:val="0"/>
          <w:color w:val="000000"/>
          <w:sz w:val="32"/>
          <w:highlight w:val="none"/>
          <w:lang w:val="en-US" w:eastAsia="zh-CN"/>
        </w:rPr>
        <w:t>浩*公司</w:t>
      </w:r>
      <w:r>
        <w:rPr>
          <w:rFonts w:hint="eastAsia" w:ascii="Times New Roman" w:hAnsi="Times New Roman" w:eastAsia="仿宋_GB2312" w:cs="Times New Roman"/>
          <w:b w:val="0"/>
          <w:bCs w:val="0"/>
          <w:color w:val="000000"/>
          <w:sz w:val="32"/>
          <w:highlight w:val="none"/>
          <w:lang w:val="en-US" w:eastAsia="zh-CN"/>
        </w:rPr>
        <w:t>于2025年2月20日签订关于“珠三角枢纽机场至肇庆东站地铁线路前期方案研究项目勘探”的《劳务合同》及附件《工程地质钻探劳务安全环保协议书》，合同编码：YMDLW23CT101210K（合同编号：勘设（2025）合南字007号），约定</w:t>
      </w:r>
      <w:r>
        <w:rPr>
          <w:rFonts w:hint="eastAsia" w:cs="Times New Roman"/>
          <w:b w:val="0"/>
          <w:bCs w:val="0"/>
          <w:color w:val="000000"/>
          <w:sz w:val="32"/>
          <w:highlight w:val="none"/>
          <w:lang w:val="en-US" w:eastAsia="zh-CN"/>
        </w:rPr>
        <w:t>浩*公司</w:t>
      </w:r>
      <w:r>
        <w:rPr>
          <w:rFonts w:hint="eastAsia" w:ascii="Times New Roman" w:hAnsi="Times New Roman" w:eastAsia="仿宋_GB2312" w:cs="Times New Roman"/>
          <w:b w:val="0"/>
          <w:bCs w:val="0"/>
          <w:color w:val="000000"/>
          <w:sz w:val="32"/>
          <w:highlight w:val="none"/>
          <w:lang w:val="en-US" w:eastAsia="zh-CN"/>
        </w:rPr>
        <w:t>负责地质钻探、孔内测试、取样、送样等劳动工作内容（不含样品检测），计划工作量为机动钻探浅孔7孔/280延米，综合单价为：机动钻探劳务一般陆地路基桥梁钻孔180.00元/每延米，预估合同总金额伍万零肆佰元。</w:t>
      </w:r>
    </w:p>
    <w:p w14:paraId="30539021">
      <w:pPr>
        <w:pStyle w:val="4"/>
        <w:bidi w:val="0"/>
        <w:rPr>
          <w:rStyle w:val="33"/>
          <w:rFonts w:hint="eastAsia" w:ascii="Times New Roman" w:hAnsi="Times New Roman" w:eastAsia="仿宋_GB2312"/>
          <w:highlight w:val="none"/>
          <w:lang w:val="en-US" w:eastAsia="zh-CN"/>
        </w:rPr>
      </w:pPr>
      <w:bookmarkStart w:id="69" w:name="_Toc21771"/>
      <w:r>
        <w:rPr>
          <w:rFonts w:hint="eastAsia"/>
          <w:highlight w:val="none"/>
          <w:lang w:val="en-US" w:eastAsia="zh-CN"/>
        </w:rPr>
        <w:t>（三）涉事人员情况：</w:t>
      </w:r>
      <w:bookmarkEnd w:id="69"/>
    </w:p>
    <w:p w14:paraId="25871781">
      <w:pPr>
        <w:pStyle w:val="2"/>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0" w:firstLineChars="200"/>
        <w:jc w:val="left"/>
        <w:textAlignment w:val="auto"/>
        <w:outlineLvl w:val="2"/>
        <w:rPr>
          <w:rFonts w:hint="eastAsia" w:ascii="Times New Roman" w:hAnsi="Times New Roman" w:eastAsia="仿宋_GB2312" w:cs="Times New Roman"/>
          <w:b w:val="0"/>
          <w:bCs w:val="0"/>
          <w:color w:val="000000"/>
          <w:kern w:val="2"/>
          <w:sz w:val="32"/>
          <w:szCs w:val="24"/>
          <w:highlight w:val="none"/>
          <w:lang w:val="en-US" w:eastAsia="zh-CN" w:bidi="ar-SA"/>
        </w:rPr>
      </w:pPr>
      <w:bookmarkStart w:id="70" w:name="_Toc12332"/>
      <w:bookmarkStart w:id="71" w:name="_Toc29032"/>
      <w:bookmarkStart w:id="72" w:name="_Toc16577"/>
      <w:bookmarkStart w:id="73" w:name="_Toc27845"/>
      <w:r>
        <w:rPr>
          <w:rFonts w:hint="eastAsia" w:ascii="Times New Roman" w:hAnsi="Times New Roman" w:eastAsia="仿宋_GB2312" w:cs="Times New Roman"/>
          <w:b w:val="0"/>
          <w:bCs w:val="0"/>
          <w:color w:val="000000"/>
          <w:kern w:val="2"/>
          <w:sz w:val="32"/>
          <w:szCs w:val="24"/>
          <w:highlight w:val="none"/>
          <w:lang w:val="en-US" w:eastAsia="zh-CN" w:bidi="ar-SA"/>
        </w:rPr>
        <w:t>1.</w:t>
      </w:r>
      <w:r>
        <w:rPr>
          <w:rFonts w:hint="eastAsia" w:cs="Times New Roman"/>
          <w:b w:val="0"/>
          <w:bCs w:val="0"/>
          <w:color w:val="000000"/>
          <w:kern w:val="2"/>
          <w:sz w:val="32"/>
          <w:szCs w:val="24"/>
          <w:highlight w:val="none"/>
          <w:lang w:val="en-US" w:eastAsia="zh-CN" w:bidi="ar-SA"/>
        </w:rPr>
        <w:t>叶某东</w:t>
      </w:r>
      <w:r>
        <w:rPr>
          <w:rFonts w:hint="eastAsia" w:ascii="Times New Roman" w:hAnsi="Times New Roman" w:eastAsia="仿宋_GB2312" w:cs="Times New Roman"/>
          <w:b w:val="0"/>
          <w:bCs w:val="0"/>
          <w:color w:val="000000"/>
          <w:kern w:val="2"/>
          <w:sz w:val="32"/>
          <w:szCs w:val="24"/>
          <w:highlight w:val="none"/>
          <w:lang w:val="en-US" w:eastAsia="zh-CN" w:bidi="ar-SA"/>
        </w:rPr>
        <w:t>，男，广西柳州人，</w:t>
      </w:r>
      <w:r>
        <w:rPr>
          <w:rFonts w:hint="eastAsia" w:cs="Times New Roman"/>
          <w:b w:val="0"/>
          <w:bCs w:val="0"/>
          <w:color w:val="000000"/>
          <w:kern w:val="2"/>
          <w:sz w:val="32"/>
          <w:szCs w:val="24"/>
          <w:highlight w:val="none"/>
          <w:lang w:val="en-US" w:eastAsia="zh-CN" w:bidi="ar-SA"/>
        </w:rPr>
        <w:t>事发时中铁**院</w:t>
      </w:r>
      <w:r>
        <w:rPr>
          <w:rFonts w:hint="eastAsia" w:ascii="Times New Roman" w:hAnsi="Times New Roman" w:eastAsia="仿宋_GB2312" w:cs="Times New Roman"/>
          <w:b w:val="0"/>
          <w:bCs w:val="0"/>
          <w:color w:val="000000"/>
          <w:kern w:val="2"/>
          <w:sz w:val="32"/>
          <w:szCs w:val="24"/>
          <w:highlight w:val="none"/>
          <w:lang w:val="en-US" w:eastAsia="zh-CN" w:bidi="ar-SA"/>
        </w:rPr>
        <w:t>主要负责人。</w:t>
      </w:r>
      <w:bookmarkEnd w:id="70"/>
      <w:bookmarkEnd w:id="71"/>
      <w:bookmarkEnd w:id="72"/>
      <w:bookmarkEnd w:id="73"/>
    </w:p>
    <w:p w14:paraId="45CE1478">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 w:val="0"/>
          <w:bCs w:val="0"/>
          <w:color w:val="000000"/>
          <w:kern w:val="2"/>
          <w:sz w:val="32"/>
          <w:szCs w:val="24"/>
          <w:highlight w:val="none"/>
          <w:lang w:val="en-US" w:eastAsia="zh-CN" w:bidi="ar-SA"/>
        </w:rPr>
      </w:pPr>
      <w:r>
        <w:rPr>
          <w:rFonts w:hint="eastAsia" w:ascii="Times New Roman" w:hAnsi="Times New Roman" w:eastAsia="仿宋_GB2312" w:cs="Times New Roman"/>
          <w:b w:val="0"/>
          <w:bCs w:val="0"/>
          <w:color w:val="000000"/>
          <w:kern w:val="2"/>
          <w:sz w:val="32"/>
          <w:szCs w:val="24"/>
          <w:highlight w:val="none"/>
          <w:lang w:val="en-US" w:eastAsia="zh-CN" w:bidi="ar-SA"/>
        </w:rPr>
        <w:t>2.</w:t>
      </w:r>
      <w:r>
        <w:rPr>
          <w:rFonts w:hint="eastAsia" w:cs="Times New Roman"/>
          <w:b w:val="0"/>
          <w:bCs w:val="0"/>
          <w:color w:val="000000"/>
          <w:kern w:val="2"/>
          <w:sz w:val="32"/>
          <w:szCs w:val="24"/>
          <w:highlight w:val="none"/>
          <w:lang w:val="en-US" w:eastAsia="zh-CN" w:bidi="ar-SA"/>
        </w:rPr>
        <w:t>徐某</w:t>
      </w:r>
      <w:r>
        <w:rPr>
          <w:rFonts w:hint="eastAsia" w:ascii="Times New Roman" w:hAnsi="Times New Roman" w:eastAsia="仿宋_GB2312" w:cs="Times New Roman"/>
          <w:b w:val="0"/>
          <w:bCs w:val="0"/>
          <w:color w:val="000000"/>
          <w:kern w:val="2"/>
          <w:sz w:val="32"/>
          <w:szCs w:val="24"/>
          <w:highlight w:val="none"/>
          <w:lang w:val="en-US" w:eastAsia="zh-CN" w:bidi="ar-SA"/>
        </w:rPr>
        <w:t>，男，武汉武昌人，</w:t>
      </w:r>
      <w:r>
        <w:rPr>
          <w:rFonts w:hint="eastAsia" w:cs="Times New Roman"/>
          <w:b w:val="0"/>
          <w:bCs w:val="0"/>
          <w:color w:val="000000"/>
          <w:kern w:val="2"/>
          <w:sz w:val="32"/>
          <w:szCs w:val="24"/>
          <w:highlight w:val="none"/>
          <w:lang w:val="en-US" w:eastAsia="zh-CN" w:bidi="ar-SA"/>
        </w:rPr>
        <w:t>中铁**院</w:t>
      </w:r>
      <w:r>
        <w:rPr>
          <w:rFonts w:hint="eastAsia" w:ascii="Times New Roman" w:hAnsi="Times New Roman" w:eastAsia="仿宋_GB2312" w:cs="Times New Roman"/>
          <w:b w:val="0"/>
          <w:bCs w:val="0"/>
          <w:color w:val="000000"/>
          <w:kern w:val="2"/>
          <w:sz w:val="32"/>
          <w:szCs w:val="24"/>
          <w:highlight w:val="none"/>
          <w:lang w:val="en-US" w:eastAsia="zh-CN" w:bidi="ar-SA"/>
        </w:rPr>
        <w:t>地陆所副所长。</w:t>
      </w:r>
    </w:p>
    <w:p w14:paraId="7C2B2647">
      <w:pPr>
        <w:pStyle w:val="2"/>
        <w:keepNext w:val="0"/>
        <w:keepLines w:val="0"/>
        <w:pageBreakBefore w:val="0"/>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s="Times New Roman"/>
          <w:b w:val="0"/>
          <w:bCs w:val="0"/>
          <w:color w:val="000000"/>
          <w:kern w:val="2"/>
          <w:sz w:val="32"/>
          <w:szCs w:val="24"/>
          <w:highlight w:val="none"/>
          <w:lang w:val="en-US" w:eastAsia="zh-CN" w:bidi="ar-SA"/>
        </w:rPr>
      </w:pPr>
      <w:bookmarkStart w:id="74" w:name="_Toc27515"/>
      <w:bookmarkStart w:id="75" w:name="_Toc14107"/>
      <w:bookmarkStart w:id="76" w:name="_Toc15148"/>
      <w:bookmarkStart w:id="77" w:name="_Toc1121"/>
      <w:r>
        <w:rPr>
          <w:rFonts w:hint="eastAsia" w:ascii="Times New Roman" w:hAnsi="Times New Roman" w:eastAsia="仿宋_GB2312" w:cs="Times New Roman"/>
          <w:b w:val="0"/>
          <w:bCs w:val="0"/>
          <w:color w:val="000000"/>
          <w:kern w:val="2"/>
          <w:sz w:val="32"/>
          <w:szCs w:val="24"/>
          <w:highlight w:val="none"/>
          <w:lang w:val="en-US" w:eastAsia="zh-CN" w:bidi="ar-SA"/>
        </w:rPr>
        <w:t>3.</w:t>
      </w:r>
      <w:r>
        <w:rPr>
          <w:rFonts w:hint="eastAsia" w:cs="Times New Roman"/>
          <w:b w:val="0"/>
          <w:bCs w:val="0"/>
          <w:color w:val="000000"/>
          <w:kern w:val="2"/>
          <w:sz w:val="32"/>
          <w:szCs w:val="24"/>
          <w:highlight w:val="none"/>
          <w:lang w:val="en-US" w:eastAsia="zh-CN" w:bidi="ar-SA"/>
        </w:rPr>
        <w:t>李某中</w:t>
      </w:r>
      <w:r>
        <w:rPr>
          <w:rFonts w:hint="eastAsia" w:ascii="Times New Roman" w:hAnsi="Times New Roman" w:eastAsia="仿宋_GB2312" w:cs="Times New Roman"/>
          <w:b w:val="0"/>
          <w:bCs w:val="0"/>
          <w:color w:val="000000"/>
          <w:kern w:val="2"/>
          <w:sz w:val="32"/>
          <w:szCs w:val="24"/>
          <w:highlight w:val="none"/>
          <w:lang w:val="en-US" w:eastAsia="zh-CN" w:bidi="ar-SA"/>
        </w:rPr>
        <w:t>，男，河北衡水人，</w:t>
      </w:r>
      <w:r>
        <w:rPr>
          <w:rFonts w:hint="eastAsia" w:cs="Times New Roman"/>
          <w:b w:val="0"/>
          <w:bCs w:val="0"/>
          <w:color w:val="000000"/>
          <w:kern w:val="2"/>
          <w:sz w:val="32"/>
          <w:szCs w:val="24"/>
          <w:highlight w:val="none"/>
          <w:lang w:val="en-US" w:eastAsia="zh-CN" w:bidi="ar-SA"/>
        </w:rPr>
        <w:t>中铁**院</w:t>
      </w:r>
      <w:r>
        <w:rPr>
          <w:rFonts w:hint="eastAsia" w:ascii="Times New Roman" w:hAnsi="Times New Roman" w:eastAsia="仿宋_GB2312" w:cs="Times New Roman"/>
          <w:b w:val="0"/>
          <w:bCs w:val="0"/>
          <w:color w:val="000000"/>
          <w:kern w:val="2"/>
          <w:sz w:val="32"/>
          <w:szCs w:val="24"/>
          <w:highlight w:val="none"/>
          <w:lang w:val="en-US" w:eastAsia="zh-CN" w:bidi="ar-SA"/>
        </w:rPr>
        <w:t>驻肇庆项目现场管理人员。</w:t>
      </w:r>
      <w:bookmarkEnd w:id="74"/>
      <w:bookmarkEnd w:id="75"/>
      <w:bookmarkEnd w:id="76"/>
      <w:bookmarkEnd w:id="77"/>
    </w:p>
    <w:p w14:paraId="6BA1BC8A">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 w:val="0"/>
          <w:bCs w:val="0"/>
          <w:color w:val="000000"/>
          <w:kern w:val="2"/>
          <w:sz w:val="32"/>
          <w:szCs w:val="24"/>
          <w:highlight w:val="none"/>
          <w:lang w:val="en-US" w:eastAsia="zh-CN" w:bidi="ar-SA"/>
        </w:rPr>
      </w:pPr>
      <w:r>
        <w:rPr>
          <w:rFonts w:hint="eastAsia" w:ascii="Times New Roman" w:hAnsi="Times New Roman" w:eastAsia="仿宋_GB2312" w:cs="Times New Roman"/>
          <w:b w:val="0"/>
          <w:bCs w:val="0"/>
          <w:color w:val="000000"/>
          <w:kern w:val="2"/>
          <w:sz w:val="32"/>
          <w:szCs w:val="24"/>
          <w:highlight w:val="none"/>
          <w:lang w:val="en-US" w:eastAsia="zh-CN" w:bidi="ar-SA"/>
        </w:rPr>
        <w:t>4.</w:t>
      </w:r>
      <w:r>
        <w:rPr>
          <w:rFonts w:hint="eastAsia" w:cs="Times New Roman"/>
          <w:b w:val="0"/>
          <w:bCs w:val="0"/>
          <w:color w:val="000000"/>
          <w:kern w:val="2"/>
          <w:sz w:val="32"/>
          <w:szCs w:val="24"/>
          <w:highlight w:val="none"/>
          <w:lang w:val="en-US" w:eastAsia="zh-CN" w:bidi="ar-SA"/>
        </w:rPr>
        <w:t>毛某</w:t>
      </w:r>
      <w:r>
        <w:rPr>
          <w:rFonts w:hint="eastAsia" w:ascii="Times New Roman" w:hAnsi="Times New Roman" w:eastAsia="仿宋_GB2312" w:cs="Times New Roman"/>
          <w:b w:val="0"/>
          <w:bCs w:val="0"/>
          <w:color w:val="000000"/>
          <w:kern w:val="2"/>
          <w:sz w:val="32"/>
          <w:szCs w:val="24"/>
          <w:highlight w:val="none"/>
          <w:lang w:val="en-US" w:eastAsia="zh-CN" w:bidi="ar-SA"/>
        </w:rPr>
        <w:t>，男，湖北天门人，</w:t>
      </w:r>
      <w:r>
        <w:rPr>
          <w:rFonts w:hint="eastAsia" w:cs="Times New Roman"/>
          <w:b w:val="0"/>
          <w:bCs w:val="0"/>
          <w:color w:val="000000"/>
          <w:kern w:val="2"/>
          <w:sz w:val="32"/>
          <w:szCs w:val="24"/>
          <w:highlight w:val="none"/>
          <w:lang w:val="en-US" w:eastAsia="zh-CN" w:bidi="ar-SA"/>
        </w:rPr>
        <w:t>浩*公司</w:t>
      </w:r>
      <w:r>
        <w:rPr>
          <w:rFonts w:hint="eastAsia" w:ascii="Times New Roman" w:hAnsi="Times New Roman" w:eastAsia="仿宋_GB2312" w:cs="Times New Roman"/>
          <w:b w:val="0"/>
          <w:bCs w:val="0"/>
          <w:color w:val="000000"/>
          <w:kern w:val="2"/>
          <w:sz w:val="32"/>
          <w:szCs w:val="24"/>
          <w:highlight w:val="none"/>
          <w:lang w:val="en-US" w:eastAsia="zh-CN" w:bidi="ar-SA"/>
        </w:rPr>
        <w:t>主要负责人、实际控制人。</w:t>
      </w:r>
    </w:p>
    <w:p w14:paraId="5EEC8308">
      <w:pPr>
        <w:pStyle w:val="2"/>
        <w:keepNext w:val="0"/>
        <w:keepLines w:val="0"/>
        <w:pageBreakBefore w:val="0"/>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s="Times New Roman"/>
          <w:b w:val="0"/>
          <w:bCs w:val="0"/>
          <w:color w:val="000000"/>
          <w:kern w:val="2"/>
          <w:sz w:val="32"/>
          <w:szCs w:val="24"/>
          <w:highlight w:val="none"/>
          <w:lang w:val="en-US" w:eastAsia="zh-CN" w:bidi="ar-SA"/>
        </w:rPr>
      </w:pPr>
      <w:bookmarkStart w:id="78" w:name="_Toc4981"/>
      <w:bookmarkStart w:id="79" w:name="_Toc3833"/>
      <w:bookmarkStart w:id="80" w:name="_Toc10701"/>
      <w:bookmarkStart w:id="81" w:name="_Toc1599"/>
      <w:r>
        <w:rPr>
          <w:rFonts w:hint="eastAsia" w:ascii="Times New Roman" w:hAnsi="Times New Roman" w:eastAsia="仿宋_GB2312" w:cs="Times New Roman"/>
          <w:b w:val="0"/>
          <w:bCs w:val="0"/>
          <w:color w:val="000000"/>
          <w:kern w:val="2"/>
          <w:sz w:val="32"/>
          <w:szCs w:val="24"/>
          <w:highlight w:val="none"/>
          <w:lang w:val="en-US" w:eastAsia="zh-CN" w:bidi="ar-SA"/>
        </w:rPr>
        <w:t>5.</w:t>
      </w:r>
      <w:r>
        <w:rPr>
          <w:rFonts w:hint="eastAsia" w:cs="Times New Roman"/>
          <w:b w:val="0"/>
          <w:bCs w:val="0"/>
          <w:color w:val="000000"/>
          <w:kern w:val="2"/>
          <w:sz w:val="32"/>
          <w:szCs w:val="24"/>
          <w:highlight w:val="none"/>
          <w:lang w:val="en-US" w:eastAsia="zh-CN" w:bidi="ar-SA"/>
        </w:rPr>
        <w:t>杨某</w:t>
      </w:r>
      <w:r>
        <w:rPr>
          <w:rFonts w:hint="eastAsia" w:ascii="Times New Roman" w:hAnsi="Times New Roman" w:eastAsia="仿宋_GB2312" w:cs="Times New Roman"/>
          <w:b w:val="0"/>
          <w:bCs w:val="0"/>
          <w:color w:val="000000"/>
          <w:kern w:val="2"/>
          <w:sz w:val="32"/>
          <w:szCs w:val="24"/>
          <w:highlight w:val="none"/>
          <w:lang w:val="en-US" w:eastAsia="zh-CN" w:bidi="ar-SA"/>
        </w:rPr>
        <w:t>，男，湖北京山人，</w:t>
      </w:r>
      <w:r>
        <w:rPr>
          <w:rFonts w:hint="eastAsia" w:cs="Times New Roman"/>
          <w:b w:val="0"/>
          <w:bCs w:val="0"/>
          <w:color w:val="000000"/>
          <w:kern w:val="2"/>
          <w:sz w:val="32"/>
          <w:szCs w:val="24"/>
          <w:highlight w:val="none"/>
          <w:lang w:val="en-US" w:eastAsia="zh-CN" w:bidi="ar-SA"/>
        </w:rPr>
        <w:t>浩*公司</w:t>
      </w:r>
      <w:r>
        <w:rPr>
          <w:rFonts w:hint="eastAsia" w:ascii="Times New Roman" w:hAnsi="Times New Roman" w:eastAsia="仿宋_GB2312" w:cs="Times New Roman"/>
          <w:b w:val="0"/>
          <w:bCs w:val="0"/>
          <w:color w:val="000000"/>
          <w:kern w:val="2"/>
          <w:sz w:val="32"/>
          <w:szCs w:val="24"/>
          <w:highlight w:val="none"/>
          <w:lang w:val="en-US" w:eastAsia="zh-CN" w:bidi="ar-SA"/>
        </w:rPr>
        <w:t>法定代表人，经查，其未实际参与</w:t>
      </w:r>
      <w:r>
        <w:rPr>
          <w:rFonts w:hint="eastAsia" w:cs="Times New Roman"/>
          <w:b w:val="0"/>
          <w:bCs w:val="0"/>
          <w:color w:val="000000"/>
          <w:kern w:val="2"/>
          <w:sz w:val="32"/>
          <w:szCs w:val="24"/>
          <w:highlight w:val="none"/>
          <w:lang w:val="en-US" w:eastAsia="zh-CN" w:bidi="ar-SA"/>
        </w:rPr>
        <w:t>浩*公司</w:t>
      </w:r>
      <w:r>
        <w:rPr>
          <w:rFonts w:hint="eastAsia" w:ascii="Times New Roman" w:hAnsi="Times New Roman" w:eastAsia="仿宋_GB2312" w:cs="Times New Roman"/>
          <w:b w:val="0"/>
          <w:bCs w:val="0"/>
          <w:color w:val="000000"/>
          <w:kern w:val="2"/>
          <w:sz w:val="32"/>
          <w:szCs w:val="24"/>
          <w:highlight w:val="none"/>
          <w:lang w:val="en-US" w:eastAsia="zh-CN" w:bidi="ar-SA"/>
        </w:rPr>
        <w:t>管理工作。</w:t>
      </w:r>
      <w:bookmarkEnd w:id="78"/>
      <w:bookmarkEnd w:id="79"/>
      <w:bookmarkEnd w:id="80"/>
      <w:bookmarkEnd w:id="81"/>
    </w:p>
    <w:p w14:paraId="4DECDF60">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 w:val="0"/>
          <w:bCs w:val="0"/>
          <w:color w:val="000000"/>
          <w:kern w:val="2"/>
          <w:sz w:val="32"/>
          <w:szCs w:val="24"/>
          <w:highlight w:val="none"/>
          <w:lang w:val="en-US" w:eastAsia="zh-CN" w:bidi="ar-SA"/>
        </w:rPr>
      </w:pPr>
      <w:r>
        <w:rPr>
          <w:rFonts w:hint="eastAsia" w:ascii="Times New Roman" w:hAnsi="Times New Roman" w:eastAsia="仿宋_GB2312" w:cs="Times New Roman"/>
          <w:b w:val="0"/>
          <w:bCs w:val="0"/>
          <w:color w:val="000000"/>
          <w:kern w:val="2"/>
          <w:sz w:val="32"/>
          <w:szCs w:val="24"/>
          <w:highlight w:val="none"/>
          <w:lang w:val="en-US" w:eastAsia="zh-CN" w:bidi="ar-SA"/>
        </w:rPr>
        <w:t>6.</w:t>
      </w:r>
      <w:r>
        <w:rPr>
          <w:rFonts w:hint="eastAsia" w:cs="Times New Roman"/>
          <w:b w:val="0"/>
          <w:bCs w:val="0"/>
          <w:color w:val="000000"/>
          <w:kern w:val="2"/>
          <w:sz w:val="32"/>
          <w:szCs w:val="24"/>
          <w:highlight w:val="none"/>
          <w:lang w:val="en-US" w:eastAsia="zh-CN" w:bidi="ar-SA"/>
        </w:rPr>
        <w:t>毛某斌</w:t>
      </w:r>
      <w:r>
        <w:rPr>
          <w:rFonts w:hint="eastAsia" w:ascii="Times New Roman" w:hAnsi="Times New Roman" w:eastAsia="仿宋_GB2312" w:cs="Times New Roman"/>
          <w:b w:val="0"/>
          <w:bCs w:val="0"/>
          <w:color w:val="000000"/>
          <w:kern w:val="2"/>
          <w:sz w:val="32"/>
          <w:szCs w:val="24"/>
          <w:highlight w:val="none"/>
          <w:lang w:val="en-US" w:eastAsia="zh-CN" w:bidi="ar-SA"/>
        </w:rPr>
        <w:t>，男，湖北老河口人，</w:t>
      </w:r>
      <w:r>
        <w:rPr>
          <w:rFonts w:hint="eastAsia" w:cs="Times New Roman"/>
          <w:b w:val="0"/>
          <w:bCs w:val="0"/>
          <w:color w:val="000000"/>
          <w:kern w:val="2"/>
          <w:sz w:val="32"/>
          <w:szCs w:val="24"/>
          <w:highlight w:val="none"/>
          <w:lang w:val="en-US" w:eastAsia="zh-CN" w:bidi="ar-SA"/>
        </w:rPr>
        <w:t>浩*公司</w:t>
      </w:r>
      <w:r>
        <w:rPr>
          <w:rFonts w:hint="eastAsia" w:ascii="Times New Roman" w:hAnsi="Times New Roman" w:eastAsia="仿宋_GB2312" w:cs="Times New Roman"/>
          <w:b w:val="0"/>
          <w:bCs w:val="0"/>
          <w:color w:val="000000"/>
          <w:kern w:val="2"/>
          <w:sz w:val="32"/>
          <w:szCs w:val="24"/>
          <w:highlight w:val="none"/>
          <w:lang w:val="en-US" w:eastAsia="zh-CN" w:bidi="ar-SA"/>
        </w:rPr>
        <w:t>现场管理人员。</w:t>
      </w:r>
    </w:p>
    <w:p w14:paraId="172A401D">
      <w:pPr>
        <w:pStyle w:val="2"/>
        <w:keepNext w:val="0"/>
        <w:keepLines w:val="0"/>
        <w:pageBreakBefore w:val="0"/>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s="Times New Roman"/>
          <w:b w:val="0"/>
          <w:bCs w:val="0"/>
          <w:color w:val="000000"/>
          <w:kern w:val="2"/>
          <w:sz w:val="32"/>
          <w:szCs w:val="24"/>
          <w:highlight w:val="none"/>
          <w:lang w:val="en-US" w:eastAsia="zh-CN" w:bidi="ar-SA"/>
        </w:rPr>
      </w:pPr>
      <w:bookmarkStart w:id="82" w:name="_Toc26723"/>
      <w:bookmarkStart w:id="83" w:name="_Toc7103"/>
      <w:bookmarkStart w:id="84" w:name="_Toc29526"/>
      <w:bookmarkStart w:id="85" w:name="_Toc2536"/>
      <w:r>
        <w:rPr>
          <w:rFonts w:hint="eastAsia" w:ascii="Times New Roman" w:hAnsi="Times New Roman" w:eastAsia="仿宋_GB2312" w:cs="Times New Roman"/>
          <w:b w:val="0"/>
          <w:bCs w:val="0"/>
          <w:color w:val="000000"/>
          <w:kern w:val="2"/>
          <w:sz w:val="32"/>
          <w:szCs w:val="24"/>
          <w:highlight w:val="none"/>
          <w:lang w:val="en-US" w:eastAsia="zh-CN" w:bidi="ar-SA"/>
        </w:rPr>
        <w:t>7.</w:t>
      </w:r>
      <w:r>
        <w:rPr>
          <w:rFonts w:hint="eastAsia" w:cs="Times New Roman"/>
          <w:b w:val="0"/>
          <w:bCs w:val="0"/>
          <w:color w:val="000000"/>
          <w:kern w:val="2"/>
          <w:sz w:val="32"/>
          <w:szCs w:val="24"/>
          <w:highlight w:val="none"/>
          <w:lang w:val="en-US" w:eastAsia="zh-CN" w:bidi="ar-SA"/>
        </w:rPr>
        <w:t>胡某华</w:t>
      </w:r>
      <w:r>
        <w:rPr>
          <w:rFonts w:hint="eastAsia" w:ascii="Times New Roman" w:hAnsi="Times New Roman" w:eastAsia="仿宋_GB2312" w:cs="Times New Roman"/>
          <w:b w:val="0"/>
          <w:bCs w:val="0"/>
          <w:color w:val="000000"/>
          <w:kern w:val="2"/>
          <w:sz w:val="32"/>
          <w:szCs w:val="24"/>
          <w:highlight w:val="none"/>
          <w:lang w:val="en-US" w:eastAsia="zh-CN" w:bidi="ar-SA"/>
        </w:rPr>
        <w:t>，男，湖南衡南人，本次事故死者，</w:t>
      </w:r>
      <w:r>
        <w:rPr>
          <w:rFonts w:hint="eastAsia" w:cs="Times New Roman"/>
          <w:b w:val="0"/>
          <w:bCs w:val="0"/>
          <w:color w:val="000000"/>
          <w:kern w:val="2"/>
          <w:sz w:val="32"/>
          <w:szCs w:val="24"/>
          <w:highlight w:val="none"/>
          <w:lang w:val="en-US" w:eastAsia="zh-CN" w:bidi="ar-SA"/>
        </w:rPr>
        <w:t>浩*公司</w:t>
      </w:r>
      <w:r>
        <w:rPr>
          <w:rFonts w:hint="eastAsia" w:ascii="Times New Roman" w:hAnsi="Times New Roman" w:eastAsia="仿宋_GB2312" w:cs="Times New Roman"/>
          <w:b w:val="0"/>
          <w:bCs w:val="0"/>
          <w:color w:val="000000"/>
          <w:kern w:val="2"/>
          <w:sz w:val="32"/>
          <w:szCs w:val="24"/>
          <w:highlight w:val="none"/>
          <w:lang w:val="en-US" w:eastAsia="zh-CN" w:bidi="ar-SA"/>
        </w:rPr>
        <w:t>钻机操作工。</w:t>
      </w:r>
      <w:bookmarkEnd w:id="82"/>
      <w:bookmarkEnd w:id="83"/>
      <w:bookmarkEnd w:id="84"/>
      <w:bookmarkEnd w:id="85"/>
    </w:p>
    <w:p w14:paraId="6059B29C">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 w:val="0"/>
          <w:bCs w:val="0"/>
          <w:color w:val="000000"/>
          <w:kern w:val="2"/>
          <w:sz w:val="32"/>
          <w:szCs w:val="24"/>
          <w:highlight w:val="none"/>
          <w:lang w:val="en-US" w:eastAsia="zh-CN" w:bidi="ar-SA"/>
        </w:rPr>
      </w:pPr>
      <w:r>
        <w:rPr>
          <w:rFonts w:hint="eastAsia" w:ascii="Times New Roman" w:hAnsi="Times New Roman" w:eastAsia="仿宋_GB2312" w:cs="Times New Roman"/>
          <w:b w:val="0"/>
          <w:bCs w:val="0"/>
          <w:color w:val="000000"/>
          <w:kern w:val="2"/>
          <w:sz w:val="32"/>
          <w:szCs w:val="24"/>
          <w:highlight w:val="none"/>
          <w:lang w:val="en-US" w:eastAsia="zh-CN" w:bidi="ar-SA"/>
        </w:rPr>
        <w:t>8.</w:t>
      </w:r>
      <w:r>
        <w:rPr>
          <w:rFonts w:hint="eastAsia" w:cs="Times New Roman"/>
          <w:b w:val="0"/>
          <w:bCs w:val="0"/>
          <w:color w:val="000000"/>
          <w:kern w:val="2"/>
          <w:sz w:val="32"/>
          <w:szCs w:val="24"/>
          <w:highlight w:val="none"/>
          <w:lang w:val="en-US" w:eastAsia="zh-CN" w:bidi="ar-SA"/>
        </w:rPr>
        <w:t>周某甲</w:t>
      </w:r>
      <w:r>
        <w:rPr>
          <w:rFonts w:hint="eastAsia" w:ascii="Times New Roman" w:hAnsi="Times New Roman" w:eastAsia="仿宋_GB2312" w:cs="Times New Roman"/>
          <w:b w:val="0"/>
          <w:bCs w:val="0"/>
          <w:color w:val="000000"/>
          <w:kern w:val="2"/>
          <w:sz w:val="32"/>
          <w:szCs w:val="24"/>
          <w:highlight w:val="none"/>
          <w:lang w:val="en-US" w:eastAsia="zh-CN" w:bidi="ar-SA"/>
        </w:rPr>
        <w:t>，男，湖南祁东人，</w:t>
      </w:r>
      <w:r>
        <w:rPr>
          <w:rFonts w:hint="eastAsia" w:cs="Times New Roman"/>
          <w:b w:val="0"/>
          <w:bCs w:val="0"/>
          <w:color w:val="000000"/>
          <w:kern w:val="2"/>
          <w:sz w:val="32"/>
          <w:szCs w:val="24"/>
          <w:highlight w:val="none"/>
          <w:lang w:val="en-US" w:eastAsia="zh-CN" w:bidi="ar-SA"/>
        </w:rPr>
        <w:t>浩*公司</w:t>
      </w:r>
      <w:r>
        <w:rPr>
          <w:rFonts w:hint="eastAsia" w:ascii="Times New Roman" w:hAnsi="Times New Roman" w:eastAsia="仿宋_GB2312" w:cs="Times New Roman"/>
          <w:b w:val="0"/>
          <w:bCs w:val="0"/>
          <w:color w:val="000000"/>
          <w:kern w:val="2"/>
          <w:sz w:val="32"/>
          <w:szCs w:val="24"/>
          <w:highlight w:val="none"/>
          <w:lang w:val="en-US" w:eastAsia="zh-CN" w:bidi="ar-SA"/>
        </w:rPr>
        <w:t>钻机操作工。</w:t>
      </w:r>
    </w:p>
    <w:p w14:paraId="630A3A40">
      <w:pPr>
        <w:pStyle w:val="2"/>
        <w:keepNext w:val="0"/>
        <w:keepLines w:val="0"/>
        <w:pageBreakBefore w:val="0"/>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s="Times New Roman"/>
          <w:b w:val="0"/>
          <w:bCs w:val="0"/>
          <w:color w:val="000000"/>
          <w:kern w:val="2"/>
          <w:sz w:val="32"/>
          <w:szCs w:val="24"/>
          <w:highlight w:val="none"/>
          <w:lang w:val="en-US" w:eastAsia="zh-CN" w:bidi="ar-SA"/>
        </w:rPr>
      </w:pPr>
      <w:bookmarkStart w:id="86" w:name="_Toc21684"/>
      <w:bookmarkStart w:id="87" w:name="_Toc3523"/>
      <w:bookmarkStart w:id="88" w:name="_Toc6009"/>
      <w:bookmarkStart w:id="89" w:name="_Toc1602"/>
      <w:r>
        <w:rPr>
          <w:rFonts w:hint="eastAsia" w:ascii="Times New Roman" w:hAnsi="Times New Roman" w:eastAsia="仿宋_GB2312" w:cs="Times New Roman"/>
          <w:b w:val="0"/>
          <w:bCs w:val="0"/>
          <w:color w:val="000000"/>
          <w:kern w:val="2"/>
          <w:sz w:val="32"/>
          <w:szCs w:val="24"/>
          <w:highlight w:val="none"/>
          <w:lang w:val="en-US" w:eastAsia="zh-CN" w:bidi="ar-SA"/>
        </w:rPr>
        <w:t>9.</w:t>
      </w:r>
      <w:r>
        <w:rPr>
          <w:rFonts w:hint="eastAsia" w:cs="Times New Roman"/>
          <w:b w:val="0"/>
          <w:bCs w:val="0"/>
          <w:color w:val="000000"/>
          <w:kern w:val="2"/>
          <w:sz w:val="32"/>
          <w:szCs w:val="24"/>
          <w:highlight w:val="none"/>
          <w:lang w:val="en-US" w:eastAsia="zh-CN" w:bidi="ar-SA"/>
        </w:rPr>
        <w:t>胡某军</w:t>
      </w:r>
      <w:r>
        <w:rPr>
          <w:rFonts w:hint="eastAsia" w:ascii="Times New Roman" w:hAnsi="Times New Roman" w:eastAsia="仿宋_GB2312" w:cs="Times New Roman"/>
          <w:b w:val="0"/>
          <w:bCs w:val="0"/>
          <w:color w:val="000000"/>
          <w:kern w:val="2"/>
          <w:sz w:val="32"/>
          <w:szCs w:val="24"/>
          <w:highlight w:val="none"/>
          <w:lang w:val="en-US" w:eastAsia="zh-CN" w:bidi="ar-SA"/>
        </w:rPr>
        <w:t>，男，湖南衡阳人，</w:t>
      </w:r>
      <w:r>
        <w:rPr>
          <w:rFonts w:hint="eastAsia" w:cs="Times New Roman"/>
          <w:b w:val="0"/>
          <w:bCs w:val="0"/>
          <w:color w:val="000000"/>
          <w:kern w:val="2"/>
          <w:sz w:val="32"/>
          <w:szCs w:val="24"/>
          <w:highlight w:val="none"/>
          <w:lang w:val="en-US" w:eastAsia="zh-CN" w:bidi="ar-SA"/>
        </w:rPr>
        <w:t>浩*公司</w:t>
      </w:r>
      <w:r>
        <w:rPr>
          <w:rFonts w:hint="eastAsia" w:ascii="Times New Roman" w:hAnsi="Times New Roman" w:eastAsia="仿宋_GB2312" w:cs="Times New Roman"/>
          <w:b w:val="0"/>
          <w:bCs w:val="0"/>
          <w:color w:val="000000"/>
          <w:kern w:val="2"/>
          <w:sz w:val="32"/>
          <w:szCs w:val="24"/>
          <w:highlight w:val="none"/>
          <w:lang w:val="en-US" w:eastAsia="zh-CN" w:bidi="ar-SA"/>
        </w:rPr>
        <w:t>钻机操作工。</w:t>
      </w:r>
      <w:bookmarkEnd w:id="86"/>
      <w:bookmarkEnd w:id="87"/>
      <w:bookmarkEnd w:id="88"/>
      <w:bookmarkEnd w:id="89"/>
    </w:p>
    <w:p w14:paraId="2F459B04">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sz w:val="32"/>
          <w:highlight w:val="none"/>
          <w:lang w:val="en-US" w:eastAsia="zh-CN"/>
        </w:rPr>
      </w:pPr>
      <w:r>
        <w:rPr>
          <w:rFonts w:hint="eastAsia" w:ascii="Times New Roman" w:hAnsi="Times New Roman" w:eastAsia="仿宋_GB2312" w:cs="Times New Roman"/>
          <w:b w:val="0"/>
          <w:bCs w:val="0"/>
          <w:color w:val="000000"/>
          <w:kern w:val="2"/>
          <w:sz w:val="32"/>
          <w:szCs w:val="24"/>
          <w:highlight w:val="none"/>
          <w:lang w:val="en-US" w:eastAsia="zh-CN" w:bidi="ar-SA"/>
        </w:rPr>
        <w:t>10.</w:t>
      </w:r>
      <w:r>
        <w:rPr>
          <w:rFonts w:hint="eastAsia" w:cs="Times New Roman"/>
          <w:b w:val="0"/>
          <w:bCs w:val="0"/>
          <w:color w:val="000000"/>
          <w:kern w:val="2"/>
          <w:sz w:val="32"/>
          <w:szCs w:val="24"/>
          <w:highlight w:val="none"/>
          <w:lang w:val="en-US" w:eastAsia="zh-CN" w:bidi="ar-SA"/>
        </w:rPr>
        <w:t>周某乙</w:t>
      </w:r>
      <w:r>
        <w:rPr>
          <w:rFonts w:hint="eastAsia" w:ascii="Times New Roman" w:hAnsi="Times New Roman" w:eastAsia="仿宋_GB2312" w:cs="Times New Roman"/>
          <w:b w:val="0"/>
          <w:bCs w:val="0"/>
          <w:color w:val="000000"/>
          <w:kern w:val="2"/>
          <w:sz w:val="32"/>
          <w:szCs w:val="24"/>
          <w:highlight w:val="none"/>
          <w:lang w:val="en-US" w:eastAsia="zh-CN" w:bidi="ar-SA"/>
        </w:rPr>
        <w:t>，男，湖南祁东人，</w:t>
      </w:r>
      <w:r>
        <w:rPr>
          <w:rFonts w:hint="eastAsia" w:cs="Times New Roman"/>
          <w:b w:val="0"/>
          <w:bCs w:val="0"/>
          <w:color w:val="000000"/>
          <w:kern w:val="2"/>
          <w:sz w:val="32"/>
          <w:szCs w:val="24"/>
          <w:highlight w:val="none"/>
          <w:lang w:val="en-US" w:eastAsia="zh-CN" w:bidi="ar-SA"/>
        </w:rPr>
        <w:t>浩*公司</w:t>
      </w:r>
      <w:r>
        <w:rPr>
          <w:rFonts w:hint="eastAsia" w:ascii="Times New Roman" w:hAnsi="Times New Roman" w:eastAsia="仿宋_GB2312" w:cs="Times New Roman"/>
          <w:b w:val="0"/>
          <w:bCs w:val="0"/>
          <w:color w:val="000000"/>
          <w:kern w:val="2"/>
          <w:sz w:val="32"/>
          <w:szCs w:val="24"/>
          <w:highlight w:val="none"/>
          <w:lang w:val="en-US" w:eastAsia="zh-CN" w:bidi="ar-SA"/>
        </w:rPr>
        <w:t>钻机操作工。</w:t>
      </w:r>
      <w:bookmarkEnd w:id="65"/>
      <w:bookmarkEnd w:id="66"/>
      <w:bookmarkEnd w:id="67"/>
      <w:bookmarkEnd w:id="68"/>
    </w:p>
    <w:p w14:paraId="3F2E016A">
      <w:pPr>
        <w:pStyle w:val="4"/>
        <w:bidi w:val="0"/>
        <w:rPr>
          <w:rFonts w:hint="eastAsia"/>
          <w:highlight w:val="none"/>
          <w:lang w:val="en-US" w:eastAsia="zh-CN"/>
        </w:rPr>
      </w:pPr>
      <w:bookmarkStart w:id="90" w:name="_Toc14314"/>
      <w:bookmarkStart w:id="91" w:name="_Toc106799475"/>
      <w:bookmarkStart w:id="92" w:name="_Toc8834"/>
      <w:bookmarkStart w:id="93" w:name="_Toc24226"/>
      <w:bookmarkStart w:id="94" w:name="_Toc14645"/>
      <w:bookmarkStart w:id="95" w:name="_Toc10404"/>
      <w:bookmarkStart w:id="96" w:name="_Toc26776"/>
      <w:bookmarkStart w:id="97" w:name="_Toc15982"/>
      <w:bookmarkStart w:id="98" w:name="_Toc8695"/>
      <w:r>
        <w:rPr>
          <w:rFonts w:hint="eastAsia"/>
          <w:highlight w:val="none"/>
          <w:lang w:val="en-US" w:eastAsia="zh-CN"/>
        </w:rPr>
        <w:t>（四）涉事设备情况</w:t>
      </w:r>
      <w:bookmarkEnd w:id="90"/>
    </w:p>
    <w:p w14:paraId="5A756579">
      <w:pPr>
        <w:pStyle w:val="2"/>
        <w:keepNext w:val="0"/>
        <w:keepLines w:val="0"/>
        <w:pageBreakBefore w:val="0"/>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仿宋_GB2312" w:cs="Times New Roman"/>
          <w:b w:val="0"/>
          <w:bCs w:val="0"/>
          <w:color w:val="000000"/>
          <w:kern w:val="2"/>
          <w:sz w:val="32"/>
          <w:szCs w:val="24"/>
          <w:highlight w:val="none"/>
          <w:lang w:val="en-US" w:eastAsia="zh-CN" w:bidi="ar-SA"/>
        </w:rPr>
      </w:pPr>
      <w:bookmarkStart w:id="99" w:name="_Toc29864"/>
      <w:bookmarkStart w:id="100" w:name="_Toc31622"/>
      <w:bookmarkStart w:id="101" w:name="_Toc3243"/>
      <w:bookmarkStart w:id="102" w:name="_Toc14061"/>
      <w:r>
        <w:rPr>
          <w:rFonts w:hint="eastAsia" w:ascii="Times New Roman" w:hAnsi="Times New Roman" w:eastAsia="仿宋_GB2312" w:cs="Times New Roman"/>
          <w:b w:val="0"/>
          <w:bCs w:val="0"/>
          <w:color w:val="000000"/>
          <w:kern w:val="2"/>
          <w:sz w:val="32"/>
          <w:szCs w:val="24"/>
          <w:highlight w:val="none"/>
          <w:lang w:val="en-US" w:eastAsia="zh-CN" w:bidi="ar-SA"/>
        </w:rPr>
        <w:t>涉事钻机由北京市京地钻探机械有限公司生产，产品名称为XY-1A-4，是一种油压给进的高速带水泵轻便钻机，主要用于固体矿床的普查勘探及工程地质勘察等钻孔，各种混凝土结构的检查孔。涉事钻机带有履带移动方式，而其原厂设计不支持履带移动，不排除是定制或自行加装的履带底盘。涉事钻机上的铭牌已模糊不清。</w:t>
      </w:r>
      <w:bookmarkEnd w:id="99"/>
      <w:bookmarkEnd w:id="100"/>
      <w:bookmarkEnd w:id="101"/>
      <w:bookmarkEnd w:id="102"/>
    </w:p>
    <w:p w14:paraId="3B5E7350">
      <w:pPr>
        <w:pStyle w:val="4"/>
        <w:bidi w:val="0"/>
        <w:rPr>
          <w:rFonts w:hint="eastAsia"/>
          <w:highlight w:val="none"/>
          <w:lang w:val="en-US" w:eastAsia="zh-CN"/>
        </w:rPr>
      </w:pPr>
      <w:bookmarkStart w:id="103" w:name="_Toc14268"/>
      <w:r>
        <w:rPr>
          <w:rFonts w:hint="eastAsia"/>
          <w:highlight w:val="none"/>
          <w:lang w:val="en-US" w:eastAsia="zh-CN"/>
        </w:rPr>
        <w:t>（五）事故现场</w:t>
      </w:r>
      <w:bookmarkEnd w:id="91"/>
      <w:r>
        <w:rPr>
          <w:rFonts w:hint="eastAsia"/>
          <w:highlight w:val="none"/>
          <w:lang w:val="en-US" w:eastAsia="zh-CN"/>
        </w:rPr>
        <w:t>情况</w:t>
      </w:r>
      <w:bookmarkEnd w:id="92"/>
      <w:bookmarkEnd w:id="93"/>
      <w:bookmarkEnd w:id="94"/>
      <w:bookmarkEnd w:id="95"/>
      <w:bookmarkEnd w:id="96"/>
      <w:bookmarkEnd w:id="97"/>
      <w:bookmarkEnd w:id="98"/>
      <w:bookmarkEnd w:id="103"/>
    </w:p>
    <w:p w14:paraId="73A77B91">
      <w:pPr>
        <w:pStyle w:val="2"/>
        <w:bidi w:val="0"/>
        <w:rPr>
          <w:rFonts w:hint="eastAsia"/>
          <w:highlight w:val="none"/>
          <w:lang w:val="en-US" w:eastAsia="zh-CN"/>
        </w:rPr>
      </w:pPr>
      <w:bookmarkStart w:id="104" w:name="_Toc25869"/>
      <w:bookmarkStart w:id="105" w:name="_Toc25860"/>
      <w:bookmarkStart w:id="106" w:name="_Toc20363"/>
      <w:bookmarkStart w:id="107" w:name="_Toc27744"/>
      <w:bookmarkStart w:id="108" w:name="_Toc15683"/>
      <w:bookmarkStart w:id="109" w:name="_Toc17233"/>
      <w:bookmarkStart w:id="110" w:name="_Toc29375"/>
      <w:r>
        <w:rPr>
          <w:rFonts w:hint="eastAsia"/>
          <w:highlight w:val="none"/>
          <w:lang w:val="en-US" w:eastAsia="zh-CN"/>
        </w:rPr>
        <w:t>1.事故</w:t>
      </w:r>
      <w:bookmarkEnd w:id="104"/>
      <w:bookmarkEnd w:id="105"/>
      <w:bookmarkEnd w:id="106"/>
      <w:bookmarkEnd w:id="107"/>
      <w:r>
        <w:rPr>
          <w:rFonts w:hint="eastAsia"/>
          <w:highlight w:val="none"/>
          <w:lang w:val="en-US" w:eastAsia="zh-CN"/>
        </w:rPr>
        <w:t>位置情况</w:t>
      </w:r>
      <w:bookmarkEnd w:id="108"/>
      <w:bookmarkEnd w:id="109"/>
      <w:bookmarkEnd w:id="110"/>
    </w:p>
    <w:p w14:paraId="003003A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 w:val="0"/>
          <w:bCs w:val="0"/>
          <w:color w:val="000000"/>
          <w:sz w:val="32"/>
          <w:highlight w:val="none"/>
          <w:lang w:val="en-US" w:eastAsia="zh-CN"/>
        </w:rPr>
      </w:pPr>
      <w:r>
        <w:rPr>
          <w:rFonts w:hint="eastAsia" w:ascii="Times New Roman" w:hAnsi="Times New Roman" w:eastAsia="仿宋_GB2312" w:cs="Times New Roman"/>
          <w:b w:val="0"/>
          <w:bCs w:val="0"/>
          <w:color w:val="000000"/>
          <w:sz w:val="32"/>
          <w:highlight w:val="none"/>
          <w:lang w:val="en-US" w:eastAsia="zh-CN"/>
        </w:rPr>
        <w:t>根据现场勘查得知，事故点地理位置经度112°41′11.85″，纬度23°12′23.90″，位于山丘斜坡上，山丘高约30m，地形地貌属丘陵。事故点所处斜坡坡向285°，坡度10~20°，总体坡形上缓下陡。事故勘查场地平面上呈长条形，沿斜坡坡向从坡顶延伸到斜坡下部，地面已被清表、土体裸露，清表宽度约5-8m；原始地貌植被较茂盛，植物主要为竹子、桉树和灌木丛。</w:t>
      </w:r>
    </w:p>
    <w:p w14:paraId="336CAC61">
      <w:pPr>
        <w:pStyle w:val="2"/>
        <w:pageBreakBefore w:val="0"/>
        <w:kinsoku/>
        <w:wordWrap/>
        <w:overflowPunct/>
        <w:topLinePunct w:val="0"/>
        <w:autoSpaceDE/>
        <w:autoSpaceDN/>
        <w:bidi w:val="0"/>
        <w:adjustRightInd/>
        <w:spacing w:line="560" w:lineRule="exact"/>
        <w:textAlignment w:val="auto"/>
        <w:rPr>
          <w:rFonts w:hint="eastAsia" w:ascii="Times New Roman" w:hAnsi="Times New Roman" w:eastAsia="仿宋_GB2312" w:cs="Times New Roman"/>
          <w:b w:val="0"/>
          <w:bCs w:val="0"/>
          <w:color w:val="000000"/>
          <w:sz w:val="32"/>
          <w:highlight w:val="none"/>
          <w:lang w:val="en-US" w:eastAsia="zh-CN"/>
        </w:rPr>
      </w:pPr>
      <w:bookmarkStart w:id="111" w:name="_Toc2406"/>
      <w:bookmarkStart w:id="112" w:name="_Toc5174"/>
      <w:bookmarkStart w:id="113" w:name="_Toc20564"/>
      <w:bookmarkStart w:id="114" w:name="_Toc15486"/>
      <w:r>
        <w:rPr>
          <w:rFonts w:hint="eastAsia" w:ascii="Times New Roman" w:hAnsi="Times New Roman" w:eastAsia="仿宋_GB2312" w:cs="Times New Roman"/>
          <w:b w:val="0"/>
          <w:bCs w:val="0"/>
          <w:color w:val="000000"/>
          <w:kern w:val="2"/>
          <w:sz w:val="32"/>
          <w:szCs w:val="24"/>
          <w:highlight w:val="none"/>
          <w:lang w:val="en-US" w:eastAsia="zh-CN" w:bidi="ar-SA"/>
        </w:rPr>
        <w:t>涉事钻孔</w:t>
      </w:r>
      <w:r>
        <w:rPr>
          <w:rFonts w:hint="default" w:ascii="Times New Roman" w:hAnsi="Times New Roman" w:eastAsia="仿宋_GB2312" w:cs="Times New Roman"/>
          <w:b w:val="0"/>
          <w:bCs w:val="0"/>
          <w:color w:val="000000"/>
          <w:kern w:val="2"/>
          <w:sz w:val="32"/>
          <w:szCs w:val="24"/>
          <w:highlight w:val="none"/>
          <w:lang w:val="en-US" w:eastAsia="zh-CN" w:bidi="ar-SA"/>
        </w:rPr>
        <w:t>孔口标高约+25m，位于斜坡中段。</w:t>
      </w:r>
      <w:r>
        <w:rPr>
          <w:rFonts w:hint="eastAsia" w:ascii="Times New Roman" w:hAnsi="Times New Roman" w:eastAsia="仿宋_GB2312" w:cs="Times New Roman"/>
          <w:b w:val="0"/>
          <w:bCs w:val="0"/>
          <w:color w:val="000000"/>
          <w:kern w:val="2"/>
          <w:sz w:val="32"/>
          <w:szCs w:val="24"/>
          <w:highlight w:val="none"/>
          <w:lang w:val="en-US" w:eastAsia="zh-CN" w:bidi="ar-SA"/>
        </w:rPr>
        <w:t>涉事钻孔</w:t>
      </w:r>
      <w:r>
        <w:rPr>
          <w:rFonts w:hint="default" w:ascii="Times New Roman" w:hAnsi="Times New Roman" w:eastAsia="仿宋_GB2312" w:cs="Times New Roman"/>
          <w:b w:val="0"/>
          <w:bCs w:val="0"/>
          <w:color w:val="000000"/>
          <w:kern w:val="2"/>
          <w:sz w:val="32"/>
          <w:szCs w:val="24"/>
          <w:highlight w:val="none"/>
          <w:lang w:val="en-US" w:eastAsia="zh-CN" w:bidi="ar-SA"/>
        </w:rPr>
        <w:t>恰好位于斜坡坡度转折处，地形往下变陡坡角为18°，往上变缓坡角为10°</w:t>
      </w:r>
      <w:r>
        <w:rPr>
          <w:rFonts w:hint="eastAsia" w:ascii="Times New Roman" w:hAnsi="Times New Roman" w:eastAsia="仿宋_GB2312" w:cs="Times New Roman"/>
          <w:b w:val="0"/>
          <w:bCs w:val="0"/>
          <w:color w:val="000000"/>
          <w:kern w:val="2"/>
          <w:sz w:val="32"/>
          <w:szCs w:val="24"/>
          <w:highlight w:val="none"/>
          <w:lang w:val="en-US" w:eastAsia="zh-CN" w:bidi="ar-SA"/>
        </w:rPr>
        <w:t>。涉事</w:t>
      </w:r>
      <w:r>
        <w:rPr>
          <w:rFonts w:hint="default" w:ascii="Times New Roman" w:hAnsi="Times New Roman" w:eastAsia="仿宋_GB2312" w:cs="Times New Roman"/>
          <w:b w:val="0"/>
          <w:bCs w:val="0"/>
          <w:color w:val="000000"/>
          <w:kern w:val="2"/>
          <w:sz w:val="32"/>
          <w:szCs w:val="24"/>
          <w:highlight w:val="none"/>
          <w:lang w:val="en-US" w:eastAsia="zh-CN" w:bidi="ar-SA"/>
        </w:rPr>
        <w:t>钻机</w:t>
      </w:r>
      <w:r>
        <w:rPr>
          <w:rFonts w:hint="eastAsia" w:ascii="Times New Roman" w:hAnsi="Times New Roman" w:eastAsia="仿宋_GB2312" w:cs="Times New Roman"/>
          <w:b w:val="0"/>
          <w:bCs w:val="0"/>
          <w:color w:val="000000"/>
          <w:kern w:val="2"/>
          <w:sz w:val="32"/>
          <w:szCs w:val="24"/>
          <w:highlight w:val="none"/>
          <w:lang w:val="en-US" w:eastAsia="zh-CN" w:bidi="ar-SA"/>
        </w:rPr>
        <w:t>偏离下坡路线，</w:t>
      </w:r>
      <w:r>
        <w:rPr>
          <w:rFonts w:hint="default" w:ascii="Times New Roman" w:hAnsi="Times New Roman" w:eastAsia="仿宋_GB2312" w:cs="Times New Roman"/>
          <w:b w:val="0"/>
          <w:bCs w:val="0"/>
          <w:color w:val="000000"/>
          <w:kern w:val="2"/>
          <w:sz w:val="32"/>
          <w:szCs w:val="24"/>
          <w:highlight w:val="none"/>
          <w:lang w:val="en-US" w:eastAsia="zh-CN" w:bidi="ar-SA"/>
        </w:rPr>
        <w:t>现状停在</w:t>
      </w:r>
      <w:r>
        <w:rPr>
          <w:rFonts w:hint="eastAsia" w:ascii="Times New Roman" w:hAnsi="Times New Roman" w:eastAsia="仿宋_GB2312" w:cs="Times New Roman"/>
          <w:b w:val="0"/>
          <w:bCs w:val="0"/>
          <w:color w:val="000000"/>
          <w:kern w:val="2"/>
          <w:sz w:val="32"/>
          <w:szCs w:val="24"/>
          <w:highlight w:val="none"/>
          <w:lang w:val="en-US" w:eastAsia="zh-CN" w:bidi="ar-SA"/>
        </w:rPr>
        <w:t>涉事钻孔</w:t>
      </w:r>
      <w:r>
        <w:rPr>
          <w:rFonts w:hint="default" w:ascii="Times New Roman" w:hAnsi="Times New Roman" w:eastAsia="仿宋_GB2312" w:cs="Times New Roman"/>
          <w:b w:val="0"/>
          <w:bCs w:val="0"/>
          <w:color w:val="000000"/>
          <w:kern w:val="2"/>
          <w:sz w:val="32"/>
          <w:szCs w:val="24"/>
          <w:highlight w:val="none"/>
          <w:lang w:val="en-US" w:eastAsia="zh-CN" w:bidi="ar-SA"/>
        </w:rPr>
        <w:t>西侧265°方向下方，与</w:t>
      </w:r>
      <w:r>
        <w:rPr>
          <w:rFonts w:hint="eastAsia" w:ascii="Times New Roman" w:hAnsi="Times New Roman" w:eastAsia="仿宋_GB2312" w:cs="Times New Roman"/>
          <w:b w:val="0"/>
          <w:bCs w:val="0"/>
          <w:color w:val="000000"/>
          <w:kern w:val="2"/>
          <w:sz w:val="32"/>
          <w:szCs w:val="24"/>
          <w:highlight w:val="none"/>
          <w:lang w:val="en-US" w:eastAsia="zh-CN" w:bidi="ar-SA"/>
        </w:rPr>
        <w:t>涉事钻孔</w:t>
      </w:r>
      <w:r>
        <w:rPr>
          <w:rFonts w:hint="default" w:ascii="Times New Roman" w:hAnsi="Times New Roman" w:eastAsia="仿宋_GB2312" w:cs="Times New Roman"/>
          <w:b w:val="0"/>
          <w:bCs w:val="0"/>
          <w:color w:val="000000"/>
          <w:kern w:val="2"/>
          <w:sz w:val="32"/>
          <w:szCs w:val="24"/>
          <w:highlight w:val="none"/>
          <w:lang w:val="en-US" w:eastAsia="zh-CN" w:bidi="ar-SA"/>
        </w:rPr>
        <w:t>之间直线距离25m，位置相对高差5.5m。</w:t>
      </w:r>
      <w:r>
        <w:rPr>
          <w:rFonts w:hint="eastAsia" w:ascii="Times New Roman" w:hAnsi="Times New Roman" w:eastAsia="仿宋_GB2312" w:cs="Times New Roman"/>
          <w:b w:val="0"/>
          <w:bCs w:val="0"/>
          <w:color w:val="000000"/>
          <w:kern w:val="2"/>
          <w:sz w:val="32"/>
          <w:szCs w:val="24"/>
          <w:highlight w:val="none"/>
          <w:lang w:val="en-US" w:eastAsia="zh-CN" w:bidi="ar-SA"/>
        </w:rPr>
        <w:t>详见</w:t>
      </w:r>
      <w:r>
        <w:rPr>
          <w:rFonts w:hint="eastAsia" w:ascii="Times New Roman" w:hAnsi="Times New Roman" w:eastAsia="仿宋_GB2312" w:cs="Times New Roman"/>
          <w:b w:val="0"/>
          <w:bCs w:val="0"/>
          <w:color w:val="000000"/>
          <w:sz w:val="32"/>
          <w:highlight w:val="none"/>
          <w:lang w:val="en-US" w:eastAsia="zh-CN"/>
        </w:rPr>
        <w:t>图一。</w:t>
      </w:r>
      <w:bookmarkEnd w:id="111"/>
      <w:bookmarkEnd w:id="112"/>
      <w:bookmarkEnd w:id="113"/>
      <w:bookmarkEnd w:id="114"/>
      <w:bookmarkStart w:id="115" w:name="_Toc25404"/>
      <w:bookmarkStart w:id="116" w:name="_Toc24941"/>
      <w:bookmarkStart w:id="117" w:name="_Toc10387"/>
      <w:bookmarkStart w:id="118" w:name="_Toc22787"/>
      <w:bookmarkStart w:id="119" w:name="_Toc106799476"/>
    </w:p>
    <w:p w14:paraId="502B843C">
      <w:pPr>
        <w:pStyle w:val="2"/>
        <w:pageBreakBefore w:val="0"/>
        <w:kinsoku/>
        <w:wordWrap/>
        <w:overflowPunct/>
        <w:topLinePunct w:val="0"/>
        <w:autoSpaceDE/>
        <w:autoSpaceDN/>
        <w:bidi w:val="0"/>
        <w:adjustRightInd/>
        <w:spacing w:line="560" w:lineRule="exact"/>
        <w:ind w:left="0" w:leftChars="0" w:firstLine="0" w:firstLineChars="0"/>
        <w:jc w:val="center"/>
        <w:textAlignment w:val="auto"/>
        <w:rPr>
          <w:rFonts w:hint="eastAsia" w:ascii="Times New Roman" w:hAnsi="Times New Roman" w:eastAsia="仿宋_GB2312" w:cs="Times New Roman"/>
          <w:b w:val="0"/>
          <w:bCs w:val="0"/>
          <w:color w:val="000000"/>
          <w:sz w:val="32"/>
          <w:highlight w:val="none"/>
          <w:lang w:val="en-US" w:eastAsia="zh-CN"/>
        </w:rPr>
      </w:pPr>
      <w:bookmarkStart w:id="120" w:name="_Toc15455"/>
      <w:bookmarkStart w:id="121" w:name="_Toc14505"/>
      <w:bookmarkStart w:id="122" w:name="_Toc12297"/>
      <w:bookmarkStart w:id="123" w:name="_Toc5548"/>
      <w:r>
        <w:rPr>
          <w:rFonts w:hint="eastAsia" w:ascii="Times New Roman" w:hAnsi="Times New Roman" w:eastAsia="仿宋_GB2312" w:cs="Times New Roman"/>
          <w:b w:val="0"/>
          <w:bCs w:val="0"/>
          <w:color w:val="000000"/>
          <w:sz w:val="32"/>
          <w:highlight w:val="none"/>
          <w:lang w:val="en-US" w:eastAsia="zh-CN"/>
        </w:rPr>
        <w:drawing>
          <wp:anchor distT="0" distB="0" distL="114300" distR="114300" simplePos="0" relativeHeight="251659264" behindDoc="0" locked="0" layoutInCell="1" allowOverlap="1">
            <wp:simplePos x="0" y="0"/>
            <wp:positionH relativeFrom="column">
              <wp:posOffset>395605</wp:posOffset>
            </wp:positionH>
            <wp:positionV relativeFrom="page">
              <wp:posOffset>4474845</wp:posOffset>
            </wp:positionV>
            <wp:extent cx="4609465" cy="3451860"/>
            <wp:effectExtent l="0" t="0" r="635" b="15240"/>
            <wp:wrapTopAndBottom/>
            <wp:docPr id="1" name="图片 99"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9" descr="图片1"/>
                    <pic:cNvPicPr>
                      <a:picLocks noChangeAspect="1"/>
                    </pic:cNvPicPr>
                  </pic:nvPicPr>
                  <pic:blipFill>
                    <a:blip r:embed="rId9"/>
                    <a:stretch>
                      <a:fillRect/>
                    </a:stretch>
                  </pic:blipFill>
                  <pic:spPr>
                    <a:xfrm>
                      <a:off x="0" y="0"/>
                      <a:ext cx="4609465" cy="3451860"/>
                    </a:xfrm>
                    <a:prstGeom prst="rect">
                      <a:avLst/>
                    </a:prstGeom>
                    <a:noFill/>
                    <a:ln>
                      <a:noFill/>
                    </a:ln>
                  </pic:spPr>
                </pic:pic>
              </a:graphicData>
            </a:graphic>
          </wp:anchor>
        </w:drawing>
      </w:r>
      <w:r>
        <w:rPr>
          <w:rFonts w:hint="eastAsia" w:ascii="Times New Roman" w:hAnsi="Times New Roman" w:eastAsia="仿宋_GB2312" w:cs="Times New Roman"/>
          <w:b w:val="0"/>
          <w:bCs w:val="0"/>
          <w:color w:val="000000"/>
          <w:sz w:val="32"/>
          <w:highlight w:val="none"/>
          <w:lang w:val="en-US" w:eastAsia="zh-CN"/>
        </w:rPr>
        <w:t>图一 事故现场图片</w:t>
      </w:r>
      <w:bookmarkEnd w:id="120"/>
      <w:bookmarkEnd w:id="121"/>
      <w:bookmarkEnd w:id="122"/>
      <w:bookmarkEnd w:id="123"/>
    </w:p>
    <w:p w14:paraId="1307EFEA">
      <w:pPr>
        <w:pageBreakBefore w:val="0"/>
        <w:kinsoku/>
        <w:wordWrap/>
        <w:overflowPunct/>
        <w:topLinePunct w:val="0"/>
        <w:autoSpaceDE/>
        <w:autoSpaceDN/>
        <w:bidi w:val="0"/>
        <w:adjustRightInd/>
        <w:spacing w:line="560" w:lineRule="exact"/>
        <w:jc w:val="center"/>
        <w:textAlignment w:val="auto"/>
        <w:rPr>
          <w:rFonts w:hint="eastAsia" w:ascii="Times New Roman" w:hAnsi="Times New Roman" w:eastAsia="仿宋_GB2312" w:cs="Times New Roman"/>
          <w:b w:val="0"/>
          <w:bCs w:val="0"/>
          <w:color w:val="000000"/>
          <w:sz w:val="32"/>
          <w:highlight w:val="none"/>
          <w:lang w:val="en-US" w:eastAsia="zh-CN"/>
        </w:rPr>
      </w:pPr>
    </w:p>
    <w:p w14:paraId="3C11C865">
      <w:pPr>
        <w:pageBreakBefore w:val="0"/>
        <w:kinsoku/>
        <w:wordWrap/>
        <w:overflowPunct/>
        <w:topLinePunct w:val="0"/>
        <w:autoSpaceDE/>
        <w:autoSpaceDN/>
        <w:bidi w:val="0"/>
        <w:adjustRightInd/>
        <w:spacing w:line="560" w:lineRule="exact"/>
        <w:jc w:val="center"/>
        <w:textAlignment w:val="auto"/>
        <w:rPr>
          <w:rFonts w:hint="default" w:ascii="Times New Roman" w:hAnsi="Times New Roman" w:eastAsia="仿宋_GB2312"/>
          <w:sz w:val="32"/>
          <w:highlight w:val="none"/>
          <w:lang w:val="en-US" w:eastAsia="zh-CN"/>
        </w:rPr>
      </w:pPr>
    </w:p>
    <w:p w14:paraId="2606147C">
      <w:pPr>
        <w:pStyle w:val="2"/>
        <w:bidi w:val="0"/>
        <w:rPr>
          <w:rFonts w:hint="eastAsia"/>
          <w:highlight w:val="none"/>
          <w:lang w:val="en-US" w:eastAsia="zh-CN"/>
        </w:rPr>
      </w:pPr>
      <w:bookmarkStart w:id="124" w:name="_Toc11551"/>
      <w:bookmarkStart w:id="125" w:name="_Toc26577"/>
      <w:bookmarkStart w:id="126" w:name="_Toc6134"/>
    </w:p>
    <w:p w14:paraId="1DE0BD8B">
      <w:pPr>
        <w:pStyle w:val="2"/>
        <w:bidi w:val="0"/>
        <w:rPr>
          <w:rFonts w:hint="eastAsia"/>
          <w:highlight w:val="none"/>
          <w:lang w:val="en-US" w:eastAsia="zh-CN"/>
        </w:rPr>
      </w:pPr>
      <w:r>
        <w:rPr>
          <w:rFonts w:hint="eastAsia" w:ascii="Times New Roman" w:hAnsi="Times New Roman" w:eastAsia="仿宋_GB2312" w:cs="Times New Roman"/>
          <w:b w:val="0"/>
          <w:bCs w:val="0"/>
          <w:color w:val="000000"/>
          <w:sz w:val="32"/>
          <w:highlight w:val="none"/>
          <w:lang w:val="en-US" w:eastAsia="zh-CN"/>
        </w:rPr>
        <w:drawing>
          <wp:anchor distT="0" distB="0" distL="114300" distR="114300" simplePos="0" relativeHeight="251660288" behindDoc="0" locked="0" layoutInCell="1" allowOverlap="1">
            <wp:simplePos x="0" y="0"/>
            <wp:positionH relativeFrom="column">
              <wp:posOffset>501015</wp:posOffset>
            </wp:positionH>
            <wp:positionV relativeFrom="paragraph">
              <wp:posOffset>51435</wp:posOffset>
            </wp:positionV>
            <wp:extent cx="4414520" cy="4064635"/>
            <wp:effectExtent l="0" t="0" r="5080" b="12065"/>
            <wp:wrapNone/>
            <wp:docPr id="2" name="图片 100" descr="微信图片_20250508105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00" descr="微信图片_20250508105656"/>
                    <pic:cNvPicPr>
                      <a:picLocks noChangeAspect="1"/>
                    </pic:cNvPicPr>
                  </pic:nvPicPr>
                  <pic:blipFill>
                    <a:blip r:embed="rId10"/>
                    <a:srcRect t="16524" b="14427"/>
                    <a:stretch>
                      <a:fillRect/>
                    </a:stretch>
                  </pic:blipFill>
                  <pic:spPr>
                    <a:xfrm>
                      <a:off x="0" y="0"/>
                      <a:ext cx="4414520" cy="4064635"/>
                    </a:xfrm>
                    <a:prstGeom prst="rect">
                      <a:avLst/>
                    </a:prstGeom>
                    <a:noFill/>
                    <a:ln>
                      <a:noFill/>
                    </a:ln>
                  </pic:spPr>
                </pic:pic>
              </a:graphicData>
            </a:graphic>
          </wp:anchor>
        </w:drawing>
      </w:r>
    </w:p>
    <w:p w14:paraId="0B8FD726">
      <w:pPr>
        <w:pStyle w:val="2"/>
        <w:bidi w:val="0"/>
        <w:rPr>
          <w:rFonts w:hint="eastAsia"/>
          <w:highlight w:val="none"/>
          <w:lang w:val="en-US" w:eastAsia="zh-CN"/>
        </w:rPr>
      </w:pPr>
    </w:p>
    <w:p w14:paraId="43A18843">
      <w:pPr>
        <w:pStyle w:val="2"/>
        <w:bidi w:val="0"/>
        <w:rPr>
          <w:rFonts w:hint="eastAsia"/>
          <w:highlight w:val="none"/>
          <w:lang w:val="en-US" w:eastAsia="zh-CN"/>
        </w:rPr>
      </w:pPr>
    </w:p>
    <w:p w14:paraId="435E1A7E">
      <w:pPr>
        <w:pStyle w:val="2"/>
        <w:bidi w:val="0"/>
        <w:rPr>
          <w:rFonts w:hint="eastAsia"/>
          <w:highlight w:val="none"/>
          <w:lang w:val="en-US" w:eastAsia="zh-CN"/>
        </w:rPr>
      </w:pPr>
    </w:p>
    <w:p w14:paraId="116C257A">
      <w:pPr>
        <w:pStyle w:val="2"/>
        <w:bidi w:val="0"/>
        <w:rPr>
          <w:rFonts w:hint="eastAsia"/>
          <w:highlight w:val="none"/>
          <w:lang w:val="en-US" w:eastAsia="zh-CN"/>
        </w:rPr>
      </w:pPr>
    </w:p>
    <w:p w14:paraId="29E663D8">
      <w:pPr>
        <w:pStyle w:val="2"/>
        <w:bidi w:val="0"/>
        <w:rPr>
          <w:rFonts w:hint="eastAsia"/>
          <w:highlight w:val="none"/>
          <w:lang w:val="en-US" w:eastAsia="zh-CN"/>
        </w:rPr>
      </w:pPr>
    </w:p>
    <w:p w14:paraId="3160CCC3">
      <w:pPr>
        <w:pStyle w:val="2"/>
        <w:bidi w:val="0"/>
        <w:rPr>
          <w:rFonts w:hint="eastAsia"/>
          <w:highlight w:val="none"/>
          <w:lang w:val="en-US" w:eastAsia="zh-CN"/>
        </w:rPr>
      </w:pPr>
    </w:p>
    <w:p w14:paraId="7B122C84">
      <w:pPr>
        <w:pStyle w:val="2"/>
        <w:bidi w:val="0"/>
        <w:rPr>
          <w:rFonts w:hint="eastAsia"/>
          <w:highlight w:val="none"/>
          <w:lang w:val="en-US" w:eastAsia="zh-CN"/>
        </w:rPr>
      </w:pPr>
    </w:p>
    <w:p w14:paraId="6E7D6072">
      <w:pPr>
        <w:pStyle w:val="2"/>
        <w:bidi w:val="0"/>
        <w:rPr>
          <w:rFonts w:hint="eastAsia"/>
          <w:highlight w:val="none"/>
          <w:lang w:val="en-US" w:eastAsia="zh-CN"/>
        </w:rPr>
      </w:pPr>
    </w:p>
    <w:p w14:paraId="382B8B95">
      <w:pPr>
        <w:pStyle w:val="2"/>
        <w:bidi w:val="0"/>
        <w:rPr>
          <w:rFonts w:hint="eastAsia"/>
          <w:highlight w:val="none"/>
          <w:lang w:val="en-US" w:eastAsia="zh-CN"/>
        </w:rPr>
      </w:pPr>
    </w:p>
    <w:p w14:paraId="62E25050">
      <w:pPr>
        <w:pStyle w:val="2"/>
        <w:bidi w:val="0"/>
        <w:rPr>
          <w:rFonts w:hint="eastAsia"/>
          <w:highlight w:val="none"/>
          <w:lang w:val="en-US" w:eastAsia="zh-CN"/>
        </w:rPr>
      </w:pPr>
    </w:p>
    <w:p w14:paraId="3EAD7470">
      <w:pPr>
        <w:pStyle w:val="2"/>
        <w:bidi w:val="0"/>
        <w:rPr>
          <w:rFonts w:hint="eastAsia"/>
          <w:highlight w:val="none"/>
          <w:lang w:val="en-US" w:eastAsia="zh-CN"/>
        </w:rPr>
      </w:pPr>
    </w:p>
    <w:p w14:paraId="552B42CB">
      <w:pPr>
        <w:pStyle w:val="2"/>
        <w:bidi w:val="0"/>
        <w:jc w:val="center"/>
        <w:rPr>
          <w:rFonts w:hint="eastAsia"/>
          <w:highlight w:val="none"/>
          <w:lang w:val="en-US" w:eastAsia="zh-CN"/>
        </w:rPr>
      </w:pPr>
      <w:r>
        <w:rPr>
          <w:rFonts w:hint="eastAsia" w:ascii="Times New Roman" w:hAnsi="Times New Roman" w:eastAsia="仿宋_GB2312" w:cs="Times New Roman"/>
          <w:b w:val="0"/>
          <w:bCs w:val="0"/>
          <w:color w:val="000000"/>
          <w:sz w:val="32"/>
          <w:highlight w:val="none"/>
          <w:lang w:val="en-US" w:eastAsia="zh-CN"/>
        </w:rPr>
        <w:t>图二 涉事钻机图片</w:t>
      </w:r>
    </w:p>
    <w:p w14:paraId="35EA8CE3">
      <w:pPr>
        <w:pStyle w:val="2"/>
        <w:bidi w:val="0"/>
        <w:rPr>
          <w:rFonts w:hint="eastAsia"/>
          <w:highlight w:val="none"/>
          <w:lang w:val="en-US" w:eastAsia="zh-CN"/>
        </w:rPr>
      </w:pPr>
      <w:r>
        <w:rPr>
          <w:rFonts w:hint="eastAsia"/>
          <w:highlight w:val="none"/>
          <w:lang w:val="en-US" w:eastAsia="zh-CN"/>
        </w:rPr>
        <w:t>2.当天天气情况</w:t>
      </w:r>
      <w:bookmarkEnd w:id="115"/>
      <w:bookmarkEnd w:id="116"/>
      <w:bookmarkEnd w:id="117"/>
      <w:bookmarkEnd w:id="118"/>
      <w:bookmarkEnd w:id="124"/>
      <w:bookmarkEnd w:id="125"/>
      <w:bookmarkEnd w:id="126"/>
    </w:p>
    <w:p w14:paraId="2C0EE6B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 w:val="0"/>
          <w:bCs w:val="0"/>
          <w:color w:val="000000"/>
          <w:sz w:val="32"/>
          <w:highlight w:val="none"/>
          <w:lang w:val="en-US" w:eastAsia="zh-CN"/>
        </w:rPr>
      </w:pPr>
      <w:bookmarkStart w:id="127" w:name="_Toc16737"/>
      <w:bookmarkStart w:id="128" w:name="_Toc11640"/>
      <w:r>
        <w:rPr>
          <w:rFonts w:hint="eastAsia" w:ascii="Times New Roman" w:hAnsi="Times New Roman" w:eastAsia="仿宋_GB2312"/>
          <w:b w:val="0"/>
          <w:bCs w:val="0"/>
          <w:color w:val="000000"/>
          <w:sz w:val="32"/>
          <w:highlight w:val="none"/>
          <w:lang w:val="en-US" w:eastAsia="zh-CN"/>
        </w:rPr>
        <w:t>根据肇庆市气象服务中心向调查组出具的《气象实况查询结果》（NO.2025-04）显示，3月14日16时至17时，鼎湖区永安镇甫草村珠仔岗无雷电和降雨记录，气温28.9~30.4℃，</w:t>
      </w:r>
      <w:r>
        <w:rPr>
          <w:rFonts w:hint="eastAsia" w:ascii="Times New Roman" w:hAnsi="Times New Roman" w:eastAsia="仿宋_GB2312" w:cs="Times New Roman"/>
          <w:b w:val="0"/>
          <w:bCs w:val="0"/>
          <w:color w:val="000000"/>
          <w:sz w:val="32"/>
          <w:highlight w:val="none"/>
          <w:lang w:val="en-US" w:eastAsia="zh-CN"/>
        </w:rPr>
        <w:t>最大瞬时风速度5.7m/s（偏南风）。</w:t>
      </w:r>
      <w:bookmarkEnd w:id="127"/>
      <w:bookmarkEnd w:id="128"/>
    </w:p>
    <w:p w14:paraId="656C5481">
      <w:pPr>
        <w:pStyle w:val="4"/>
        <w:bidi w:val="0"/>
        <w:rPr>
          <w:rFonts w:hint="eastAsia"/>
          <w:highlight w:val="none"/>
          <w:lang w:val="en-US" w:eastAsia="zh-CN"/>
        </w:rPr>
      </w:pPr>
      <w:bookmarkStart w:id="129" w:name="_Toc14264"/>
      <w:bookmarkStart w:id="130" w:name="_Toc17902"/>
      <w:r>
        <w:rPr>
          <w:rFonts w:hint="eastAsia"/>
          <w:highlight w:val="none"/>
          <w:lang w:val="en-US" w:eastAsia="zh-CN"/>
        </w:rPr>
        <w:t>（六）事故发生经过</w:t>
      </w:r>
      <w:bookmarkEnd w:id="129"/>
      <w:bookmarkEnd w:id="130"/>
    </w:p>
    <w:p w14:paraId="6496009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 w:val="0"/>
          <w:bCs w:val="0"/>
          <w:color w:val="000000"/>
          <w:sz w:val="32"/>
          <w:highlight w:val="none"/>
          <w:lang w:val="en-US" w:eastAsia="zh-CN"/>
        </w:rPr>
      </w:pPr>
      <w:r>
        <w:rPr>
          <w:rFonts w:hint="eastAsia" w:ascii="Times New Roman" w:hAnsi="Times New Roman" w:eastAsia="仿宋_GB2312" w:cs="Times New Roman"/>
          <w:b w:val="0"/>
          <w:bCs w:val="0"/>
          <w:color w:val="000000"/>
          <w:sz w:val="32"/>
          <w:highlight w:val="none"/>
          <w:lang w:val="en-US" w:eastAsia="zh-CN"/>
        </w:rPr>
        <w:t>2025年3月14日下午，根据工作安排，</w:t>
      </w:r>
      <w:r>
        <w:rPr>
          <w:rFonts w:hint="eastAsia" w:cs="Times New Roman"/>
          <w:b w:val="0"/>
          <w:bCs w:val="0"/>
          <w:color w:val="000000"/>
          <w:sz w:val="32"/>
          <w:highlight w:val="none"/>
          <w:lang w:val="en-US" w:eastAsia="zh-CN"/>
        </w:rPr>
        <w:t>浩*公司</w:t>
      </w:r>
      <w:r>
        <w:rPr>
          <w:rFonts w:hint="eastAsia" w:ascii="Times New Roman" w:hAnsi="Times New Roman" w:eastAsia="仿宋_GB2312" w:cs="Times New Roman"/>
          <w:b w:val="0"/>
          <w:bCs w:val="0"/>
          <w:color w:val="000000"/>
          <w:sz w:val="32"/>
          <w:highlight w:val="none"/>
          <w:lang w:val="en-US" w:eastAsia="zh-CN"/>
        </w:rPr>
        <w:t>的现场管理人员</w:t>
      </w:r>
      <w:r>
        <w:rPr>
          <w:rFonts w:hint="eastAsia" w:cs="Times New Roman"/>
          <w:b w:val="0"/>
          <w:bCs w:val="0"/>
          <w:color w:val="000000"/>
          <w:sz w:val="32"/>
          <w:highlight w:val="none"/>
          <w:lang w:val="en-US" w:eastAsia="zh-CN"/>
        </w:rPr>
        <w:t>毛某斌</w:t>
      </w:r>
      <w:r>
        <w:rPr>
          <w:rFonts w:hint="eastAsia" w:ascii="Times New Roman" w:hAnsi="Times New Roman" w:eastAsia="仿宋_GB2312" w:cs="Times New Roman"/>
          <w:b w:val="0"/>
          <w:bCs w:val="0"/>
          <w:color w:val="000000"/>
          <w:sz w:val="32"/>
          <w:highlight w:val="none"/>
          <w:lang w:val="en-US" w:eastAsia="zh-CN"/>
        </w:rPr>
        <w:t>，</w:t>
      </w:r>
      <w:r>
        <w:rPr>
          <w:rFonts w:hint="eastAsia" w:ascii="Times New Roman" w:hAnsi="Times New Roman" w:eastAsia="仿宋_GB2312" w:cs="Times New Roman"/>
          <w:b w:val="0"/>
          <w:bCs w:val="0"/>
          <w:color w:val="000000"/>
          <w:kern w:val="2"/>
          <w:sz w:val="32"/>
          <w:szCs w:val="24"/>
          <w:highlight w:val="none"/>
          <w:lang w:val="en-US" w:eastAsia="zh-CN" w:bidi="ar-SA"/>
        </w:rPr>
        <w:t>钻机操作工</w:t>
      </w:r>
      <w:r>
        <w:rPr>
          <w:rFonts w:hint="eastAsia" w:cs="Times New Roman"/>
          <w:b w:val="0"/>
          <w:bCs w:val="0"/>
          <w:color w:val="000000"/>
          <w:sz w:val="32"/>
          <w:highlight w:val="none"/>
          <w:lang w:val="en-US" w:eastAsia="zh-CN"/>
        </w:rPr>
        <w:t>胡某华</w:t>
      </w:r>
      <w:r>
        <w:rPr>
          <w:rFonts w:hint="eastAsia" w:ascii="Times New Roman" w:hAnsi="Times New Roman" w:eastAsia="仿宋_GB2312" w:cs="Times New Roman"/>
          <w:b w:val="0"/>
          <w:bCs w:val="0"/>
          <w:color w:val="000000"/>
          <w:sz w:val="32"/>
          <w:highlight w:val="none"/>
          <w:lang w:val="en-US" w:eastAsia="zh-CN"/>
        </w:rPr>
        <w:t>（死者）、</w:t>
      </w:r>
      <w:r>
        <w:rPr>
          <w:rFonts w:hint="eastAsia" w:cs="Times New Roman"/>
          <w:b w:val="0"/>
          <w:bCs w:val="0"/>
          <w:color w:val="000000"/>
          <w:sz w:val="32"/>
          <w:highlight w:val="none"/>
          <w:lang w:val="en-US" w:eastAsia="zh-CN"/>
        </w:rPr>
        <w:t>周某甲</w:t>
      </w:r>
      <w:r>
        <w:rPr>
          <w:rFonts w:hint="eastAsia" w:ascii="Times New Roman" w:hAnsi="Times New Roman" w:eastAsia="仿宋_GB2312" w:cs="Times New Roman"/>
          <w:b w:val="0"/>
          <w:bCs w:val="0"/>
          <w:color w:val="000000"/>
          <w:sz w:val="32"/>
          <w:highlight w:val="none"/>
          <w:lang w:val="en-US" w:eastAsia="zh-CN"/>
        </w:rPr>
        <w:t>、</w:t>
      </w:r>
      <w:r>
        <w:rPr>
          <w:rFonts w:hint="eastAsia" w:cs="Times New Roman"/>
          <w:b w:val="0"/>
          <w:bCs w:val="0"/>
          <w:color w:val="000000"/>
          <w:sz w:val="32"/>
          <w:highlight w:val="none"/>
          <w:lang w:val="en-US" w:eastAsia="zh-CN"/>
        </w:rPr>
        <w:t>胡某军</w:t>
      </w:r>
      <w:r>
        <w:rPr>
          <w:rFonts w:hint="eastAsia" w:ascii="Times New Roman" w:hAnsi="Times New Roman" w:eastAsia="仿宋_GB2312" w:cs="Times New Roman"/>
          <w:b w:val="0"/>
          <w:bCs w:val="0"/>
          <w:color w:val="000000"/>
          <w:sz w:val="32"/>
          <w:highlight w:val="none"/>
          <w:lang w:val="en-US" w:eastAsia="zh-CN"/>
        </w:rPr>
        <w:t>、</w:t>
      </w:r>
      <w:r>
        <w:rPr>
          <w:rFonts w:hint="eastAsia" w:cs="Times New Roman"/>
          <w:b w:val="0"/>
          <w:bCs w:val="0"/>
          <w:color w:val="000000"/>
          <w:sz w:val="32"/>
          <w:highlight w:val="none"/>
          <w:lang w:val="en-US" w:eastAsia="zh-CN"/>
        </w:rPr>
        <w:t>周某乙</w:t>
      </w:r>
      <w:r>
        <w:rPr>
          <w:rFonts w:hint="eastAsia" w:ascii="Times New Roman" w:hAnsi="Times New Roman" w:eastAsia="仿宋_GB2312" w:cs="Times New Roman"/>
          <w:b w:val="0"/>
          <w:bCs w:val="0"/>
          <w:color w:val="000000"/>
          <w:sz w:val="32"/>
          <w:highlight w:val="none"/>
          <w:lang w:val="en-US" w:eastAsia="zh-CN"/>
        </w:rPr>
        <w:t>共5人在位于肇庆市永安镇甫草村珠仔岗一街后侧山坡开展钻探工作。钻探工作分成2组进行，</w:t>
      </w:r>
      <w:r>
        <w:rPr>
          <w:rFonts w:hint="eastAsia" w:cs="Times New Roman"/>
          <w:b w:val="0"/>
          <w:bCs w:val="0"/>
          <w:color w:val="000000"/>
          <w:sz w:val="32"/>
          <w:highlight w:val="none"/>
          <w:lang w:val="en-US" w:eastAsia="zh-CN"/>
        </w:rPr>
        <w:t>胡某华</w:t>
      </w:r>
      <w:r>
        <w:rPr>
          <w:rFonts w:hint="eastAsia" w:ascii="Times New Roman" w:hAnsi="Times New Roman" w:eastAsia="仿宋_GB2312" w:cs="Times New Roman"/>
          <w:b w:val="0"/>
          <w:bCs w:val="0"/>
          <w:color w:val="000000"/>
          <w:sz w:val="32"/>
          <w:highlight w:val="none"/>
          <w:lang w:val="en-US" w:eastAsia="zh-CN"/>
        </w:rPr>
        <w:t>和</w:t>
      </w:r>
      <w:r>
        <w:rPr>
          <w:rFonts w:hint="eastAsia" w:cs="Times New Roman"/>
          <w:b w:val="0"/>
          <w:bCs w:val="0"/>
          <w:color w:val="000000"/>
          <w:sz w:val="32"/>
          <w:highlight w:val="none"/>
          <w:lang w:val="en-US" w:eastAsia="zh-CN"/>
        </w:rPr>
        <w:t>周某甲</w:t>
      </w:r>
      <w:r>
        <w:rPr>
          <w:rFonts w:hint="eastAsia" w:ascii="Times New Roman" w:hAnsi="Times New Roman" w:eastAsia="仿宋_GB2312" w:cs="Times New Roman"/>
          <w:b w:val="0"/>
          <w:bCs w:val="0"/>
          <w:color w:val="000000"/>
          <w:sz w:val="32"/>
          <w:highlight w:val="none"/>
          <w:lang w:val="en-US" w:eastAsia="zh-CN"/>
        </w:rPr>
        <w:t>为一组（</w:t>
      </w:r>
      <w:r>
        <w:rPr>
          <w:rFonts w:hint="eastAsia" w:cs="Times New Roman"/>
          <w:b w:val="0"/>
          <w:bCs w:val="0"/>
          <w:color w:val="000000"/>
          <w:sz w:val="32"/>
          <w:highlight w:val="none"/>
          <w:lang w:val="en-US" w:eastAsia="zh-CN"/>
        </w:rPr>
        <w:t>胡某华</w:t>
      </w:r>
      <w:r>
        <w:rPr>
          <w:rFonts w:hint="eastAsia" w:ascii="Times New Roman" w:hAnsi="Times New Roman" w:eastAsia="仿宋_GB2312" w:cs="Times New Roman"/>
          <w:b w:val="0"/>
          <w:bCs w:val="0"/>
          <w:color w:val="000000"/>
          <w:sz w:val="32"/>
          <w:highlight w:val="none"/>
          <w:lang w:val="en-US" w:eastAsia="zh-CN"/>
        </w:rPr>
        <w:t>为钻机主要操作手，</w:t>
      </w:r>
      <w:r>
        <w:rPr>
          <w:rFonts w:hint="eastAsia" w:cs="Times New Roman"/>
          <w:b w:val="0"/>
          <w:bCs w:val="0"/>
          <w:color w:val="000000"/>
          <w:sz w:val="32"/>
          <w:highlight w:val="none"/>
          <w:lang w:val="en-US" w:eastAsia="zh-CN"/>
        </w:rPr>
        <w:t>周某甲</w:t>
      </w:r>
      <w:r>
        <w:rPr>
          <w:rFonts w:hint="eastAsia" w:ascii="Times New Roman" w:hAnsi="Times New Roman" w:eastAsia="仿宋_GB2312" w:cs="Times New Roman"/>
          <w:b w:val="0"/>
          <w:bCs w:val="0"/>
          <w:color w:val="000000"/>
          <w:sz w:val="32"/>
          <w:highlight w:val="none"/>
          <w:lang w:val="en-US" w:eastAsia="zh-CN"/>
        </w:rPr>
        <w:t>是副手），</w:t>
      </w:r>
      <w:r>
        <w:rPr>
          <w:rFonts w:hint="eastAsia" w:cs="Times New Roman"/>
          <w:b w:val="0"/>
          <w:bCs w:val="0"/>
          <w:color w:val="000000"/>
          <w:sz w:val="32"/>
          <w:highlight w:val="none"/>
          <w:lang w:val="en-US" w:eastAsia="zh-CN"/>
        </w:rPr>
        <w:t>胡某军</w:t>
      </w:r>
      <w:r>
        <w:rPr>
          <w:rFonts w:hint="eastAsia" w:ascii="Times New Roman" w:hAnsi="Times New Roman" w:eastAsia="仿宋_GB2312" w:cs="Times New Roman"/>
          <w:b w:val="0"/>
          <w:bCs w:val="0"/>
          <w:color w:val="000000"/>
          <w:sz w:val="32"/>
          <w:highlight w:val="none"/>
          <w:lang w:val="en-US" w:eastAsia="zh-CN"/>
        </w:rPr>
        <w:t>和</w:t>
      </w:r>
      <w:r>
        <w:rPr>
          <w:rFonts w:hint="eastAsia" w:cs="Times New Roman"/>
          <w:b w:val="0"/>
          <w:bCs w:val="0"/>
          <w:color w:val="000000"/>
          <w:sz w:val="32"/>
          <w:highlight w:val="none"/>
          <w:lang w:val="en-US" w:eastAsia="zh-CN"/>
        </w:rPr>
        <w:t>周某乙</w:t>
      </w:r>
      <w:r>
        <w:rPr>
          <w:rFonts w:hint="eastAsia" w:ascii="Times New Roman" w:hAnsi="Times New Roman" w:eastAsia="仿宋_GB2312" w:cs="Times New Roman"/>
          <w:b w:val="0"/>
          <w:bCs w:val="0"/>
          <w:color w:val="000000"/>
          <w:sz w:val="32"/>
          <w:highlight w:val="none"/>
          <w:lang w:val="en-US" w:eastAsia="zh-CN"/>
        </w:rPr>
        <w:t>为另一组，两组分别操作1台XY-1A-4型钻机进行钻探工作。</w:t>
      </w:r>
      <w:r>
        <w:rPr>
          <w:rFonts w:hint="eastAsia" w:cs="Times New Roman"/>
          <w:b w:val="0"/>
          <w:bCs w:val="0"/>
          <w:color w:val="000000"/>
          <w:sz w:val="32"/>
          <w:highlight w:val="none"/>
          <w:lang w:val="en-US" w:eastAsia="zh-CN"/>
        </w:rPr>
        <w:t>毛某斌</w:t>
      </w:r>
      <w:r>
        <w:rPr>
          <w:rFonts w:hint="eastAsia" w:ascii="Times New Roman" w:hAnsi="Times New Roman" w:eastAsia="仿宋_GB2312" w:cs="Times New Roman"/>
          <w:b w:val="0"/>
          <w:bCs w:val="0"/>
          <w:color w:val="000000"/>
          <w:sz w:val="32"/>
          <w:highlight w:val="none"/>
          <w:lang w:val="en-US" w:eastAsia="zh-CN"/>
        </w:rPr>
        <w:t>负责现场管理、收集样品及送样工作。</w:t>
      </w:r>
    </w:p>
    <w:p w14:paraId="03C1298E">
      <w:pPr>
        <w:pStyle w:val="2"/>
        <w:pageBreakBefore w:val="0"/>
        <w:kinsoku/>
        <w:wordWrap/>
        <w:overflowPunct/>
        <w:topLinePunct w:val="0"/>
        <w:autoSpaceDE/>
        <w:autoSpaceDN/>
        <w:bidi w:val="0"/>
        <w:adjustRightInd/>
        <w:spacing w:line="560" w:lineRule="exact"/>
        <w:textAlignment w:val="auto"/>
        <w:rPr>
          <w:rFonts w:hint="eastAsia" w:ascii="Times New Roman" w:hAnsi="Times New Roman" w:eastAsia="仿宋_GB2312"/>
          <w:b w:val="0"/>
          <w:bCs w:val="0"/>
          <w:color w:val="000000"/>
          <w:sz w:val="32"/>
          <w:highlight w:val="none"/>
          <w:lang w:val="en-US" w:eastAsia="zh-CN"/>
        </w:rPr>
      </w:pPr>
      <w:bookmarkStart w:id="131" w:name="_Toc19407"/>
      <w:bookmarkStart w:id="132" w:name="_Toc21619"/>
      <w:bookmarkStart w:id="133" w:name="_Toc3989"/>
      <w:bookmarkStart w:id="134" w:name="_Toc10329"/>
      <w:r>
        <w:rPr>
          <w:rFonts w:hint="eastAsia" w:ascii="Times New Roman" w:hAnsi="Times New Roman" w:eastAsia="仿宋_GB2312" w:cs="Times New Roman"/>
          <w:b w:val="0"/>
          <w:bCs w:val="0"/>
          <w:color w:val="000000"/>
          <w:sz w:val="32"/>
          <w:highlight w:val="none"/>
          <w:lang w:val="en-US" w:eastAsia="zh-CN"/>
        </w:rPr>
        <w:t>约16时50分，</w:t>
      </w:r>
      <w:r>
        <w:rPr>
          <w:rFonts w:hint="eastAsia" w:cs="Times New Roman"/>
          <w:b w:val="0"/>
          <w:bCs w:val="0"/>
          <w:color w:val="000000"/>
          <w:sz w:val="32"/>
          <w:highlight w:val="none"/>
          <w:lang w:val="en-US" w:eastAsia="zh-CN"/>
        </w:rPr>
        <w:t>胡某华</w:t>
      </w:r>
      <w:r>
        <w:rPr>
          <w:rFonts w:hint="eastAsia" w:ascii="Times New Roman" w:hAnsi="Times New Roman" w:eastAsia="仿宋_GB2312" w:cs="Times New Roman"/>
          <w:b w:val="0"/>
          <w:bCs w:val="0"/>
          <w:color w:val="000000"/>
          <w:sz w:val="32"/>
          <w:highlight w:val="none"/>
          <w:lang w:val="en-US" w:eastAsia="zh-CN"/>
        </w:rPr>
        <w:t>和</w:t>
      </w:r>
      <w:r>
        <w:rPr>
          <w:rFonts w:hint="eastAsia" w:cs="Times New Roman"/>
          <w:b w:val="0"/>
          <w:bCs w:val="0"/>
          <w:color w:val="000000"/>
          <w:sz w:val="32"/>
          <w:highlight w:val="none"/>
          <w:lang w:val="en-US" w:eastAsia="zh-CN"/>
        </w:rPr>
        <w:t>周某甲</w:t>
      </w:r>
      <w:r>
        <w:rPr>
          <w:rFonts w:hint="eastAsia" w:ascii="Times New Roman" w:hAnsi="Times New Roman" w:eastAsia="仿宋_GB2312" w:cs="Times New Roman"/>
          <w:b w:val="0"/>
          <w:bCs w:val="0"/>
          <w:color w:val="000000"/>
          <w:sz w:val="32"/>
          <w:highlight w:val="none"/>
          <w:lang w:val="en-US" w:eastAsia="zh-CN"/>
        </w:rPr>
        <w:t>在完成涉事钻孔的钻探取样工作后，</w:t>
      </w:r>
      <w:r>
        <w:rPr>
          <w:rFonts w:hint="eastAsia" w:cs="Times New Roman"/>
          <w:b w:val="0"/>
          <w:bCs w:val="0"/>
          <w:color w:val="000000"/>
          <w:sz w:val="32"/>
          <w:highlight w:val="none"/>
          <w:lang w:val="en-US" w:eastAsia="zh-CN"/>
        </w:rPr>
        <w:t>毛某斌</w:t>
      </w:r>
      <w:r>
        <w:rPr>
          <w:rFonts w:hint="eastAsia" w:ascii="Times New Roman" w:hAnsi="Times New Roman" w:eastAsia="仿宋_GB2312" w:cs="Times New Roman"/>
          <w:b w:val="0"/>
          <w:bCs w:val="0"/>
          <w:color w:val="000000"/>
          <w:sz w:val="32"/>
          <w:highlight w:val="none"/>
          <w:lang w:val="en-US" w:eastAsia="zh-CN"/>
        </w:rPr>
        <w:t>回到其出租屋中整理资料。</w:t>
      </w:r>
      <w:r>
        <w:rPr>
          <w:rFonts w:hint="eastAsia" w:cs="Times New Roman"/>
          <w:b w:val="0"/>
          <w:bCs w:val="0"/>
          <w:color w:val="000000"/>
          <w:sz w:val="32"/>
          <w:highlight w:val="none"/>
          <w:lang w:val="en-US" w:eastAsia="zh-CN"/>
        </w:rPr>
        <w:t>胡某华</w:t>
      </w:r>
      <w:r>
        <w:rPr>
          <w:rFonts w:hint="eastAsia" w:ascii="Times New Roman" w:hAnsi="Times New Roman" w:eastAsia="仿宋_GB2312" w:cs="Times New Roman"/>
          <w:b w:val="0"/>
          <w:bCs w:val="0"/>
          <w:color w:val="000000"/>
          <w:sz w:val="32"/>
          <w:highlight w:val="none"/>
          <w:lang w:val="en-US" w:eastAsia="zh-CN"/>
        </w:rPr>
        <w:t>在钻机后方操作钻机倒车行走，准备到位于斜坡下方的另一个钻探点继续工作。此时</w:t>
      </w:r>
      <w:r>
        <w:rPr>
          <w:rFonts w:hint="eastAsia" w:cs="Times New Roman"/>
          <w:b w:val="0"/>
          <w:bCs w:val="0"/>
          <w:color w:val="000000"/>
          <w:sz w:val="32"/>
          <w:highlight w:val="none"/>
          <w:lang w:val="en-US" w:eastAsia="zh-CN"/>
        </w:rPr>
        <w:t>周某甲</w:t>
      </w:r>
      <w:r>
        <w:rPr>
          <w:rFonts w:hint="eastAsia" w:ascii="Times New Roman" w:hAnsi="Times New Roman" w:eastAsia="仿宋_GB2312" w:cs="Times New Roman"/>
          <w:b w:val="0"/>
          <w:bCs w:val="0"/>
          <w:color w:val="000000"/>
          <w:sz w:val="32"/>
          <w:highlight w:val="none"/>
          <w:lang w:val="en-US" w:eastAsia="zh-CN"/>
        </w:rPr>
        <w:t>则在收拾工具，发现钻机下坡行走5-6m后速度突然变快，预感情况不妙，即呼喊让</w:t>
      </w:r>
      <w:r>
        <w:rPr>
          <w:rFonts w:hint="eastAsia" w:cs="Times New Roman"/>
          <w:b w:val="0"/>
          <w:bCs w:val="0"/>
          <w:color w:val="000000"/>
          <w:sz w:val="32"/>
          <w:highlight w:val="none"/>
          <w:lang w:val="en-US" w:eastAsia="zh-CN"/>
        </w:rPr>
        <w:t>胡某华</w:t>
      </w:r>
      <w:r>
        <w:rPr>
          <w:rFonts w:hint="eastAsia" w:ascii="Times New Roman" w:hAnsi="Times New Roman" w:eastAsia="仿宋_GB2312" w:cs="Times New Roman"/>
          <w:b w:val="0"/>
          <w:bCs w:val="0"/>
          <w:color w:val="000000"/>
          <w:sz w:val="32"/>
          <w:highlight w:val="none"/>
          <w:lang w:val="en-US" w:eastAsia="zh-CN"/>
        </w:rPr>
        <w:t>躲开，但</w:t>
      </w:r>
      <w:r>
        <w:rPr>
          <w:rFonts w:hint="eastAsia" w:cs="Times New Roman"/>
          <w:b w:val="0"/>
          <w:bCs w:val="0"/>
          <w:color w:val="000000"/>
          <w:sz w:val="32"/>
          <w:highlight w:val="none"/>
          <w:lang w:val="en-US" w:eastAsia="zh-CN"/>
        </w:rPr>
        <w:t>胡某华</w:t>
      </w:r>
      <w:r>
        <w:rPr>
          <w:rFonts w:hint="eastAsia" w:ascii="Times New Roman" w:hAnsi="Times New Roman" w:eastAsia="仿宋_GB2312" w:cs="Times New Roman"/>
          <w:b w:val="0"/>
          <w:bCs w:val="0"/>
          <w:color w:val="000000"/>
          <w:sz w:val="32"/>
          <w:highlight w:val="none"/>
          <w:lang w:val="en-US" w:eastAsia="zh-CN"/>
        </w:rPr>
        <w:t>反应不及，被陡然加速的钻机撞倒后从身上碾压过去，钻机在接近坡底、离伤者约2m的侧沟处停止，</w:t>
      </w:r>
      <w:r>
        <w:rPr>
          <w:rFonts w:hint="eastAsia" w:cs="Times New Roman"/>
          <w:b w:val="0"/>
          <w:bCs w:val="0"/>
          <w:color w:val="000000"/>
          <w:sz w:val="32"/>
          <w:highlight w:val="none"/>
          <w:lang w:val="en-US" w:eastAsia="zh-CN"/>
        </w:rPr>
        <w:t>胡某华</w:t>
      </w:r>
      <w:r>
        <w:rPr>
          <w:rFonts w:hint="eastAsia" w:ascii="Times New Roman" w:hAnsi="Times New Roman" w:eastAsia="仿宋_GB2312" w:cs="Times New Roman"/>
          <w:b w:val="0"/>
          <w:bCs w:val="0"/>
          <w:color w:val="000000"/>
          <w:sz w:val="32"/>
          <w:highlight w:val="none"/>
          <w:lang w:val="en-US" w:eastAsia="zh-CN"/>
        </w:rPr>
        <w:t>则被钻机前方的钻杆压住。后经现场抢救无效死亡。</w:t>
      </w:r>
      <w:bookmarkEnd w:id="131"/>
      <w:bookmarkEnd w:id="132"/>
      <w:bookmarkEnd w:id="133"/>
      <w:bookmarkEnd w:id="134"/>
      <w:bookmarkStart w:id="135" w:name="_Toc21157"/>
      <w:bookmarkStart w:id="136" w:name="_Toc22400"/>
    </w:p>
    <w:p w14:paraId="540A4B9F">
      <w:pPr>
        <w:pStyle w:val="4"/>
        <w:bidi w:val="0"/>
        <w:rPr>
          <w:rFonts w:hint="default"/>
          <w:highlight w:val="none"/>
          <w:lang w:val="en-US" w:eastAsia="zh-CN"/>
        </w:rPr>
      </w:pPr>
      <w:bookmarkStart w:id="137" w:name="_Toc21664"/>
      <w:bookmarkStart w:id="138" w:name="_Toc14637"/>
      <w:r>
        <w:rPr>
          <w:rFonts w:hint="eastAsia"/>
          <w:highlight w:val="none"/>
          <w:lang w:val="en-US" w:eastAsia="zh-CN"/>
        </w:rPr>
        <w:t>（七）事故机理分析</w:t>
      </w:r>
      <w:bookmarkEnd w:id="135"/>
      <w:bookmarkEnd w:id="136"/>
      <w:bookmarkEnd w:id="137"/>
      <w:bookmarkEnd w:id="138"/>
    </w:p>
    <w:p w14:paraId="083C91C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 w:val="0"/>
          <w:bCs w:val="0"/>
          <w:color w:val="000000"/>
          <w:kern w:val="0"/>
          <w:sz w:val="32"/>
          <w:szCs w:val="27"/>
          <w:highlight w:val="none"/>
          <w:lang w:val="en-US" w:eastAsia="zh-CN" w:bidi="ar-SA"/>
        </w:rPr>
      </w:pPr>
      <w:r>
        <w:rPr>
          <w:rFonts w:hint="eastAsia" w:ascii="Times New Roman" w:hAnsi="Times New Roman" w:eastAsia="仿宋_GB2312" w:cs="Times New Roman"/>
          <w:b w:val="0"/>
          <w:bCs w:val="0"/>
          <w:color w:val="000000"/>
          <w:kern w:val="0"/>
          <w:sz w:val="32"/>
          <w:szCs w:val="27"/>
          <w:highlight w:val="none"/>
          <w:lang w:val="en-US" w:eastAsia="zh-CN" w:bidi="ar-SA"/>
        </w:rPr>
        <w:t>调查组通过调查询问、现场勘察、专家论证等方式，对本次事故经过作如下分析：</w:t>
      </w:r>
    </w:p>
    <w:p w14:paraId="2CCD65D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 w:val="0"/>
          <w:bCs w:val="0"/>
          <w:color w:val="000000"/>
          <w:kern w:val="0"/>
          <w:sz w:val="32"/>
          <w:szCs w:val="27"/>
          <w:highlight w:val="none"/>
          <w:lang w:val="en-US" w:eastAsia="zh-CN" w:bidi="ar-SA"/>
        </w:rPr>
      </w:pPr>
      <w:r>
        <w:rPr>
          <w:rFonts w:hint="eastAsia" w:ascii="Times New Roman" w:hAnsi="Times New Roman" w:eastAsia="仿宋_GB2312" w:cs="Times New Roman"/>
          <w:b w:val="0"/>
          <w:bCs w:val="0"/>
          <w:color w:val="000000"/>
          <w:kern w:val="0"/>
          <w:sz w:val="32"/>
          <w:szCs w:val="27"/>
          <w:highlight w:val="none"/>
          <w:lang w:val="en-US" w:eastAsia="zh-CN" w:bidi="ar-SA"/>
        </w:rPr>
        <w:t>1.根据现场勘察图片（图二），可见涉事钻机并未收起钻架，导致钻机移动过程中，因重心变高致使在移动下坡时重心不稳。</w:t>
      </w:r>
    </w:p>
    <w:p w14:paraId="6025609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 w:val="0"/>
          <w:bCs w:val="0"/>
          <w:color w:val="000000"/>
          <w:kern w:val="0"/>
          <w:sz w:val="32"/>
          <w:szCs w:val="27"/>
          <w:highlight w:val="none"/>
          <w:lang w:val="en-US" w:eastAsia="zh-CN" w:bidi="ar-SA"/>
        </w:rPr>
      </w:pPr>
      <w:r>
        <w:rPr>
          <w:rFonts w:hint="default" w:ascii="Times New Roman" w:hAnsi="Times New Roman" w:eastAsia="仿宋_GB2312" w:cs="Times New Roman"/>
          <w:b w:val="0"/>
          <w:bCs w:val="0"/>
          <w:color w:val="000000"/>
          <w:kern w:val="0"/>
          <w:sz w:val="32"/>
          <w:szCs w:val="27"/>
          <w:highlight w:val="none"/>
          <w:lang w:val="en-US" w:eastAsia="zh-CN" w:bidi="ar-SA"/>
        </w:rPr>
        <w:t>2.</w:t>
      </w:r>
      <w:r>
        <w:rPr>
          <w:rFonts w:hint="eastAsia" w:ascii="Times New Roman" w:hAnsi="Times New Roman" w:eastAsia="仿宋_GB2312" w:cs="Times New Roman"/>
          <w:b w:val="0"/>
          <w:bCs w:val="0"/>
          <w:color w:val="000000"/>
          <w:kern w:val="0"/>
          <w:sz w:val="32"/>
          <w:szCs w:val="27"/>
          <w:highlight w:val="none"/>
          <w:lang w:val="en-US" w:eastAsia="zh-CN" w:bidi="ar-SA"/>
        </w:rPr>
        <w:t>根据现场勘察图片（图三），现场留有钻机移动的履带压痕，可知钻机并非因坡度过大而发生打滑。</w:t>
      </w:r>
    </w:p>
    <w:p w14:paraId="6F3832B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 w:val="0"/>
          <w:bCs w:val="0"/>
          <w:color w:val="000000"/>
          <w:kern w:val="0"/>
          <w:sz w:val="32"/>
          <w:szCs w:val="27"/>
          <w:highlight w:val="none"/>
          <w:lang w:val="en-US" w:eastAsia="zh-CN" w:bidi="ar-SA"/>
        </w:rPr>
      </w:pPr>
      <w:r>
        <w:rPr>
          <w:rFonts w:hint="eastAsia" w:ascii="Times New Roman" w:hAnsi="Times New Roman" w:eastAsia="仿宋_GB2312" w:cs="Times New Roman"/>
          <w:b w:val="0"/>
          <w:bCs w:val="0"/>
          <w:color w:val="000000"/>
          <w:kern w:val="0"/>
          <w:sz w:val="32"/>
          <w:szCs w:val="27"/>
          <w:highlight w:val="none"/>
          <w:lang w:val="en-US" w:eastAsia="zh-CN" w:bidi="ar-SA"/>
        </w:rPr>
        <w:t>3.因涉事钻机档位标识已模糊不见（图四），通过询问现场操作人员，确认涉事钻机操纵杆置于空挡。</w:t>
      </w:r>
    </w:p>
    <w:p w14:paraId="288AB7B1">
      <w:pPr>
        <w:pStyle w:val="2"/>
        <w:pageBreakBefore w:val="0"/>
        <w:kinsoku/>
        <w:wordWrap/>
        <w:overflowPunct/>
        <w:topLinePunct w:val="0"/>
        <w:autoSpaceDE/>
        <w:autoSpaceDN/>
        <w:bidi w:val="0"/>
        <w:adjustRightInd/>
        <w:spacing w:line="560" w:lineRule="exact"/>
        <w:textAlignment w:val="auto"/>
        <w:rPr>
          <w:rFonts w:hint="eastAsia" w:ascii="Times New Roman" w:hAnsi="Times New Roman" w:eastAsia="仿宋_GB2312"/>
          <w:sz w:val="32"/>
          <w:highlight w:val="none"/>
          <w:lang w:val="en-US" w:eastAsia="zh-CN"/>
        </w:rPr>
      </w:pPr>
      <w:bookmarkStart w:id="139" w:name="_Toc19805"/>
      <w:bookmarkStart w:id="140" w:name="_Toc17644"/>
      <w:bookmarkStart w:id="141" w:name="_Toc18263"/>
      <w:bookmarkStart w:id="142" w:name="_Toc10852"/>
      <w:r>
        <w:rPr>
          <w:rFonts w:hint="eastAsia" w:ascii="Times New Roman" w:hAnsi="Times New Roman" w:eastAsia="仿宋_GB2312" w:cs="Times New Roman"/>
          <w:b w:val="0"/>
          <w:bCs w:val="0"/>
          <w:color w:val="000000"/>
          <w:kern w:val="0"/>
          <w:sz w:val="32"/>
          <w:szCs w:val="27"/>
          <w:highlight w:val="none"/>
          <w:lang w:val="en-US" w:eastAsia="zh-CN" w:bidi="ar-SA"/>
        </w:rPr>
        <w:t>综上，事发当天，</w:t>
      </w:r>
      <w:r>
        <w:rPr>
          <w:rFonts w:hint="eastAsia" w:cs="Times New Roman"/>
          <w:b w:val="0"/>
          <w:bCs w:val="0"/>
          <w:color w:val="000000"/>
          <w:kern w:val="0"/>
          <w:sz w:val="32"/>
          <w:szCs w:val="27"/>
          <w:highlight w:val="none"/>
          <w:lang w:val="en-US" w:eastAsia="zh-CN" w:bidi="ar-SA"/>
        </w:rPr>
        <w:t>胡某华</w:t>
      </w:r>
      <w:r>
        <w:rPr>
          <w:rFonts w:hint="eastAsia" w:ascii="Times New Roman" w:hAnsi="Times New Roman" w:eastAsia="仿宋_GB2312" w:cs="Times New Roman"/>
          <w:b w:val="0"/>
          <w:bCs w:val="0"/>
          <w:color w:val="000000"/>
          <w:kern w:val="0"/>
          <w:sz w:val="32"/>
          <w:szCs w:val="27"/>
          <w:highlight w:val="none"/>
          <w:lang w:val="en-US" w:eastAsia="zh-CN" w:bidi="ar-SA"/>
        </w:rPr>
        <w:t>位于钻机后方操作钻机下坡，期间在</w:t>
      </w:r>
      <w:r>
        <w:rPr>
          <w:rFonts w:hint="eastAsia" w:cs="Times New Roman"/>
          <w:b w:val="0"/>
          <w:bCs w:val="0"/>
          <w:color w:val="000000"/>
          <w:kern w:val="0"/>
          <w:sz w:val="32"/>
          <w:szCs w:val="27"/>
          <w:highlight w:val="none"/>
          <w:lang w:val="en-US" w:eastAsia="zh-CN" w:bidi="ar-SA"/>
        </w:rPr>
        <w:t>换挡</w:t>
      </w:r>
      <w:bookmarkStart w:id="235" w:name="_GoBack"/>
      <w:bookmarkEnd w:id="235"/>
      <w:r>
        <w:rPr>
          <w:rFonts w:hint="eastAsia" w:ascii="Times New Roman" w:hAnsi="Times New Roman" w:eastAsia="仿宋_GB2312" w:cs="Times New Roman"/>
          <w:b w:val="0"/>
          <w:bCs w:val="0"/>
          <w:color w:val="000000"/>
          <w:kern w:val="0"/>
          <w:sz w:val="32"/>
          <w:szCs w:val="27"/>
          <w:highlight w:val="none"/>
          <w:lang w:val="en-US" w:eastAsia="zh-CN" w:bidi="ar-SA"/>
        </w:rPr>
        <w:t>时因操作不当意外挂上空挡，致使钻机在失去牵引力后在重力加速度及惯性作用下加速下行，</w:t>
      </w:r>
      <w:r>
        <w:rPr>
          <w:rFonts w:hint="eastAsia" w:cs="Times New Roman"/>
          <w:b w:val="0"/>
          <w:bCs w:val="0"/>
          <w:color w:val="000000"/>
          <w:kern w:val="0"/>
          <w:sz w:val="32"/>
          <w:szCs w:val="27"/>
          <w:highlight w:val="none"/>
          <w:lang w:val="en-US" w:eastAsia="zh-CN" w:bidi="ar-SA"/>
        </w:rPr>
        <w:t>胡某华</w:t>
      </w:r>
      <w:r>
        <w:rPr>
          <w:rFonts w:hint="eastAsia" w:ascii="Times New Roman" w:hAnsi="Times New Roman" w:eastAsia="仿宋_GB2312" w:cs="Times New Roman"/>
          <w:b w:val="0"/>
          <w:bCs w:val="0"/>
          <w:color w:val="000000"/>
          <w:kern w:val="0"/>
          <w:sz w:val="32"/>
          <w:szCs w:val="27"/>
          <w:highlight w:val="none"/>
          <w:lang w:val="en-US" w:eastAsia="zh-CN" w:bidi="ar-SA"/>
        </w:rPr>
        <w:t>躲避不及造成事故。</w:t>
      </w:r>
      <w:r>
        <w:rPr>
          <w:rFonts w:hint="default" w:ascii="Times New Roman" w:hAnsi="Times New Roman" w:eastAsia="仿宋_GB2312" w:cs="仿宋"/>
          <w:color w:val="auto"/>
          <w:sz w:val="32"/>
          <w:szCs w:val="28"/>
          <w:highlight w:val="none"/>
          <w:lang w:val="en-US" w:eastAsia="zh-CN"/>
        </w:rPr>
        <w:drawing>
          <wp:anchor distT="0" distB="0" distL="114300" distR="114300" simplePos="0" relativeHeight="251661312" behindDoc="0" locked="0" layoutInCell="1" allowOverlap="1">
            <wp:simplePos x="0" y="0"/>
            <wp:positionH relativeFrom="column">
              <wp:posOffset>-635</wp:posOffset>
            </wp:positionH>
            <wp:positionV relativeFrom="page">
              <wp:posOffset>2487930</wp:posOffset>
            </wp:positionV>
            <wp:extent cx="2731135" cy="3644900"/>
            <wp:effectExtent l="0" t="0" r="12065" b="12700"/>
            <wp:wrapSquare wrapText="bothSides"/>
            <wp:docPr id="3" name="图片 101" descr="f52a8aabf00afe0151cca64ce5289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01" descr="f52a8aabf00afe0151cca64ce52899a"/>
                    <pic:cNvPicPr>
                      <a:picLocks noChangeAspect="1"/>
                    </pic:cNvPicPr>
                  </pic:nvPicPr>
                  <pic:blipFill>
                    <a:blip r:embed="rId11"/>
                    <a:stretch>
                      <a:fillRect/>
                    </a:stretch>
                  </pic:blipFill>
                  <pic:spPr>
                    <a:xfrm>
                      <a:off x="0" y="0"/>
                      <a:ext cx="2731135" cy="3644900"/>
                    </a:xfrm>
                    <a:prstGeom prst="rect">
                      <a:avLst/>
                    </a:prstGeom>
                    <a:noFill/>
                    <a:ln>
                      <a:noFill/>
                    </a:ln>
                  </pic:spPr>
                </pic:pic>
              </a:graphicData>
            </a:graphic>
          </wp:anchor>
        </w:drawing>
      </w:r>
      <w:bookmarkEnd w:id="139"/>
      <w:bookmarkEnd w:id="140"/>
      <w:bookmarkEnd w:id="141"/>
      <w:bookmarkEnd w:id="142"/>
    </w:p>
    <w:p w14:paraId="74339D99">
      <w:pPr>
        <w:pageBreakBefore w:val="0"/>
        <w:kinsoku/>
        <w:wordWrap/>
        <w:overflowPunct/>
        <w:topLinePunct w:val="0"/>
        <w:autoSpaceDE/>
        <w:autoSpaceDN/>
        <w:bidi w:val="0"/>
        <w:adjustRightInd/>
        <w:spacing w:line="560" w:lineRule="exact"/>
        <w:ind w:firstLine="960" w:firstLineChars="300"/>
        <w:textAlignment w:val="auto"/>
        <w:rPr>
          <w:rFonts w:hint="eastAsia"/>
          <w:highlight w:val="none"/>
          <w:lang w:val="en-US" w:eastAsia="zh-CN"/>
        </w:rPr>
      </w:pPr>
      <w:r>
        <w:rPr>
          <w:rFonts w:hint="eastAsia" w:ascii="Times New Roman" w:hAnsi="Times New Roman" w:eastAsia="仿宋_GB2312"/>
          <w:sz w:val="32"/>
          <w:highlight w:val="none"/>
          <w:lang w:val="en-US" w:eastAsia="zh-CN"/>
        </w:rPr>
        <w:drawing>
          <wp:anchor distT="0" distB="0" distL="114300" distR="114300" simplePos="0" relativeHeight="251662336" behindDoc="0" locked="0" layoutInCell="1" allowOverlap="1">
            <wp:simplePos x="0" y="0"/>
            <wp:positionH relativeFrom="column">
              <wp:posOffset>108585</wp:posOffset>
            </wp:positionH>
            <wp:positionV relativeFrom="page">
              <wp:posOffset>2499360</wp:posOffset>
            </wp:positionV>
            <wp:extent cx="2732405" cy="3643630"/>
            <wp:effectExtent l="0" t="0" r="10795" b="13970"/>
            <wp:wrapTopAndBottom/>
            <wp:docPr id="4" name="图片 103" descr="16b747d05c3b9275e81b084a9cf3d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03" descr="16b747d05c3b9275e81b084a9cf3d6a"/>
                    <pic:cNvPicPr>
                      <a:picLocks noChangeAspect="1"/>
                    </pic:cNvPicPr>
                  </pic:nvPicPr>
                  <pic:blipFill>
                    <a:blip r:embed="rId12"/>
                    <a:stretch>
                      <a:fillRect/>
                    </a:stretch>
                  </pic:blipFill>
                  <pic:spPr>
                    <a:xfrm>
                      <a:off x="0" y="0"/>
                      <a:ext cx="2732405" cy="3643630"/>
                    </a:xfrm>
                    <a:prstGeom prst="rect">
                      <a:avLst/>
                    </a:prstGeom>
                    <a:noFill/>
                    <a:ln>
                      <a:noFill/>
                    </a:ln>
                  </pic:spPr>
                </pic:pic>
              </a:graphicData>
            </a:graphic>
          </wp:anchor>
        </w:drawing>
      </w:r>
      <w:r>
        <w:rPr>
          <w:rFonts w:hint="eastAsia" w:ascii="Times New Roman" w:hAnsi="Times New Roman" w:eastAsia="仿宋_GB2312"/>
          <w:sz w:val="32"/>
          <w:highlight w:val="none"/>
          <w:lang w:val="en-US" w:eastAsia="zh-CN"/>
        </w:rPr>
        <w:t xml:space="preserve">图三 钻机履带压痕            图四 涉事钻机挡位     </w:t>
      </w:r>
      <w:bookmarkStart w:id="143" w:name="_Toc3781"/>
    </w:p>
    <w:p w14:paraId="4BED14BB">
      <w:pPr>
        <w:pStyle w:val="4"/>
        <w:bidi w:val="0"/>
        <w:rPr>
          <w:rFonts w:hint="eastAsia"/>
          <w:highlight w:val="none"/>
          <w:lang w:val="en-US" w:eastAsia="zh-CN"/>
        </w:rPr>
      </w:pPr>
      <w:bookmarkStart w:id="144" w:name="_Toc16969"/>
      <w:r>
        <w:rPr>
          <w:rFonts w:hint="eastAsia"/>
          <w:highlight w:val="none"/>
          <w:lang w:val="en-US" w:eastAsia="zh-CN"/>
        </w:rPr>
        <w:t>（八）人员伤亡和直接经济损失</w:t>
      </w:r>
      <w:bookmarkEnd w:id="143"/>
      <w:bookmarkEnd w:id="144"/>
    </w:p>
    <w:p w14:paraId="5F4E4D39">
      <w:pPr>
        <w:pStyle w:val="2"/>
        <w:pageBreakBefore w:val="0"/>
        <w:kinsoku/>
        <w:wordWrap/>
        <w:overflowPunct/>
        <w:topLinePunct w:val="0"/>
        <w:autoSpaceDE/>
        <w:autoSpaceDN/>
        <w:bidi w:val="0"/>
        <w:adjustRightInd/>
        <w:spacing w:line="560" w:lineRule="exact"/>
        <w:textAlignment w:val="auto"/>
        <w:rPr>
          <w:rFonts w:hint="default" w:ascii="Times New Roman" w:hAnsi="Times New Roman" w:eastAsia="仿宋_GB2312"/>
          <w:sz w:val="32"/>
          <w:highlight w:val="none"/>
          <w:lang w:val="en-US" w:eastAsia="zh-CN"/>
        </w:rPr>
      </w:pPr>
      <w:bookmarkStart w:id="145" w:name="_Toc15368"/>
      <w:bookmarkStart w:id="146" w:name="_Toc10425"/>
      <w:bookmarkStart w:id="147" w:name="_Toc31336"/>
      <w:bookmarkStart w:id="148" w:name="_Toc2540"/>
      <w:r>
        <w:rPr>
          <w:rFonts w:hint="eastAsia" w:ascii="Times New Roman" w:hAnsi="Times New Roman" w:eastAsia="仿宋_GB2312"/>
          <w:b w:val="0"/>
          <w:bCs w:val="0"/>
          <w:color w:val="000000"/>
          <w:sz w:val="32"/>
          <w:highlight w:val="none"/>
          <w:lang w:val="en-US" w:eastAsia="zh-CN"/>
        </w:rPr>
        <w:t>事故造成1人死亡，死者</w:t>
      </w:r>
      <w:r>
        <w:rPr>
          <w:rFonts w:hint="eastAsia"/>
          <w:b w:val="0"/>
          <w:bCs w:val="0"/>
          <w:color w:val="000000"/>
          <w:sz w:val="32"/>
          <w:highlight w:val="none"/>
          <w:lang w:val="en-US" w:eastAsia="zh-CN"/>
        </w:rPr>
        <w:t>胡某华</w:t>
      </w:r>
      <w:r>
        <w:rPr>
          <w:rFonts w:hint="eastAsia" w:ascii="Times New Roman" w:hAnsi="Times New Roman" w:eastAsia="仿宋_GB2312"/>
          <w:b w:val="0"/>
          <w:bCs w:val="0"/>
          <w:color w:val="000000"/>
          <w:sz w:val="32"/>
          <w:highlight w:val="none"/>
          <w:lang w:val="en-US" w:eastAsia="zh-CN"/>
        </w:rPr>
        <w:t>，49岁，湖南衡南人，根据《企业职工伤亡事故经济损失统计标准》（GB/T 6721-1986），事故造成的直接经济损失1723716元。</w:t>
      </w:r>
      <w:bookmarkEnd w:id="145"/>
      <w:bookmarkEnd w:id="146"/>
      <w:bookmarkEnd w:id="147"/>
      <w:bookmarkEnd w:id="148"/>
    </w:p>
    <w:bookmarkEnd w:id="119"/>
    <w:p w14:paraId="18ABC2F1">
      <w:pPr>
        <w:pStyle w:val="3"/>
        <w:bidi w:val="0"/>
        <w:rPr>
          <w:rFonts w:hint="default"/>
          <w:highlight w:val="none"/>
          <w:lang w:val="en-US" w:eastAsia="zh-CN"/>
        </w:rPr>
      </w:pPr>
      <w:bookmarkStart w:id="149" w:name="_Toc23377"/>
      <w:bookmarkStart w:id="150" w:name="_Toc19675"/>
      <w:bookmarkStart w:id="151" w:name="_Toc9079"/>
      <w:bookmarkStart w:id="152" w:name="_Toc1243"/>
      <w:r>
        <w:rPr>
          <w:rFonts w:hint="eastAsia"/>
          <w:highlight w:val="none"/>
          <w:lang w:val="en-US" w:eastAsia="zh-CN"/>
        </w:rPr>
        <w:t>二、事故应急处置及评估情况</w:t>
      </w:r>
      <w:bookmarkEnd w:id="149"/>
      <w:bookmarkEnd w:id="150"/>
      <w:bookmarkEnd w:id="151"/>
      <w:bookmarkEnd w:id="152"/>
    </w:p>
    <w:p w14:paraId="47FA3F2A">
      <w:pPr>
        <w:pStyle w:val="4"/>
        <w:bidi w:val="0"/>
        <w:rPr>
          <w:rFonts w:hint="eastAsia"/>
          <w:highlight w:val="none"/>
          <w:lang w:val="en-US" w:eastAsia="zh-CN"/>
        </w:rPr>
      </w:pPr>
      <w:bookmarkStart w:id="153" w:name="_Toc6711"/>
      <w:bookmarkStart w:id="154" w:name="_Toc25873"/>
      <w:bookmarkStart w:id="155" w:name="_Toc5274"/>
      <w:bookmarkStart w:id="156" w:name="_Toc23571"/>
      <w:r>
        <w:rPr>
          <w:rFonts w:hint="eastAsia"/>
          <w:highlight w:val="none"/>
          <w:lang w:val="en-US" w:eastAsia="zh-CN"/>
        </w:rPr>
        <w:t>（一）</w:t>
      </w:r>
      <w:bookmarkEnd w:id="153"/>
      <w:bookmarkEnd w:id="154"/>
      <w:r>
        <w:rPr>
          <w:rFonts w:hint="eastAsia"/>
          <w:highlight w:val="none"/>
          <w:lang w:val="en-US" w:eastAsia="zh-CN"/>
        </w:rPr>
        <w:t>事故现场应急处置情况</w:t>
      </w:r>
      <w:bookmarkEnd w:id="155"/>
      <w:bookmarkEnd w:id="156"/>
    </w:p>
    <w:p w14:paraId="1EB6F04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val="0"/>
          <w:bCs w:val="0"/>
          <w:color w:val="000000"/>
          <w:sz w:val="32"/>
          <w:highlight w:val="none"/>
          <w:lang w:val="en-US" w:eastAsia="zh-CN"/>
        </w:rPr>
      </w:pPr>
      <w:r>
        <w:rPr>
          <w:rFonts w:hint="eastAsia" w:ascii="Times New Roman" w:hAnsi="Times New Roman" w:eastAsia="仿宋_GB2312" w:cs="仿宋_GB2312"/>
          <w:b w:val="0"/>
          <w:bCs w:val="0"/>
          <w:color w:val="000000"/>
          <w:sz w:val="32"/>
          <w:highlight w:val="none"/>
          <w:lang w:val="en-US" w:eastAsia="zh-CN"/>
        </w:rPr>
        <w:t>发生事故后，</w:t>
      </w:r>
      <w:r>
        <w:rPr>
          <w:rFonts w:hint="eastAsia" w:cs="仿宋_GB2312"/>
          <w:b w:val="0"/>
          <w:bCs w:val="0"/>
          <w:color w:val="000000"/>
          <w:sz w:val="32"/>
          <w:highlight w:val="none"/>
          <w:lang w:val="en-US" w:eastAsia="zh-CN"/>
        </w:rPr>
        <w:t>周某甲</w:t>
      </w:r>
      <w:r>
        <w:rPr>
          <w:rFonts w:hint="eastAsia" w:ascii="Times New Roman" w:hAnsi="Times New Roman" w:eastAsia="仿宋_GB2312" w:cs="仿宋_GB2312"/>
          <w:b w:val="0"/>
          <w:bCs w:val="0"/>
          <w:color w:val="000000"/>
          <w:sz w:val="32"/>
          <w:highlight w:val="none"/>
          <w:lang w:val="en-US" w:eastAsia="zh-CN"/>
        </w:rPr>
        <w:t>立即大声呼救正在附近的工友</w:t>
      </w:r>
      <w:r>
        <w:rPr>
          <w:rFonts w:hint="eastAsia" w:cs="仿宋_GB2312"/>
          <w:b w:val="0"/>
          <w:bCs w:val="0"/>
          <w:color w:val="000000"/>
          <w:sz w:val="32"/>
          <w:highlight w:val="none"/>
          <w:lang w:val="en-US" w:eastAsia="zh-CN"/>
        </w:rPr>
        <w:t>胡某军</w:t>
      </w:r>
      <w:r>
        <w:rPr>
          <w:rFonts w:hint="eastAsia" w:ascii="Times New Roman" w:hAnsi="Times New Roman" w:eastAsia="仿宋_GB2312" w:cs="仿宋_GB2312"/>
          <w:b w:val="0"/>
          <w:bCs w:val="0"/>
          <w:color w:val="000000"/>
          <w:sz w:val="32"/>
          <w:highlight w:val="none"/>
          <w:lang w:val="en-US" w:eastAsia="zh-CN"/>
        </w:rPr>
        <w:t>、</w:t>
      </w:r>
      <w:r>
        <w:rPr>
          <w:rFonts w:hint="eastAsia" w:cs="仿宋_GB2312"/>
          <w:b w:val="0"/>
          <w:bCs w:val="0"/>
          <w:color w:val="000000"/>
          <w:sz w:val="32"/>
          <w:highlight w:val="none"/>
          <w:lang w:val="en-US" w:eastAsia="zh-CN"/>
        </w:rPr>
        <w:t>周某乙</w:t>
      </w:r>
      <w:r>
        <w:rPr>
          <w:rFonts w:hint="eastAsia" w:ascii="Times New Roman" w:hAnsi="Times New Roman" w:eastAsia="仿宋_GB2312" w:cs="仿宋_GB2312"/>
          <w:b w:val="0"/>
          <w:bCs w:val="0"/>
          <w:color w:val="000000"/>
          <w:sz w:val="32"/>
          <w:highlight w:val="none"/>
          <w:lang w:val="en-US" w:eastAsia="zh-CN"/>
        </w:rPr>
        <w:t>帮忙并将情况电话报告给</w:t>
      </w:r>
      <w:r>
        <w:rPr>
          <w:rFonts w:hint="eastAsia" w:cs="仿宋_GB2312"/>
          <w:b w:val="0"/>
          <w:bCs w:val="0"/>
          <w:color w:val="000000"/>
          <w:sz w:val="32"/>
          <w:highlight w:val="none"/>
          <w:lang w:val="en-US" w:eastAsia="zh-CN"/>
        </w:rPr>
        <w:t>毛某斌</w:t>
      </w:r>
      <w:r>
        <w:rPr>
          <w:rFonts w:hint="eastAsia" w:ascii="Times New Roman" w:hAnsi="Times New Roman" w:eastAsia="仿宋_GB2312" w:cs="仿宋_GB2312"/>
          <w:b w:val="0"/>
          <w:bCs w:val="0"/>
          <w:color w:val="000000"/>
          <w:sz w:val="32"/>
          <w:highlight w:val="none"/>
          <w:lang w:val="en-US" w:eastAsia="zh-CN"/>
        </w:rPr>
        <w:t>。</w:t>
      </w:r>
      <w:r>
        <w:rPr>
          <w:rFonts w:hint="eastAsia" w:cs="仿宋_GB2312"/>
          <w:b w:val="0"/>
          <w:bCs w:val="0"/>
          <w:color w:val="000000"/>
          <w:sz w:val="32"/>
          <w:highlight w:val="none"/>
          <w:lang w:val="en-US" w:eastAsia="zh-CN"/>
        </w:rPr>
        <w:t>周某甲</w:t>
      </w:r>
      <w:r>
        <w:rPr>
          <w:rFonts w:hint="eastAsia" w:ascii="Times New Roman" w:hAnsi="Times New Roman" w:eastAsia="仿宋_GB2312" w:cs="仿宋_GB2312"/>
          <w:b w:val="0"/>
          <w:bCs w:val="0"/>
          <w:color w:val="000000"/>
          <w:sz w:val="32"/>
          <w:highlight w:val="none"/>
          <w:lang w:val="en-US" w:eastAsia="zh-CN"/>
        </w:rPr>
        <w:t>、</w:t>
      </w:r>
      <w:r>
        <w:rPr>
          <w:rFonts w:hint="eastAsia" w:cs="仿宋_GB2312"/>
          <w:b w:val="0"/>
          <w:bCs w:val="0"/>
          <w:color w:val="000000"/>
          <w:sz w:val="32"/>
          <w:highlight w:val="none"/>
          <w:lang w:val="en-US" w:eastAsia="zh-CN"/>
        </w:rPr>
        <w:t>胡某军</w:t>
      </w:r>
      <w:r>
        <w:rPr>
          <w:rFonts w:hint="eastAsia" w:ascii="Times New Roman" w:hAnsi="Times New Roman" w:eastAsia="仿宋_GB2312" w:cs="仿宋_GB2312"/>
          <w:b w:val="0"/>
          <w:bCs w:val="0"/>
          <w:color w:val="000000"/>
          <w:sz w:val="32"/>
          <w:highlight w:val="none"/>
          <w:lang w:val="en-US" w:eastAsia="zh-CN"/>
        </w:rPr>
        <w:t>、</w:t>
      </w:r>
      <w:r>
        <w:rPr>
          <w:rFonts w:hint="eastAsia" w:cs="仿宋_GB2312"/>
          <w:b w:val="0"/>
          <w:bCs w:val="0"/>
          <w:color w:val="000000"/>
          <w:sz w:val="32"/>
          <w:highlight w:val="none"/>
          <w:lang w:val="en-US" w:eastAsia="zh-CN"/>
        </w:rPr>
        <w:t>周某乙</w:t>
      </w:r>
      <w:r>
        <w:rPr>
          <w:rFonts w:hint="eastAsia" w:ascii="Times New Roman" w:hAnsi="Times New Roman" w:eastAsia="仿宋_GB2312" w:cs="仿宋_GB2312"/>
          <w:b w:val="0"/>
          <w:bCs w:val="0"/>
          <w:color w:val="000000"/>
          <w:sz w:val="32"/>
          <w:highlight w:val="none"/>
          <w:lang w:val="en-US" w:eastAsia="zh-CN"/>
        </w:rPr>
        <w:t>三人合力把压在</w:t>
      </w:r>
      <w:r>
        <w:rPr>
          <w:rFonts w:hint="eastAsia" w:cs="仿宋_GB2312"/>
          <w:b w:val="0"/>
          <w:bCs w:val="0"/>
          <w:color w:val="000000"/>
          <w:sz w:val="32"/>
          <w:highlight w:val="none"/>
          <w:lang w:val="en-US" w:eastAsia="zh-CN"/>
        </w:rPr>
        <w:t>胡某华</w:t>
      </w:r>
      <w:r>
        <w:rPr>
          <w:rFonts w:hint="eastAsia" w:ascii="Times New Roman" w:hAnsi="Times New Roman" w:eastAsia="仿宋_GB2312" w:cs="仿宋_GB2312"/>
          <w:b w:val="0"/>
          <w:bCs w:val="0"/>
          <w:color w:val="000000"/>
          <w:sz w:val="32"/>
          <w:highlight w:val="none"/>
          <w:lang w:val="en-US" w:eastAsia="zh-CN"/>
        </w:rPr>
        <w:t>颈部的钻杆抬起，将伤者救出，同时拨打120和110。随后，</w:t>
      </w:r>
      <w:r>
        <w:rPr>
          <w:rFonts w:hint="eastAsia" w:cs="仿宋_GB2312"/>
          <w:b w:val="0"/>
          <w:bCs w:val="0"/>
          <w:color w:val="000000"/>
          <w:sz w:val="32"/>
          <w:highlight w:val="none"/>
          <w:lang w:val="en-US" w:eastAsia="zh-CN"/>
        </w:rPr>
        <w:t>毛某斌</w:t>
      </w:r>
      <w:r>
        <w:rPr>
          <w:rFonts w:hint="eastAsia" w:ascii="Times New Roman" w:hAnsi="Times New Roman" w:eastAsia="仿宋_GB2312" w:cs="仿宋_GB2312"/>
          <w:b w:val="0"/>
          <w:bCs w:val="0"/>
          <w:color w:val="000000"/>
          <w:sz w:val="32"/>
          <w:highlight w:val="none"/>
          <w:lang w:val="en-US" w:eastAsia="zh-CN"/>
        </w:rPr>
        <w:t>将情况向</w:t>
      </w:r>
      <w:r>
        <w:rPr>
          <w:rFonts w:hint="eastAsia" w:cs="仿宋_GB2312"/>
          <w:b w:val="0"/>
          <w:bCs w:val="0"/>
          <w:color w:val="000000"/>
          <w:sz w:val="32"/>
          <w:highlight w:val="none"/>
          <w:lang w:val="en-US" w:eastAsia="zh-CN"/>
        </w:rPr>
        <w:t>毛某</w:t>
      </w:r>
      <w:r>
        <w:rPr>
          <w:rFonts w:hint="eastAsia" w:ascii="Times New Roman" w:hAnsi="Times New Roman" w:eastAsia="仿宋_GB2312" w:cs="仿宋_GB2312"/>
          <w:b w:val="0"/>
          <w:bCs w:val="0"/>
          <w:color w:val="000000"/>
          <w:sz w:val="32"/>
          <w:highlight w:val="none"/>
          <w:lang w:val="en-US" w:eastAsia="zh-CN"/>
        </w:rPr>
        <w:t>、</w:t>
      </w:r>
      <w:r>
        <w:rPr>
          <w:rFonts w:hint="eastAsia" w:cs="仿宋_GB2312"/>
          <w:b w:val="0"/>
          <w:bCs w:val="0"/>
          <w:color w:val="000000"/>
          <w:sz w:val="32"/>
          <w:highlight w:val="none"/>
          <w:lang w:val="en-US" w:eastAsia="zh-CN"/>
        </w:rPr>
        <w:t>李某中</w:t>
      </w:r>
      <w:r>
        <w:rPr>
          <w:rFonts w:hint="eastAsia" w:ascii="Times New Roman" w:hAnsi="Times New Roman" w:eastAsia="仿宋_GB2312" w:cs="仿宋_GB2312"/>
          <w:b w:val="0"/>
          <w:bCs w:val="0"/>
          <w:color w:val="000000"/>
          <w:sz w:val="32"/>
          <w:highlight w:val="none"/>
          <w:lang w:val="en-US" w:eastAsia="zh-CN"/>
        </w:rPr>
        <w:t>汇报。</w:t>
      </w:r>
    </w:p>
    <w:p w14:paraId="67624631">
      <w:pPr>
        <w:pStyle w:val="4"/>
        <w:bidi w:val="0"/>
        <w:rPr>
          <w:rFonts w:hint="default"/>
          <w:highlight w:val="none"/>
          <w:lang w:val="en-US" w:eastAsia="zh-CN"/>
        </w:rPr>
      </w:pPr>
      <w:bookmarkStart w:id="157" w:name="_Toc6799"/>
      <w:bookmarkStart w:id="158" w:name="_Toc1744"/>
      <w:r>
        <w:rPr>
          <w:rFonts w:hint="eastAsia"/>
          <w:highlight w:val="none"/>
          <w:lang w:val="en-US" w:eastAsia="zh-CN"/>
        </w:rPr>
        <w:t>（二）政府及相关部门接报情况</w:t>
      </w:r>
      <w:bookmarkEnd w:id="157"/>
    </w:p>
    <w:p w14:paraId="0F37F04D">
      <w:pPr>
        <w:pStyle w:val="7"/>
        <w:pageBreakBefore w:val="0"/>
        <w:kinsoku/>
        <w:wordWrap/>
        <w:overflowPunct/>
        <w:topLinePunct w:val="0"/>
        <w:autoSpaceDE/>
        <w:autoSpaceDN/>
        <w:bidi w:val="0"/>
        <w:adjustRightInd/>
        <w:spacing w:after="0" w:line="560" w:lineRule="exact"/>
        <w:ind w:firstLine="640" w:firstLineChars="200"/>
        <w:textAlignment w:val="auto"/>
        <w:rPr>
          <w:rFonts w:hint="eastAsia" w:ascii="Times New Roman" w:hAnsi="Times New Roman" w:eastAsia="仿宋_GB2312" w:cs="仿宋_GB2312"/>
          <w:b w:val="0"/>
          <w:bCs w:val="0"/>
          <w:color w:val="000000"/>
          <w:sz w:val="32"/>
          <w:highlight w:val="none"/>
          <w:lang w:val="en-US" w:eastAsia="zh-CN"/>
        </w:rPr>
      </w:pPr>
      <w:r>
        <w:rPr>
          <w:rFonts w:hint="eastAsia" w:ascii="Times New Roman" w:hAnsi="Times New Roman" w:eastAsia="仿宋_GB2312" w:cs="仿宋_GB2312"/>
          <w:b w:val="0"/>
          <w:bCs w:val="0"/>
          <w:color w:val="000000"/>
          <w:sz w:val="32"/>
          <w:highlight w:val="none"/>
          <w:lang w:val="en-US" w:eastAsia="zh-CN"/>
        </w:rPr>
        <w:t>17时30分许，区应急局接到市应急局值班室电话转来相关警情并立即向属地政府、相关职能部门了解情况。</w:t>
      </w:r>
    </w:p>
    <w:p w14:paraId="429A37AF">
      <w:pPr>
        <w:pStyle w:val="7"/>
        <w:pageBreakBefore w:val="0"/>
        <w:kinsoku/>
        <w:wordWrap/>
        <w:overflowPunct/>
        <w:topLinePunct w:val="0"/>
        <w:autoSpaceDE/>
        <w:autoSpaceDN/>
        <w:bidi w:val="0"/>
        <w:adjustRightInd/>
        <w:spacing w:after="0" w:line="560" w:lineRule="exact"/>
        <w:ind w:firstLine="640" w:firstLineChars="200"/>
        <w:textAlignment w:val="auto"/>
        <w:rPr>
          <w:rFonts w:hint="default" w:ascii="Times New Roman" w:hAnsi="Times New Roman" w:eastAsia="仿宋_GB2312" w:cs="仿宋_GB2312"/>
          <w:b w:val="0"/>
          <w:bCs w:val="0"/>
          <w:color w:val="000000"/>
          <w:sz w:val="32"/>
          <w:highlight w:val="none"/>
          <w:lang w:val="en-US" w:eastAsia="zh-CN"/>
        </w:rPr>
      </w:pPr>
      <w:r>
        <w:rPr>
          <w:rFonts w:hint="eastAsia" w:cs="仿宋_GB2312"/>
          <w:b w:val="0"/>
          <w:bCs w:val="0"/>
          <w:color w:val="000000"/>
          <w:sz w:val="32"/>
          <w:highlight w:val="none"/>
          <w:lang w:val="en-US" w:eastAsia="zh-CN"/>
        </w:rPr>
        <w:t>18时许，</w:t>
      </w:r>
      <w:r>
        <w:rPr>
          <w:rFonts w:hint="eastAsia" w:ascii="仿宋_GB2312" w:hAnsi="仿宋_GB2312" w:eastAsia="仿宋_GB2312" w:cs="仿宋_GB2312"/>
          <w:sz w:val="32"/>
          <w:szCs w:val="32"/>
          <w:highlight w:val="none"/>
          <w:lang w:val="en-US" w:eastAsia="zh-CN"/>
        </w:rPr>
        <w:t>永安镇</w:t>
      </w:r>
      <w:r>
        <w:rPr>
          <w:rFonts w:hint="eastAsia" w:ascii="仿宋_GB2312" w:hAnsi="仿宋_GB2312" w:cs="仿宋_GB2312"/>
          <w:sz w:val="32"/>
          <w:szCs w:val="32"/>
          <w:highlight w:val="none"/>
          <w:lang w:val="en-US" w:eastAsia="zh-CN"/>
        </w:rPr>
        <w:t>人民</w:t>
      </w:r>
      <w:r>
        <w:rPr>
          <w:rFonts w:hint="eastAsia" w:ascii="仿宋_GB2312" w:hAnsi="仿宋_GB2312" w:eastAsia="仿宋_GB2312" w:cs="仿宋_GB2312"/>
          <w:sz w:val="32"/>
          <w:szCs w:val="32"/>
          <w:highlight w:val="none"/>
          <w:lang w:val="en-US" w:eastAsia="zh-CN"/>
        </w:rPr>
        <w:t>政府</w:t>
      </w:r>
      <w:r>
        <w:rPr>
          <w:rFonts w:hint="eastAsia" w:ascii="仿宋_GB2312" w:hAnsi="仿宋_GB2312" w:cs="仿宋_GB2312"/>
          <w:sz w:val="32"/>
          <w:szCs w:val="32"/>
          <w:highlight w:val="none"/>
          <w:lang w:val="en-US" w:eastAsia="zh-CN"/>
        </w:rPr>
        <w:t>接到永安派出所通报，当日值班领导、分管安全领导</w:t>
      </w:r>
      <w:r>
        <w:rPr>
          <w:rFonts w:hint="eastAsia" w:ascii="仿宋_GB2312" w:hAnsi="仿宋_GB2312" w:eastAsia="仿宋_GB2312" w:cs="仿宋_GB2312"/>
          <w:sz w:val="32"/>
          <w:szCs w:val="32"/>
          <w:highlight w:val="none"/>
          <w:lang w:val="en-US" w:eastAsia="zh-CN"/>
        </w:rPr>
        <w:t>立即前往现场处置</w:t>
      </w:r>
      <w:r>
        <w:rPr>
          <w:rFonts w:hint="eastAsia" w:ascii="仿宋_GB2312" w:hAnsi="仿宋_GB2312" w:cs="仿宋_GB2312"/>
          <w:sz w:val="32"/>
          <w:szCs w:val="32"/>
          <w:highlight w:val="none"/>
          <w:lang w:val="en-US" w:eastAsia="zh-CN"/>
        </w:rPr>
        <w:t>。</w:t>
      </w:r>
    </w:p>
    <w:p w14:paraId="0E6F3F16">
      <w:pPr>
        <w:pStyle w:val="7"/>
        <w:pageBreakBefore w:val="0"/>
        <w:kinsoku/>
        <w:wordWrap/>
        <w:overflowPunct/>
        <w:topLinePunct w:val="0"/>
        <w:autoSpaceDE/>
        <w:autoSpaceDN/>
        <w:bidi w:val="0"/>
        <w:adjustRightInd/>
        <w:spacing w:after="0" w:line="560" w:lineRule="exact"/>
        <w:ind w:firstLine="640" w:firstLineChars="200"/>
        <w:textAlignment w:val="auto"/>
        <w:rPr>
          <w:rFonts w:hint="default" w:ascii="Times New Roman" w:hAnsi="Times New Roman" w:eastAsia="仿宋_GB2312" w:cs="仿宋_GB2312"/>
          <w:b w:val="0"/>
          <w:bCs w:val="0"/>
          <w:color w:val="000000"/>
          <w:sz w:val="32"/>
          <w:highlight w:val="none"/>
          <w:lang w:val="en-US" w:eastAsia="zh-CN"/>
        </w:rPr>
      </w:pPr>
      <w:r>
        <w:rPr>
          <w:rFonts w:hint="eastAsia" w:ascii="Times New Roman" w:hAnsi="Times New Roman" w:eastAsia="仿宋_GB2312" w:cs="仿宋_GB2312"/>
          <w:b w:val="0"/>
          <w:bCs w:val="0"/>
          <w:color w:val="000000"/>
          <w:sz w:val="32"/>
          <w:highlight w:val="none"/>
          <w:lang w:val="en-US" w:eastAsia="zh-CN"/>
        </w:rPr>
        <w:t>19时34分，区应急局将相关情况向市应急局值班室、区府办总值班室续报。</w:t>
      </w:r>
    </w:p>
    <w:p w14:paraId="44FD3FC3">
      <w:pPr>
        <w:pStyle w:val="4"/>
        <w:bidi w:val="0"/>
        <w:rPr>
          <w:rFonts w:hint="default" w:ascii="仿宋_GB2312" w:hAnsi="仿宋_GB2312" w:eastAsia="仿宋_GB2312" w:cs="仿宋_GB2312"/>
          <w:kern w:val="2"/>
          <w:sz w:val="32"/>
          <w:szCs w:val="32"/>
          <w:highlight w:val="none"/>
          <w:lang w:val="en-US" w:eastAsia="zh-CN" w:bidi="ar-SA"/>
        </w:rPr>
      </w:pPr>
      <w:bookmarkStart w:id="159" w:name="_Toc19842"/>
      <w:bookmarkStart w:id="160" w:name="_Toc9170"/>
      <w:r>
        <w:rPr>
          <w:rFonts w:hint="eastAsia" w:ascii="仿宋_GB2312" w:hAnsi="仿宋_GB2312" w:eastAsia="仿宋_GB2312" w:cs="仿宋_GB2312"/>
          <w:kern w:val="2"/>
          <w:sz w:val="32"/>
          <w:szCs w:val="32"/>
          <w:highlight w:val="none"/>
          <w:lang w:val="en-US" w:eastAsia="zh-CN" w:bidi="ar-SA"/>
        </w:rPr>
        <w:t>19时50分，永安镇人民政府通过粤政易，向区应急值班室、区府办总值班室书面报告情况。</w:t>
      </w:r>
      <w:bookmarkEnd w:id="159"/>
      <w:bookmarkEnd w:id="160"/>
    </w:p>
    <w:p w14:paraId="17B45E0D">
      <w:pPr>
        <w:pStyle w:val="4"/>
        <w:bidi w:val="0"/>
        <w:rPr>
          <w:rFonts w:hint="eastAsia"/>
          <w:highlight w:val="none"/>
          <w:lang w:val="en-US" w:eastAsia="zh-CN"/>
        </w:rPr>
      </w:pPr>
      <w:bookmarkStart w:id="161" w:name="_Toc13158"/>
      <w:r>
        <w:rPr>
          <w:rFonts w:hint="eastAsia"/>
          <w:highlight w:val="none"/>
          <w:lang w:val="en-US" w:eastAsia="zh-CN"/>
        </w:rPr>
        <w:t>（三）政府及相关部门应急处置情况</w:t>
      </w:r>
      <w:bookmarkEnd w:id="158"/>
      <w:bookmarkEnd w:id="161"/>
    </w:p>
    <w:p w14:paraId="4AAAC43B">
      <w:pPr>
        <w:pStyle w:val="7"/>
        <w:pageBreakBefore w:val="0"/>
        <w:kinsoku/>
        <w:wordWrap/>
        <w:overflowPunct/>
        <w:topLinePunct w:val="0"/>
        <w:autoSpaceDE/>
        <w:autoSpaceDN/>
        <w:bidi w:val="0"/>
        <w:adjustRightInd/>
        <w:spacing w:after="0" w:line="560" w:lineRule="exact"/>
        <w:ind w:firstLine="640" w:firstLineChars="200"/>
        <w:textAlignment w:val="auto"/>
        <w:rPr>
          <w:rFonts w:hint="default" w:ascii="Times New Roman" w:hAnsi="Times New Roman" w:eastAsia="仿宋_GB2312" w:cs="仿宋_GB2312"/>
          <w:b w:val="0"/>
          <w:bCs w:val="0"/>
          <w:color w:val="000000"/>
          <w:sz w:val="32"/>
          <w:highlight w:val="none"/>
          <w:lang w:val="en-US" w:eastAsia="zh-CN"/>
        </w:rPr>
      </w:pPr>
      <w:r>
        <w:rPr>
          <w:rFonts w:hint="eastAsia" w:ascii="Times New Roman" w:hAnsi="Times New Roman" w:eastAsia="仿宋_GB2312" w:cs="仿宋_GB2312"/>
          <w:b w:val="0"/>
          <w:bCs w:val="0"/>
          <w:color w:val="000000"/>
          <w:sz w:val="32"/>
          <w:highlight w:val="none"/>
          <w:lang w:val="en-US" w:eastAsia="zh-CN"/>
        </w:rPr>
        <w:t>17时许，120救护车、永安镇派出所</w:t>
      </w:r>
      <w:r>
        <w:rPr>
          <w:rFonts w:hint="eastAsia" w:cs="仿宋_GB2312"/>
          <w:b w:val="0"/>
          <w:bCs w:val="0"/>
          <w:color w:val="000000"/>
          <w:sz w:val="32"/>
          <w:highlight w:val="none"/>
          <w:lang w:val="en-US" w:eastAsia="zh-CN"/>
        </w:rPr>
        <w:t>、永安镇人民政府</w:t>
      </w:r>
      <w:r>
        <w:rPr>
          <w:rFonts w:hint="eastAsia" w:ascii="Times New Roman" w:hAnsi="Times New Roman" w:eastAsia="仿宋_GB2312" w:cs="仿宋_GB2312"/>
          <w:b w:val="0"/>
          <w:bCs w:val="0"/>
          <w:color w:val="000000"/>
          <w:sz w:val="32"/>
          <w:highlight w:val="none"/>
          <w:lang w:val="en-US" w:eastAsia="zh-CN"/>
        </w:rPr>
        <w:t>先后到达现场。医护人员迅速开展抢救工作，民警迅速封锁事故现场，开始进行调查取证。</w:t>
      </w:r>
    </w:p>
    <w:p w14:paraId="4F1C81B5">
      <w:pPr>
        <w:pStyle w:val="4"/>
        <w:bidi w:val="0"/>
        <w:rPr>
          <w:rFonts w:hint="eastAsia"/>
          <w:highlight w:val="none"/>
          <w:lang w:val="en-US" w:eastAsia="zh-CN"/>
        </w:rPr>
      </w:pPr>
      <w:bookmarkStart w:id="162" w:name="_Toc24055"/>
      <w:bookmarkStart w:id="163" w:name="_Toc6110"/>
      <w:bookmarkStart w:id="164" w:name="_Toc31389"/>
      <w:bookmarkStart w:id="165" w:name="_Toc14839"/>
      <w:r>
        <w:rPr>
          <w:rFonts w:hint="eastAsia"/>
          <w:highlight w:val="none"/>
          <w:lang w:val="en-US" w:eastAsia="zh-CN"/>
        </w:rPr>
        <w:t>（四）事故善后情况</w:t>
      </w:r>
      <w:bookmarkEnd w:id="162"/>
      <w:bookmarkEnd w:id="163"/>
    </w:p>
    <w:p w14:paraId="4A7CBC3F">
      <w:pPr>
        <w:pageBreakBefore w:val="0"/>
        <w:kinsoku/>
        <w:wordWrap/>
        <w:overflowPunct/>
        <w:topLinePunct w:val="0"/>
        <w:autoSpaceDE/>
        <w:autoSpaceDN/>
        <w:bidi w:val="0"/>
        <w:adjustRightInd/>
        <w:spacing w:line="560" w:lineRule="exact"/>
        <w:textAlignment w:val="auto"/>
        <w:rPr>
          <w:rFonts w:hint="eastAsia" w:ascii="Times New Roman" w:hAnsi="Times New Roman" w:eastAsia="仿宋_GB2312"/>
          <w:b w:val="0"/>
          <w:bCs w:val="0"/>
          <w:color w:val="000000"/>
          <w:sz w:val="32"/>
          <w:highlight w:val="none"/>
          <w:lang w:val="en-US" w:eastAsia="zh-CN"/>
        </w:rPr>
      </w:pPr>
      <w:r>
        <w:rPr>
          <w:rFonts w:hint="eastAsia" w:ascii="Times New Roman" w:hAnsi="Times New Roman" w:eastAsia="仿宋_GB2312"/>
          <w:b w:val="0"/>
          <w:bCs w:val="0"/>
          <w:color w:val="000000"/>
          <w:sz w:val="32"/>
          <w:highlight w:val="none"/>
          <w:lang w:val="en-US" w:eastAsia="zh-CN"/>
        </w:rPr>
        <w:t>　　3月17日，</w:t>
      </w:r>
      <w:r>
        <w:rPr>
          <w:rFonts w:hint="eastAsia"/>
          <w:b w:val="0"/>
          <w:bCs w:val="0"/>
          <w:color w:val="000000"/>
          <w:sz w:val="32"/>
          <w:highlight w:val="none"/>
          <w:lang w:val="en-US" w:eastAsia="zh-CN"/>
        </w:rPr>
        <w:t>经永安镇人民政府等部门协调，浩*公司</w:t>
      </w:r>
      <w:r>
        <w:rPr>
          <w:rFonts w:hint="eastAsia" w:ascii="Times New Roman" w:hAnsi="Times New Roman" w:eastAsia="仿宋_GB2312"/>
          <w:b w:val="0"/>
          <w:bCs w:val="0"/>
          <w:color w:val="000000"/>
          <w:sz w:val="32"/>
          <w:highlight w:val="none"/>
          <w:lang w:val="en-US" w:eastAsia="zh-CN"/>
        </w:rPr>
        <w:t>与死者家属达成赔偿协议，赔偿款已全部到位。死者家属情绪可控，未造成社会不良影响。</w:t>
      </w:r>
    </w:p>
    <w:p w14:paraId="1F540DFC">
      <w:pPr>
        <w:pStyle w:val="4"/>
        <w:bidi w:val="0"/>
        <w:rPr>
          <w:rFonts w:hint="eastAsia"/>
          <w:highlight w:val="none"/>
          <w:lang w:val="en-US" w:eastAsia="zh-CN"/>
        </w:rPr>
      </w:pPr>
      <w:bookmarkStart w:id="166" w:name="_Toc58"/>
      <w:bookmarkStart w:id="167" w:name="_Toc8599"/>
      <w:r>
        <w:rPr>
          <w:rFonts w:hint="eastAsia"/>
          <w:highlight w:val="none"/>
          <w:lang w:val="en-US" w:eastAsia="zh-CN"/>
        </w:rPr>
        <w:t>（五）事故应急处置评估</w:t>
      </w:r>
      <w:bookmarkEnd w:id="164"/>
      <w:bookmarkEnd w:id="165"/>
      <w:bookmarkEnd w:id="166"/>
      <w:bookmarkEnd w:id="167"/>
    </w:p>
    <w:p w14:paraId="159676D5">
      <w:pPr>
        <w:pStyle w:val="8"/>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仿宋_GB2312"/>
          <w:b w:val="0"/>
          <w:bCs w:val="0"/>
          <w:color w:val="000000"/>
          <w:kern w:val="2"/>
          <w:sz w:val="32"/>
          <w:szCs w:val="24"/>
          <w:highlight w:val="none"/>
          <w:lang w:val="en-US" w:eastAsia="zh-CN" w:bidi="ar-SA"/>
        </w:rPr>
      </w:pPr>
      <w:r>
        <w:rPr>
          <w:rFonts w:hint="eastAsia" w:ascii="Times New Roman" w:hAnsi="Times New Roman" w:eastAsia="仿宋_GB2312" w:cs="仿宋_GB2312"/>
          <w:b w:val="0"/>
          <w:bCs w:val="0"/>
          <w:color w:val="000000"/>
          <w:kern w:val="2"/>
          <w:sz w:val="32"/>
          <w:szCs w:val="24"/>
          <w:highlight w:val="none"/>
          <w:lang w:val="en-US" w:eastAsia="zh-CN" w:bidi="ar-SA"/>
        </w:rPr>
        <w:t>该起事故处置应急中，信息报送及时，应急响应迅速，响应程度正确，未出现相关单位（部门）和工作人员失职、渎职情况</w:t>
      </w:r>
      <w:r>
        <w:rPr>
          <w:rFonts w:hint="eastAsia" w:ascii="Times New Roman" w:hAnsi="Times New Roman" w:cs="仿宋_GB2312"/>
          <w:b w:val="0"/>
          <w:bCs w:val="0"/>
          <w:color w:val="000000"/>
          <w:kern w:val="2"/>
          <w:sz w:val="32"/>
          <w:szCs w:val="24"/>
          <w:highlight w:val="none"/>
          <w:lang w:val="en-US" w:eastAsia="zh-CN" w:bidi="ar-SA"/>
        </w:rPr>
        <w:t>。</w:t>
      </w:r>
    </w:p>
    <w:p w14:paraId="4AB0E4B4">
      <w:pPr>
        <w:pStyle w:val="3"/>
        <w:numPr>
          <w:ilvl w:val="0"/>
          <w:numId w:val="0"/>
        </w:numPr>
        <w:bidi w:val="0"/>
        <w:ind w:firstLine="640" w:firstLineChars="200"/>
        <w:rPr>
          <w:rFonts w:hint="eastAsia"/>
          <w:highlight w:val="none"/>
          <w:lang w:val="en-US" w:eastAsia="zh-CN"/>
        </w:rPr>
      </w:pPr>
      <w:bookmarkStart w:id="168" w:name="_Toc20351"/>
      <w:bookmarkStart w:id="169" w:name="_Toc15284"/>
      <w:bookmarkStart w:id="170" w:name="_Toc10975"/>
      <w:bookmarkStart w:id="171" w:name="_Toc14157"/>
      <w:r>
        <w:rPr>
          <w:rFonts w:hint="eastAsia" w:ascii="黑体" w:hAnsi="黑体" w:eastAsia="黑体" w:cs="Times New Roman"/>
          <w:kern w:val="44"/>
          <w:sz w:val="32"/>
          <w:szCs w:val="24"/>
          <w:highlight w:val="none"/>
          <w:lang w:val="en-US" w:eastAsia="zh-CN" w:bidi="ar-SA"/>
        </w:rPr>
        <w:t>三、</w:t>
      </w:r>
      <w:r>
        <w:rPr>
          <w:rFonts w:hint="eastAsia"/>
          <w:highlight w:val="none"/>
          <w:lang w:val="en-US" w:eastAsia="zh-CN"/>
        </w:rPr>
        <w:t>监管部门履职情况</w:t>
      </w:r>
      <w:bookmarkEnd w:id="168"/>
    </w:p>
    <w:p w14:paraId="4D8CE58B">
      <w:pPr>
        <w:pStyle w:val="4"/>
        <w:bidi w:val="0"/>
        <w:rPr>
          <w:rFonts w:hint="eastAsia" w:ascii="楷体_GB2312" w:hAnsi="楷体_GB2312" w:eastAsia="楷体_GB2312" w:cs="Times New Roman"/>
          <w:kern w:val="2"/>
          <w:szCs w:val="24"/>
          <w:highlight w:val="none"/>
          <w:lang w:val="en-US" w:eastAsia="zh-CN" w:bidi="ar-SA"/>
        </w:rPr>
      </w:pPr>
      <w:bookmarkStart w:id="172" w:name="_Toc11191"/>
      <w:r>
        <w:rPr>
          <w:rFonts w:hint="eastAsia"/>
          <w:highlight w:val="none"/>
          <w:lang w:val="en-US" w:eastAsia="zh-CN"/>
        </w:rPr>
        <w:t>（一）永安镇人民政府</w:t>
      </w:r>
      <w:bookmarkEnd w:id="172"/>
    </w:p>
    <w:p w14:paraId="6021BE9C">
      <w:pPr>
        <w:pStyle w:val="4"/>
        <w:bidi w:val="0"/>
        <w:rPr>
          <w:rFonts w:hint="default" w:ascii="Times New Roman" w:hAnsi="Times New Roman" w:eastAsia="仿宋_GB2312" w:cs="仿宋_GB2312"/>
          <w:b w:val="0"/>
          <w:bCs w:val="0"/>
          <w:color w:val="000000"/>
          <w:kern w:val="2"/>
          <w:sz w:val="32"/>
          <w:szCs w:val="24"/>
          <w:highlight w:val="none"/>
          <w:lang w:val="en-US" w:eastAsia="zh-CN" w:bidi="ar-SA"/>
        </w:rPr>
      </w:pPr>
      <w:bookmarkStart w:id="173" w:name="_Toc13414"/>
      <w:r>
        <w:rPr>
          <w:rFonts w:hint="eastAsia" w:ascii="Times New Roman" w:hAnsi="Times New Roman" w:eastAsia="仿宋_GB2312" w:cs="仿宋_GB2312"/>
          <w:b w:val="0"/>
          <w:bCs w:val="0"/>
          <w:color w:val="000000"/>
          <w:kern w:val="2"/>
          <w:sz w:val="32"/>
          <w:szCs w:val="24"/>
          <w:highlight w:val="none"/>
          <w:lang w:val="en-US" w:eastAsia="zh-CN" w:bidi="ar-SA"/>
        </w:rPr>
        <w:t>永安镇人民政府2025年以来严格落实安全生产属地责任，一是邀请第三方专家，对镇内企业、在建项目负责人开展专题安全培训教育3次，提升项目安全主管、负责人的安全意识，落实第一责任人职责。二是持续开展隐患专项排查，及时消除项目存在隐患，2025年以来，永安镇共出动检查人员270余人次，检查工贸企业117家次，督促完成整改208处。三是针对隐患开展“政企联合”应急演练。2024年、2025年永安镇政府专门针对建筑工地易发危险项目，组织行业主管部门、消防、医疗救护、公安等部门开展联合应急演练</w:t>
      </w:r>
      <w:r>
        <w:rPr>
          <w:rFonts w:hint="eastAsia" w:ascii="Times New Roman" w:hAnsi="Times New Roman" w:eastAsia="仿宋_GB2312" w:cs="Times New Roman"/>
          <w:color w:val="auto"/>
          <w:sz w:val="32"/>
          <w:szCs w:val="32"/>
          <w:highlight w:val="none"/>
          <w:lang w:val="en-US" w:eastAsia="zh-CN"/>
        </w:rPr>
        <w:t>各1次</w:t>
      </w:r>
      <w:r>
        <w:rPr>
          <w:rFonts w:hint="eastAsia" w:ascii="Times New Roman" w:hAnsi="Times New Roman" w:eastAsia="仿宋_GB2312" w:cs="仿宋_GB2312"/>
          <w:b w:val="0"/>
          <w:bCs w:val="0"/>
          <w:color w:val="000000"/>
          <w:kern w:val="2"/>
          <w:sz w:val="32"/>
          <w:szCs w:val="24"/>
          <w:highlight w:val="none"/>
          <w:lang w:val="en-US" w:eastAsia="zh-CN" w:bidi="ar-SA"/>
        </w:rPr>
        <w:t>，并要求周边在建项目负责人现场观摩学习。四是加强安全生产网格化建设。永安镇政府制定了《永安镇安全生产网格化工作方案》，将镇内划分为25个安全生产网格，落实各网格责任领导，将安全生产纳入基层网格化管理范围，</w:t>
      </w:r>
      <w:r>
        <w:rPr>
          <w:rFonts w:hint="eastAsia" w:ascii="Times New Roman" w:hAnsi="Times New Roman" w:eastAsia="仿宋_GB2312" w:cs="Times New Roman"/>
          <w:color w:val="auto"/>
          <w:sz w:val="32"/>
          <w:szCs w:val="32"/>
          <w:highlight w:val="none"/>
          <w:lang w:val="en-US" w:eastAsia="zh-CN"/>
        </w:rPr>
        <w:t>2025年以来，</w:t>
      </w:r>
      <w:r>
        <w:rPr>
          <w:rFonts w:hint="eastAsia" w:ascii="Times New Roman" w:hAnsi="Times New Roman" w:eastAsia="仿宋_GB2312" w:cs="Times New Roman"/>
          <w:b w:val="0"/>
          <w:bCs w:val="0"/>
          <w:color w:val="auto"/>
          <w:sz w:val="32"/>
          <w:szCs w:val="32"/>
          <w:highlight w:val="none"/>
          <w:lang w:val="en-US" w:eastAsia="zh-CN"/>
        </w:rPr>
        <w:t>永安镇</w:t>
      </w:r>
      <w:r>
        <w:rPr>
          <w:rFonts w:hint="default" w:ascii="Times New Roman" w:hAnsi="Times New Roman" w:eastAsia="仿宋_GB2312" w:cs="Times New Roman"/>
          <w:b w:val="0"/>
          <w:bCs w:val="0"/>
          <w:color w:val="auto"/>
          <w:sz w:val="32"/>
          <w:szCs w:val="32"/>
          <w:highlight w:val="none"/>
          <w:lang w:val="en-US" w:eastAsia="zh-CN"/>
        </w:rPr>
        <w:t>通过行业主管部门及网格员共</w:t>
      </w:r>
      <w:r>
        <w:rPr>
          <w:rFonts w:hint="default" w:ascii="Times New Roman" w:hAnsi="Times New Roman" w:eastAsia="仿宋_GB2312" w:cs="Times New Roman"/>
          <w:b w:val="0"/>
          <w:bCs w:val="0"/>
          <w:color w:val="auto"/>
          <w:sz w:val="32"/>
          <w:szCs w:val="32"/>
          <w:highlight w:val="none"/>
        </w:rPr>
        <w:t>排查"九小场所"386家</w:t>
      </w:r>
      <w:r>
        <w:rPr>
          <w:rFonts w:hint="default" w:ascii="Times New Roman" w:hAnsi="Times New Roman" w:eastAsia="仿宋_GB2312" w:cs="Times New Roman"/>
          <w:b w:val="0"/>
          <w:bCs w:val="0"/>
          <w:color w:val="auto"/>
          <w:sz w:val="32"/>
          <w:szCs w:val="32"/>
          <w:highlight w:val="none"/>
          <w:lang w:eastAsia="zh-CN"/>
        </w:rPr>
        <w:t>、</w:t>
      </w:r>
      <w:r>
        <w:rPr>
          <w:rFonts w:hint="default" w:ascii="Times New Roman" w:hAnsi="Times New Roman" w:eastAsia="仿宋_GB2312" w:cs="Times New Roman"/>
          <w:b w:val="0"/>
          <w:bCs w:val="0"/>
          <w:color w:val="auto"/>
          <w:sz w:val="32"/>
          <w:szCs w:val="32"/>
          <w:highlight w:val="none"/>
          <w:lang w:val="en-US" w:eastAsia="zh-CN"/>
        </w:rPr>
        <w:t>文物古建筑10间</w:t>
      </w:r>
      <w:r>
        <w:rPr>
          <w:rFonts w:hint="default" w:ascii="Times New Roman" w:hAnsi="Times New Roman" w:eastAsia="仿宋_GB2312" w:cs="Times New Roman"/>
          <w:b w:val="0"/>
          <w:bCs w:val="0"/>
          <w:color w:val="auto"/>
          <w:sz w:val="32"/>
          <w:szCs w:val="32"/>
          <w:highlight w:val="none"/>
        </w:rPr>
        <w:t>，整改隐患217处</w:t>
      </w:r>
      <w:r>
        <w:rPr>
          <w:rFonts w:hint="default" w:ascii="Times New Roman" w:hAnsi="Times New Roman" w:eastAsia="仿宋_GB2312" w:cs="Times New Roman"/>
          <w:b w:val="0"/>
          <w:bCs w:val="0"/>
          <w:color w:val="auto"/>
          <w:kern w:val="2"/>
          <w:sz w:val="32"/>
          <w:szCs w:val="32"/>
          <w:highlight w:val="none"/>
          <w:lang w:val="en-US" w:eastAsia="zh-CN" w:bidi="ar-SA"/>
        </w:rPr>
        <w:t>。</w:t>
      </w:r>
      <w:r>
        <w:rPr>
          <w:rFonts w:hint="eastAsia" w:ascii="Times New Roman" w:hAnsi="Times New Roman" w:eastAsia="仿宋_GB2312" w:cs="Times New Roman"/>
          <w:b w:val="0"/>
          <w:bCs w:val="0"/>
          <w:color w:val="auto"/>
          <w:kern w:val="2"/>
          <w:sz w:val="32"/>
          <w:szCs w:val="32"/>
          <w:highlight w:val="none"/>
          <w:lang w:val="en-US" w:eastAsia="zh-CN" w:bidi="ar-SA"/>
        </w:rPr>
        <w:t>有效降低了永安镇安全生产风险隐患。</w:t>
      </w:r>
      <w:bookmarkEnd w:id="173"/>
    </w:p>
    <w:p w14:paraId="244A6E72">
      <w:pPr>
        <w:pStyle w:val="4"/>
        <w:bidi w:val="0"/>
        <w:rPr>
          <w:rFonts w:hint="eastAsia" w:ascii="Times New Roman" w:hAnsi="Times New Roman" w:eastAsia="仿宋_GB2312" w:cs="仿宋_GB2312"/>
          <w:b w:val="0"/>
          <w:bCs w:val="0"/>
          <w:color w:val="000000"/>
          <w:kern w:val="2"/>
          <w:szCs w:val="24"/>
          <w:highlight w:val="none"/>
          <w:lang w:val="en-US" w:eastAsia="zh-CN" w:bidi="ar-SA"/>
        </w:rPr>
      </w:pPr>
      <w:bookmarkStart w:id="174" w:name="_Toc4098"/>
      <w:r>
        <w:rPr>
          <w:rFonts w:hint="eastAsia"/>
          <w:highlight w:val="none"/>
          <w:lang w:val="en-US" w:eastAsia="zh-CN"/>
        </w:rPr>
        <w:t>（二）市自然资源局鼎湖分局</w:t>
      </w:r>
      <w:bookmarkEnd w:id="174"/>
    </w:p>
    <w:p w14:paraId="5FBB066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highlight w:val="none"/>
          <w:lang w:val="en-US" w:eastAsia="zh-CN"/>
        </w:rPr>
      </w:pPr>
      <w:r>
        <w:rPr>
          <w:rFonts w:hint="eastAsia"/>
          <w:highlight w:val="none"/>
          <w:lang w:val="en-US" w:eastAsia="zh-CN"/>
        </w:rPr>
        <w:t>市自然资源局鼎湖分局2024年以来深入贯彻落实安全生产治本攻坚三年行动要求，一是日常审批中严格依据国土空间规划及相关规范文件，开展线性工程、危化品企业等用地审批工作，严格审查项目选址和作业方式，预留足够安全距离，强化源头准入；二是按照市自然资源局下发的年度矿产卫片工作安排，组织开展无证勘查开采、露天矿山越界勘查开采和以采代探、以整治修复等名义违法开采等各类自然资源违法违规行为等查处工作。</w:t>
      </w:r>
    </w:p>
    <w:p w14:paraId="246D320E">
      <w:pPr>
        <w:pStyle w:val="3"/>
        <w:bidi w:val="0"/>
        <w:rPr>
          <w:rFonts w:hint="eastAsia"/>
          <w:highlight w:val="none"/>
          <w:lang w:val="en-US" w:eastAsia="zh-CN"/>
        </w:rPr>
      </w:pPr>
      <w:bookmarkStart w:id="175" w:name="_Toc29475"/>
      <w:r>
        <w:rPr>
          <w:rFonts w:hint="eastAsia"/>
          <w:highlight w:val="none"/>
          <w:lang w:val="en-US" w:eastAsia="zh-CN"/>
        </w:rPr>
        <w:t>四、事故原因分析</w:t>
      </w:r>
      <w:bookmarkEnd w:id="169"/>
      <w:bookmarkEnd w:id="170"/>
      <w:bookmarkEnd w:id="171"/>
      <w:bookmarkEnd w:id="175"/>
    </w:p>
    <w:p w14:paraId="3F9F1810">
      <w:pPr>
        <w:pStyle w:val="4"/>
        <w:bidi w:val="0"/>
        <w:rPr>
          <w:rFonts w:hint="eastAsia"/>
          <w:highlight w:val="none"/>
          <w:lang w:val="en-US" w:eastAsia="zh-CN"/>
        </w:rPr>
      </w:pPr>
      <w:bookmarkStart w:id="176" w:name="_Toc15796"/>
      <w:bookmarkStart w:id="177" w:name="_Toc5053"/>
      <w:bookmarkStart w:id="178" w:name="_Toc19735"/>
      <w:bookmarkStart w:id="179" w:name="_Toc8977"/>
      <w:r>
        <w:rPr>
          <w:rFonts w:hint="eastAsia"/>
          <w:highlight w:val="none"/>
          <w:lang w:val="en-US" w:eastAsia="zh-CN"/>
        </w:rPr>
        <w:t>（一）直接原因</w:t>
      </w:r>
      <w:bookmarkEnd w:id="176"/>
      <w:bookmarkEnd w:id="177"/>
      <w:bookmarkEnd w:id="178"/>
      <w:bookmarkEnd w:id="179"/>
    </w:p>
    <w:p w14:paraId="14035339">
      <w:pPr>
        <w:pStyle w:val="2"/>
        <w:pageBreakBefore w:val="0"/>
        <w:kinsoku/>
        <w:wordWrap/>
        <w:overflowPunct/>
        <w:topLinePunct w:val="0"/>
        <w:autoSpaceDE/>
        <w:autoSpaceDN/>
        <w:bidi w:val="0"/>
        <w:adjustRightInd/>
        <w:spacing w:line="560" w:lineRule="exact"/>
        <w:textAlignment w:val="auto"/>
        <w:rPr>
          <w:rFonts w:hint="default" w:ascii="Times New Roman" w:hAnsi="Times New Roman" w:eastAsia="仿宋_GB2312" w:cs="仿宋_GB2312"/>
          <w:b w:val="0"/>
          <w:bCs w:val="0"/>
          <w:color w:val="000000"/>
          <w:kern w:val="2"/>
          <w:sz w:val="32"/>
          <w:szCs w:val="24"/>
          <w:highlight w:val="none"/>
          <w:lang w:val="en-US" w:eastAsia="zh-CN" w:bidi="ar-SA"/>
        </w:rPr>
      </w:pPr>
      <w:bookmarkStart w:id="180" w:name="_Toc5573"/>
      <w:bookmarkStart w:id="181" w:name="_Toc20940"/>
      <w:bookmarkStart w:id="182" w:name="_Toc31456"/>
      <w:r>
        <w:rPr>
          <w:rFonts w:hint="eastAsia" w:cs="仿宋_GB2312"/>
          <w:b w:val="0"/>
          <w:bCs w:val="0"/>
          <w:color w:val="000000"/>
          <w:kern w:val="2"/>
          <w:sz w:val="32"/>
          <w:szCs w:val="24"/>
          <w:highlight w:val="none"/>
          <w:lang w:val="en-US" w:eastAsia="zh-CN" w:bidi="ar-SA"/>
        </w:rPr>
        <w:t>胡某华</w:t>
      </w:r>
      <w:r>
        <w:rPr>
          <w:rFonts w:hint="eastAsia" w:ascii="Times New Roman" w:hAnsi="Times New Roman" w:eastAsia="仿宋_GB2312" w:cs="仿宋_GB2312"/>
          <w:b w:val="0"/>
          <w:bCs w:val="0"/>
          <w:color w:val="000000"/>
          <w:kern w:val="2"/>
          <w:sz w:val="32"/>
          <w:szCs w:val="24"/>
          <w:highlight w:val="none"/>
          <w:lang w:val="en-US" w:eastAsia="zh-CN" w:bidi="ar-SA"/>
        </w:rPr>
        <w:t>安全意识淡薄，违反操作规程作业，对操作钻机过程中所存在的危险性认识不足。</w:t>
      </w:r>
      <w:r>
        <w:rPr>
          <w:rFonts w:hint="eastAsia" w:cs="仿宋_GB2312"/>
          <w:b w:val="0"/>
          <w:bCs w:val="0"/>
          <w:color w:val="000000"/>
          <w:kern w:val="2"/>
          <w:sz w:val="32"/>
          <w:szCs w:val="24"/>
          <w:highlight w:val="none"/>
          <w:lang w:val="en-US" w:eastAsia="zh-CN" w:bidi="ar-SA"/>
        </w:rPr>
        <w:t>胡某华</w:t>
      </w:r>
      <w:r>
        <w:rPr>
          <w:rFonts w:hint="eastAsia" w:ascii="Times New Roman" w:hAnsi="Times New Roman" w:eastAsia="仿宋_GB2312" w:cs="仿宋_GB2312"/>
          <w:b w:val="0"/>
          <w:bCs w:val="0"/>
          <w:color w:val="000000"/>
          <w:kern w:val="2"/>
          <w:sz w:val="32"/>
          <w:szCs w:val="24"/>
          <w:highlight w:val="none"/>
          <w:lang w:val="en-US" w:eastAsia="zh-CN" w:bidi="ar-SA"/>
        </w:rPr>
        <w:t>一是位于钻机后方操作钻机下坡</w:t>
      </w:r>
      <w:r>
        <w:rPr>
          <w:rStyle w:val="29"/>
          <w:rFonts w:hint="eastAsia" w:ascii="Times New Roman" w:hAnsi="Times New Roman" w:eastAsia="仿宋_GB2312" w:cs="仿宋_GB2312"/>
          <w:b w:val="0"/>
          <w:bCs w:val="0"/>
          <w:color w:val="000000"/>
          <w:kern w:val="2"/>
          <w:sz w:val="32"/>
          <w:szCs w:val="24"/>
          <w:highlight w:val="none"/>
          <w:lang w:val="en-US" w:eastAsia="zh-CN" w:bidi="ar-SA"/>
        </w:rPr>
        <w:footnoteReference w:id="1"/>
      </w:r>
      <w:r>
        <w:rPr>
          <w:rFonts w:hint="eastAsia" w:ascii="Times New Roman" w:hAnsi="Times New Roman" w:eastAsia="仿宋_GB2312" w:cs="仿宋_GB2312"/>
          <w:b w:val="0"/>
          <w:bCs w:val="0"/>
          <w:color w:val="000000"/>
          <w:kern w:val="2"/>
          <w:sz w:val="32"/>
          <w:szCs w:val="24"/>
          <w:highlight w:val="none"/>
          <w:lang w:val="en-US" w:eastAsia="zh-CN" w:bidi="ar-SA"/>
        </w:rPr>
        <w:t>，将自身暴露于危险之下；二是在操作钻机移动过程中未收起钻架，致使钻机重心过高导致在下坡过程中失稳</w:t>
      </w:r>
      <w:r>
        <w:rPr>
          <w:rStyle w:val="29"/>
          <w:rFonts w:hint="eastAsia" w:ascii="Times New Roman" w:hAnsi="Times New Roman" w:eastAsia="仿宋_GB2312" w:cs="仿宋_GB2312"/>
          <w:b w:val="0"/>
          <w:bCs w:val="0"/>
          <w:color w:val="000000"/>
          <w:kern w:val="2"/>
          <w:sz w:val="32"/>
          <w:szCs w:val="24"/>
          <w:highlight w:val="none"/>
          <w:lang w:val="en-US" w:eastAsia="zh-CN" w:bidi="ar-SA"/>
        </w:rPr>
        <w:footnoteReference w:id="2"/>
      </w:r>
      <w:r>
        <w:rPr>
          <w:rFonts w:hint="eastAsia" w:ascii="Times New Roman" w:hAnsi="Times New Roman" w:eastAsia="仿宋_GB2312" w:cs="仿宋_GB2312"/>
          <w:b w:val="0"/>
          <w:bCs w:val="0"/>
          <w:color w:val="000000"/>
          <w:kern w:val="2"/>
          <w:sz w:val="32"/>
          <w:szCs w:val="24"/>
          <w:highlight w:val="none"/>
          <w:lang w:val="en-US" w:eastAsia="zh-CN" w:bidi="ar-SA"/>
        </w:rPr>
        <w:t>；三是麻痹大意，在</w:t>
      </w:r>
      <w:r>
        <w:rPr>
          <w:rFonts w:hint="eastAsia" w:ascii="Times New Roman" w:hAnsi="Times New Roman" w:cs="仿宋_GB2312"/>
          <w:b w:val="0"/>
          <w:bCs w:val="0"/>
          <w:color w:val="000000"/>
          <w:kern w:val="2"/>
          <w:sz w:val="32"/>
          <w:szCs w:val="24"/>
          <w:highlight w:val="none"/>
          <w:lang w:val="en-US" w:eastAsia="zh-CN" w:bidi="ar-SA"/>
        </w:rPr>
        <w:t>钻机</w:t>
      </w:r>
      <w:r>
        <w:rPr>
          <w:rFonts w:hint="eastAsia" w:ascii="Times New Roman" w:hAnsi="Times New Roman" w:eastAsia="仿宋_GB2312" w:cs="仿宋_GB2312"/>
          <w:b w:val="0"/>
          <w:bCs w:val="0"/>
          <w:color w:val="000000"/>
          <w:kern w:val="2"/>
          <w:sz w:val="32"/>
          <w:szCs w:val="24"/>
          <w:highlight w:val="none"/>
          <w:lang w:val="en-US" w:eastAsia="zh-CN" w:bidi="ar-SA"/>
        </w:rPr>
        <w:t>下坡过程中切换至空挡，致使钻机失去牵引力。</w:t>
      </w:r>
      <w:bookmarkEnd w:id="180"/>
      <w:bookmarkEnd w:id="181"/>
      <w:bookmarkEnd w:id="182"/>
    </w:p>
    <w:p w14:paraId="13026830">
      <w:pPr>
        <w:pStyle w:val="4"/>
        <w:bidi w:val="0"/>
        <w:rPr>
          <w:rFonts w:hint="eastAsia"/>
          <w:highlight w:val="none"/>
          <w:lang w:val="en-US" w:eastAsia="zh-CN"/>
        </w:rPr>
      </w:pPr>
      <w:bookmarkStart w:id="183" w:name="_Toc9243"/>
      <w:bookmarkStart w:id="184" w:name="_Toc19169"/>
      <w:bookmarkStart w:id="185" w:name="_Toc25989"/>
      <w:bookmarkStart w:id="186" w:name="_Toc24535"/>
      <w:r>
        <w:rPr>
          <w:rFonts w:hint="eastAsia"/>
          <w:highlight w:val="none"/>
          <w:lang w:val="en-US" w:eastAsia="zh-CN"/>
        </w:rPr>
        <w:t>（二）间接原因</w:t>
      </w:r>
      <w:bookmarkEnd w:id="183"/>
      <w:bookmarkEnd w:id="184"/>
      <w:bookmarkEnd w:id="185"/>
      <w:bookmarkEnd w:id="186"/>
    </w:p>
    <w:p w14:paraId="5859B9B8">
      <w:pPr>
        <w:pStyle w:val="8"/>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3" w:firstLineChars="200"/>
        <w:textAlignment w:val="auto"/>
        <w:rPr>
          <w:rFonts w:hint="default" w:ascii="Times New Roman" w:hAnsi="Times New Roman" w:eastAsia="仿宋_GB2312" w:cs="仿宋_GB2312"/>
          <w:b w:val="0"/>
          <w:bCs w:val="0"/>
          <w:color w:val="000000"/>
          <w:kern w:val="2"/>
          <w:sz w:val="32"/>
          <w:szCs w:val="24"/>
          <w:highlight w:val="none"/>
          <w:lang w:val="en-US" w:eastAsia="zh-CN" w:bidi="ar-SA"/>
        </w:rPr>
      </w:pPr>
      <w:bookmarkStart w:id="187" w:name="_Toc8703"/>
      <w:bookmarkStart w:id="188" w:name="_Toc27918"/>
      <w:bookmarkStart w:id="189" w:name="_Toc1495"/>
      <w:r>
        <w:rPr>
          <w:rStyle w:val="30"/>
          <w:rFonts w:hint="eastAsia" w:ascii="Times New Roman" w:hAnsi="Times New Roman" w:eastAsia="仿宋_GB2312"/>
          <w:b/>
          <w:bCs/>
          <w:color w:val="000000"/>
          <w:sz w:val="32"/>
          <w:highlight w:val="none"/>
          <w:lang w:val="en-US" w:eastAsia="zh-CN"/>
        </w:rPr>
        <w:t>1.</w:t>
      </w:r>
      <w:r>
        <w:rPr>
          <w:rStyle w:val="30"/>
          <w:rFonts w:hint="eastAsia" w:ascii="Times New Roman" w:hAnsi="Times New Roman"/>
          <w:b/>
          <w:bCs/>
          <w:color w:val="000000"/>
          <w:sz w:val="32"/>
          <w:highlight w:val="none"/>
          <w:lang w:val="en-US" w:eastAsia="zh-CN"/>
        </w:rPr>
        <w:t>浩*公司</w:t>
      </w:r>
      <w:r>
        <w:rPr>
          <w:rStyle w:val="30"/>
          <w:rFonts w:hint="eastAsia" w:ascii="Times New Roman" w:hAnsi="Times New Roman" w:eastAsia="仿宋_GB2312"/>
          <w:b/>
          <w:bCs/>
          <w:color w:val="000000"/>
          <w:sz w:val="32"/>
          <w:highlight w:val="none"/>
          <w:lang w:val="en-US" w:eastAsia="zh-CN"/>
        </w:rPr>
        <w:t>安全生产主体责任落实不到位</w:t>
      </w:r>
      <w:bookmarkEnd w:id="187"/>
      <w:bookmarkEnd w:id="188"/>
      <w:bookmarkEnd w:id="189"/>
      <w:r>
        <w:rPr>
          <w:rFonts w:hint="eastAsia" w:ascii="Times New Roman" w:hAnsi="Times New Roman" w:eastAsia="仿宋_GB2312" w:cs="仿宋_GB2312"/>
          <w:b/>
          <w:bCs/>
          <w:color w:val="000000"/>
          <w:kern w:val="2"/>
          <w:sz w:val="32"/>
          <w:szCs w:val="24"/>
          <w:highlight w:val="none"/>
          <w:lang w:val="en-US" w:eastAsia="zh-CN" w:bidi="ar-SA"/>
        </w:rPr>
        <w:t>。</w:t>
      </w:r>
      <w:r>
        <w:rPr>
          <w:rFonts w:hint="eastAsia" w:ascii="Times New Roman" w:hAnsi="Times New Roman" w:eastAsia="仿宋_GB2312" w:cs="仿宋_GB2312"/>
          <w:b w:val="0"/>
          <w:bCs w:val="0"/>
          <w:color w:val="000000"/>
          <w:kern w:val="2"/>
          <w:sz w:val="32"/>
          <w:szCs w:val="24"/>
          <w:highlight w:val="none"/>
          <w:lang w:val="en-US" w:eastAsia="zh-CN" w:bidi="ar-SA"/>
        </w:rPr>
        <w:t>一是未建立安全生产规章制度</w:t>
      </w:r>
      <w:r>
        <w:rPr>
          <w:rStyle w:val="29"/>
          <w:rFonts w:hint="eastAsia" w:ascii="Times New Roman" w:hAnsi="Times New Roman" w:eastAsia="仿宋_GB2312" w:cs="仿宋_GB2312"/>
          <w:b w:val="0"/>
          <w:bCs w:val="0"/>
          <w:color w:val="000000"/>
          <w:kern w:val="2"/>
          <w:sz w:val="32"/>
          <w:szCs w:val="24"/>
          <w:highlight w:val="none"/>
          <w:lang w:val="en-US" w:eastAsia="zh-CN" w:bidi="ar-SA"/>
        </w:rPr>
        <w:footnoteReference w:id="3"/>
      </w:r>
      <w:r>
        <w:rPr>
          <w:rFonts w:hint="eastAsia" w:ascii="Times New Roman" w:hAnsi="Times New Roman" w:eastAsia="仿宋_GB2312" w:cs="仿宋_GB2312"/>
          <w:b w:val="0"/>
          <w:bCs w:val="0"/>
          <w:color w:val="000000"/>
          <w:kern w:val="2"/>
          <w:sz w:val="32"/>
          <w:szCs w:val="24"/>
          <w:highlight w:val="none"/>
          <w:lang w:val="en-US" w:eastAsia="zh-CN" w:bidi="ar-SA"/>
        </w:rPr>
        <w:t>，如生产安全教育培训制度、安全风险分级管控制度、生产安全隐患排查治理制度等。二是作业过程安全风险隐患管控不力，现场管理人员未及时采取技术、管理措施消除事故隐患并制止</w:t>
      </w:r>
      <w:r>
        <w:rPr>
          <w:rFonts w:hint="eastAsia" w:ascii="Times New Roman" w:hAnsi="Times New Roman" w:cs="仿宋_GB2312"/>
          <w:b w:val="0"/>
          <w:bCs w:val="0"/>
          <w:color w:val="000000"/>
          <w:kern w:val="2"/>
          <w:sz w:val="32"/>
          <w:szCs w:val="24"/>
          <w:highlight w:val="none"/>
          <w:lang w:val="en-US" w:eastAsia="zh-CN" w:bidi="ar-SA"/>
        </w:rPr>
        <w:t>胡某华</w:t>
      </w:r>
      <w:r>
        <w:rPr>
          <w:rFonts w:hint="eastAsia" w:ascii="Times New Roman" w:hAnsi="Times New Roman" w:eastAsia="仿宋_GB2312" w:cs="仿宋_GB2312"/>
          <w:b w:val="0"/>
          <w:bCs w:val="0"/>
          <w:color w:val="000000"/>
          <w:kern w:val="2"/>
          <w:sz w:val="32"/>
          <w:szCs w:val="24"/>
          <w:highlight w:val="none"/>
          <w:lang w:val="en-US" w:eastAsia="zh-CN" w:bidi="ar-SA"/>
        </w:rPr>
        <w:t>违章操作行为</w:t>
      </w:r>
      <w:r>
        <w:rPr>
          <w:rStyle w:val="29"/>
          <w:rFonts w:hint="eastAsia" w:ascii="Times New Roman" w:hAnsi="Times New Roman" w:eastAsia="仿宋_GB2312" w:cs="仿宋_GB2312"/>
          <w:b w:val="0"/>
          <w:bCs w:val="0"/>
          <w:color w:val="000000"/>
          <w:kern w:val="2"/>
          <w:sz w:val="32"/>
          <w:szCs w:val="24"/>
          <w:highlight w:val="none"/>
          <w:lang w:val="en-US" w:eastAsia="zh-CN" w:bidi="ar-SA"/>
        </w:rPr>
        <w:footnoteReference w:id="4"/>
      </w:r>
      <w:r>
        <w:rPr>
          <w:rFonts w:hint="eastAsia" w:ascii="Times New Roman" w:hAnsi="Times New Roman" w:eastAsia="仿宋_GB2312" w:cs="仿宋_GB2312"/>
          <w:b w:val="0"/>
          <w:bCs w:val="0"/>
          <w:color w:val="000000"/>
          <w:kern w:val="2"/>
          <w:sz w:val="32"/>
          <w:szCs w:val="24"/>
          <w:highlight w:val="none"/>
          <w:lang w:val="en-US" w:eastAsia="zh-CN" w:bidi="ar-SA"/>
        </w:rPr>
        <w:t>。三是安全生产教育培训流于形式，安全培训、技术交底仅停留于口头</w:t>
      </w:r>
      <w:r>
        <w:rPr>
          <w:rStyle w:val="29"/>
          <w:rFonts w:hint="eastAsia" w:ascii="Times New Roman" w:hAnsi="Times New Roman" w:eastAsia="仿宋_GB2312" w:cs="仿宋_GB2312"/>
          <w:b w:val="0"/>
          <w:bCs w:val="0"/>
          <w:color w:val="000000"/>
          <w:kern w:val="2"/>
          <w:sz w:val="32"/>
          <w:szCs w:val="24"/>
          <w:highlight w:val="none"/>
          <w:lang w:val="en-US" w:eastAsia="zh-CN" w:bidi="ar-SA"/>
        </w:rPr>
        <w:footnoteReference w:id="5"/>
      </w:r>
      <w:r>
        <w:rPr>
          <w:rFonts w:hint="eastAsia" w:ascii="Times New Roman" w:hAnsi="Times New Roman" w:eastAsia="仿宋_GB2312" w:cs="仿宋_GB2312"/>
          <w:b w:val="0"/>
          <w:bCs w:val="0"/>
          <w:color w:val="000000"/>
          <w:kern w:val="2"/>
          <w:sz w:val="32"/>
          <w:szCs w:val="24"/>
          <w:highlight w:val="none"/>
          <w:lang w:val="en-US" w:eastAsia="zh-CN" w:bidi="ar-SA"/>
        </w:rPr>
        <w:t>，未确保从业人员了解作业现场的风险隐患及掌握本</w:t>
      </w:r>
      <w:r>
        <w:rPr>
          <w:rFonts w:hint="eastAsia" w:ascii="Times New Roman" w:hAnsi="Times New Roman" w:eastAsia="仿宋_GB2312" w:cs="仿宋_GB2312"/>
          <w:i w:val="0"/>
          <w:iCs w:val="0"/>
          <w:caps w:val="0"/>
          <w:color w:val="000000"/>
          <w:spacing w:val="0"/>
          <w:sz w:val="32"/>
          <w:szCs w:val="32"/>
          <w:highlight w:val="none"/>
        </w:rPr>
        <w:t>岗位的安全操作技能</w:t>
      </w:r>
      <w:r>
        <w:rPr>
          <w:rStyle w:val="29"/>
          <w:rFonts w:hint="eastAsia" w:ascii="Times New Roman" w:hAnsi="Times New Roman" w:eastAsia="仿宋_GB2312" w:cs="仿宋_GB2312"/>
          <w:i w:val="0"/>
          <w:iCs w:val="0"/>
          <w:caps w:val="0"/>
          <w:color w:val="000000"/>
          <w:spacing w:val="0"/>
          <w:sz w:val="32"/>
          <w:szCs w:val="32"/>
          <w:highlight w:val="none"/>
        </w:rPr>
        <w:footnoteReference w:id="6"/>
      </w:r>
      <w:r>
        <w:rPr>
          <w:rFonts w:hint="eastAsia" w:ascii="Times New Roman" w:hAnsi="Times New Roman" w:eastAsia="仿宋_GB2312" w:cs="仿宋_GB2312"/>
          <w:b w:val="0"/>
          <w:bCs w:val="0"/>
          <w:color w:val="000000"/>
          <w:kern w:val="2"/>
          <w:sz w:val="32"/>
          <w:szCs w:val="24"/>
          <w:highlight w:val="none"/>
          <w:lang w:val="en-US" w:eastAsia="zh-CN" w:bidi="ar-SA"/>
        </w:rPr>
        <w:t>。四是未依法取得工程勘察劳务资质从事相关业务</w:t>
      </w:r>
      <w:r>
        <w:rPr>
          <w:rStyle w:val="29"/>
          <w:rFonts w:hint="eastAsia" w:ascii="Times New Roman" w:hAnsi="Times New Roman" w:eastAsia="仿宋_GB2312" w:cs="仿宋_GB2312"/>
          <w:b w:val="0"/>
          <w:bCs w:val="0"/>
          <w:color w:val="000000"/>
          <w:kern w:val="2"/>
          <w:sz w:val="32"/>
          <w:szCs w:val="24"/>
          <w:highlight w:val="none"/>
          <w:lang w:val="en-US" w:eastAsia="zh-CN" w:bidi="ar-SA"/>
        </w:rPr>
        <w:footnoteReference w:id="7"/>
      </w:r>
      <w:r>
        <w:rPr>
          <w:rFonts w:hint="eastAsia" w:ascii="Times New Roman" w:hAnsi="Times New Roman" w:eastAsia="仿宋_GB2312" w:cs="仿宋_GB2312"/>
          <w:b w:val="0"/>
          <w:bCs w:val="0"/>
          <w:color w:val="000000"/>
          <w:kern w:val="2"/>
          <w:sz w:val="32"/>
          <w:szCs w:val="24"/>
          <w:highlight w:val="none"/>
          <w:lang w:val="en-US" w:eastAsia="zh-CN" w:bidi="ar-SA"/>
        </w:rPr>
        <w:t>。</w:t>
      </w:r>
    </w:p>
    <w:p w14:paraId="2FC9AD4D">
      <w:pPr>
        <w:pStyle w:val="8"/>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3" w:firstLineChars="200"/>
        <w:textAlignment w:val="auto"/>
        <w:rPr>
          <w:rFonts w:hint="eastAsia" w:ascii="Times New Roman" w:hAnsi="Times New Roman" w:eastAsia="仿宋_GB2312" w:cs="仿宋_GB2312"/>
          <w:b w:val="0"/>
          <w:bCs w:val="0"/>
          <w:color w:val="000000"/>
          <w:kern w:val="2"/>
          <w:sz w:val="32"/>
          <w:szCs w:val="24"/>
          <w:highlight w:val="none"/>
          <w:lang w:val="en-US" w:eastAsia="zh-CN" w:bidi="ar-SA"/>
        </w:rPr>
      </w:pPr>
      <w:bookmarkStart w:id="190" w:name="_Toc6653"/>
      <w:bookmarkStart w:id="191" w:name="_Toc26554"/>
      <w:bookmarkStart w:id="192" w:name="_Toc74"/>
      <w:r>
        <w:rPr>
          <w:rStyle w:val="30"/>
          <w:rFonts w:hint="eastAsia" w:ascii="Times New Roman" w:hAnsi="Times New Roman" w:eastAsia="仿宋_GB2312"/>
          <w:b/>
          <w:bCs/>
          <w:color w:val="000000"/>
          <w:sz w:val="32"/>
          <w:highlight w:val="none"/>
          <w:lang w:val="en-US" w:eastAsia="zh-CN"/>
        </w:rPr>
        <w:t>2.</w:t>
      </w:r>
      <w:r>
        <w:rPr>
          <w:rStyle w:val="30"/>
          <w:rFonts w:hint="eastAsia" w:ascii="Times New Roman" w:hAnsi="Times New Roman"/>
          <w:b/>
          <w:bCs/>
          <w:color w:val="000000"/>
          <w:sz w:val="32"/>
          <w:highlight w:val="none"/>
          <w:lang w:val="en-US" w:eastAsia="zh-CN"/>
        </w:rPr>
        <w:t>浩*公司</w:t>
      </w:r>
      <w:r>
        <w:rPr>
          <w:rStyle w:val="30"/>
          <w:rFonts w:hint="eastAsia" w:ascii="Times New Roman" w:hAnsi="Times New Roman" w:eastAsia="仿宋_GB2312"/>
          <w:b/>
          <w:bCs/>
          <w:color w:val="000000"/>
          <w:sz w:val="32"/>
          <w:highlight w:val="none"/>
          <w:lang w:val="en-US" w:eastAsia="zh-CN"/>
        </w:rPr>
        <w:t>主要负责人、实际控制人</w:t>
      </w:r>
      <w:r>
        <w:rPr>
          <w:rStyle w:val="30"/>
          <w:rFonts w:hint="eastAsia" w:ascii="Times New Roman" w:hAnsi="Times New Roman"/>
          <w:b/>
          <w:bCs/>
          <w:color w:val="000000"/>
          <w:sz w:val="32"/>
          <w:highlight w:val="none"/>
          <w:lang w:val="en-US" w:eastAsia="zh-CN"/>
        </w:rPr>
        <w:t>毛某</w:t>
      </w:r>
      <w:r>
        <w:rPr>
          <w:rStyle w:val="30"/>
          <w:rFonts w:hint="eastAsia" w:ascii="Times New Roman" w:hAnsi="Times New Roman" w:eastAsia="仿宋_GB2312"/>
          <w:b/>
          <w:bCs/>
          <w:color w:val="000000"/>
          <w:sz w:val="32"/>
          <w:highlight w:val="none"/>
          <w:lang w:val="en-US" w:eastAsia="zh-CN"/>
        </w:rPr>
        <w:t>履行安全生产管理责任不到位</w:t>
      </w:r>
      <w:r>
        <w:rPr>
          <w:rStyle w:val="30"/>
          <w:rFonts w:hint="eastAsia" w:ascii="Times New Roman" w:hAnsi="Times New Roman" w:eastAsia="仿宋_GB2312"/>
          <w:b w:val="0"/>
          <w:bCs w:val="0"/>
          <w:color w:val="000000"/>
          <w:sz w:val="32"/>
          <w:highlight w:val="none"/>
          <w:lang w:val="en-US" w:eastAsia="zh-CN"/>
        </w:rPr>
        <w:t>。</w:t>
      </w:r>
      <w:bookmarkEnd w:id="190"/>
      <w:bookmarkEnd w:id="191"/>
      <w:bookmarkEnd w:id="192"/>
      <w:r>
        <w:rPr>
          <w:rFonts w:hint="eastAsia" w:ascii="Times New Roman" w:hAnsi="Times New Roman" w:eastAsia="仿宋_GB2312" w:cs="仿宋_GB2312"/>
          <w:b w:val="0"/>
          <w:bCs w:val="0"/>
          <w:color w:val="000000"/>
          <w:kern w:val="2"/>
          <w:sz w:val="32"/>
          <w:szCs w:val="24"/>
          <w:highlight w:val="none"/>
          <w:lang w:val="en-US" w:eastAsia="zh-CN" w:bidi="ar-SA"/>
        </w:rPr>
        <w:t>一是未建立健全并落实本单位全员安全生产责任制；二是未组织制定并实施本单位安全生产规章制度和操作规程；三是未组织制定并实施本单位安全生产教育和培训计划；四是未督促、检查本单位的安全生产工作，及时消除生产安全事故隐患</w:t>
      </w:r>
      <w:r>
        <w:rPr>
          <w:rStyle w:val="29"/>
          <w:rFonts w:hint="eastAsia" w:ascii="Times New Roman" w:hAnsi="Times New Roman" w:eastAsia="仿宋_GB2312" w:cs="仿宋_GB2312"/>
          <w:b w:val="0"/>
          <w:bCs w:val="0"/>
          <w:color w:val="000000"/>
          <w:kern w:val="2"/>
          <w:sz w:val="32"/>
          <w:szCs w:val="24"/>
          <w:highlight w:val="none"/>
          <w:lang w:val="en-US" w:eastAsia="zh-CN" w:bidi="ar-SA"/>
        </w:rPr>
        <w:footnoteReference w:id="8"/>
      </w:r>
      <w:r>
        <w:rPr>
          <w:rFonts w:hint="eastAsia" w:ascii="Times New Roman" w:hAnsi="Times New Roman" w:eastAsia="仿宋_GB2312" w:cs="仿宋_GB2312"/>
          <w:b w:val="0"/>
          <w:bCs w:val="0"/>
          <w:color w:val="000000"/>
          <w:kern w:val="2"/>
          <w:sz w:val="32"/>
          <w:szCs w:val="24"/>
          <w:highlight w:val="none"/>
          <w:lang w:val="en-US" w:eastAsia="zh-CN" w:bidi="ar-SA"/>
        </w:rPr>
        <w:t>。</w:t>
      </w:r>
    </w:p>
    <w:p w14:paraId="74B7D39E">
      <w:pPr>
        <w:pStyle w:val="8"/>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3" w:firstLineChars="200"/>
        <w:textAlignment w:val="auto"/>
        <w:rPr>
          <w:rFonts w:hint="eastAsia" w:ascii="Times New Roman" w:hAnsi="Times New Roman" w:eastAsia="仿宋_GB2312" w:cs="仿宋_GB2312"/>
          <w:b w:val="0"/>
          <w:bCs w:val="0"/>
          <w:color w:val="000000"/>
          <w:kern w:val="2"/>
          <w:sz w:val="32"/>
          <w:szCs w:val="24"/>
          <w:highlight w:val="none"/>
          <w:lang w:val="en-US" w:eastAsia="zh-CN" w:bidi="ar-SA"/>
        </w:rPr>
      </w:pPr>
      <w:bookmarkStart w:id="193" w:name="_Toc15055"/>
      <w:bookmarkStart w:id="194" w:name="_Toc8288"/>
      <w:bookmarkStart w:id="195" w:name="_Toc16074"/>
      <w:r>
        <w:rPr>
          <w:rStyle w:val="30"/>
          <w:rFonts w:hint="eastAsia" w:ascii="Times New Roman" w:hAnsi="Times New Roman" w:eastAsia="仿宋_GB2312" w:cs="宋体"/>
          <w:b/>
          <w:bCs/>
          <w:color w:val="000000"/>
          <w:sz w:val="32"/>
          <w:highlight w:val="none"/>
          <w:lang w:val="en-US" w:eastAsia="zh-CN"/>
        </w:rPr>
        <w:t>3.</w:t>
      </w:r>
      <w:r>
        <w:rPr>
          <w:rStyle w:val="30"/>
          <w:rFonts w:hint="eastAsia" w:ascii="Times New Roman" w:hAnsi="Times New Roman" w:cs="宋体"/>
          <w:b/>
          <w:bCs/>
          <w:color w:val="000000"/>
          <w:sz w:val="32"/>
          <w:highlight w:val="none"/>
          <w:lang w:val="en-US" w:eastAsia="zh-CN"/>
        </w:rPr>
        <w:t>中铁**院</w:t>
      </w:r>
      <w:r>
        <w:rPr>
          <w:rStyle w:val="30"/>
          <w:rFonts w:hint="eastAsia" w:ascii="Times New Roman" w:hAnsi="Times New Roman" w:eastAsia="仿宋_GB2312" w:cs="宋体"/>
          <w:b/>
          <w:bCs/>
          <w:color w:val="000000"/>
          <w:sz w:val="32"/>
          <w:highlight w:val="none"/>
          <w:lang w:val="en-US" w:eastAsia="zh-CN"/>
        </w:rPr>
        <w:t>安全生产管理不到位</w:t>
      </w:r>
      <w:bookmarkEnd w:id="193"/>
      <w:bookmarkEnd w:id="194"/>
      <w:bookmarkEnd w:id="195"/>
      <w:r>
        <w:rPr>
          <w:rFonts w:hint="eastAsia" w:ascii="Times New Roman" w:hAnsi="Times New Roman" w:eastAsia="仿宋_GB2312" w:cs="仿宋_GB2312"/>
          <w:b w:val="0"/>
          <w:bCs w:val="0"/>
          <w:color w:val="000000"/>
          <w:kern w:val="2"/>
          <w:sz w:val="32"/>
          <w:szCs w:val="24"/>
          <w:highlight w:val="none"/>
          <w:lang w:val="en-US" w:eastAsia="zh-CN" w:bidi="ar-SA"/>
        </w:rPr>
        <w:t>。一是存在违法发包行为，将涉事项目的钻探劳务工作发包给未取得工程勘察劳务资质</w:t>
      </w:r>
    </w:p>
    <w:p w14:paraId="62BA8E7E">
      <w:pPr>
        <w:pStyle w:val="8"/>
        <w:keepNext w:val="0"/>
        <w:keepLines w:val="0"/>
        <w:pageBreakBefore w:val="0"/>
        <w:widowControl w:val="0"/>
        <w:numPr>
          <w:ilvl w:val="0"/>
          <w:numId w:val="0"/>
        </w:numPr>
        <w:kinsoku/>
        <w:wordWrap/>
        <w:overflowPunct/>
        <w:topLinePunct w:val="0"/>
        <w:autoSpaceDE/>
        <w:autoSpaceDN/>
        <w:bidi w:val="0"/>
        <w:adjustRightInd/>
        <w:snapToGrid w:val="0"/>
        <w:spacing w:line="560" w:lineRule="exact"/>
        <w:textAlignment w:val="auto"/>
        <w:rPr>
          <w:rFonts w:hint="default" w:ascii="Times New Roman" w:hAnsi="Times New Roman" w:eastAsia="仿宋_GB2312" w:cs="仿宋_GB2312"/>
          <w:b w:val="0"/>
          <w:bCs w:val="0"/>
          <w:color w:val="000000"/>
          <w:kern w:val="2"/>
          <w:sz w:val="32"/>
          <w:szCs w:val="24"/>
          <w:highlight w:val="none"/>
          <w:lang w:val="en-US" w:eastAsia="zh-CN" w:bidi="ar-SA"/>
        </w:rPr>
      </w:pPr>
      <w:r>
        <w:rPr>
          <w:rFonts w:hint="eastAsia" w:ascii="Times New Roman" w:hAnsi="Times New Roman" w:eastAsia="仿宋_GB2312" w:cs="仿宋_GB2312"/>
          <w:b w:val="0"/>
          <w:bCs w:val="0"/>
          <w:color w:val="000000"/>
          <w:kern w:val="2"/>
          <w:sz w:val="32"/>
          <w:szCs w:val="24"/>
          <w:highlight w:val="none"/>
          <w:lang w:val="en-US" w:eastAsia="zh-CN" w:bidi="ar-SA"/>
        </w:rPr>
        <w:t>的</w:t>
      </w:r>
      <w:r>
        <w:rPr>
          <w:rFonts w:hint="eastAsia" w:ascii="Times New Roman" w:hAnsi="Times New Roman" w:cs="仿宋_GB2312"/>
          <w:b w:val="0"/>
          <w:bCs w:val="0"/>
          <w:color w:val="000000"/>
          <w:kern w:val="2"/>
          <w:sz w:val="32"/>
          <w:szCs w:val="24"/>
          <w:highlight w:val="none"/>
          <w:lang w:val="en-US" w:eastAsia="zh-CN" w:bidi="ar-SA"/>
        </w:rPr>
        <w:t>浩*公司</w:t>
      </w:r>
      <w:r>
        <w:rPr>
          <w:rStyle w:val="29"/>
          <w:rFonts w:hint="eastAsia" w:ascii="Times New Roman" w:hAnsi="Times New Roman" w:eastAsia="仿宋_GB2312" w:cs="仿宋_GB2312"/>
          <w:b w:val="0"/>
          <w:bCs w:val="0"/>
          <w:color w:val="000000"/>
          <w:kern w:val="2"/>
          <w:sz w:val="32"/>
          <w:szCs w:val="24"/>
          <w:highlight w:val="none"/>
          <w:lang w:val="en-US" w:eastAsia="zh-CN" w:bidi="ar-SA"/>
        </w:rPr>
        <w:footnoteReference w:id="9"/>
      </w:r>
      <w:r>
        <w:rPr>
          <w:rFonts w:hint="eastAsia" w:ascii="Times New Roman" w:hAnsi="Times New Roman" w:eastAsia="仿宋_GB2312" w:cs="仿宋_GB2312"/>
          <w:b w:val="0"/>
          <w:bCs w:val="0"/>
          <w:color w:val="000000"/>
          <w:kern w:val="2"/>
          <w:sz w:val="32"/>
          <w:szCs w:val="24"/>
          <w:highlight w:val="none"/>
          <w:lang w:val="en-US" w:eastAsia="zh-CN" w:bidi="ar-SA"/>
        </w:rPr>
        <w:t>；二是对</w:t>
      </w:r>
      <w:r>
        <w:rPr>
          <w:rFonts w:hint="eastAsia" w:ascii="Times New Roman" w:hAnsi="Times New Roman" w:cs="仿宋_GB2312"/>
          <w:b w:val="0"/>
          <w:bCs w:val="0"/>
          <w:color w:val="000000"/>
          <w:kern w:val="2"/>
          <w:sz w:val="32"/>
          <w:szCs w:val="24"/>
          <w:highlight w:val="none"/>
          <w:lang w:val="en-US" w:eastAsia="zh-CN" w:bidi="ar-SA"/>
        </w:rPr>
        <w:t>浩*公司</w:t>
      </w:r>
      <w:r>
        <w:rPr>
          <w:rFonts w:hint="eastAsia" w:ascii="Times New Roman" w:hAnsi="Times New Roman" w:eastAsia="仿宋_GB2312" w:cs="仿宋_GB2312"/>
          <w:b w:val="0"/>
          <w:bCs w:val="0"/>
          <w:color w:val="000000"/>
          <w:kern w:val="2"/>
          <w:sz w:val="32"/>
          <w:szCs w:val="24"/>
          <w:highlight w:val="none"/>
          <w:lang w:val="en-US" w:eastAsia="zh-CN" w:bidi="ar-SA"/>
        </w:rPr>
        <w:t>的安全生产工作统一协调、管理不到位，未及时发现并消除事故隐患</w:t>
      </w:r>
      <w:r>
        <w:rPr>
          <w:rStyle w:val="29"/>
          <w:rFonts w:hint="eastAsia" w:ascii="Times New Roman" w:hAnsi="Times New Roman" w:eastAsia="仿宋_GB2312" w:cs="仿宋_GB2312"/>
          <w:b w:val="0"/>
          <w:bCs w:val="0"/>
          <w:color w:val="000000"/>
          <w:kern w:val="2"/>
          <w:sz w:val="32"/>
          <w:szCs w:val="24"/>
          <w:highlight w:val="none"/>
          <w:lang w:val="en-US" w:eastAsia="zh-CN" w:bidi="ar-SA"/>
        </w:rPr>
        <w:footnoteReference w:id="10"/>
      </w:r>
      <w:r>
        <w:rPr>
          <w:rFonts w:hint="eastAsia" w:ascii="Times New Roman" w:hAnsi="Times New Roman" w:eastAsia="仿宋_GB2312" w:cs="仿宋_GB2312"/>
          <w:b w:val="0"/>
          <w:bCs w:val="0"/>
          <w:color w:val="000000"/>
          <w:kern w:val="2"/>
          <w:sz w:val="32"/>
          <w:szCs w:val="24"/>
          <w:highlight w:val="none"/>
          <w:lang w:val="en-US" w:eastAsia="zh-CN" w:bidi="ar-SA"/>
        </w:rPr>
        <w:t>。</w:t>
      </w:r>
    </w:p>
    <w:p w14:paraId="282F2AB1">
      <w:pPr>
        <w:pStyle w:val="3"/>
        <w:bidi w:val="0"/>
        <w:rPr>
          <w:rFonts w:hint="eastAsia"/>
          <w:highlight w:val="none"/>
          <w:lang w:val="en-US" w:eastAsia="zh-CN"/>
        </w:rPr>
      </w:pPr>
      <w:bookmarkStart w:id="196" w:name="_Toc21347"/>
      <w:bookmarkStart w:id="197" w:name="_Toc7551"/>
      <w:bookmarkStart w:id="198" w:name="_Toc2020"/>
      <w:bookmarkStart w:id="199" w:name="_Toc15201"/>
      <w:r>
        <w:rPr>
          <w:rFonts w:hint="eastAsia"/>
          <w:highlight w:val="none"/>
          <w:lang w:val="en-US" w:eastAsia="zh-CN"/>
        </w:rPr>
        <w:t>五、对有关责任人员和责任单位的处理建议</w:t>
      </w:r>
      <w:bookmarkEnd w:id="196"/>
      <w:bookmarkEnd w:id="197"/>
      <w:bookmarkEnd w:id="198"/>
      <w:bookmarkEnd w:id="199"/>
    </w:p>
    <w:p w14:paraId="1083B047">
      <w:pPr>
        <w:pageBreakBefore w:val="0"/>
        <w:kinsoku/>
        <w:wordWrap/>
        <w:overflowPunct/>
        <w:topLinePunct w:val="0"/>
        <w:autoSpaceDE/>
        <w:autoSpaceDN/>
        <w:bidi w:val="0"/>
        <w:adjustRightInd/>
        <w:spacing w:line="560" w:lineRule="exact"/>
        <w:textAlignment w:val="auto"/>
        <w:rPr>
          <w:rFonts w:hint="eastAsia" w:ascii="Times New Roman" w:hAnsi="Times New Roman" w:eastAsia="仿宋_GB2312"/>
          <w:b w:val="0"/>
          <w:bCs w:val="0"/>
          <w:color w:val="000000"/>
          <w:sz w:val="32"/>
          <w:highlight w:val="none"/>
          <w:lang w:val="en-US" w:eastAsia="zh-CN"/>
        </w:rPr>
      </w:pPr>
      <w:r>
        <w:rPr>
          <w:rFonts w:hint="eastAsia" w:ascii="Times New Roman" w:hAnsi="Times New Roman" w:eastAsia="仿宋_GB2312"/>
          <w:b w:val="0"/>
          <w:bCs w:val="0"/>
          <w:color w:val="000000"/>
          <w:sz w:val="32"/>
          <w:highlight w:val="none"/>
          <w:lang w:val="en-US" w:eastAsia="zh-CN"/>
        </w:rPr>
        <w:t>　　根据事故调查情况，事故调查组对事故单位和有关人员责任认定和追究提出如下意见：</w:t>
      </w:r>
    </w:p>
    <w:p w14:paraId="61C4BC12">
      <w:pPr>
        <w:pStyle w:val="4"/>
        <w:bidi w:val="0"/>
        <w:rPr>
          <w:rFonts w:hint="eastAsia"/>
          <w:highlight w:val="none"/>
          <w:lang w:val="en-US" w:eastAsia="zh-CN"/>
        </w:rPr>
      </w:pPr>
      <w:bookmarkStart w:id="200" w:name="_Toc25900"/>
      <w:bookmarkStart w:id="201" w:name="_Toc26371"/>
      <w:bookmarkStart w:id="202" w:name="_Toc22145"/>
      <w:bookmarkStart w:id="203" w:name="_Toc10988"/>
      <w:r>
        <w:rPr>
          <w:rFonts w:hint="eastAsia"/>
          <w:highlight w:val="none"/>
          <w:lang w:val="en-US" w:eastAsia="zh-CN"/>
        </w:rPr>
        <w:t>（一）因在事故中死亡免予追究责任人员（共1人）</w:t>
      </w:r>
      <w:bookmarkEnd w:id="200"/>
      <w:bookmarkEnd w:id="201"/>
      <w:bookmarkEnd w:id="202"/>
      <w:bookmarkEnd w:id="203"/>
    </w:p>
    <w:p w14:paraId="2587D8A7">
      <w:pPr>
        <w:pStyle w:val="8"/>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仿宋_GB2312" w:cs="仿宋_GB2312"/>
          <w:b w:val="0"/>
          <w:bCs w:val="0"/>
          <w:color w:val="000000"/>
          <w:kern w:val="2"/>
          <w:sz w:val="32"/>
          <w:szCs w:val="24"/>
          <w:highlight w:val="none"/>
          <w:lang w:val="en-US" w:eastAsia="zh-CN" w:bidi="ar-SA"/>
        </w:rPr>
      </w:pPr>
      <w:r>
        <w:rPr>
          <w:rFonts w:hint="eastAsia" w:ascii="Times New Roman" w:hAnsi="Times New Roman" w:cs="仿宋_GB2312"/>
          <w:b w:val="0"/>
          <w:bCs w:val="0"/>
          <w:color w:val="000000"/>
          <w:kern w:val="2"/>
          <w:sz w:val="32"/>
          <w:szCs w:val="24"/>
          <w:highlight w:val="none"/>
          <w:lang w:val="en-US" w:eastAsia="zh-CN" w:bidi="ar-SA"/>
        </w:rPr>
        <w:t>胡某华</w:t>
      </w:r>
      <w:r>
        <w:rPr>
          <w:rFonts w:hint="eastAsia" w:ascii="Times New Roman" w:hAnsi="Times New Roman" w:eastAsia="仿宋_GB2312" w:cs="仿宋_GB2312"/>
          <w:b w:val="0"/>
          <w:bCs w:val="0"/>
          <w:color w:val="000000"/>
          <w:kern w:val="2"/>
          <w:sz w:val="32"/>
          <w:szCs w:val="24"/>
          <w:highlight w:val="none"/>
          <w:lang w:val="en-US" w:eastAsia="zh-CN" w:bidi="ar-SA"/>
        </w:rPr>
        <w:t>，男，群众，</w:t>
      </w:r>
      <w:r>
        <w:rPr>
          <w:rFonts w:hint="eastAsia" w:ascii="Times New Roman" w:hAnsi="Times New Roman" w:cs="仿宋_GB2312"/>
          <w:b w:val="0"/>
          <w:bCs w:val="0"/>
          <w:color w:val="000000"/>
          <w:kern w:val="2"/>
          <w:sz w:val="32"/>
          <w:szCs w:val="24"/>
          <w:highlight w:val="none"/>
          <w:lang w:val="en-US" w:eastAsia="zh-CN" w:bidi="ar-SA"/>
        </w:rPr>
        <w:t>浩*公司</w:t>
      </w:r>
      <w:r>
        <w:rPr>
          <w:rFonts w:hint="eastAsia" w:ascii="Times New Roman" w:hAnsi="Times New Roman" w:eastAsia="仿宋_GB2312" w:cs="仿宋_GB2312"/>
          <w:b w:val="0"/>
          <w:bCs w:val="0"/>
          <w:color w:val="000000"/>
          <w:kern w:val="2"/>
          <w:sz w:val="32"/>
          <w:szCs w:val="24"/>
          <w:highlight w:val="none"/>
          <w:lang w:val="en-US" w:eastAsia="zh-CN" w:bidi="ar-SA"/>
        </w:rPr>
        <w:t>地质勘探钻机操作人员，事发时负责操作地质勘探钻机进行钻孔取样工作，违章冒险作业，对事故负有责任，鉴于其在本次事故中死亡，建议免予追究其责任。</w:t>
      </w:r>
    </w:p>
    <w:p w14:paraId="5D7BB570">
      <w:pPr>
        <w:pStyle w:val="4"/>
        <w:bidi w:val="0"/>
        <w:rPr>
          <w:rFonts w:hint="eastAsia"/>
          <w:highlight w:val="none"/>
          <w:lang w:val="en-US" w:eastAsia="zh-CN"/>
        </w:rPr>
      </w:pPr>
      <w:bookmarkStart w:id="204" w:name="_Toc9979"/>
      <w:bookmarkStart w:id="205" w:name="_Toc11501"/>
      <w:bookmarkStart w:id="206" w:name="_Toc23932"/>
      <w:bookmarkStart w:id="207" w:name="_Toc9082"/>
      <w:r>
        <w:rPr>
          <w:rFonts w:hint="eastAsia"/>
          <w:highlight w:val="none"/>
          <w:lang w:val="en-US" w:eastAsia="zh-CN"/>
        </w:rPr>
        <w:t>（二）对事故有关责任单位的行政处罚建议（共2家）</w:t>
      </w:r>
      <w:bookmarkEnd w:id="204"/>
      <w:bookmarkEnd w:id="205"/>
      <w:bookmarkEnd w:id="206"/>
      <w:bookmarkEnd w:id="207"/>
    </w:p>
    <w:p w14:paraId="6B9E312F">
      <w:pPr>
        <w:pStyle w:val="8"/>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仿宋_GB2312" w:cs="仿宋_GB2312"/>
          <w:b w:val="0"/>
          <w:bCs w:val="0"/>
          <w:color w:val="000000"/>
          <w:kern w:val="2"/>
          <w:sz w:val="32"/>
          <w:szCs w:val="24"/>
          <w:highlight w:val="none"/>
          <w:lang w:val="en-US" w:eastAsia="zh-CN" w:bidi="ar-SA"/>
        </w:rPr>
      </w:pPr>
      <w:r>
        <w:rPr>
          <w:rFonts w:hint="eastAsia" w:ascii="Times New Roman" w:hAnsi="Times New Roman" w:cs="仿宋_GB2312"/>
          <w:b w:val="0"/>
          <w:bCs w:val="0"/>
          <w:color w:val="000000"/>
          <w:kern w:val="2"/>
          <w:sz w:val="32"/>
          <w:szCs w:val="24"/>
          <w:highlight w:val="none"/>
          <w:lang w:val="en-US" w:eastAsia="zh-CN" w:bidi="ar-SA"/>
        </w:rPr>
        <w:t>浩*公司</w:t>
      </w:r>
      <w:r>
        <w:rPr>
          <w:rFonts w:hint="eastAsia" w:ascii="Times New Roman" w:hAnsi="Times New Roman" w:eastAsia="仿宋_GB2312" w:cs="仿宋_GB2312"/>
          <w:b w:val="0"/>
          <w:bCs w:val="0"/>
          <w:color w:val="000000"/>
          <w:kern w:val="2"/>
          <w:sz w:val="32"/>
          <w:szCs w:val="24"/>
          <w:highlight w:val="none"/>
          <w:lang w:val="en-US" w:eastAsia="zh-CN" w:bidi="ar-SA"/>
        </w:rPr>
        <w:t>，在本次事故中安全生产主体责任落实不到位，对事故负有责任，建议鼎湖区应急管理局根据《中华人民共和国安全生产法》第一百一十四条</w:t>
      </w:r>
      <w:r>
        <w:rPr>
          <w:rStyle w:val="29"/>
          <w:rFonts w:hint="eastAsia" w:ascii="Times New Roman" w:hAnsi="Times New Roman" w:eastAsia="仿宋_GB2312" w:cs="仿宋_GB2312"/>
          <w:b w:val="0"/>
          <w:bCs w:val="0"/>
          <w:color w:val="000000"/>
          <w:kern w:val="2"/>
          <w:sz w:val="32"/>
          <w:szCs w:val="24"/>
          <w:highlight w:val="none"/>
          <w:lang w:val="en-US" w:eastAsia="zh-CN" w:bidi="ar-SA"/>
        </w:rPr>
        <w:footnoteReference w:id="11"/>
      </w:r>
      <w:r>
        <w:rPr>
          <w:rFonts w:hint="eastAsia" w:ascii="Times New Roman" w:hAnsi="Times New Roman" w:eastAsia="仿宋_GB2312" w:cs="仿宋_GB2312"/>
          <w:b w:val="0"/>
          <w:bCs w:val="0"/>
          <w:color w:val="000000"/>
          <w:kern w:val="2"/>
          <w:sz w:val="32"/>
          <w:szCs w:val="24"/>
          <w:highlight w:val="none"/>
          <w:lang w:val="en-US" w:eastAsia="zh-CN" w:bidi="ar-SA"/>
        </w:rPr>
        <w:t>依法对其实施行政处罚。</w:t>
      </w:r>
    </w:p>
    <w:p w14:paraId="51EF3D6A">
      <w:pPr>
        <w:pStyle w:val="8"/>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仿宋_GB2312" w:cs="仿宋_GB2312"/>
          <w:b w:val="0"/>
          <w:bCs w:val="0"/>
          <w:color w:val="000000"/>
          <w:kern w:val="2"/>
          <w:sz w:val="32"/>
          <w:szCs w:val="24"/>
          <w:highlight w:val="none"/>
          <w:lang w:val="en-US" w:eastAsia="zh-CN" w:bidi="ar-SA"/>
        </w:rPr>
      </w:pPr>
      <w:r>
        <w:rPr>
          <w:rFonts w:hint="eastAsia" w:ascii="Times New Roman" w:hAnsi="Times New Roman" w:cs="仿宋_GB2312"/>
          <w:b w:val="0"/>
          <w:bCs w:val="0"/>
          <w:color w:val="000000"/>
          <w:kern w:val="2"/>
          <w:sz w:val="32"/>
          <w:szCs w:val="24"/>
          <w:highlight w:val="none"/>
          <w:lang w:val="en-US" w:eastAsia="zh-CN" w:bidi="ar-SA"/>
        </w:rPr>
        <w:t>中铁**院</w:t>
      </w:r>
      <w:r>
        <w:rPr>
          <w:rFonts w:hint="eastAsia" w:ascii="Times New Roman" w:hAnsi="Times New Roman" w:eastAsia="仿宋_GB2312" w:cs="仿宋_GB2312"/>
          <w:b w:val="0"/>
          <w:bCs w:val="0"/>
          <w:color w:val="000000"/>
          <w:kern w:val="2"/>
          <w:sz w:val="32"/>
          <w:szCs w:val="24"/>
          <w:highlight w:val="none"/>
          <w:lang w:val="en-US" w:eastAsia="zh-CN" w:bidi="ar-SA"/>
        </w:rPr>
        <w:t>，在本次事故中安全生产管理不到位，对事故负有责任，建议鼎湖区应急管理局根据《中华人民共和国安全生产法》第一百一十四条依法对其实施行政处罚。</w:t>
      </w:r>
    </w:p>
    <w:p w14:paraId="7C2F1CFD">
      <w:pPr>
        <w:pStyle w:val="4"/>
        <w:bidi w:val="0"/>
        <w:rPr>
          <w:rFonts w:hint="eastAsia"/>
          <w:highlight w:val="none"/>
          <w:lang w:val="en-US" w:eastAsia="zh-CN"/>
        </w:rPr>
      </w:pPr>
      <w:bookmarkStart w:id="208" w:name="_Toc14776"/>
      <w:bookmarkStart w:id="209" w:name="_Toc26945"/>
      <w:bookmarkStart w:id="210" w:name="_Toc1736"/>
      <w:bookmarkStart w:id="211" w:name="_Toc17461"/>
      <w:r>
        <w:rPr>
          <w:rFonts w:hint="eastAsia"/>
          <w:highlight w:val="none"/>
          <w:lang w:val="en-US" w:eastAsia="zh-CN"/>
        </w:rPr>
        <w:t>（三）对事故有关责任人员的行政处罚建议（共2人）</w:t>
      </w:r>
      <w:bookmarkEnd w:id="208"/>
      <w:bookmarkEnd w:id="209"/>
      <w:bookmarkEnd w:id="210"/>
      <w:bookmarkEnd w:id="211"/>
    </w:p>
    <w:p w14:paraId="272ABBC9">
      <w:pPr>
        <w:pStyle w:val="8"/>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textAlignment w:val="auto"/>
        <w:rPr>
          <w:rFonts w:hint="eastAsia" w:ascii="Times New Roman" w:hAnsi="Times New Roman" w:eastAsia="仿宋_GB2312" w:cs="仿宋_GB2312"/>
          <w:b w:val="0"/>
          <w:bCs w:val="0"/>
          <w:color w:val="000000"/>
          <w:kern w:val="2"/>
          <w:sz w:val="32"/>
          <w:szCs w:val="24"/>
          <w:highlight w:val="none"/>
          <w:lang w:val="en-US" w:eastAsia="zh-CN" w:bidi="ar-SA"/>
        </w:rPr>
      </w:pPr>
      <w:r>
        <w:rPr>
          <w:rFonts w:hint="eastAsia" w:ascii="Times New Roman" w:hAnsi="Times New Roman" w:cs="仿宋_GB2312"/>
          <w:b w:val="0"/>
          <w:bCs w:val="0"/>
          <w:color w:val="000000"/>
          <w:kern w:val="2"/>
          <w:sz w:val="32"/>
          <w:szCs w:val="24"/>
          <w:highlight w:val="none"/>
          <w:lang w:val="en-US" w:eastAsia="zh-CN" w:bidi="ar-SA"/>
        </w:rPr>
        <w:t>毛某</w:t>
      </w:r>
      <w:r>
        <w:rPr>
          <w:rFonts w:hint="eastAsia" w:ascii="Times New Roman" w:hAnsi="Times New Roman" w:eastAsia="仿宋_GB2312" w:cs="仿宋_GB2312"/>
          <w:b w:val="0"/>
          <w:bCs w:val="0"/>
          <w:color w:val="000000"/>
          <w:kern w:val="2"/>
          <w:sz w:val="32"/>
          <w:szCs w:val="24"/>
          <w:highlight w:val="none"/>
          <w:lang w:val="en-US" w:eastAsia="zh-CN" w:bidi="ar-SA"/>
        </w:rPr>
        <w:t>，男，群众，</w:t>
      </w:r>
      <w:r>
        <w:rPr>
          <w:rFonts w:hint="eastAsia" w:ascii="Times New Roman" w:hAnsi="Times New Roman" w:cs="仿宋_GB2312"/>
          <w:b w:val="0"/>
          <w:bCs w:val="0"/>
          <w:color w:val="000000"/>
          <w:kern w:val="2"/>
          <w:sz w:val="32"/>
          <w:szCs w:val="24"/>
          <w:highlight w:val="none"/>
          <w:lang w:val="en-US" w:eastAsia="zh-CN" w:bidi="ar-SA"/>
        </w:rPr>
        <w:t>浩*公司</w:t>
      </w:r>
      <w:r>
        <w:rPr>
          <w:rFonts w:hint="eastAsia" w:ascii="Times New Roman" w:hAnsi="Times New Roman" w:eastAsia="仿宋_GB2312" w:cs="仿宋_GB2312"/>
          <w:b w:val="0"/>
          <w:bCs w:val="0"/>
          <w:color w:val="000000"/>
          <w:kern w:val="2"/>
          <w:sz w:val="32"/>
          <w:szCs w:val="24"/>
          <w:highlight w:val="none"/>
          <w:lang w:val="en-US" w:eastAsia="zh-CN" w:bidi="ar-SA"/>
        </w:rPr>
        <w:t>主要负责人、实际控制人，负责</w:t>
      </w:r>
      <w:r>
        <w:rPr>
          <w:rFonts w:hint="eastAsia" w:ascii="Times New Roman" w:hAnsi="Times New Roman" w:cs="仿宋_GB2312"/>
          <w:b w:val="0"/>
          <w:bCs w:val="0"/>
          <w:color w:val="000000"/>
          <w:kern w:val="2"/>
          <w:sz w:val="32"/>
          <w:szCs w:val="24"/>
          <w:highlight w:val="none"/>
          <w:lang w:val="en-US" w:eastAsia="zh-CN" w:bidi="ar-SA"/>
        </w:rPr>
        <w:t>浩*公司</w:t>
      </w:r>
      <w:r>
        <w:rPr>
          <w:rFonts w:hint="eastAsia" w:ascii="Times New Roman" w:hAnsi="Times New Roman" w:eastAsia="仿宋_GB2312" w:cs="仿宋_GB2312"/>
          <w:b w:val="0"/>
          <w:bCs w:val="0"/>
          <w:color w:val="000000"/>
          <w:kern w:val="2"/>
          <w:sz w:val="32"/>
          <w:szCs w:val="24"/>
          <w:highlight w:val="none"/>
          <w:lang w:val="en-US" w:eastAsia="zh-CN" w:bidi="ar-SA"/>
        </w:rPr>
        <w:t>全面工作，未有效履行生产经营单位主要负责人职责，对事故负有责任，建议鼎湖区应急管理局根据《中华人民共和国安全生产法》第九十五条</w:t>
      </w:r>
      <w:r>
        <w:rPr>
          <w:rStyle w:val="29"/>
          <w:rFonts w:hint="eastAsia" w:ascii="Times New Roman" w:hAnsi="Times New Roman" w:eastAsia="仿宋_GB2312" w:cs="仿宋_GB2312"/>
          <w:b w:val="0"/>
          <w:bCs w:val="0"/>
          <w:color w:val="000000"/>
          <w:kern w:val="2"/>
          <w:sz w:val="32"/>
          <w:szCs w:val="24"/>
          <w:highlight w:val="none"/>
          <w:lang w:val="en-US" w:eastAsia="zh-CN" w:bidi="ar-SA"/>
        </w:rPr>
        <w:footnoteReference w:id="12"/>
      </w:r>
      <w:r>
        <w:rPr>
          <w:rFonts w:hint="eastAsia" w:ascii="Times New Roman" w:hAnsi="Times New Roman" w:eastAsia="仿宋_GB2312" w:cs="仿宋_GB2312"/>
          <w:b w:val="0"/>
          <w:bCs w:val="0"/>
          <w:color w:val="000000"/>
          <w:kern w:val="2"/>
          <w:sz w:val="32"/>
          <w:szCs w:val="24"/>
          <w:highlight w:val="none"/>
          <w:lang w:val="en-US" w:eastAsia="zh-CN" w:bidi="ar-SA"/>
        </w:rPr>
        <w:t>依法对其实施行政处罚。</w:t>
      </w:r>
    </w:p>
    <w:p w14:paraId="39BED8AC">
      <w:pPr>
        <w:pStyle w:val="8"/>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textAlignment w:val="auto"/>
        <w:rPr>
          <w:rFonts w:hint="default" w:ascii="Times New Roman" w:hAnsi="Times New Roman" w:eastAsia="仿宋_GB2312" w:cs="仿宋_GB2312"/>
          <w:b w:val="0"/>
          <w:bCs w:val="0"/>
          <w:color w:val="000000"/>
          <w:kern w:val="2"/>
          <w:sz w:val="32"/>
          <w:szCs w:val="24"/>
          <w:highlight w:val="none"/>
          <w:lang w:val="en-US" w:eastAsia="zh-CN" w:bidi="ar-SA"/>
        </w:rPr>
      </w:pPr>
      <w:r>
        <w:rPr>
          <w:rFonts w:hint="eastAsia" w:ascii="Times New Roman" w:hAnsi="Times New Roman" w:cs="仿宋_GB2312"/>
          <w:b w:val="0"/>
          <w:bCs w:val="0"/>
          <w:color w:val="000000"/>
          <w:kern w:val="2"/>
          <w:sz w:val="32"/>
          <w:szCs w:val="24"/>
          <w:highlight w:val="none"/>
          <w:lang w:val="en-US" w:eastAsia="zh-CN" w:bidi="ar-SA"/>
        </w:rPr>
        <w:t>叶某东，男，党员，事发时任中铁**院党委书记、主要负责人、法定代表人，</w:t>
      </w:r>
      <w:r>
        <w:rPr>
          <w:rFonts w:hint="eastAsia" w:ascii="Times New Roman" w:hAnsi="Times New Roman" w:eastAsia="仿宋_GB2312" w:cs="仿宋_GB2312"/>
          <w:b w:val="0"/>
          <w:bCs w:val="0"/>
          <w:color w:val="000000"/>
          <w:kern w:val="2"/>
          <w:sz w:val="32"/>
          <w:szCs w:val="24"/>
          <w:highlight w:val="none"/>
          <w:lang w:val="en-US" w:eastAsia="zh-CN" w:bidi="ar-SA"/>
        </w:rPr>
        <w:t>负责</w:t>
      </w:r>
      <w:r>
        <w:rPr>
          <w:rFonts w:hint="eastAsia" w:ascii="Times New Roman" w:hAnsi="Times New Roman" w:cs="仿宋_GB2312"/>
          <w:b w:val="0"/>
          <w:bCs w:val="0"/>
          <w:color w:val="000000"/>
          <w:kern w:val="2"/>
          <w:sz w:val="32"/>
          <w:szCs w:val="24"/>
          <w:highlight w:val="none"/>
          <w:lang w:val="en-US" w:eastAsia="zh-CN" w:bidi="ar-SA"/>
        </w:rPr>
        <w:t>中铁**院</w:t>
      </w:r>
      <w:r>
        <w:rPr>
          <w:rFonts w:hint="eastAsia" w:ascii="Times New Roman" w:hAnsi="Times New Roman" w:eastAsia="仿宋_GB2312" w:cs="仿宋_GB2312"/>
          <w:b w:val="0"/>
          <w:bCs w:val="0"/>
          <w:color w:val="000000"/>
          <w:kern w:val="2"/>
          <w:sz w:val="32"/>
          <w:szCs w:val="24"/>
          <w:highlight w:val="none"/>
          <w:lang w:val="en-US" w:eastAsia="zh-CN" w:bidi="ar-SA"/>
        </w:rPr>
        <w:t>全面工作，未有效履行生产经营单位主要负责人职责</w:t>
      </w:r>
      <w:r>
        <w:rPr>
          <w:rFonts w:hint="eastAsia" w:ascii="Times New Roman" w:hAnsi="Times New Roman" w:cs="仿宋_GB2312"/>
          <w:b w:val="0"/>
          <w:bCs w:val="0"/>
          <w:color w:val="000000"/>
          <w:kern w:val="2"/>
          <w:sz w:val="32"/>
          <w:szCs w:val="24"/>
          <w:highlight w:val="none"/>
          <w:lang w:val="en-US" w:eastAsia="zh-CN" w:bidi="ar-SA"/>
        </w:rPr>
        <w:t>，</w:t>
      </w:r>
      <w:r>
        <w:rPr>
          <w:rFonts w:hint="eastAsia" w:ascii="Times New Roman" w:hAnsi="Times New Roman" w:eastAsia="仿宋_GB2312" w:cs="仿宋_GB2312"/>
          <w:b w:val="0"/>
          <w:bCs w:val="0"/>
          <w:color w:val="000000"/>
          <w:kern w:val="2"/>
          <w:sz w:val="32"/>
          <w:szCs w:val="24"/>
          <w:highlight w:val="none"/>
          <w:lang w:val="en-US" w:eastAsia="zh-CN" w:bidi="ar-SA"/>
        </w:rPr>
        <w:t>对事故负有责任，建议鼎湖区应急管理局根据《中华人民共和国安全生产法》第九十五条依法对其实施行政处罚。</w:t>
      </w:r>
    </w:p>
    <w:p w14:paraId="476E651F">
      <w:pPr>
        <w:pStyle w:val="4"/>
        <w:bidi w:val="0"/>
        <w:rPr>
          <w:rFonts w:hint="default"/>
          <w:highlight w:val="none"/>
          <w:lang w:val="en-US" w:eastAsia="zh-CN"/>
        </w:rPr>
      </w:pPr>
      <w:bookmarkStart w:id="212" w:name="_Toc31726"/>
      <w:bookmarkStart w:id="213" w:name="_Toc6330"/>
      <w:r>
        <w:rPr>
          <w:rFonts w:hint="eastAsia"/>
          <w:highlight w:val="none"/>
          <w:lang w:val="en-US" w:eastAsia="zh-CN"/>
        </w:rPr>
        <w:t>（四）其他处理意见和建议（共3人）</w:t>
      </w:r>
      <w:bookmarkEnd w:id="212"/>
      <w:bookmarkEnd w:id="213"/>
    </w:p>
    <w:p w14:paraId="33560FA6">
      <w:pPr>
        <w:pStyle w:val="8"/>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textAlignment w:val="auto"/>
        <w:rPr>
          <w:rFonts w:hint="default" w:ascii="Times New Roman" w:hAnsi="Times New Roman" w:eastAsia="仿宋_GB2312" w:cs="仿宋_GB2312"/>
          <w:b w:val="0"/>
          <w:bCs w:val="0"/>
          <w:color w:val="000000"/>
          <w:kern w:val="2"/>
          <w:sz w:val="32"/>
          <w:szCs w:val="24"/>
          <w:highlight w:val="none"/>
          <w:lang w:val="en-US" w:eastAsia="zh-CN" w:bidi="ar-SA"/>
        </w:rPr>
      </w:pPr>
      <w:r>
        <w:rPr>
          <w:rFonts w:hint="eastAsia" w:ascii="Times New Roman" w:hAnsi="Times New Roman" w:cs="仿宋_GB2312"/>
          <w:b w:val="0"/>
          <w:bCs w:val="0"/>
          <w:color w:val="000000"/>
          <w:kern w:val="2"/>
          <w:sz w:val="32"/>
          <w:szCs w:val="24"/>
          <w:highlight w:val="none"/>
          <w:lang w:val="en-US" w:eastAsia="zh-CN" w:bidi="ar-SA"/>
        </w:rPr>
        <w:t>毛某斌</w:t>
      </w:r>
      <w:r>
        <w:rPr>
          <w:rFonts w:hint="eastAsia" w:ascii="Times New Roman" w:hAnsi="Times New Roman" w:eastAsia="仿宋_GB2312" w:cs="仿宋_GB2312"/>
          <w:b w:val="0"/>
          <w:bCs w:val="0"/>
          <w:color w:val="000000"/>
          <w:kern w:val="2"/>
          <w:sz w:val="32"/>
          <w:szCs w:val="24"/>
          <w:highlight w:val="none"/>
          <w:lang w:val="en-US" w:eastAsia="zh-CN" w:bidi="ar-SA"/>
        </w:rPr>
        <w:t>，男，群众，</w:t>
      </w:r>
      <w:r>
        <w:rPr>
          <w:rFonts w:hint="eastAsia" w:ascii="Times New Roman" w:hAnsi="Times New Roman" w:cs="仿宋_GB2312"/>
          <w:b w:val="0"/>
          <w:bCs w:val="0"/>
          <w:color w:val="000000"/>
          <w:kern w:val="2"/>
          <w:sz w:val="32"/>
          <w:szCs w:val="24"/>
          <w:highlight w:val="none"/>
          <w:lang w:val="en-US" w:eastAsia="zh-CN" w:bidi="ar-SA"/>
        </w:rPr>
        <w:t>浩*公司</w:t>
      </w:r>
      <w:r>
        <w:rPr>
          <w:rFonts w:hint="eastAsia" w:ascii="Times New Roman" w:hAnsi="Times New Roman" w:eastAsia="仿宋_GB2312" w:cs="仿宋_GB2312"/>
          <w:b w:val="0"/>
          <w:bCs w:val="0"/>
          <w:color w:val="000000"/>
          <w:kern w:val="2"/>
          <w:sz w:val="32"/>
          <w:szCs w:val="24"/>
          <w:highlight w:val="none"/>
          <w:lang w:val="en-US" w:eastAsia="zh-CN" w:bidi="ar-SA"/>
        </w:rPr>
        <w:t>现场管理人员，施工安全巡视不力，未及时发现事故现场存在的风险隐患并采取有效措施，未及时制止从业人员违规作业，建议</w:t>
      </w:r>
      <w:r>
        <w:rPr>
          <w:rFonts w:hint="eastAsia" w:ascii="Times New Roman" w:hAnsi="Times New Roman" w:cs="仿宋_GB2312"/>
          <w:b w:val="0"/>
          <w:bCs w:val="0"/>
          <w:color w:val="000000"/>
          <w:kern w:val="2"/>
          <w:sz w:val="32"/>
          <w:szCs w:val="24"/>
          <w:highlight w:val="none"/>
          <w:lang w:val="en-US" w:eastAsia="zh-CN" w:bidi="ar-SA"/>
        </w:rPr>
        <w:t>浩*公司</w:t>
      </w:r>
      <w:r>
        <w:rPr>
          <w:rFonts w:hint="eastAsia" w:ascii="Times New Roman" w:hAnsi="Times New Roman" w:eastAsia="仿宋_GB2312" w:cs="仿宋_GB2312"/>
          <w:b w:val="0"/>
          <w:bCs w:val="0"/>
          <w:color w:val="000000"/>
          <w:kern w:val="2"/>
          <w:sz w:val="32"/>
          <w:szCs w:val="24"/>
          <w:highlight w:val="none"/>
          <w:lang w:val="en-US" w:eastAsia="zh-CN" w:bidi="ar-SA"/>
        </w:rPr>
        <w:t>对其内部处理并报区应急管理局备案。</w:t>
      </w:r>
    </w:p>
    <w:p w14:paraId="1059C6E8">
      <w:pPr>
        <w:pStyle w:val="8"/>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textAlignment w:val="auto"/>
        <w:rPr>
          <w:rFonts w:hint="eastAsia" w:ascii="Times New Roman" w:hAnsi="Times New Roman" w:eastAsia="仿宋_GB2312" w:cs="仿宋_GB2312"/>
          <w:b w:val="0"/>
          <w:bCs w:val="0"/>
          <w:color w:val="000000"/>
          <w:kern w:val="2"/>
          <w:sz w:val="32"/>
          <w:szCs w:val="24"/>
          <w:highlight w:val="none"/>
          <w:lang w:val="en-US" w:eastAsia="zh-CN" w:bidi="ar-SA"/>
        </w:rPr>
      </w:pPr>
      <w:r>
        <w:rPr>
          <w:rFonts w:hint="eastAsia" w:ascii="Times New Roman" w:hAnsi="Times New Roman" w:cs="仿宋_GB2312"/>
          <w:b w:val="0"/>
          <w:bCs w:val="0"/>
          <w:color w:val="000000"/>
          <w:kern w:val="2"/>
          <w:sz w:val="32"/>
          <w:szCs w:val="24"/>
          <w:highlight w:val="none"/>
          <w:lang w:val="en-US" w:eastAsia="zh-CN" w:bidi="ar-SA"/>
        </w:rPr>
        <w:t>徐某</w:t>
      </w:r>
      <w:r>
        <w:rPr>
          <w:rFonts w:hint="eastAsia" w:ascii="Times New Roman" w:hAnsi="Times New Roman" w:eastAsia="仿宋_GB2312" w:cs="仿宋_GB2312"/>
          <w:b w:val="0"/>
          <w:bCs w:val="0"/>
          <w:color w:val="000000"/>
          <w:kern w:val="2"/>
          <w:sz w:val="32"/>
          <w:szCs w:val="24"/>
          <w:highlight w:val="none"/>
          <w:lang w:val="en-US" w:eastAsia="zh-CN" w:bidi="ar-SA"/>
        </w:rPr>
        <w:t>，男，中共党员，</w:t>
      </w:r>
      <w:r>
        <w:rPr>
          <w:rFonts w:hint="eastAsia" w:ascii="Times New Roman" w:hAnsi="Times New Roman" w:cs="仿宋_GB2312"/>
          <w:b w:val="0"/>
          <w:bCs w:val="0"/>
          <w:color w:val="000000"/>
          <w:kern w:val="2"/>
          <w:sz w:val="32"/>
          <w:szCs w:val="24"/>
          <w:highlight w:val="none"/>
          <w:lang w:val="en-US" w:eastAsia="zh-CN" w:bidi="ar-SA"/>
        </w:rPr>
        <w:t>中铁**院</w:t>
      </w:r>
      <w:r>
        <w:rPr>
          <w:rFonts w:hint="eastAsia" w:ascii="Times New Roman" w:hAnsi="Times New Roman" w:eastAsia="仿宋_GB2312" w:cs="仿宋_GB2312"/>
          <w:b w:val="0"/>
          <w:bCs w:val="0"/>
          <w:color w:val="000000"/>
          <w:kern w:val="2"/>
          <w:sz w:val="32"/>
          <w:szCs w:val="24"/>
          <w:highlight w:val="none"/>
          <w:lang w:val="en-US" w:eastAsia="zh-CN" w:bidi="ar-SA"/>
        </w:rPr>
        <w:t>地陆所副所长，施工安全巡视不力，未及时发现事故现场存在的风险隐患并采取有效措施，未及时制止从业人员违规作业，建议</w:t>
      </w:r>
      <w:r>
        <w:rPr>
          <w:rFonts w:hint="eastAsia" w:ascii="Times New Roman" w:hAnsi="Times New Roman" w:cs="仿宋_GB2312"/>
          <w:b w:val="0"/>
          <w:bCs w:val="0"/>
          <w:color w:val="000000"/>
          <w:kern w:val="2"/>
          <w:sz w:val="32"/>
          <w:szCs w:val="24"/>
          <w:highlight w:val="none"/>
          <w:lang w:val="en-US" w:eastAsia="zh-CN" w:bidi="ar-SA"/>
        </w:rPr>
        <w:t>中铁**院</w:t>
      </w:r>
      <w:r>
        <w:rPr>
          <w:rFonts w:hint="eastAsia" w:ascii="Times New Roman" w:hAnsi="Times New Roman" w:eastAsia="仿宋_GB2312" w:cs="仿宋_GB2312"/>
          <w:b w:val="0"/>
          <w:bCs w:val="0"/>
          <w:color w:val="000000"/>
          <w:kern w:val="2"/>
          <w:sz w:val="32"/>
          <w:szCs w:val="24"/>
          <w:highlight w:val="none"/>
          <w:lang w:val="en-US" w:eastAsia="zh-CN" w:bidi="ar-SA"/>
        </w:rPr>
        <w:t>对其内部处理并报区应急管理局备案。</w:t>
      </w:r>
    </w:p>
    <w:p w14:paraId="1F599D49">
      <w:pPr>
        <w:pStyle w:val="8"/>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textAlignment w:val="auto"/>
        <w:rPr>
          <w:rFonts w:hint="default" w:ascii="Times New Roman" w:hAnsi="Times New Roman" w:eastAsia="仿宋_GB2312" w:cs="仿宋_GB2312"/>
          <w:b w:val="0"/>
          <w:bCs w:val="0"/>
          <w:color w:val="000000"/>
          <w:kern w:val="2"/>
          <w:sz w:val="32"/>
          <w:szCs w:val="24"/>
          <w:highlight w:val="none"/>
          <w:lang w:val="en-US" w:eastAsia="zh-CN" w:bidi="ar-SA"/>
        </w:rPr>
      </w:pPr>
      <w:r>
        <w:rPr>
          <w:rFonts w:hint="eastAsia" w:ascii="Times New Roman" w:hAnsi="Times New Roman" w:cs="仿宋_GB2312"/>
          <w:b w:val="0"/>
          <w:bCs w:val="0"/>
          <w:color w:val="000000"/>
          <w:kern w:val="2"/>
          <w:sz w:val="32"/>
          <w:szCs w:val="24"/>
          <w:highlight w:val="none"/>
          <w:lang w:val="en-US" w:eastAsia="zh-CN" w:bidi="ar-SA"/>
        </w:rPr>
        <w:t>李某中</w:t>
      </w:r>
      <w:r>
        <w:rPr>
          <w:rFonts w:hint="eastAsia" w:ascii="Times New Roman" w:hAnsi="Times New Roman" w:eastAsia="仿宋_GB2312" w:cs="仿宋_GB2312"/>
          <w:b w:val="0"/>
          <w:bCs w:val="0"/>
          <w:color w:val="000000"/>
          <w:kern w:val="2"/>
          <w:sz w:val="32"/>
          <w:szCs w:val="24"/>
          <w:highlight w:val="none"/>
          <w:lang w:val="en-US" w:eastAsia="zh-CN" w:bidi="ar-SA"/>
        </w:rPr>
        <w:t>，男，中共党员，</w:t>
      </w:r>
      <w:r>
        <w:rPr>
          <w:rFonts w:hint="eastAsia" w:ascii="Times New Roman" w:hAnsi="Times New Roman" w:cs="仿宋_GB2312"/>
          <w:b w:val="0"/>
          <w:bCs w:val="0"/>
          <w:color w:val="000000"/>
          <w:kern w:val="2"/>
          <w:sz w:val="32"/>
          <w:szCs w:val="24"/>
          <w:highlight w:val="none"/>
          <w:lang w:val="en-US" w:eastAsia="zh-CN" w:bidi="ar-SA"/>
        </w:rPr>
        <w:t>中铁**院</w:t>
      </w:r>
      <w:r>
        <w:rPr>
          <w:rFonts w:hint="eastAsia" w:ascii="Times New Roman" w:hAnsi="Times New Roman" w:eastAsia="仿宋_GB2312" w:cs="仿宋_GB2312"/>
          <w:b w:val="0"/>
          <w:bCs w:val="0"/>
          <w:color w:val="000000"/>
          <w:kern w:val="2"/>
          <w:sz w:val="32"/>
          <w:szCs w:val="24"/>
          <w:highlight w:val="none"/>
          <w:lang w:val="en-US" w:eastAsia="zh-CN" w:bidi="ar-SA"/>
        </w:rPr>
        <w:t>肇庆项目现场负责人，施工安全巡视不力，未及时发现事故现场存在的风险隐患并采取有效措施，未及时制止从业人员违规作业，建议</w:t>
      </w:r>
      <w:r>
        <w:rPr>
          <w:rFonts w:hint="eastAsia" w:ascii="Times New Roman" w:hAnsi="Times New Roman" w:cs="仿宋_GB2312"/>
          <w:b w:val="0"/>
          <w:bCs w:val="0"/>
          <w:color w:val="000000"/>
          <w:kern w:val="2"/>
          <w:sz w:val="32"/>
          <w:szCs w:val="24"/>
          <w:highlight w:val="none"/>
          <w:lang w:val="en-US" w:eastAsia="zh-CN" w:bidi="ar-SA"/>
        </w:rPr>
        <w:t>中铁**院</w:t>
      </w:r>
      <w:r>
        <w:rPr>
          <w:rFonts w:hint="eastAsia" w:ascii="Times New Roman" w:hAnsi="Times New Roman" w:eastAsia="仿宋_GB2312" w:cs="仿宋_GB2312"/>
          <w:b w:val="0"/>
          <w:bCs w:val="0"/>
          <w:color w:val="000000"/>
          <w:kern w:val="2"/>
          <w:sz w:val="32"/>
          <w:szCs w:val="24"/>
          <w:highlight w:val="none"/>
          <w:lang w:val="en-US" w:eastAsia="zh-CN" w:bidi="ar-SA"/>
        </w:rPr>
        <w:t>对其内部处理并报区应急管理局备案。</w:t>
      </w:r>
    </w:p>
    <w:p w14:paraId="7FF75005">
      <w:pPr>
        <w:pStyle w:val="3"/>
        <w:bidi w:val="0"/>
        <w:rPr>
          <w:rFonts w:hint="eastAsia"/>
          <w:highlight w:val="none"/>
          <w:lang w:val="en-US" w:eastAsia="zh-CN"/>
        </w:rPr>
      </w:pPr>
      <w:bookmarkStart w:id="214" w:name="_Toc26773"/>
      <w:bookmarkStart w:id="215" w:name="_Toc22656"/>
      <w:bookmarkStart w:id="216" w:name="_Toc31684"/>
      <w:bookmarkStart w:id="217" w:name="_Toc28898"/>
      <w:r>
        <w:rPr>
          <w:rFonts w:hint="eastAsia"/>
          <w:highlight w:val="none"/>
          <w:lang w:val="en-US" w:eastAsia="zh-CN"/>
        </w:rPr>
        <w:t>六、事故主要教训</w:t>
      </w:r>
      <w:bookmarkEnd w:id="214"/>
      <w:bookmarkEnd w:id="215"/>
      <w:bookmarkEnd w:id="216"/>
      <w:bookmarkEnd w:id="217"/>
    </w:p>
    <w:p w14:paraId="449B5EB3">
      <w:pPr>
        <w:pStyle w:val="8"/>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仿宋_GB2312"/>
          <w:b w:val="0"/>
          <w:bCs w:val="0"/>
          <w:color w:val="000000"/>
          <w:kern w:val="2"/>
          <w:sz w:val="32"/>
          <w:szCs w:val="24"/>
          <w:highlight w:val="none"/>
          <w:lang w:val="en-US" w:eastAsia="zh-CN" w:bidi="ar-SA"/>
        </w:rPr>
      </w:pPr>
      <w:bookmarkStart w:id="218" w:name="_Toc10600"/>
      <w:bookmarkStart w:id="219" w:name="_Toc8539"/>
      <w:bookmarkStart w:id="220" w:name="_Toc14560"/>
      <w:r>
        <w:rPr>
          <w:rStyle w:val="32"/>
          <w:rFonts w:hint="eastAsia"/>
          <w:sz w:val="32"/>
          <w:szCs w:val="32"/>
          <w:highlight w:val="none"/>
          <w:lang w:val="en-US" w:eastAsia="zh-CN"/>
        </w:rPr>
        <w:t>（一）安全生产发展理念不牢</w:t>
      </w:r>
      <w:r>
        <w:rPr>
          <w:rStyle w:val="32"/>
          <w:rFonts w:hint="eastAsia" w:ascii="Times New Roman" w:hAnsi="Times New Roman" w:eastAsia="仿宋_GB2312"/>
          <w:b w:val="0"/>
          <w:bCs w:val="0"/>
          <w:color w:val="000000"/>
          <w:sz w:val="32"/>
          <w:szCs w:val="32"/>
          <w:highlight w:val="none"/>
          <w:lang w:val="en-US" w:eastAsia="zh-CN"/>
        </w:rPr>
        <w:t>。</w:t>
      </w:r>
      <w:bookmarkEnd w:id="218"/>
      <w:bookmarkEnd w:id="219"/>
      <w:bookmarkEnd w:id="220"/>
      <w:r>
        <w:rPr>
          <w:rFonts w:hint="eastAsia" w:ascii="Times New Roman" w:hAnsi="Times New Roman" w:cs="仿宋_GB2312"/>
          <w:b w:val="0"/>
          <w:bCs w:val="0"/>
          <w:color w:val="000000"/>
          <w:kern w:val="2"/>
          <w:sz w:val="32"/>
          <w:szCs w:val="24"/>
          <w:highlight w:val="none"/>
          <w:lang w:val="en-US" w:eastAsia="zh-CN" w:bidi="ar-SA"/>
        </w:rPr>
        <w:t>浩*公司</w:t>
      </w:r>
      <w:r>
        <w:rPr>
          <w:rFonts w:hint="eastAsia" w:ascii="Times New Roman" w:hAnsi="Times New Roman" w:eastAsia="仿宋_GB2312" w:cs="仿宋_GB2312"/>
          <w:b w:val="0"/>
          <w:bCs w:val="0"/>
          <w:color w:val="000000"/>
          <w:kern w:val="2"/>
          <w:sz w:val="32"/>
          <w:szCs w:val="24"/>
          <w:highlight w:val="none"/>
          <w:lang w:val="en-US" w:eastAsia="zh-CN" w:bidi="ar-SA"/>
        </w:rPr>
        <w:t>未能牢固树立安全生产红线意识，未能进一步落实《中华人民共和国安全生产法》《建设工程勘察设计资质管理规定》等相关法律法规要求，既未建立健全安全生产责任制，仅有的一份“安全生产管理规章制度”也是照搬照抄，未结合行业特点和实际生产流程制定相应的规章制度，也未明确从管理层到一线员工的安全责任范围及考核标准，职责划分不清。同时，</w:t>
      </w:r>
      <w:r>
        <w:rPr>
          <w:rFonts w:hint="eastAsia" w:ascii="Times New Roman" w:hAnsi="Times New Roman" w:cs="仿宋_GB2312"/>
          <w:b w:val="0"/>
          <w:bCs w:val="0"/>
          <w:color w:val="000000"/>
          <w:kern w:val="2"/>
          <w:sz w:val="32"/>
          <w:szCs w:val="24"/>
          <w:highlight w:val="none"/>
          <w:lang w:val="en-US" w:eastAsia="zh-CN" w:bidi="ar-SA"/>
        </w:rPr>
        <w:t>浩*公司</w:t>
      </w:r>
      <w:r>
        <w:rPr>
          <w:rFonts w:hint="eastAsia" w:ascii="Times New Roman" w:hAnsi="Times New Roman" w:eastAsia="仿宋_GB2312" w:cs="仿宋_GB2312"/>
          <w:b w:val="0"/>
          <w:bCs w:val="0"/>
          <w:color w:val="000000"/>
          <w:kern w:val="2"/>
          <w:sz w:val="32"/>
          <w:szCs w:val="24"/>
          <w:highlight w:val="none"/>
          <w:lang w:val="en-US" w:eastAsia="zh-CN" w:bidi="ar-SA"/>
        </w:rPr>
        <w:t>的法定代表人未实际参与公司业务运营管理，安全生产主体责任得不到有效落实。</w:t>
      </w:r>
    </w:p>
    <w:p w14:paraId="19B0297F">
      <w:pPr>
        <w:pStyle w:val="8"/>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仿宋_GB2312"/>
          <w:b w:val="0"/>
          <w:bCs w:val="0"/>
          <w:color w:val="000000"/>
          <w:kern w:val="2"/>
          <w:sz w:val="32"/>
          <w:szCs w:val="24"/>
          <w:highlight w:val="none"/>
          <w:lang w:val="en-US" w:eastAsia="zh-CN" w:bidi="ar-SA"/>
        </w:rPr>
      </w:pPr>
      <w:bookmarkStart w:id="221" w:name="_Toc4739"/>
      <w:r>
        <w:rPr>
          <w:rStyle w:val="32"/>
          <w:rFonts w:hint="eastAsia" w:cs="Times New Roman"/>
          <w:sz w:val="32"/>
          <w:szCs w:val="32"/>
          <w:highlight w:val="none"/>
          <w:lang w:val="en-US" w:eastAsia="zh-CN"/>
        </w:rPr>
        <w:t>（二）违法发包分包情况依旧存在</w:t>
      </w:r>
      <w:r>
        <w:rPr>
          <w:rStyle w:val="32"/>
          <w:rFonts w:hint="eastAsia" w:ascii="Times New Roman" w:hAnsi="Times New Roman" w:eastAsia="仿宋_GB2312" w:cs="Times New Roman"/>
          <w:b w:val="0"/>
          <w:bCs w:val="0"/>
          <w:color w:val="000000"/>
          <w:sz w:val="32"/>
          <w:szCs w:val="32"/>
          <w:highlight w:val="none"/>
          <w:lang w:val="en-US" w:eastAsia="zh-CN"/>
        </w:rPr>
        <w:t>。</w:t>
      </w:r>
      <w:bookmarkEnd w:id="221"/>
      <w:r>
        <w:rPr>
          <w:rFonts w:hint="eastAsia" w:ascii="Times New Roman" w:hAnsi="Times New Roman" w:cs="仿宋_GB2312"/>
          <w:b w:val="0"/>
          <w:bCs w:val="0"/>
          <w:color w:val="000000"/>
          <w:kern w:val="2"/>
          <w:sz w:val="32"/>
          <w:szCs w:val="24"/>
          <w:highlight w:val="none"/>
          <w:lang w:val="en-US" w:eastAsia="zh-CN" w:bidi="ar-SA"/>
        </w:rPr>
        <w:t>浩*公司</w:t>
      </w:r>
      <w:r>
        <w:rPr>
          <w:rFonts w:hint="eastAsia" w:ascii="Times New Roman" w:hAnsi="Times New Roman" w:eastAsia="仿宋_GB2312" w:cs="仿宋_GB2312"/>
          <w:b w:val="0"/>
          <w:bCs w:val="0"/>
          <w:color w:val="000000"/>
          <w:kern w:val="2"/>
          <w:sz w:val="32"/>
          <w:szCs w:val="24"/>
          <w:highlight w:val="none"/>
          <w:lang w:val="en-US" w:eastAsia="zh-CN" w:bidi="ar-SA"/>
        </w:rPr>
        <w:t>未依法取得工程勘察劳务资质从事相关业务，意味着其不具备从事工程勘察劳务工作所必需的技术条件、人才支撑、管理水平。</w:t>
      </w:r>
      <w:r>
        <w:rPr>
          <w:rFonts w:hint="eastAsia" w:ascii="Times New Roman" w:hAnsi="Times New Roman" w:cs="仿宋_GB2312"/>
          <w:b w:val="0"/>
          <w:bCs w:val="0"/>
          <w:color w:val="000000"/>
          <w:kern w:val="2"/>
          <w:sz w:val="32"/>
          <w:szCs w:val="24"/>
          <w:highlight w:val="none"/>
          <w:lang w:val="en-US" w:eastAsia="zh-CN" w:bidi="ar-SA"/>
        </w:rPr>
        <w:t>中铁**院</w:t>
      </w:r>
      <w:r>
        <w:rPr>
          <w:rFonts w:hint="eastAsia" w:ascii="Times New Roman" w:hAnsi="Times New Roman" w:eastAsia="仿宋_GB2312" w:cs="仿宋_GB2312"/>
          <w:b w:val="0"/>
          <w:bCs w:val="0"/>
          <w:color w:val="000000"/>
          <w:kern w:val="2"/>
          <w:sz w:val="32"/>
          <w:szCs w:val="24"/>
          <w:highlight w:val="none"/>
          <w:lang w:val="en-US" w:eastAsia="zh-CN" w:bidi="ar-SA"/>
        </w:rPr>
        <w:t>在签订合作协议时未对</w:t>
      </w:r>
      <w:r>
        <w:rPr>
          <w:rFonts w:hint="eastAsia" w:ascii="Times New Roman" w:hAnsi="Times New Roman" w:cs="仿宋_GB2312"/>
          <w:b w:val="0"/>
          <w:bCs w:val="0"/>
          <w:color w:val="000000"/>
          <w:kern w:val="2"/>
          <w:sz w:val="32"/>
          <w:szCs w:val="24"/>
          <w:highlight w:val="none"/>
          <w:lang w:val="en-US" w:eastAsia="zh-CN" w:bidi="ar-SA"/>
        </w:rPr>
        <w:t>浩*公司</w:t>
      </w:r>
      <w:r>
        <w:rPr>
          <w:rFonts w:hint="eastAsia" w:ascii="Times New Roman" w:hAnsi="Times New Roman" w:eastAsia="仿宋_GB2312" w:cs="仿宋_GB2312"/>
          <w:b w:val="0"/>
          <w:bCs w:val="0"/>
          <w:color w:val="000000"/>
          <w:kern w:val="2"/>
          <w:sz w:val="32"/>
          <w:szCs w:val="24"/>
          <w:highlight w:val="none"/>
          <w:lang w:val="en-US" w:eastAsia="zh-CN" w:bidi="ar-SA"/>
        </w:rPr>
        <w:t>相关资质进行审查，未依照《中华人民共和国安全生产法》对</w:t>
      </w:r>
      <w:r>
        <w:rPr>
          <w:rFonts w:hint="eastAsia" w:ascii="Times New Roman" w:hAnsi="Times New Roman" w:cs="仿宋_GB2312"/>
          <w:b w:val="0"/>
          <w:bCs w:val="0"/>
          <w:color w:val="000000"/>
          <w:kern w:val="2"/>
          <w:sz w:val="32"/>
          <w:szCs w:val="24"/>
          <w:highlight w:val="none"/>
          <w:lang w:val="en-US" w:eastAsia="zh-CN" w:bidi="ar-SA"/>
        </w:rPr>
        <w:t>浩*公司</w:t>
      </w:r>
      <w:r>
        <w:rPr>
          <w:rFonts w:hint="eastAsia" w:ascii="Times New Roman" w:hAnsi="Times New Roman" w:eastAsia="仿宋_GB2312" w:cs="仿宋_GB2312"/>
          <w:b w:val="0"/>
          <w:bCs w:val="0"/>
          <w:color w:val="000000"/>
          <w:kern w:val="2"/>
          <w:sz w:val="32"/>
          <w:szCs w:val="24"/>
          <w:highlight w:val="none"/>
          <w:lang w:val="en-US" w:eastAsia="zh-CN" w:bidi="ar-SA"/>
        </w:rPr>
        <w:t>安全生产工作进行统一协调、管理，为事故发生埋下了隐患。</w:t>
      </w:r>
    </w:p>
    <w:p w14:paraId="6ACC81DF">
      <w:pPr>
        <w:pStyle w:val="8"/>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textAlignment w:val="auto"/>
        <w:rPr>
          <w:rStyle w:val="32"/>
          <w:rFonts w:hint="eastAsia" w:ascii="Times New Roman" w:hAnsi="Times New Roman" w:eastAsia="仿宋_GB2312"/>
          <w:b w:val="0"/>
          <w:bCs w:val="0"/>
          <w:color w:val="000000"/>
          <w:sz w:val="32"/>
          <w:szCs w:val="32"/>
          <w:highlight w:val="none"/>
          <w:lang w:val="en-US" w:eastAsia="zh-CN"/>
        </w:rPr>
      </w:pPr>
      <w:bookmarkStart w:id="222" w:name="_Toc26007"/>
      <w:r>
        <w:rPr>
          <w:rStyle w:val="32"/>
          <w:rFonts w:hint="eastAsia" w:cs="Times New Roman"/>
          <w:sz w:val="32"/>
          <w:szCs w:val="32"/>
          <w:highlight w:val="none"/>
          <w:lang w:val="en-US" w:eastAsia="zh-CN"/>
        </w:rPr>
        <w:t>（三）从业人员的安全生产意识淡薄</w:t>
      </w:r>
      <w:r>
        <w:rPr>
          <w:rStyle w:val="32"/>
          <w:rFonts w:hint="eastAsia" w:ascii="Times New Roman" w:hAnsi="Times New Roman" w:eastAsia="仿宋_GB2312"/>
          <w:b w:val="0"/>
          <w:bCs w:val="0"/>
          <w:color w:val="000000"/>
          <w:sz w:val="32"/>
          <w:szCs w:val="32"/>
          <w:highlight w:val="none"/>
          <w:lang w:val="en-US" w:eastAsia="zh-CN"/>
        </w:rPr>
        <w:t>。</w:t>
      </w:r>
      <w:bookmarkEnd w:id="222"/>
      <w:r>
        <w:rPr>
          <w:rFonts w:hint="eastAsia" w:ascii="Times New Roman" w:hAnsi="Times New Roman" w:eastAsia="仿宋_GB2312" w:cs="仿宋_GB2312"/>
          <w:b w:val="0"/>
          <w:bCs w:val="0"/>
          <w:color w:val="000000"/>
          <w:kern w:val="2"/>
          <w:sz w:val="32"/>
          <w:szCs w:val="24"/>
          <w:highlight w:val="none"/>
          <w:lang w:val="en-US" w:eastAsia="zh-CN" w:bidi="ar-SA"/>
        </w:rPr>
        <w:t>该起事故中，钻机操作工</w:t>
      </w:r>
      <w:r>
        <w:rPr>
          <w:rFonts w:hint="eastAsia" w:ascii="Times New Roman" w:hAnsi="Times New Roman" w:cs="仿宋_GB2312"/>
          <w:b w:val="0"/>
          <w:bCs w:val="0"/>
          <w:color w:val="000000"/>
          <w:kern w:val="2"/>
          <w:sz w:val="32"/>
          <w:szCs w:val="24"/>
          <w:highlight w:val="none"/>
          <w:lang w:val="en-US" w:eastAsia="zh-CN" w:bidi="ar-SA"/>
        </w:rPr>
        <w:t>胡某华</w:t>
      </w:r>
      <w:r>
        <w:rPr>
          <w:rFonts w:hint="eastAsia" w:ascii="Times New Roman" w:hAnsi="Times New Roman" w:eastAsia="仿宋_GB2312" w:cs="仿宋_GB2312"/>
          <w:b w:val="0"/>
          <w:bCs w:val="0"/>
          <w:color w:val="000000"/>
          <w:kern w:val="2"/>
          <w:sz w:val="32"/>
          <w:szCs w:val="24"/>
          <w:highlight w:val="none"/>
          <w:lang w:val="en-US" w:eastAsia="zh-CN" w:bidi="ar-SA"/>
        </w:rPr>
        <w:t>麻痹大意、欠缺风险意识，违反安全操作规程作业，在操纵钻机下坡过程中，仅凭个人工作经验，既未收起钻架，又站在钻机后方作业，最终导致事故的发生。</w:t>
      </w:r>
    </w:p>
    <w:p w14:paraId="4BF173AD">
      <w:pPr>
        <w:pStyle w:val="8"/>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textAlignment w:val="auto"/>
        <w:rPr>
          <w:rStyle w:val="32"/>
          <w:rFonts w:hint="default" w:ascii="Times New Roman" w:hAnsi="Times New Roman" w:eastAsia="仿宋_GB2312" w:cs="Times New Roman"/>
          <w:b w:val="0"/>
          <w:bCs w:val="0"/>
          <w:color w:val="000000"/>
          <w:sz w:val="32"/>
          <w:szCs w:val="32"/>
          <w:highlight w:val="none"/>
          <w:lang w:val="en-US" w:eastAsia="zh-CN"/>
        </w:rPr>
      </w:pPr>
      <w:bookmarkStart w:id="223" w:name="_Toc7078"/>
      <w:r>
        <w:rPr>
          <w:rStyle w:val="32"/>
          <w:rFonts w:hint="eastAsia" w:cs="Times New Roman"/>
          <w:sz w:val="32"/>
          <w:szCs w:val="32"/>
          <w:highlight w:val="none"/>
          <w:lang w:val="en-US" w:eastAsia="zh-CN"/>
        </w:rPr>
        <w:t>（四）安全生产主体责任落实不到位</w:t>
      </w:r>
      <w:r>
        <w:rPr>
          <w:rStyle w:val="32"/>
          <w:rFonts w:hint="eastAsia" w:ascii="Times New Roman" w:hAnsi="Times New Roman" w:eastAsia="仿宋_GB2312" w:cs="Times New Roman"/>
          <w:b w:val="0"/>
          <w:bCs w:val="0"/>
          <w:color w:val="000000"/>
          <w:sz w:val="32"/>
          <w:szCs w:val="32"/>
          <w:highlight w:val="none"/>
          <w:lang w:val="en-US" w:eastAsia="zh-CN"/>
        </w:rPr>
        <w:t>。</w:t>
      </w:r>
      <w:bookmarkEnd w:id="223"/>
      <w:r>
        <w:rPr>
          <w:rFonts w:hint="eastAsia" w:ascii="Times New Roman" w:hAnsi="Times New Roman" w:cs="仿宋_GB2312"/>
          <w:b w:val="0"/>
          <w:bCs w:val="0"/>
          <w:color w:val="000000"/>
          <w:kern w:val="2"/>
          <w:sz w:val="32"/>
          <w:szCs w:val="24"/>
          <w:highlight w:val="none"/>
          <w:lang w:val="en-US" w:eastAsia="zh-CN" w:bidi="ar-SA"/>
        </w:rPr>
        <w:t>浩*公司</w:t>
      </w:r>
      <w:r>
        <w:rPr>
          <w:rFonts w:hint="eastAsia" w:ascii="Times New Roman" w:hAnsi="Times New Roman" w:eastAsia="仿宋_GB2312" w:cs="仿宋_GB2312"/>
          <w:b w:val="0"/>
          <w:bCs w:val="0"/>
          <w:color w:val="000000"/>
          <w:kern w:val="2"/>
          <w:sz w:val="32"/>
          <w:szCs w:val="24"/>
          <w:highlight w:val="none"/>
          <w:lang w:val="en-US" w:eastAsia="zh-CN" w:bidi="ar-SA"/>
        </w:rPr>
        <w:t>一是安全教育培训、技术交底流于形式，仅停留在口头教育，未使从业人员了解现场风险隐患点和应对措施，并熟悉设备安全操作规程。二是现场作业管理存在缺位，未及时制止从业人员违章作业，未及时发现并消除事故隐患。</w:t>
      </w:r>
      <w:r>
        <w:rPr>
          <w:rFonts w:hint="eastAsia" w:ascii="Times New Roman" w:hAnsi="Times New Roman" w:cs="仿宋_GB2312"/>
          <w:b w:val="0"/>
          <w:bCs w:val="0"/>
          <w:color w:val="000000"/>
          <w:kern w:val="2"/>
          <w:sz w:val="32"/>
          <w:szCs w:val="24"/>
          <w:highlight w:val="none"/>
          <w:lang w:val="en-US" w:eastAsia="zh-CN" w:bidi="ar-SA"/>
        </w:rPr>
        <w:t>中铁**院对发包的业务未进一步加强安全生产统一协调、管理，未对施工现场进行有效监督管理，对浩*公司</w:t>
      </w:r>
      <w:r>
        <w:rPr>
          <w:rFonts w:hint="eastAsia" w:ascii="Times New Roman" w:hAnsi="Times New Roman" w:eastAsia="仿宋_GB2312" w:cs="仿宋_GB2312"/>
          <w:b w:val="0"/>
          <w:bCs w:val="0"/>
          <w:color w:val="000000"/>
          <w:kern w:val="2"/>
          <w:sz w:val="32"/>
          <w:szCs w:val="24"/>
          <w:highlight w:val="none"/>
          <w:lang w:val="en-US" w:eastAsia="zh-CN" w:bidi="ar-SA"/>
        </w:rPr>
        <w:t>安全生产责任制</w:t>
      </w:r>
      <w:r>
        <w:rPr>
          <w:rFonts w:hint="eastAsia" w:ascii="Times New Roman" w:hAnsi="Times New Roman" w:cs="仿宋_GB2312"/>
          <w:b w:val="0"/>
          <w:bCs w:val="0"/>
          <w:color w:val="000000"/>
          <w:kern w:val="2"/>
          <w:sz w:val="32"/>
          <w:szCs w:val="24"/>
          <w:highlight w:val="none"/>
          <w:lang w:val="en-US" w:eastAsia="zh-CN" w:bidi="ar-SA"/>
        </w:rPr>
        <w:t>流于形式、安全生产规章制度照搬照抄、现场安全管理不到位等问题未及时督促整改。</w:t>
      </w:r>
    </w:p>
    <w:p w14:paraId="5A6ACEB1">
      <w:pPr>
        <w:pStyle w:val="3"/>
        <w:bidi w:val="0"/>
        <w:rPr>
          <w:rFonts w:hint="eastAsia"/>
          <w:highlight w:val="none"/>
          <w:lang w:val="en-US" w:eastAsia="zh-CN"/>
        </w:rPr>
      </w:pPr>
      <w:bookmarkStart w:id="224" w:name="_Toc4280"/>
      <w:bookmarkStart w:id="225" w:name="_Toc8217"/>
      <w:bookmarkStart w:id="226" w:name="_Toc17335"/>
      <w:bookmarkStart w:id="227" w:name="_Toc17093"/>
      <w:r>
        <w:rPr>
          <w:rFonts w:hint="eastAsia"/>
          <w:highlight w:val="none"/>
          <w:lang w:val="en-US" w:eastAsia="zh-CN"/>
        </w:rPr>
        <w:t>七、事故整改和防范措施</w:t>
      </w:r>
      <w:bookmarkEnd w:id="224"/>
      <w:bookmarkEnd w:id="225"/>
      <w:bookmarkEnd w:id="226"/>
      <w:bookmarkEnd w:id="227"/>
    </w:p>
    <w:p w14:paraId="27BCEBE8">
      <w:pPr>
        <w:pStyle w:val="8"/>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仿宋_GB2312"/>
          <w:b w:val="0"/>
          <w:bCs w:val="0"/>
          <w:color w:val="000000"/>
          <w:kern w:val="2"/>
          <w:sz w:val="32"/>
          <w:szCs w:val="24"/>
          <w:highlight w:val="none"/>
          <w:lang w:val="en-US" w:eastAsia="zh-CN" w:bidi="ar-SA"/>
        </w:rPr>
      </w:pPr>
      <w:bookmarkStart w:id="228" w:name="_Toc28349"/>
      <w:bookmarkStart w:id="229" w:name="_Toc22371"/>
      <w:bookmarkStart w:id="230" w:name="_Toc11251"/>
      <w:bookmarkStart w:id="231" w:name="_Toc26819"/>
      <w:r>
        <w:rPr>
          <w:rStyle w:val="32"/>
          <w:rFonts w:hint="eastAsia"/>
          <w:sz w:val="32"/>
          <w:szCs w:val="32"/>
          <w:highlight w:val="none"/>
          <w:lang w:val="en-US" w:eastAsia="zh-CN"/>
        </w:rPr>
        <w:t>（一）切实抓好暴露问题整改，加强公司安全生产管理，亡羊补牢</w:t>
      </w:r>
      <w:r>
        <w:rPr>
          <w:rStyle w:val="32"/>
          <w:rFonts w:hint="eastAsia" w:ascii="Times New Roman" w:hAnsi="Times New Roman" w:eastAsia="仿宋_GB2312"/>
          <w:b w:val="0"/>
          <w:bCs w:val="0"/>
          <w:color w:val="000000"/>
          <w:sz w:val="32"/>
          <w:szCs w:val="32"/>
          <w:highlight w:val="none"/>
          <w:lang w:val="en-US" w:eastAsia="zh-CN"/>
        </w:rPr>
        <w:t>。</w:t>
      </w:r>
      <w:bookmarkEnd w:id="228"/>
      <w:bookmarkEnd w:id="229"/>
      <w:r>
        <w:rPr>
          <w:rStyle w:val="32"/>
          <w:rFonts w:hint="eastAsia" w:ascii="Times New Roman" w:hAnsi="Times New Roman" w:cs="仿宋_GB2312"/>
          <w:b w:val="0"/>
          <w:bCs w:val="0"/>
          <w:color w:val="000000"/>
          <w:sz w:val="32"/>
          <w:szCs w:val="32"/>
          <w:highlight w:val="none"/>
          <w:lang w:val="en-US" w:eastAsia="zh-CN"/>
        </w:rPr>
        <w:t>浩*公司</w:t>
      </w:r>
      <w:r>
        <w:rPr>
          <w:rStyle w:val="32"/>
          <w:rFonts w:hint="eastAsia" w:ascii="Times New Roman" w:hAnsi="Times New Roman" w:eastAsia="仿宋_GB2312" w:cs="仿宋_GB2312"/>
          <w:b w:val="0"/>
          <w:bCs w:val="0"/>
          <w:color w:val="000000"/>
          <w:sz w:val="32"/>
          <w:szCs w:val="32"/>
          <w:highlight w:val="none"/>
          <w:lang w:val="en-US" w:eastAsia="zh-CN"/>
        </w:rPr>
        <w:t>要严格按照国家法律法规在资质许可的范围内从事建设工程勘察活动，杜绝违法、违规承揽行为，强化企业安全生产主体责任，健全安全生产责任制，落实法定代表人和主要负责人是公司安全生产第一责任人的要求，防止安全生产责任空置；完善安全管理制度和安全操作规程，并严格落实到作业岗位；要认真吸取这起生产安全事故的深刻教训，对所有施工项目开展安全大检查，排查设备设施、作业场所存在的安全隐患，及时进行整改；进一步加强各级安全生产培训教育，提高安全意识，让全体员工清楚牢记岗位安全操作规程和安全守则，杜绝违章指挥、违章作业、违反劳动纪律的行为。</w:t>
      </w:r>
      <w:bookmarkEnd w:id="230"/>
      <w:bookmarkEnd w:id="231"/>
    </w:p>
    <w:p w14:paraId="72C94919">
      <w:pPr>
        <w:pStyle w:val="8"/>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仿宋_GB2312" w:cs="仿宋_GB2312"/>
          <w:b w:val="0"/>
          <w:bCs w:val="0"/>
          <w:color w:val="000000"/>
          <w:kern w:val="2"/>
          <w:sz w:val="32"/>
          <w:szCs w:val="24"/>
          <w:highlight w:val="none"/>
          <w:lang w:val="en-US" w:eastAsia="zh-CN" w:bidi="ar-SA"/>
        </w:rPr>
      </w:pPr>
      <w:bookmarkStart w:id="232" w:name="_Toc1525"/>
      <w:bookmarkStart w:id="233" w:name="_Toc25972"/>
      <w:r>
        <w:rPr>
          <w:rStyle w:val="32"/>
          <w:rFonts w:hint="eastAsia" w:cs="Times New Roman"/>
          <w:sz w:val="32"/>
          <w:szCs w:val="32"/>
          <w:highlight w:val="none"/>
          <w:lang w:val="en-US" w:eastAsia="zh-CN"/>
        </w:rPr>
        <w:t>（二）</w:t>
      </w:r>
      <w:bookmarkEnd w:id="232"/>
      <w:r>
        <w:rPr>
          <w:rStyle w:val="32"/>
          <w:rFonts w:hint="eastAsia" w:cs="Times New Roman"/>
          <w:sz w:val="32"/>
          <w:szCs w:val="32"/>
          <w:highlight w:val="none"/>
          <w:lang w:val="en-US" w:eastAsia="zh-CN"/>
        </w:rPr>
        <w:t>严格规范发包行为，坚决落实安全生产统一协调、管理责任</w:t>
      </w:r>
      <w:r>
        <w:rPr>
          <w:rStyle w:val="32"/>
          <w:rFonts w:hint="eastAsia" w:ascii="Times New Roman" w:hAnsi="Times New Roman" w:eastAsia="仿宋_GB2312" w:cs="Times New Roman"/>
          <w:sz w:val="32"/>
          <w:szCs w:val="32"/>
          <w:highlight w:val="none"/>
          <w:lang w:val="en-US" w:eastAsia="zh-CN"/>
        </w:rPr>
        <w:t>。</w:t>
      </w:r>
      <w:bookmarkEnd w:id="233"/>
      <w:r>
        <w:rPr>
          <w:rFonts w:hint="eastAsia" w:ascii="Times New Roman" w:hAnsi="Times New Roman" w:cs="仿宋_GB2312"/>
          <w:b w:val="0"/>
          <w:bCs w:val="0"/>
          <w:color w:val="000000"/>
          <w:kern w:val="2"/>
          <w:sz w:val="32"/>
          <w:szCs w:val="24"/>
          <w:highlight w:val="none"/>
          <w:lang w:val="en-US" w:eastAsia="zh-CN" w:bidi="ar-SA"/>
        </w:rPr>
        <w:t>中铁**院</w:t>
      </w:r>
      <w:r>
        <w:rPr>
          <w:rFonts w:hint="eastAsia" w:ascii="Times New Roman" w:hAnsi="Times New Roman" w:eastAsia="仿宋_GB2312" w:cs="仿宋_GB2312"/>
          <w:b w:val="0"/>
          <w:bCs w:val="0"/>
          <w:color w:val="000000"/>
          <w:kern w:val="2"/>
          <w:sz w:val="32"/>
          <w:szCs w:val="24"/>
          <w:highlight w:val="none"/>
          <w:lang w:val="en-US" w:eastAsia="zh-CN" w:bidi="ar-SA"/>
        </w:rPr>
        <w:t>要强化企业安全生产主体责任，健全各级安全生产责任制，将此次事故进行内部通报，对照事故企业汲取教训</w:t>
      </w:r>
      <w:r>
        <w:rPr>
          <w:rFonts w:hint="eastAsia" w:ascii="Times New Roman" w:hAnsi="Times New Roman" w:cs="仿宋_GB2312"/>
          <w:b w:val="0"/>
          <w:bCs w:val="0"/>
          <w:color w:val="000000"/>
          <w:kern w:val="2"/>
          <w:sz w:val="32"/>
          <w:szCs w:val="24"/>
          <w:highlight w:val="none"/>
          <w:lang w:val="en-US" w:eastAsia="zh-CN" w:bidi="ar-SA"/>
        </w:rPr>
        <w:t>，落实“三管三必须”</w:t>
      </w:r>
      <w:r>
        <w:rPr>
          <w:rFonts w:hint="eastAsia" w:ascii="Times New Roman" w:hAnsi="Times New Roman" w:eastAsia="仿宋_GB2312" w:cs="仿宋_GB2312"/>
          <w:b w:val="0"/>
          <w:bCs w:val="0"/>
          <w:color w:val="000000"/>
          <w:kern w:val="2"/>
          <w:sz w:val="32"/>
          <w:szCs w:val="24"/>
          <w:highlight w:val="none"/>
          <w:lang w:val="en-US" w:eastAsia="zh-CN" w:bidi="ar-SA"/>
        </w:rPr>
        <w:t>的工作要求，全面开展公司项目自查，核查劳务分包单位相关资质情况，加强承包单位现场作业管理，举一反三，深刻吸取教训，开展警示教育，消除事故隐患，加强勘察作业的安全管理，依法履行好自身安全生产管理职责。</w:t>
      </w:r>
    </w:p>
    <w:p w14:paraId="3E153B88">
      <w:pPr>
        <w:pStyle w:val="8"/>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仿宋_GB2312"/>
          <w:b w:val="0"/>
          <w:bCs w:val="0"/>
          <w:color w:val="000000"/>
          <w:kern w:val="2"/>
          <w:sz w:val="32"/>
          <w:szCs w:val="24"/>
          <w:highlight w:val="none"/>
          <w:lang w:val="en-US" w:eastAsia="zh-CN" w:bidi="ar-SA"/>
        </w:rPr>
      </w:pPr>
      <w:bookmarkStart w:id="234" w:name="_Toc26561"/>
      <w:r>
        <w:rPr>
          <w:rStyle w:val="32"/>
          <w:rFonts w:hint="eastAsia" w:cs="Times New Roman"/>
          <w:sz w:val="32"/>
          <w:szCs w:val="32"/>
          <w:highlight w:val="none"/>
          <w:lang w:val="en-US" w:eastAsia="zh-CN"/>
        </w:rPr>
        <w:t>（三）落实部门监管、属地监管责任。</w:t>
      </w:r>
      <w:bookmarkEnd w:id="234"/>
      <w:r>
        <w:rPr>
          <w:rFonts w:hint="eastAsia" w:ascii="Times New Roman" w:hAnsi="Times New Roman" w:cs="仿宋_GB2312"/>
          <w:b w:val="0"/>
          <w:bCs w:val="0"/>
          <w:color w:val="000000"/>
          <w:kern w:val="2"/>
          <w:sz w:val="32"/>
          <w:szCs w:val="24"/>
          <w:highlight w:val="none"/>
          <w:lang w:val="en-US" w:eastAsia="zh-CN" w:bidi="ar-SA"/>
        </w:rPr>
        <w:t>市自然资源局鼎湖分局、区交通局、永安镇人民政府要按照“三管三必须”的规定要求严格落实行业监管、属地监管责任，细化管理职责。市自然资源局鼎湖分局依自身职能组织开展地质勘查行业“双随机、一公开”监督检查工作，推动地勘生产经营单位建立健全并全面落实全员安全生产责任制，加强安全生产教育培训。区交通局要加强对在建地方铁路交通建设工程的安全监督和管理，抓细抓实重大风险隐患排查整治，不断强化从业人员安全意识，提升管理人员问题隐患排查能力和从业人员应急处置能力。永安镇人民政府要针对在建建设工程勘察活动加强定期巡查，全面排查治理事故隐患，督促施工企业切实落实整改，确保建筑施工安全。</w:t>
      </w:r>
    </w:p>
    <w:sectPr>
      <w:footerReference r:id="rId7" w:type="default"/>
      <w:footnotePr>
        <w:numFmt w:val="decimal"/>
      </w:footnotePr>
      <w:pgSz w:w="11906" w:h="16838"/>
      <w:pgMar w:top="2098" w:right="1474" w:bottom="1984" w:left="1587" w:header="851" w:footer="992" w:gutter="0"/>
      <w:pgNumType w:fmt="numberInDash" w:start="1"/>
      <w:cols w:space="720" w:num="1"/>
      <w:rtlGutter w:val="0"/>
      <w:docGrid w:type="lines" w:linePitch="43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8D99C6">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155DD4">
    <w:pPr>
      <w:pStyle w:val="13"/>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A6D4F13">
                          <w:pPr>
                            <w:pStyle w:val="13"/>
                          </w:pPr>
                          <w:r>
                            <w:fldChar w:fldCharType="begin"/>
                          </w:r>
                          <w:r>
                            <w:instrText xml:space="preserve"> PAGE  \* MERGEFORMAT </w:instrText>
                          </w:r>
                          <w:r>
                            <w:fldChar w:fldCharType="separate"/>
                          </w:r>
                          <w:r>
                            <w:t>- 1 -</w:t>
                          </w:r>
                          <w: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OVmBqPdAQAAvgMAAA4AAAAAAAAA&#10;AQAgAAAAHgEAAGRycy9lMm9Eb2MueG1sUEsFBgAAAAAGAAYAWQEAAG0FAAAAAA==&#10;">
              <v:fill on="f" focussize="0,0"/>
              <v:stroke on="f"/>
              <v:imagedata o:title=""/>
              <o:lock v:ext="edit" aspectratio="f"/>
              <v:textbox inset="0mm,0mm,0mm,0mm" style="mso-fit-shape-to-text:t;">
                <w:txbxContent>
                  <w:p w14:paraId="1A6D4F13">
                    <w:pPr>
                      <w:pStyle w:val="13"/>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6">
    <w:p>
      <w:r>
        <w:separator/>
      </w:r>
    </w:p>
  </w:footnote>
  <w:footnote w:type="continuationSeparator" w:id="27">
    <w:p>
      <w:r>
        <w:continuationSeparator/>
      </w:r>
    </w:p>
  </w:footnote>
  <w:footnote w:id="0">
    <w:p w14:paraId="2E86D771">
      <w:pPr>
        <w:pStyle w:val="17"/>
        <w:snapToGrid w:val="0"/>
        <w:rPr>
          <w:rFonts w:hint="eastAsia" w:eastAsia="宋体"/>
          <w:lang w:val="en-US" w:eastAsia="zh-CN"/>
        </w:rPr>
      </w:pPr>
      <w:r>
        <w:rPr>
          <w:rFonts w:hint="eastAsia" w:eastAsia="宋体" w:cs="Times New Roman"/>
          <w:lang w:val="en-US" w:eastAsia="zh-CN"/>
        </w:rPr>
        <w:footnoteRef/>
      </w:r>
      <w:r>
        <w:rPr>
          <w:rFonts w:hint="eastAsia" w:eastAsia="宋体" w:cs="Times New Roman"/>
          <w:lang w:val="en-US" w:eastAsia="zh-CN"/>
        </w:rPr>
        <w:t xml:space="preserve"> 经查中华人民共和国住房和城乡建设部全国建筑市场监管公共服务平台（https://jzsc.mohurd.gov.cn/home），</w:t>
      </w:r>
      <w:r>
        <w:rPr>
          <w:rFonts w:hint="eastAsia" w:cs="Times New Roman"/>
          <w:lang w:val="en-US" w:eastAsia="zh-CN"/>
        </w:rPr>
        <w:t>浩*公司</w:t>
      </w:r>
      <w:r>
        <w:rPr>
          <w:rFonts w:hint="eastAsia"/>
          <w:lang w:val="en-US" w:eastAsia="zh-CN"/>
        </w:rPr>
        <w:t>不具备工程勘察劳务资质。</w:t>
      </w:r>
    </w:p>
  </w:footnote>
  <w:footnote w:id="1">
    <w:p w14:paraId="3ED83E89">
      <w:pPr>
        <w:pStyle w:val="17"/>
        <w:snapToGrid w:val="0"/>
        <w:rPr>
          <w:rFonts w:hint="default" w:eastAsia="宋体" w:cs="Times New Roman"/>
          <w:lang w:val="en-US" w:eastAsia="zh-CN"/>
        </w:rPr>
      </w:pPr>
      <w:r>
        <w:rPr>
          <w:rFonts w:hint="eastAsia" w:eastAsia="宋体" w:cs="Times New Roman"/>
          <w:lang w:val="en-US" w:eastAsia="zh-CN"/>
        </w:rPr>
        <w:footnoteRef/>
      </w:r>
      <w:r>
        <w:rPr>
          <w:rFonts w:hint="eastAsia" w:eastAsia="宋体" w:cs="Times New Roman"/>
          <w:lang w:val="en-US" w:eastAsia="zh-CN"/>
        </w:rPr>
        <w:t xml:space="preserve"> 《</w:t>
      </w:r>
      <w:r>
        <w:rPr>
          <w:rFonts w:hint="eastAsia" w:cs="Times New Roman"/>
          <w:lang w:val="en-US" w:eastAsia="zh-CN"/>
        </w:rPr>
        <w:t>珠三角枢纽机场至肇庆东站地铁线路前期研究项目</w:t>
      </w:r>
      <w:r>
        <w:rPr>
          <w:rFonts w:hint="eastAsia" w:eastAsia="宋体" w:cs="Times New Roman"/>
          <w:lang w:val="en-US" w:eastAsia="zh-CN"/>
        </w:rPr>
        <w:t>钻探安全技术交底》：钻机在斜坡道上行走时，必须由专人指挥，保持重心稳定，并采取防倾覆措施，严禁人员在钻机行走的前方活动，避免人员遭到钻机的碾压。</w:t>
      </w:r>
    </w:p>
  </w:footnote>
  <w:footnote w:id="2">
    <w:p w14:paraId="26894C2A">
      <w:pPr>
        <w:pStyle w:val="17"/>
        <w:snapToGrid w:val="0"/>
        <w:rPr>
          <w:rFonts w:hint="default" w:eastAsia="宋体"/>
          <w:lang w:val="en-US" w:eastAsia="zh-CN"/>
        </w:rPr>
      </w:pPr>
      <w:r>
        <w:rPr>
          <w:rFonts w:hint="eastAsia" w:eastAsia="宋体" w:cs="Times New Roman"/>
          <w:lang w:val="en-US" w:eastAsia="zh-CN"/>
        </w:rPr>
        <w:footnoteRef/>
      </w:r>
      <w:r>
        <w:rPr>
          <w:rFonts w:hint="eastAsia" w:eastAsia="宋体" w:cs="Times New Roman"/>
          <w:lang w:val="en-US" w:eastAsia="zh-CN"/>
        </w:rPr>
        <w:t xml:space="preserve"> 《</w:t>
      </w:r>
      <w:r>
        <w:rPr>
          <w:rFonts w:hint="eastAsia" w:cs="Times New Roman"/>
          <w:lang w:val="en-US" w:eastAsia="zh-CN"/>
        </w:rPr>
        <w:t>浩*公司</w:t>
      </w:r>
      <w:r>
        <w:rPr>
          <w:rFonts w:hint="eastAsia" w:eastAsia="宋体" w:cs="Times New Roman"/>
          <w:lang w:val="en-US" w:eastAsia="zh-CN"/>
        </w:rPr>
        <w:t>履带钻机安全操作规程》：五、人员安全 3.钻机移动前，应将钻架落下并固定，应仔细观察地形，必须确保</w:t>
      </w:r>
      <w:r>
        <w:rPr>
          <w:rFonts w:hint="eastAsia"/>
          <w:lang w:val="en-US" w:eastAsia="zh-CN"/>
        </w:rPr>
        <w:t>移动线路上没有障碍物或者危险因素。</w:t>
      </w:r>
    </w:p>
  </w:footnote>
  <w:footnote w:id="3">
    <w:p w14:paraId="391FEC2A">
      <w:pPr>
        <w:pStyle w:val="17"/>
        <w:snapToGrid w:val="0"/>
      </w:pPr>
      <w:r>
        <w:rPr>
          <w:rFonts w:hint="eastAsia" w:eastAsia="宋体" w:cs="Times New Roman"/>
          <w:highlight w:val="none"/>
          <w:lang w:val="en-US" w:eastAsia="zh-CN"/>
        </w:rPr>
        <w:footnoteRef/>
      </w:r>
      <w:r>
        <w:rPr>
          <w:rFonts w:hint="eastAsia" w:eastAsia="宋体" w:cs="Times New Roman"/>
          <w:highlight w:val="none"/>
          <w:lang w:val="en-US" w:eastAsia="zh-CN"/>
        </w:rPr>
        <w:t xml:space="preserve"> 《中华人民共和国安全生产法》第四条第一款：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footnote>
  <w:footnote w:id="4">
    <w:p w14:paraId="7632C063">
      <w:pPr>
        <w:pStyle w:val="17"/>
        <w:snapToGrid w:val="0"/>
        <w:rPr>
          <w:rFonts w:hint="default" w:eastAsia="宋体" w:cs="Times New Roman"/>
          <w:highlight w:val="none"/>
          <w:lang w:val="en-US" w:eastAsia="zh-CN"/>
        </w:rPr>
      </w:pPr>
      <w:r>
        <w:rPr>
          <w:rFonts w:hint="eastAsia" w:eastAsia="宋体" w:cs="Times New Roman"/>
          <w:highlight w:val="none"/>
          <w:lang w:val="en-US" w:eastAsia="zh-CN"/>
        </w:rPr>
        <w:footnoteRef/>
      </w:r>
      <w:r>
        <w:rPr>
          <w:rFonts w:hint="eastAsia" w:eastAsia="宋体" w:cs="Times New Roman"/>
          <w:highlight w:val="none"/>
          <w:lang w:val="en-US" w:eastAsia="zh-CN"/>
        </w:rPr>
        <w:t xml:space="preserve"> 《中华人民共和国安全生产法》第四十一条：...生产经营单位应当建立健全并落实生产安全事故隐患排查治理制度，采取技术、管理措施，及时发现并消除事故隐患...</w:t>
      </w:r>
    </w:p>
  </w:footnote>
  <w:footnote w:id="5">
    <w:p w14:paraId="1F3DF6B2">
      <w:pPr>
        <w:pStyle w:val="17"/>
        <w:snapToGrid w:val="0"/>
      </w:pPr>
      <w:r>
        <w:rPr>
          <w:rFonts w:hint="eastAsia" w:eastAsia="宋体" w:cs="Times New Roman"/>
          <w:highlight w:val="none"/>
          <w:lang w:val="en-US" w:eastAsia="zh-CN"/>
        </w:rPr>
        <w:footnoteRef/>
      </w:r>
      <w:r>
        <w:rPr>
          <w:rFonts w:hint="eastAsia" w:eastAsia="宋体" w:cs="Times New Roman"/>
          <w:highlight w:val="none"/>
          <w:lang w:val="en-US" w:eastAsia="zh-CN"/>
        </w:rPr>
        <w:t xml:space="preserve"> 《中华人民共和国安全生产法》第二十八条第四款：生产经营单位应当建立安全生产教育和培训档案，如实记录安全生产教育和培训的时间、内容、参加人员以及考核结果等情况。</w:t>
      </w:r>
    </w:p>
  </w:footnote>
  <w:footnote w:id="6">
    <w:p w14:paraId="3C0E2A5A">
      <w:pPr>
        <w:pStyle w:val="17"/>
        <w:snapToGrid w:val="0"/>
      </w:pPr>
      <w:r>
        <w:rPr>
          <w:rFonts w:hint="eastAsia" w:eastAsia="宋体" w:cs="Times New Roman"/>
          <w:highlight w:val="none"/>
          <w:lang w:val="en-US" w:eastAsia="zh-CN"/>
        </w:rPr>
        <w:footnoteRef/>
      </w:r>
      <w:r>
        <w:rPr>
          <w:rFonts w:hint="eastAsia" w:eastAsia="宋体" w:cs="Times New Roman"/>
          <w:highlight w:val="none"/>
          <w:lang w:val="en-US" w:eastAsia="zh-CN"/>
        </w:rPr>
        <w:t xml:space="preserve"> 《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footnote>
  <w:footnote w:id="7">
    <w:p w14:paraId="388762FA">
      <w:pPr>
        <w:pStyle w:val="17"/>
        <w:snapToGrid w:val="0"/>
        <w:rPr>
          <w:rFonts w:hint="eastAsia"/>
          <w:lang w:val="en-US" w:eastAsia="zh-CN"/>
        </w:rPr>
      </w:pPr>
      <w:r>
        <w:rPr>
          <w:rFonts w:hint="eastAsia" w:eastAsia="宋体" w:cs="Times New Roman"/>
          <w:lang w:eastAsia="zh-CN"/>
        </w:rPr>
        <w:footnoteRef/>
      </w:r>
      <w:r>
        <w:rPr>
          <w:rFonts w:hint="eastAsia" w:eastAsia="宋体" w:cs="Times New Roman"/>
          <w:lang w:eastAsia="zh-CN"/>
        </w:rPr>
        <w:t xml:space="preserve"> 《建设工程勘察设计资质管理规定》</w:t>
      </w:r>
      <w:r>
        <w:rPr>
          <w:rFonts w:hint="eastAsia" w:eastAsia="宋体" w:cs="Times New Roman"/>
          <w:lang w:val="en-US" w:eastAsia="zh-CN"/>
        </w:rPr>
        <w:t>第三条：从事建设工程勘察、工程设计活动的企业，应当按照其拥有的资</w:t>
      </w:r>
      <w:r>
        <w:rPr>
          <w:rFonts w:hint="eastAsia"/>
          <w:lang w:val="en-US" w:eastAsia="zh-CN"/>
        </w:rPr>
        <w:t>产、专业技术人员、技术装备和勘察设计业绩等条件申请资质，经审查合格，取得建设工程勘察、工程设计资质证书后，方可在资质许可的范围内从事建设工程勘察、工程设计活动。</w:t>
      </w:r>
    </w:p>
    <w:p w14:paraId="7A301521">
      <w:pPr>
        <w:pStyle w:val="17"/>
        <w:snapToGrid w:val="0"/>
        <w:rPr>
          <w:rFonts w:hint="eastAsia"/>
          <w:lang w:val="en-US" w:eastAsia="zh-CN"/>
        </w:rPr>
      </w:pPr>
      <w:r>
        <w:rPr>
          <w:rFonts w:hint="eastAsia"/>
          <w:lang w:val="en-US" w:eastAsia="zh-CN"/>
        </w:rPr>
        <w:t>第五条第一、第三款：工程勘察资质分为工程勘察综合资质、工程勘察专业资质、工程勘察劳务资质。</w:t>
      </w:r>
    </w:p>
    <w:p w14:paraId="33B166F2">
      <w:pPr>
        <w:pStyle w:val="17"/>
        <w:snapToGrid w:val="0"/>
        <w:rPr>
          <w:rFonts w:hint="default"/>
          <w:lang w:val="en-US" w:eastAsia="zh-CN"/>
        </w:rPr>
      </w:pPr>
      <w:r>
        <w:rPr>
          <w:rFonts w:hint="eastAsia"/>
          <w:lang w:val="en-US" w:eastAsia="zh-CN"/>
        </w:rPr>
        <w:t>取得工程勘察综合资质的企业，可以承接各专业（海洋工程勘察除外）、各等级工程勘察业务；取得工程勘察专业资质的企业，可以承接相应等级相应专业的工程勘察业务；取得工程勘察劳务资质的企业，可以承接岩土工程治理、工程钻探、凿井等工程勘察劳务业务。</w:t>
      </w:r>
    </w:p>
  </w:footnote>
  <w:footnote w:id="8">
    <w:p w14:paraId="085E19AE">
      <w:pPr>
        <w:pStyle w:val="17"/>
        <w:snapToGrid w:val="0"/>
        <w:rPr>
          <w:rFonts w:hint="default"/>
          <w:lang w:val="en-US"/>
        </w:rPr>
      </w:pPr>
      <w:r>
        <w:rPr>
          <w:rFonts w:hint="eastAsia" w:eastAsia="宋体" w:cs="Times New Roman"/>
          <w:lang w:val="en-US" w:eastAsia="zh-CN"/>
        </w:rPr>
        <w:footnoteRef/>
      </w:r>
      <w:r>
        <w:rPr>
          <w:rFonts w:hint="eastAsia" w:eastAsia="宋体" w:cs="Times New Roman"/>
          <w:lang w:val="en-US" w:eastAsia="zh-CN"/>
        </w:rPr>
        <w:t xml:space="preserve"> 《中华人民共和国安全生产法》第二十一条第一、第二、第三、第五项：生产经营单位的主要负责人对本单位</w:t>
      </w:r>
      <w:r>
        <w:rPr>
          <w:rFonts w:hint="eastAsia"/>
          <w:lang w:val="en-US" w:eastAsia="zh-CN"/>
        </w:rPr>
        <w:t>安全生产工作负有下列职责:（一）建立健全并落实本单位全员安全生产责任制，加强安全生产标准化建设；（二）组织制定并实施本单位安全生产规章制度和操作规程；（三）组织制定并实施本单位安全生产教育和培训计划；（五）组织建立并落实安全风险分级管控和隐患排查治理双重预防工作机制，督促、检查本单位的安全生产工作，及时消除生产安全事故隐患。</w:t>
      </w:r>
    </w:p>
  </w:footnote>
  <w:footnote w:id="9">
    <w:p w14:paraId="598DB810">
      <w:pPr>
        <w:pStyle w:val="17"/>
        <w:snapToGrid w:val="0"/>
      </w:pPr>
      <w:r>
        <w:rPr>
          <w:rFonts w:hint="eastAsia" w:eastAsia="宋体" w:cs="Times New Roman"/>
          <w:lang w:val="en-US" w:eastAsia="zh-CN"/>
        </w:rPr>
        <w:footnoteRef/>
      </w:r>
      <w:r>
        <w:rPr>
          <w:rFonts w:hint="eastAsia" w:eastAsia="宋体" w:cs="Times New Roman"/>
          <w:lang w:val="en-US" w:eastAsia="zh-CN"/>
        </w:rPr>
        <w:t xml:space="preserve"> 《中华人民共和国安全生产法》第四十九条：生产经营单位不得将生产经营项目、场所、设备发包或者出租给不具备安全生产条件或者相应资质的单位或者个人。</w:t>
      </w:r>
    </w:p>
  </w:footnote>
  <w:footnote w:id="10">
    <w:p w14:paraId="3532A723">
      <w:pPr>
        <w:pStyle w:val="17"/>
        <w:snapToGrid w:val="0"/>
        <w:rPr>
          <w:rFonts w:hint="default" w:eastAsia="宋体"/>
          <w:lang w:val="en-US" w:eastAsia="zh-CN"/>
        </w:rPr>
      </w:pPr>
      <w:r>
        <w:rPr>
          <w:rFonts w:hint="eastAsia" w:eastAsia="宋体" w:cs="Times New Roman"/>
          <w:lang w:val="en-US" w:eastAsia="zh-CN"/>
        </w:rPr>
        <w:footnoteRef/>
      </w:r>
      <w:r>
        <w:rPr>
          <w:rFonts w:hint="eastAsia" w:eastAsia="宋体" w:cs="Times New Roman"/>
          <w:lang w:val="en-US" w:eastAsia="zh-CN"/>
        </w:rPr>
        <w:t xml:space="preserve">  《中华人民共和国安全生产法》第四十九条第二款：...生产经营单位对承包单位、承租单位的安全生产工作统一协调、管理，定期进行安全检查，发现安全问题的，应当及时督促整改。</w:t>
      </w:r>
    </w:p>
  </w:footnote>
  <w:footnote w:id="11">
    <w:p w14:paraId="4B13364E">
      <w:pPr>
        <w:pStyle w:val="17"/>
        <w:snapToGrid w:val="0"/>
        <w:rPr>
          <w:rFonts w:hint="eastAsia" w:eastAsia="宋体"/>
          <w:lang w:eastAsia="zh-CN"/>
        </w:rPr>
      </w:pPr>
      <w:r>
        <w:rPr>
          <w:rFonts w:hint="eastAsia"/>
          <w:lang w:val="en-US" w:eastAsia="zh-CN"/>
        </w:rPr>
        <w:footnoteRef/>
      </w:r>
      <w:r>
        <w:rPr>
          <w:rFonts w:hint="eastAsia"/>
          <w:lang w:val="en-US" w:eastAsia="zh-CN"/>
        </w:rPr>
        <w:t xml:space="preserve"> 《中华人民共和国安全生产法》第一百一十四条：发生生产安全事故，对负有责任的生产经营单位除要求其依</w:t>
      </w:r>
      <w:r>
        <w:rPr>
          <w:rFonts w:hint="eastAsia"/>
          <w:lang w:eastAsia="zh-CN"/>
        </w:rPr>
        <w:t>法承担相应的赔偿等责任外，由应急管理部门依照下列规定处以罚款:（一）发生一般事故的，处三十万元以上一百万元以下的罚款；（二）发生较大事故的，处一百万元以上二百万元以下的罚款；（三）发生重大事故的，处二百万元以上一千万元以下的罚款；（四）发生特别重大事故的，处一千万元以上二千万元以下的罚款。</w:t>
      </w:r>
    </w:p>
  </w:footnote>
  <w:footnote w:id="12">
    <w:p w14:paraId="0401C960">
      <w:pPr>
        <w:pStyle w:val="17"/>
        <w:snapToGrid w:val="0"/>
      </w:pPr>
      <w:r>
        <w:rPr>
          <w:rFonts w:hint="eastAsia"/>
          <w:lang w:val="en-US" w:eastAsia="zh-CN"/>
        </w:rPr>
        <w:footnoteRef/>
      </w:r>
      <w:r>
        <w:rPr>
          <w:rFonts w:hint="eastAsia"/>
          <w:lang w:val="en-US" w:eastAsia="zh-CN"/>
        </w:rPr>
        <w:t xml:space="preserve"> 《中华人民共和国安全生产法》第九十五条：生产经营单位的主要负责人未履行本法规定的安全生产管理职责，</w:t>
      </w:r>
      <w:r>
        <w:rPr>
          <w:rFonts w:hint="eastAsia"/>
        </w:rPr>
        <w:t>导致发生生产安全事故的，由应急管理部门依照下列规定处以罚款:（一）发生一般事故的，处上一年年收入百分之四十的罚款；（二）发生较大事故的，处上一年年收入百分之六十的罚款；（三）发生重大事故的，处上一年年收入百分之八十的罚款；（四）发生特别重大事故的，处上一年年收入百分之一百的罚款。</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A12E7D">
    <w:pPr>
      <w:pStyle w:val="1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A018A7">
    <w:pPr>
      <w:pStyle w:val="1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14"/>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220"/>
  <w:displayHorizontalDrawingGridEvery w:val="1"/>
  <w:displayVerticalDrawingGridEvery w:val="1"/>
  <w:noPunctuationKerning w:val="1"/>
  <w:characterSpacingControl w:val="compressPunctuation"/>
  <w:hdrShapeDefaults>
    <o:shapelayout v:ext="edit">
      <o:idmap v:ext="edit" data="3"/>
    </o:shapelayout>
  </w:hdrShapeDefaults>
  <w:footnotePr>
    <w:footnote w:id="26"/>
    <w:footnote w:id="27"/>
  </w:footnotePr>
  <w:compat>
    <w:spaceForUL/>
    <w:balanceSingleByteDoubleByteWidth/>
    <w:doNotLeaveBackslashAlon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RhMTZjMDExZTQ5ZjA5NDdmNTdmY2U3YjMwZmRhNGMifQ=="/>
  </w:docVars>
  <w:rsids>
    <w:rsidRoot w:val="00172A27"/>
    <w:rsid w:val="00000863"/>
    <w:rsid w:val="00002209"/>
    <w:rsid w:val="00003147"/>
    <w:rsid w:val="0000325B"/>
    <w:rsid w:val="000046C3"/>
    <w:rsid w:val="000078B4"/>
    <w:rsid w:val="00010AF0"/>
    <w:rsid w:val="00010FDB"/>
    <w:rsid w:val="00012D51"/>
    <w:rsid w:val="00012FC9"/>
    <w:rsid w:val="00013336"/>
    <w:rsid w:val="000158D0"/>
    <w:rsid w:val="0002037C"/>
    <w:rsid w:val="00022138"/>
    <w:rsid w:val="00022518"/>
    <w:rsid w:val="00023C4D"/>
    <w:rsid w:val="00023F49"/>
    <w:rsid w:val="0002450C"/>
    <w:rsid w:val="00025B11"/>
    <w:rsid w:val="000278A5"/>
    <w:rsid w:val="000307A6"/>
    <w:rsid w:val="00036054"/>
    <w:rsid w:val="00036E9D"/>
    <w:rsid w:val="000402F3"/>
    <w:rsid w:val="00040995"/>
    <w:rsid w:val="000436F2"/>
    <w:rsid w:val="00045523"/>
    <w:rsid w:val="00045C63"/>
    <w:rsid w:val="0004763F"/>
    <w:rsid w:val="00047E6D"/>
    <w:rsid w:val="00051407"/>
    <w:rsid w:val="00051B6A"/>
    <w:rsid w:val="00051C8D"/>
    <w:rsid w:val="000530EC"/>
    <w:rsid w:val="000535E1"/>
    <w:rsid w:val="00056FA6"/>
    <w:rsid w:val="00057ECD"/>
    <w:rsid w:val="00060F4C"/>
    <w:rsid w:val="0006356A"/>
    <w:rsid w:val="000640CF"/>
    <w:rsid w:val="00065356"/>
    <w:rsid w:val="0006556B"/>
    <w:rsid w:val="00065ADB"/>
    <w:rsid w:val="00065BBA"/>
    <w:rsid w:val="00065D0B"/>
    <w:rsid w:val="00066E0F"/>
    <w:rsid w:val="00070562"/>
    <w:rsid w:val="00071C75"/>
    <w:rsid w:val="00073731"/>
    <w:rsid w:val="00073BE1"/>
    <w:rsid w:val="00081EE8"/>
    <w:rsid w:val="000822A6"/>
    <w:rsid w:val="00082EAA"/>
    <w:rsid w:val="000830F2"/>
    <w:rsid w:val="000833E2"/>
    <w:rsid w:val="00085C3C"/>
    <w:rsid w:val="00086A99"/>
    <w:rsid w:val="00090AF7"/>
    <w:rsid w:val="00090EA2"/>
    <w:rsid w:val="00091BBA"/>
    <w:rsid w:val="00092837"/>
    <w:rsid w:val="0009477D"/>
    <w:rsid w:val="00094CA9"/>
    <w:rsid w:val="000950B5"/>
    <w:rsid w:val="000A4571"/>
    <w:rsid w:val="000A4B92"/>
    <w:rsid w:val="000A4C76"/>
    <w:rsid w:val="000A4E37"/>
    <w:rsid w:val="000A5604"/>
    <w:rsid w:val="000A65CA"/>
    <w:rsid w:val="000A777D"/>
    <w:rsid w:val="000A7945"/>
    <w:rsid w:val="000B216F"/>
    <w:rsid w:val="000B3665"/>
    <w:rsid w:val="000B4D95"/>
    <w:rsid w:val="000B4F47"/>
    <w:rsid w:val="000B7674"/>
    <w:rsid w:val="000C1230"/>
    <w:rsid w:val="000C18BD"/>
    <w:rsid w:val="000C1A72"/>
    <w:rsid w:val="000C5687"/>
    <w:rsid w:val="000C684C"/>
    <w:rsid w:val="000D02E1"/>
    <w:rsid w:val="000D17FD"/>
    <w:rsid w:val="000D1BF1"/>
    <w:rsid w:val="000D1EB0"/>
    <w:rsid w:val="000D2256"/>
    <w:rsid w:val="000D3539"/>
    <w:rsid w:val="000D4D4F"/>
    <w:rsid w:val="000D58C3"/>
    <w:rsid w:val="000D6B51"/>
    <w:rsid w:val="000D6EC7"/>
    <w:rsid w:val="000E0109"/>
    <w:rsid w:val="000E0F08"/>
    <w:rsid w:val="000E112E"/>
    <w:rsid w:val="000E1D41"/>
    <w:rsid w:val="000E40BE"/>
    <w:rsid w:val="000E53E1"/>
    <w:rsid w:val="000E54F3"/>
    <w:rsid w:val="000E6114"/>
    <w:rsid w:val="000E634E"/>
    <w:rsid w:val="000E6A7D"/>
    <w:rsid w:val="000E7638"/>
    <w:rsid w:val="000F0702"/>
    <w:rsid w:val="000F0AE1"/>
    <w:rsid w:val="000F0EFE"/>
    <w:rsid w:val="000F4635"/>
    <w:rsid w:val="000F464D"/>
    <w:rsid w:val="000F6CD2"/>
    <w:rsid w:val="000F728A"/>
    <w:rsid w:val="000F7366"/>
    <w:rsid w:val="001014A9"/>
    <w:rsid w:val="0010305A"/>
    <w:rsid w:val="00103C7A"/>
    <w:rsid w:val="00104D22"/>
    <w:rsid w:val="001060C9"/>
    <w:rsid w:val="001104A2"/>
    <w:rsid w:val="0011081E"/>
    <w:rsid w:val="001109C8"/>
    <w:rsid w:val="00111C59"/>
    <w:rsid w:val="0011383E"/>
    <w:rsid w:val="00113DC3"/>
    <w:rsid w:val="001146AF"/>
    <w:rsid w:val="001154E2"/>
    <w:rsid w:val="00117C77"/>
    <w:rsid w:val="0012030A"/>
    <w:rsid w:val="0012141F"/>
    <w:rsid w:val="00121438"/>
    <w:rsid w:val="001216CD"/>
    <w:rsid w:val="00121851"/>
    <w:rsid w:val="00121FF6"/>
    <w:rsid w:val="00123730"/>
    <w:rsid w:val="00124295"/>
    <w:rsid w:val="00125B43"/>
    <w:rsid w:val="001269E4"/>
    <w:rsid w:val="00127807"/>
    <w:rsid w:val="0013150F"/>
    <w:rsid w:val="00132CE4"/>
    <w:rsid w:val="00133B7D"/>
    <w:rsid w:val="00135C0F"/>
    <w:rsid w:val="001401D8"/>
    <w:rsid w:val="00140311"/>
    <w:rsid w:val="001412DE"/>
    <w:rsid w:val="00145101"/>
    <w:rsid w:val="0014571C"/>
    <w:rsid w:val="001473AA"/>
    <w:rsid w:val="00151C80"/>
    <w:rsid w:val="00152277"/>
    <w:rsid w:val="00162D3F"/>
    <w:rsid w:val="001632C2"/>
    <w:rsid w:val="00163D8A"/>
    <w:rsid w:val="00164953"/>
    <w:rsid w:val="00164E01"/>
    <w:rsid w:val="00165697"/>
    <w:rsid w:val="001677CA"/>
    <w:rsid w:val="00167B85"/>
    <w:rsid w:val="00170B13"/>
    <w:rsid w:val="00174234"/>
    <w:rsid w:val="00176560"/>
    <w:rsid w:val="00176883"/>
    <w:rsid w:val="00176AAF"/>
    <w:rsid w:val="001774DF"/>
    <w:rsid w:val="00177BF4"/>
    <w:rsid w:val="00190E41"/>
    <w:rsid w:val="00195110"/>
    <w:rsid w:val="001967B8"/>
    <w:rsid w:val="001A0FB7"/>
    <w:rsid w:val="001A3BA1"/>
    <w:rsid w:val="001A4AC7"/>
    <w:rsid w:val="001A7967"/>
    <w:rsid w:val="001B0A20"/>
    <w:rsid w:val="001B0F27"/>
    <w:rsid w:val="001B3F2E"/>
    <w:rsid w:val="001B41A7"/>
    <w:rsid w:val="001B4D81"/>
    <w:rsid w:val="001B5DD5"/>
    <w:rsid w:val="001B668F"/>
    <w:rsid w:val="001B70B5"/>
    <w:rsid w:val="001B77F1"/>
    <w:rsid w:val="001C25A0"/>
    <w:rsid w:val="001C39BB"/>
    <w:rsid w:val="001C584B"/>
    <w:rsid w:val="001D2823"/>
    <w:rsid w:val="001D29C7"/>
    <w:rsid w:val="001D55C3"/>
    <w:rsid w:val="001D7AB7"/>
    <w:rsid w:val="001E042D"/>
    <w:rsid w:val="001E0633"/>
    <w:rsid w:val="001E0DAC"/>
    <w:rsid w:val="001E26A0"/>
    <w:rsid w:val="001E3412"/>
    <w:rsid w:val="001E5331"/>
    <w:rsid w:val="001F126C"/>
    <w:rsid w:val="001F138F"/>
    <w:rsid w:val="001F29B3"/>
    <w:rsid w:val="001F7430"/>
    <w:rsid w:val="0020168E"/>
    <w:rsid w:val="0020244D"/>
    <w:rsid w:val="00203FDD"/>
    <w:rsid w:val="00210E26"/>
    <w:rsid w:val="00211FBA"/>
    <w:rsid w:val="002177A6"/>
    <w:rsid w:val="002206C9"/>
    <w:rsid w:val="00222F50"/>
    <w:rsid w:val="002243D6"/>
    <w:rsid w:val="00224C54"/>
    <w:rsid w:val="002305F0"/>
    <w:rsid w:val="00231134"/>
    <w:rsid w:val="00232627"/>
    <w:rsid w:val="00232B7B"/>
    <w:rsid w:val="00233B5C"/>
    <w:rsid w:val="00237D6C"/>
    <w:rsid w:val="00240DF4"/>
    <w:rsid w:val="00241964"/>
    <w:rsid w:val="00242082"/>
    <w:rsid w:val="002434D3"/>
    <w:rsid w:val="00243E30"/>
    <w:rsid w:val="00244876"/>
    <w:rsid w:val="00244B19"/>
    <w:rsid w:val="00245AF5"/>
    <w:rsid w:val="00252154"/>
    <w:rsid w:val="00255B8E"/>
    <w:rsid w:val="00256424"/>
    <w:rsid w:val="00264771"/>
    <w:rsid w:val="00266190"/>
    <w:rsid w:val="0026709A"/>
    <w:rsid w:val="00267EC2"/>
    <w:rsid w:val="00270805"/>
    <w:rsid w:val="002736A5"/>
    <w:rsid w:val="00273CFF"/>
    <w:rsid w:val="0027426E"/>
    <w:rsid w:val="00276716"/>
    <w:rsid w:val="002769F0"/>
    <w:rsid w:val="00276FE5"/>
    <w:rsid w:val="00280BCB"/>
    <w:rsid w:val="002834B9"/>
    <w:rsid w:val="00284738"/>
    <w:rsid w:val="00285B9A"/>
    <w:rsid w:val="00286401"/>
    <w:rsid w:val="00286B85"/>
    <w:rsid w:val="00291265"/>
    <w:rsid w:val="00291CB0"/>
    <w:rsid w:val="00292B78"/>
    <w:rsid w:val="00293306"/>
    <w:rsid w:val="00294ABC"/>
    <w:rsid w:val="00296629"/>
    <w:rsid w:val="00297D84"/>
    <w:rsid w:val="002A3B58"/>
    <w:rsid w:val="002A401C"/>
    <w:rsid w:val="002A7142"/>
    <w:rsid w:val="002A72DC"/>
    <w:rsid w:val="002B1D53"/>
    <w:rsid w:val="002B3896"/>
    <w:rsid w:val="002B4878"/>
    <w:rsid w:val="002B6B94"/>
    <w:rsid w:val="002B74B1"/>
    <w:rsid w:val="002C0DC7"/>
    <w:rsid w:val="002D0372"/>
    <w:rsid w:val="002D03B3"/>
    <w:rsid w:val="002D1673"/>
    <w:rsid w:val="002D3E3E"/>
    <w:rsid w:val="002D4F05"/>
    <w:rsid w:val="002D7280"/>
    <w:rsid w:val="002E0263"/>
    <w:rsid w:val="002E05EB"/>
    <w:rsid w:val="002E2199"/>
    <w:rsid w:val="002E3C7E"/>
    <w:rsid w:val="002E3F55"/>
    <w:rsid w:val="002F1476"/>
    <w:rsid w:val="002F1C20"/>
    <w:rsid w:val="002F4243"/>
    <w:rsid w:val="002F451D"/>
    <w:rsid w:val="002F4DFB"/>
    <w:rsid w:val="002F4F78"/>
    <w:rsid w:val="002F695D"/>
    <w:rsid w:val="002F7945"/>
    <w:rsid w:val="002F7E66"/>
    <w:rsid w:val="00301B68"/>
    <w:rsid w:val="003029ED"/>
    <w:rsid w:val="00304119"/>
    <w:rsid w:val="00306336"/>
    <w:rsid w:val="00310509"/>
    <w:rsid w:val="00315ABC"/>
    <w:rsid w:val="003178DF"/>
    <w:rsid w:val="00317FC7"/>
    <w:rsid w:val="0032032B"/>
    <w:rsid w:val="00320CAD"/>
    <w:rsid w:val="00321CEC"/>
    <w:rsid w:val="00321D90"/>
    <w:rsid w:val="00322DFA"/>
    <w:rsid w:val="0032309B"/>
    <w:rsid w:val="00332020"/>
    <w:rsid w:val="00332674"/>
    <w:rsid w:val="003338D9"/>
    <w:rsid w:val="003339A5"/>
    <w:rsid w:val="0033511F"/>
    <w:rsid w:val="00335B95"/>
    <w:rsid w:val="00336259"/>
    <w:rsid w:val="00340B5F"/>
    <w:rsid w:val="003414E8"/>
    <w:rsid w:val="00342B08"/>
    <w:rsid w:val="00344362"/>
    <w:rsid w:val="0034509C"/>
    <w:rsid w:val="0034602A"/>
    <w:rsid w:val="003479FF"/>
    <w:rsid w:val="00351C9E"/>
    <w:rsid w:val="00353463"/>
    <w:rsid w:val="00361720"/>
    <w:rsid w:val="00364118"/>
    <w:rsid w:val="00364ACB"/>
    <w:rsid w:val="00366124"/>
    <w:rsid w:val="0036623B"/>
    <w:rsid w:val="003670C0"/>
    <w:rsid w:val="00370AC1"/>
    <w:rsid w:val="00373D23"/>
    <w:rsid w:val="00374C43"/>
    <w:rsid w:val="003777F6"/>
    <w:rsid w:val="00381AC5"/>
    <w:rsid w:val="00383F34"/>
    <w:rsid w:val="003849D7"/>
    <w:rsid w:val="00384C5F"/>
    <w:rsid w:val="0038500E"/>
    <w:rsid w:val="00387802"/>
    <w:rsid w:val="003948E8"/>
    <w:rsid w:val="0039562F"/>
    <w:rsid w:val="003964C3"/>
    <w:rsid w:val="00396FC5"/>
    <w:rsid w:val="00397C9D"/>
    <w:rsid w:val="003A1EAF"/>
    <w:rsid w:val="003A2CAF"/>
    <w:rsid w:val="003A5994"/>
    <w:rsid w:val="003A635C"/>
    <w:rsid w:val="003A6878"/>
    <w:rsid w:val="003A7216"/>
    <w:rsid w:val="003A7731"/>
    <w:rsid w:val="003B590C"/>
    <w:rsid w:val="003B6F6E"/>
    <w:rsid w:val="003B7270"/>
    <w:rsid w:val="003B7AC2"/>
    <w:rsid w:val="003C027E"/>
    <w:rsid w:val="003C18A2"/>
    <w:rsid w:val="003C26FB"/>
    <w:rsid w:val="003C3F37"/>
    <w:rsid w:val="003C45BE"/>
    <w:rsid w:val="003C47C1"/>
    <w:rsid w:val="003C4FB0"/>
    <w:rsid w:val="003C622B"/>
    <w:rsid w:val="003C7BB5"/>
    <w:rsid w:val="003C7FCE"/>
    <w:rsid w:val="003D094C"/>
    <w:rsid w:val="003D403B"/>
    <w:rsid w:val="003D4343"/>
    <w:rsid w:val="003D49F2"/>
    <w:rsid w:val="003D4B81"/>
    <w:rsid w:val="003D5CCC"/>
    <w:rsid w:val="003D64CC"/>
    <w:rsid w:val="003D6694"/>
    <w:rsid w:val="003E031D"/>
    <w:rsid w:val="003E33F3"/>
    <w:rsid w:val="003E3CE2"/>
    <w:rsid w:val="003E6426"/>
    <w:rsid w:val="003E7830"/>
    <w:rsid w:val="003F0ED8"/>
    <w:rsid w:val="003F17CB"/>
    <w:rsid w:val="003F17D2"/>
    <w:rsid w:val="003F1E46"/>
    <w:rsid w:val="003F4176"/>
    <w:rsid w:val="003F510E"/>
    <w:rsid w:val="003F5992"/>
    <w:rsid w:val="003F6544"/>
    <w:rsid w:val="003F6BA4"/>
    <w:rsid w:val="003F7521"/>
    <w:rsid w:val="003F7FF8"/>
    <w:rsid w:val="00401103"/>
    <w:rsid w:val="00404AAA"/>
    <w:rsid w:val="004059D8"/>
    <w:rsid w:val="004125F0"/>
    <w:rsid w:val="00413DC5"/>
    <w:rsid w:val="00414023"/>
    <w:rsid w:val="00415C13"/>
    <w:rsid w:val="00415E58"/>
    <w:rsid w:val="00415F35"/>
    <w:rsid w:val="0041767F"/>
    <w:rsid w:val="0041771F"/>
    <w:rsid w:val="00417BA2"/>
    <w:rsid w:val="004206F6"/>
    <w:rsid w:val="00422BBE"/>
    <w:rsid w:val="00423241"/>
    <w:rsid w:val="00423421"/>
    <w:rsid w:val="0042434E"/>
    <w:rsid w:val="00427621"/>
    <w:rsid w:val="00427E31"/>
    <w:rsid w:val="0043111A"/>
    <w:rsid w:val="00432DBD"/>
    <w:rsid w:val="00434244"/>
    <w:rsid w:val="00434F3F"/>
    <w:rsid w:val="00435F7C"/>
    <w:rsid w:val="00436043"/>
    <w:rsid w:val="00436CFD"/>
    <w:rsid w:val="00436F32"/>
    <w:rsid w:val="004431DF"/>
    <w:rsid w:val="00444528"/>
    <w:rsid w:val="004453C5"/>
    <w:rsid w:val="00446EE6"/>
    <w:rsid w:val="00447EAE"/>
    <w:rsid w:val="004514F3"/>
    <w:rsid w:val="00455146"/>
    <w:rsid w:val="0045567A"/>
    <w:rsid w:val="00455AF0"/>
    <w:rsid w:val="00463184"/>
    <w:rsid w:val="004636C2"/>
    <w:rsid w:val="00465BB1"/>
    <w:rsid w:val="00466EAC"/>
    <w:rsid w:val="004720BC"/>
    <w:rsid w:val="00472C4E"/>
    <w:rsid w:val="00475080"/>
    <w:rsid w:val="004767FD"/>
    <w:rsid w:val="004804B1"/>
    <w:rsid w:val="004806D5"/>
    <w:rsid w:val="004808F9"/>
    <w:rsid w:val="00481C61"/>
    <w:rsid w:val="00481CAB"/>
    <w:rsid w:val="00484AE3"/>
    <w:rsid w:val="00484D6B"/>
    <w:rsid w:val="00485ADF"/>
    <w:rsid w:val="004863D9"/>
    <w:rsid w:val="004878D5"/>
    <w:rsid w:val="00491D69"/>
    <w:rsid w:val="00496FD6"/>
    <w:rsid w:val="00497BC4"/>
    <w:rsid w:val="004A2D5E"/>
    <w:rsid w:val="004A3459"/>
    <w:rsid w:val="004A4C63"/>
    <w:rsid w:val="004B01B4"/>
    <w:rsid w:val="004B076B"/>
    <w:rsid w:val="004B0B5B"/>
    <w:rsid w:val="004B370B"/>
    <w:rsid w:val="004B4EB8"/>
    <w:rsid w:val="004B5162"/>
    <w:rsid w:val="004B5ECB"/>
    <w:rsid w:val="004B7B52"/>
    <w:rsid w:val="004C07CC"/>
    <w:rsid w:val="004C0926"/>
    <w:rsid w:val="004C2977"/>
    <w:rsid w:val="004C51AB"/>
    <w:rsid w:val="004C6164"/>
    <w:rsid w:val="004C791F"/>
    <w:rsid w:val="004C7AA5"/>
    <w:rsid w:val="004D0CB3"/>
    <w:rsid w:val="004D34F6"/>
    <w:rsid w:val="004D3B9C"/>
    <w:rsid w:val="004D6874"/>
    <w:rsid w:val="004D750D"/>
    <w:rsid w:val="004D77D7"/>
    <w:rsid w:val="004E1BAA"/>
    <w:rsid w:val="004E2874"/>
    <w:rsid w:val="004E52CF"/>
    <w:rsid w:val="004E579C"/>
    <w:rsid w:val="004F18D3"/>
    <w:rsid w:val="004F71CC"/>
    <w:rsid w:val="004F79E1"/>
    <w:rsid w:val="004F7FEA"/>
    <w:rsid w:val="005008E3"/>
    <w:rsid w:val="00502EE6"/>
    <w:rsid w:val="00503F58"/>
    <w:rsid w:val="00506D35"/>
    <w:rsid w:val="005119F7"/>
    <w:rsid w:val="00512AB1"/>
    <w:rsid w:val="005135D6"/>
    <w:rsid w:val="00513C7A"/>
    <w:rsid w:val="00514E45"/>
    <w:rsid w:val="00516F92"/>
    <w:rsid w:val="0051711B"/>
    <w:rsid w:val="00520210"/>
    <w:rsid w:val="00522779"/>
    <w:rsid w:val="00522C91"/>
    <w:rsid w:val="00523256"/>
    <w:rsid w:val="00523754"/>
    <w:rsid w:val="00525CCB"/>
    <w:rsid w:val="00526E1C"/>
    <w:rsid w:val="00527578"/>
    <w:rsid w:val="00530F0F"/>
    <w:rsid w:val="00530F53"/>
    <w:rsid w:val="00531B21"/>
    <w:rsid w:val="00531FC6"/>
    <w:rsid w:val="00533374"/>
    <w:rsid w:val="00534EDB"/>
    <w:rsid w:val="00535A0B"/>
    <w:rsid w:val="00540E64"/>
    <w:rsid w:val="00542381"/>
    <w:rsid w:val="00543523"/>
    <w:rsid w:val="005507FE"/>
    <w:rsid w:val="00551444"/>
    <w:rsid w:val="0055255D"/>
    <w:rsid w:val="005546DA"/>
    <w:rsid w:val="005549DC"/>
    <w:rsid w:val="00556707"/>
    <w:rsid w:val="0056062E"/>
    <w:rsid w:val="0056164C"/>
    <w:rsid w:val="00565B67"/>
    <w:rsid w:val="005675D7"/>
    <w:rsid w:val="00567FFE"/>
    <w:rsid w:val="00570CAD"/>
    <w:rsid w:val="00571DA0"/>
    <w:rsid w:val="00571ED1"/>
    <w:rsid w:val="0057569D"/>
    <w:rsid w:val="005763A3"/>
    <w:rsid w:val="005778E2"/>
    <w:rsid w:val="005804A7"/>
    <w:rsid w:val="0058051B"/>
    <w:rsid w:val="00583AE9"/>
    <w:rsid w:val="00583C47"/>
    <w:rsid w:val="00584A30"/>
    <w:rsid w:val="00586DF8"/>
    <w:rsid w:val="00587169"/>
    <w:rsid w:val="00587A06"/>
    <w:rsid w:val="00587C90"/>
    <w:rsid w:val="00595CCF"/>
    <w:rsid w:val="005A54ED"/>
    <w:rsid w:val="005A58D5"/>
    <w:rsid w:val="005A70AF"/>
    <w:rsid w:val="005A7990"/>
    <w:rsid w:val="005A7ABB"/>
    <w:rsid w:val="005B07EA"/>
    <w:rsid w:val="005B321D"/>
    <w:rsid w:val="005B3906"/>
    <w:rsid w:val="005B410C"/>
    <w:rsid w:val="005B45A6"/>
    <w:rsid w:val="005B487B"/>
    <w:rsid w:val="005B6902"/>
    <w:rsid w:val="005B7AF7"/>
    <w:rsid w:val="005C1192"/>
    <w:rsid w:val="005C1E83"/>
    <w:rsid w:val="005C212D"/>
    <w:rsid w:val="005C2527"/>
    <w:rsid w:val="005C35EF"/>
    <w:rsid w:val="005C45A2"/>
    <w:rsid w:val="005C4CAC"/>
    <w:rsid w:val="005C611E"/>
    <w:rsid w:val="005C67EB"/>
    <w:rsid w:val="005C7AB0"/>
    <w:rsid w:val="005D00FE"/>
    <w:rsid w:val="005D04BE"/>
    <w:rsid w:val="005D2F37"/>
    <w:rsid w:val="005D35B0"/>
    <w:rsid w:val="005D71FD"/>
    <w:rsid w:val="005E0430"/>
    <w:rsid w:val="005E0CBA"/>
    <w:rsid w:val="005E202A"/>
    <w:rsid w:val="005E31F6"/>
    <w:rsid w:val="005E35D7"/>
    <w:rsid w:val="005E631C"/>
    <w:rsid w:val="005F0238"/>
    <w:rsid w:val="005F1B18"/>
    <w:rsid w:val="005F2086"/>
    <w:rsid w:val="005F2FAB"/>
    <w:rsid w:val="005F43A0"/>
    <w:rsid w:val="005F4607"/>
    <w:rsid w:val="005F6024"/>
    <w:rsid w:val="005F720F"/>
    <w:rsid w:val="005F77BD"/>
    <w:rsid w:val="00603A09"/>
    <w:rsid w:val="00605E35"/>
    <w:rsid w:val="006071E9"/>
    <w:rsid w:val="00607CBA"/>
    <w:rsid w:val="00611481"/>
    <w:rsid w:val="00613DCA"/>
    <w:rsid w:val="00614A50"/>
    <w:rsid w:val="00614FB8"/>
    <w:rsid w:val="00617AE5"/>
    <w:rsid w:val="00621938"/>
    <w:rsid w:val="00623796"/>
    <w:rsid w:val="0062569A"/>
    <w:rsid w:val="00625D79"/>
    <w:rsid w:val="00626C4B"/>
    <w:rsid w:val="00626FE8"/>
    <w:rsid w:val="006330C4"/>
    <w:rsid w:val="006341B0"/>
    <w:rsid w:val="00634C1B"/>
    <w:rsid w:val="00636033"/>
    <w:rsid w:val="00642964"/>
    <w:rsid w:val="00644A44"/>
    <w:rsid w:val="00644E9D"/>
    <w:rsid w:val="006464B8"/>
    <w:rsid w:val="0064749D"/>
    <w:rsid w:val="0065018C"/>
    <w:rsid w:val="00650407"/>
    <w:rsid w:val="00651A4E"/>
    <w:rsid w:val="00652AA5"/>
    <w:rsid w:val="006546B0"/>
    <w:rsid w:val="006553A8"/>
    <w:rsid w:val="0065581D"/>
    <w:rsid w:val="0065669C"/>
    <w:rsid w:val="00657C2E"/>
    <w:rsid w:val="00657F20"/>
    <w:rsid w:val="00662648"/>
    <w:rsid w:val="00663E05"/>
    <w:rsid w:val="0066574B"/>
    <w:rsid w:val="006662BE"/>
    <w:rsid w:val="006710DA"/>
    <w:rsid w:val="00671813"/>
    <w:rsid w:val="006739BF"/>
    <w:rsid w:val="00674956"/>
    <w:rsid w:val="0067539D"/>
    <w:rsid w:val="00677E52"/>
    <w:rsid w:val="00677F1B"/>
    <w:rsid w:val="00680992"/>
    <w:rsid w:val="00682753"/>
    <w:rsid w:val="00683E86"/>
    <w:rsid w:val="00683F8A"/>
    <w:rsid w:val="00685D9D"/>
    <w:rsid w:val="00687206"/>
    <w:rsid w:val="006909AE"/>
    <w:rsid w:val="00690FF7"/>
    <w:rsid w:val="00692387"/>
    <w:rsid w:val="0069357B"/>
    <w:rsid w:val="00694879"/>
    <w:rsid w:val="00697E0E"/>
    <w:rsid w:val="006A0BE9"/>
    <w:rsid w:val="006A1406"/>
    <w:rsid w:val="006A2065"/>
    <w:rsid w:val="006A3D38"/>
    <w:rsid w:val="006A43AC"/>
    <w:rsid w:val="006A4E51"/>
    <w:rsid w:val="006A5154"/>
    <w:rsid w:val="006A7AF1"/>
    <w:rsid w:val="006B1338"/>
    <w:rsid w:val="006B401B"/>
    <w:rsid w:val="006B4A87"/>
    <w:rsid w:val="006B4FB4"/>
    <w:rsid w:val="006C0D25"/>
    <w:rsid w:val="006C0F46"/>
    <w:rsid w:val="006C197E"/>
    <w:rsid w:val="006C1EF3"/>
    <w:rsid w:val="006C21F0"/>
    <w:rsid w:val="006C240B"/>
    <w:rsid w:val="006C3992"/>
    <w:rsid w:val="006C4FB7"/>
    <w:rsid w:val="006C6379"/>
    <w:rsid w:val="006C7F4C"/>
    <w:rsid w:val="006D0EB5"/>
    <w:rsid w:val="006D45B9"/>
    <w:rsid w:val="006D4B41"/>
    <w:rsid w:val="006D5523"/>
    <w:rsid w:val="006D7F8C"/>
    <w:rsid w:val="006D7FEA"/>
    <w:rsid w:val="006E167E"/>
    <w:rsid w:val="006E197C"/>
    <w:rsid w:val="006E5A4E"/>
    <w:rsid w:val="006E6302"/>
    <w:rsid w:val="006E78C0"/>
    <w:rsid w:val="006F0045"/>
    <w:rsid w:val="006F130A"/>
    <w:rsid w:val="006F38F3"/>
    <w:rsid w:val="006F3D94"/>
    <w:rsid w:val="006F4036"/>
    <w:rsid w:val="006F484F"/>
    <w:rsid w:val="006F626D"/>
    <w:rsid w:val="006F6EC7"/>
    <w:rsid w:val="006F794D"/>
    <w:rsid w:val="00701A70"/>
    <w:rsid w:val="00705C0B"/>
    <w:rsid w:val="00707B9B"/>
    <w:rsid w:val="00710039"/>
    <w:rsid w:val="0071089F"/>
    <w:rsid w:val="00710962"/>
    <w:rsid w:val="00710986"/>
    <w:rsid w:val="00715825"/>
    <w:rsid w:val="007174CD"/>
    <w:rsid w:val="00720C2B"/>
    <w:rsid w:val="007224DD"/>
    <w:rsid w:val="00727627"/>
    <w:rsid w:val="00733DE9"/>
    <w:rsid w:val="00734BE2"/>
    <w:rsid w:val="0073511E"/>
    <w:rsid w:val="007367A0"/>
    <w:rsid w:val="00736C89"/>
    <w:rsid w:val="00736F42"/>
    <w:rsid w:val="00741BC4"/>
    <w:rsid w:val="00743784"/>
    <w:rsid w:val="007448E2"/>
    <w:rsid w:val="00745F64"/>
    <w:rsid w:val="007469A2"/>
    <w:rsid w:val="007547B1"/>
    <w:rsid w:val="00755506"/>
    <w:rsid w:val="0075602A"/>
    <w:rsid w:val="00757639"/>
    <w:rsid w:val="007578DE"/>
    <w:rsid w:val="007623F3"/>
    <w:rsid w:val="00763383"/>
    <w:rsid w:val="007638BD"/>
    <w:rsid w:val="00763FB9"/>
    <w:rsid w:val="0076484B"/>
    <w:rsid w:val="007650FA"/>
    <w:rsid w:val="007653FB"/>
    <w:rsid w:val="007713C1"/>
    <w:rsid w:val="00771F81"/>
    <w:rsid w:val="0077446F"/>
    <w:rsid w:val="00786100"/>
    <w:rsid w:val="00786B45"/>
    <w:rsid w:val="007876AE"/>
    <w:rsid w:val="007876DB"/>
    <w:rsid w:val="00790FC8"/>
    <w:rsid w:val="00793677"/>
    <w:rsid w:val="00795E48"/>
    <w:rsid w:val="0079680C"/>
    <w:rsid w:val="0079787B"/>
    <w:rsid w:val="007A0562"/>
    <w:rsid w:val="007A237D"/>
    <w:rsid w:val="007A4A79"/>
    <w:rsid w:val="007A6CA6"/>
    <w:rsid w:val="007A70F5"/>
    <w:rsid w:val="007A74EA"/>
    <w:rsid w:val="007B0398"/>
    <w:rsid w:val="007B0DED"/>
    <w:rsid w:val="007B1558"/>
    <w:rsid w:val="007B2571"/>
    <w:rsid w:val="007B2861"/>
    <w:rsid w:val="007B3B0E"/>
    <w:rsid w:val="007B456B"/>
    <w:rsid w:val="007B4E39"/>
    <w:rsid w:val="007C031D"/>
    <w:rsid w:val="007C0870"/>
    <w:rsid w:val="007C0BA8"/>
    <w:rsid w:val="007C2A31"/>
    <w:rsid w:val="007C471B"/>
    <w:rsid w:val="007C5ABA"/>
    <w:rsid w:val="007C78D2"/>
    <w:rsid w:val="007D0CDA"/>
    <w:rsid w:val="007D32C6"/>
    <w:rsid w:val="007D370E"/>
    <w:rsid w:val="007D3CD5"/>
    <w:rsid w:val="007D52A5"/>
    <w:rsid w:val="007D6B59"/>
    <w:rsid w:val="007D6F49"/>
    <w:rsid w:val="007D77EE"/>
    <w:rsid w:val="007E0EAA"/>
    <w:rsid w:val="007E1D64"/>
    <w:rsid w:val="007E4FA1"/>
    <w:rsid w:val="007E500A"/>
    <w:rsid w:val="007E5373"/>
    <w:rsid w:val="007E7A11"/>
    <w:rsid w:val="007F071C"/>
    <w:rsid w:val="007F1093"/>
    <w:rsid w:val="007F1C02"/>
    <w:rsid w:val="007F3C75"/>
    <w:rsid w:val="007F53C2"/>
    <w:rsid w:val="007F6AA6"/>
    <w:rsid w:val="0080129E"/>
    <w:rsid w:val="00807255"/>
    <w:rsid w:val="00807C5E"/>
    <w:rsid w:val="008106C3"/>
    <w:rsid w:val="008127F8"/>
    <w:rsid w:val="00813022"/>
    <w:rsid w:val="00814917"/>
    <w:rsid w:val="00821CA1"/>
    <w:rsid w:val="00822F73"/>
    <w:rsid w:val="0082383C"/>
    <w:rsid w:val="00824E09"/>
    <w:rsid w:val="00825D89"/>
    <w:rsid w:val="00826F67"/>
    <w:rsid w:val="0083015E"/>
    <w:rsid w:val="0083023F"/>
    <w:rsid w:val="00830583"/>
    <w:rsid w:val="00831DB6"/>
    <w:rsid w:val="0083274F"/>
    <w:rsid w:val="00835022"/>
    <w:rsid w:val="00836526"/>
    <w:rsid w:val="00842F48"/>
    <w:rsid w:val="008440FE"/>
    <w:rsid w:val="008459FB"/>
    <w:rsid w:val="0085001C"/>
    <w:rsid w:val="00850277"/>
    <w:rsid w:val="008508BF"/>
    <w:rsid w:val="00850E33"/>
    <w:rsid w:val="00851A05"/>
    <w:rsid w:val="00854177"/>
    <w:rsid w:val="00860422"/>
    <w:rsid w:val="00860CA7"/>
    <w:rsid w:val="008619D2"/>
    <w:rsid w:val="0086243B"/>
    <w:rsid w:val="0086314E"/>
    <w:rsid w:val="00863EC8"/>
    <w:rsid w:val="00866618"/>
    <w:rsid w:val="00866EF6"/>
    <w:rsid w:val="0086779E"/>
    <w:rsid w:val="0087034C"/>
    <w:rsid w:val="00872E14"/>
    <w:rsid w:val="00874035"/>
    <w:rsid w:val="00876EB0"/>
    <w:rsid w:val="008777E6"/>
    <w:rsid w:val="00880EE1"/>
    <w:rsid w:val="008825B1"/>
    <w:rsid w:val="00882807"/>
    <w:rsid w:val="00887C6F"/>
    <w:rsid w:val="00897E88"/>
    <w:rsid w:val="008A0D3D"/>
    <w:rsid w:val="008A0F20"/>
    <w:rsid w:val="008A522F"/>
    <w:rsid w:val="008B1D1E"/>
    <w:rsid w:val="008B29DA"/>
    <w:rsid w:val="008B4AF5"/>
    <w:rsid w:val="008B5ADD"/>
    <w:rsid w:val="008B6ACB"/>
    <w:rsid w:val="008B7E43"/>
    <w:rsid w:val="008D0763"/>
    <w:rsid w:val="008D076D"/>
    <w:rsid w:val="008D17F4"/>
    <w:rsid w:val="008D470A"/>
    <w:rsid w:val="008D4808"/>
    <w:rsid w:val="008D4C98"/>
    <w:rsid w:val="008D5884"/>
    <w:rsid w:val="008D666B"/>
    <w:rsid w:val="008E1C4A"/>
    <w:rsid w:val="008E33F6"/>
    <w:rsid w:val="008E3C04"/>
    <w:rsid w:val="008E3D33"/>
    <w:rsid w:val="008E5462"/>
    <w:rsid w:val="008E5600"/>
    <w:rsid w:val="008E563A"/>
    <w:rsid w:val="008F0E04"/>
    <w:rsid w:val="008F210F"/>
    <w:rsid w:val="008F25F4"/>
    <w:rsid w:val="008F3FF0"/>
    <w:rsid w:val="008F536B"/>
    <w:rsid w:val="008F6717"/>
    <w:rsid w:val="008F79A7"/>
    <w:rsid w:val="0090005D"/>
    <w:rsid w:val="00900835"/>
    <w:rsid w:val="00901F87"/>
    <w:rsid w:val="00902649"/>
    <w:rsid w:val="00904632"/>
    <w:rsid w:val="00910985"/>
    <w:rsid w:val="009112D3"/>
    <w:rsid w:val="009114DF"/>
    <w:rsid w:val="00913A8D"/>
    <w:rsid w:val="00914538"/>
    <w:rsid w:val="00914B40"/>
    <w:rsid w:val="009163A3"/>
    <w:rsid w:val="009168F8"/>
    <w:rsid w:val="0092168B"/>
    <w:rsid w:val="00921975"/>
    <w:rsid w:val="0092208C"/>
    <w:rsid w:val="00923C9E"/>
    <w:rsid w:val="00924DEA"/>
    <w:rsid w:val="00927404"/>
    <w:rsid w:val="0093252C"/>
    <w:rsid w:val="00932652"/>
    <w:rsid w:val="00932940"/>
    <w:rsid w:val="00934249"/>
    <w:rsid w:val="00934B45"/>
    <w:rsid w:val="00935AE9"/>
    <w:rsid w:val="00935C49"/>
    <w:rsid w:val="00936AB9"/>
    <w:rsid w:val="00937236"/>
    <w:rsid w:val="00937382"/>
    <w:rsid w:val="009418FB"/>
    <w:rsid w:val="00941ACE"/>
    <w:rsid w:val="009464C0"/>
    <w:rsid w:val="009468A6"/>
    <w:rsid w:val="00947378"/>
    <w:rsid w:val="00951D84"/>
    <w:rsid w:val="0095344D"/>
    <w:rsid w:val="00955842"/>
    <w:rsid w:val="00955FD3"/>
    <w:rsid w:val="009563E1"/>
    <w:rsid w:val="00956E2D"/>
    <w:rsid w:val="009579A2"/>
    <w:rsid w:val="009579F1"/>
    <w:rsid w:val="0096069D"/>
    <w:rsid w:val="00961361"/>
    <w:rsid w:val="009635E4"/>
    <w:rsid w:val="0096442C"/>
    <w:rsid w:val="00964BBD"/>
    <w:rsid w:val="0096716E"/>
    <w:rsid w:val="00970216"/>
    <w:rsid w:val="009744D3"/>
    <w:rsid w:val="00976880"/>
    <w:rsid w:val="00977003"/>
    <w:rsid w:val="00977DB9"/>
    <w:rsid w:val="009809CD"/>
    <w:rsid w:val="00984624"/>
    <w:rsid w:val="009857C3"/>
    <w:rsid w:val="009861E4"/>
    <w:rsid w:val="009872A4"/>
    <w:rsid w:val="00987479"/>
    <w:rsid w:val="00987D2F"/>
    <w:rsid w:val="00992AFC"/>
    <w:rsid w:val="00992E28"/>
    <w:rsid w:val="00995210"/>
    <w:rsid w:val="009979B4"/>
    <w:rsid w:val="009A2624"/>
    <w:rsid w:val="009A2A11"/>
    <w:rsid w:val="009A2E23"/>
    <w:rsid w:val="009A63CD"/>
    <w:rsid w:val="009A6C95"/>
    <w:rsid w:val="009B0100"/>
    <w:rsid w:val="009B5DE2"/>
    <w:rsid w:val="009B7382"/>
    <w:rsid w:val="009C2D84"/>
    <w:rsid w:val="009C3E93"/>
    <w:rsid w:val="009C69F6"/>
    <w:rsid w:val="009D6242"/>
    <w:rsid w:val="009D6473"/>
    <w:rsid w:val="009D6B60"/>
    <w:rsid w:val="009D6EAB"/>
    <w:rsid w:val="009E0D7B"/>
    <w:rsid w:val="009E3895"/>
    <w:rsid w:val="009E3DA9"/>
    <w:rsid w:val="009E409A"/>
    <w:rsid w:val="009E4D19"/>
    <w:rsid w:val="009E5CAF"/>
    <w:rsid w:val="009E6846"/>
    <w:rsid w:val="009E79A2"/>
    <w:rsid w:val="009F2510"/>
    <w:rsid w:val="009F4D14"/>
    <w:rsid w:val="009F5521"/>
    <w:rsid w:val="009F79BD"/>
    <w:rsid w:val="00A014FD"/>
    <w:rsid w:val="00A02D64"/>
    <w:rsid w:val="00A04DBF"/>
    <w:rsid w:val="00A10E88"/>
    <w:rsid w:val="00A129C2"/>
    <w:rsid w:val="00A134C8"/>
    <w:rsid w:val="00A16A65"/>
    <w:rsid w:val="00A17725"/>
    <w:rsid w:val="00A20401"/>
    <w:rsid w:val="00A20856"/>
    <w:rsid w:val="00A25005"/>
    <w:rsid w:val="00A25D33"/>
    <w:rsid w:val="00A261A2"/>
    <w:rsid w:val="00A27E28"/>
    <w:rsid w:val="00A27EF9"/>
    <w:rsid w:val="00A3092F"/>
    <w:rsid w:val="00A32141"/>
    <w:rsid w:val="00A33C7D"/>
    <w:rsid w:val="00A3617A"/>
    <w:rsid w:val="00A3643F"/>
    <w:rsid w:val="00A40170"/>
    <w:rsid w:val="00A41C87"/>
    <w:rsid w:val="00A42058"/>
    <w:rsid w:val="00A42E00"/>
    <w:rsid w:val="00A4316C"/>
    <w:rsid w:val="00A43FFE"/>
    <w:rsid w:val="00A445BA"/>
    <w:rsid w:val="00A44861"/>
    <w:rsid w:val="00A44BD3"/>
    <w:rsid w:val="00A4751B"/>
    <w:rsid w:val="00A510FB"/>
    <w:rsid w:val="00A5129A"/>
    <w:rsid w:val="00A51CA4"/>
    <w:rsid w:val="00A51E54"/>
    <w:rsid w:val="00A524AF"/>
    <w:rsid w:val="00A52DE3"/>
    <w:rsid w:val="00A5335F"/>
    <w:rsid w:val="00A540F9"/>
    <w:rsid w:val="00A54A3C"/>
    <w:rsid w:val="00A55273"/>
    <w:rsid w:val="00A61514"/>
    <w:rsid w:val="00A7092A"/>
    <w:rsid w:val="00A73FBB"/>
    <w:rsid w:val="00A7614C"/>
    <w:rsid w:val="00A76EDA"/>
    <w:rsid w:val="00A7772F"/>
    <w:rsid w:val="00A83B69"/>
    <w:rsid w:val="00A84705"/>
    <w:rsid w:val="00A86590"/>
    <w:rsid w:val="00A86767"/>
    <w:rsid w:val="00A90D93"/>
    <w:rsid w:val="00A937B3"/>
    <w:rsid w:val="00A94A03"/>
    <w:rsid w:val="00A971E8"/>
    <w:rsid w:val="00AA1B33"/>
    <w:rsid w:val="00AA430E"/>
    <w:rsid w:val="00AA530B"/>
    <w:rsid w:val="00AA6271"/>
    <w:rsid w:val="00AA6901"/>
    <w:rsid w:val="00AB071D"/>
    <w:rsid w:val="00AB0DFD"/>
    <w:rsid w:val="00AB2B5F"/>
    <w:rsid w:val="00AB3130"/>
    <w:rsid w:val="00AB33C6"/>
    <w:rsid w:val="00AB3796"/>
    <w:rsid w:val="00AB5B68"/>
    <w:rsid w:val="00AB753E"/>
    <w:rsid w:val="00AC0519"/>
    <w:rsid w:val="00AC0A24"/>
    <w:rsid w:val="00AC2C56"/>
    <w:rsid w:val="00AC34F3"/>
    <w:rsid w:val="00AC3FBA"/>
    <w:rsid w:val="00AC537E"/>
    <w:rsid w:val="00AC6054"/>
    <w:rsid w:val="00AC653D"/>
    <w:rsid w:val="00AD036D"/>
    <w:rsid w:val="00AD1658"/>
    <w:rsid w:val="00AD1A2A"/>
    <w:rsid w:val="00AD231A"/>
    <w:rsid w:val="00AD2CE4"/>
    <w:rsid w:val="00AD37F8"/>
    <w:rsid w:val="00AD5F4C"/>
    <w:rsid w:val="00AD76F1"/>
    <w:rsid w:val="00AE2313"/>
    <w:rsid w:val="00AE33AF"/>
    <w:rsid w:val="00AF188D"/>
    <w:rsid w:val="00AF206B"/>
    <w:rsid w:val="00AF20EF"/>
    <w:rsid w:val="00AF239C"/>
    <w:rsid w:val="00AF2E3A"/>
    <w:rsid w:val="00AF2F20"/>
    <w:rsid w:val="00AF569C"/>
    <w:rsid w:val="00AF606F"/>
    <w:rsid w:val="00AF6D4F"/>
    <w:rsid w:val="00B00FE8"/>
    <w:rsid w:val="00B0373F"/>
    <w:rsid w:val="00B06797"/>
    <w:rsid w:val="00B06877"/>
    <w:rsid w:val="00B07B95"/>
    <w:rsid w:val="00B11263"/>
    <w:rsid w:val="00B15356"/>
    <w:rsid w:val="00B15786"/>
    <w:rsid w:val="00B205D8"/>
    <w:rsid w:val="00B216B8"/>
    <w:rsid w:val="00B252EF"/>
    <w:rsid w:val="00B3011F"/>
    <w:rsid w:val="00B32039"/>
    <w:rsid w:val="00B325A9"/>
    <w:rsid w:val="00B331A9"/>
    <w:rsid w:val="00B33412"/>
    <w:rsid w:val="00B33462"/>
    <w:rsid w:val="00B342EC"/>
    <w:rsid w:val="00B379A8"/>
    <w:rsid w:val="00B37DEE"/>
    <w:rsid w:val="00B4007D"/>
    <w:rsid w:val="00B404AD"/>
    <w:rsid w:val="00B41CA1"/>
    <w:rsid w:val="00B41D02"/>
    <w:rsid w:val="00B43D45"/>
    <w:rsid w:val="00B452E4"/>
    <w:rsid w:val="00B4560E"/>
    <w:rsid w:val="00B46CBC"/>
    <w:rsid w:val="00B5274F"/>
    <w:rsid w:val="00B54D78"/>
    <w:rsid w:val="00B558B6"/>
    <w:rsid w:val="00B56C59"/>
    <w:rsid w:val="00B64D0F"/>
    <w:rsid w:val="00B64EEB"/>
    <w:rsid w:val="00B661D0"/>
    <w:rsid w:val="00B6647B"/>
    <w:rsid w:val="00B71385"/>
    <w:rsid w:val="00B743E8"/>
    <w:rsid w:val="00B74689"/>
    <w:rsid w:val="00B74D46"/>
    <w:rsid w:val="00B75CE4"/>
    <w:rsid w:val="00B7629A"/>
    <w:rsid w:val="00B80A0A"/>
    <w:rsid w:val="00B80F65"/>
    <w:rsid w:val="00B82194"/>
    <w:rsid w:val="00B834EA"/>
    <w:rsid w:val="00B84A72"/>
    <w:rsid w:val="00B86CBE"/>
    <w:rsid w:val="00B876C0"/>
    <w:rsid w:val="00B92C23"/>
    <w:rsid w:val="00B953D6"/>
    <w:rsid w:val="00B95E36"/>
    <w:rsid w:val="00B9663B"/>
    <w:rsid w:val="00B97130"/>
    <w:rsid w:val="00BA0017"/>
    <w:rsid w:val="00BA1D11"/>
    <w:rsid w:val="00BA23D7"/>
    <w:rsid w:val="00BA41A0"/>
    <w:rsid w:val="00BA4367"/>
    <w:rsid w:val="00BA7AA0"/>
    <w:rsid w:val="00BB2094"/>
    <w:rsid w:val="00BB2C78"/>
    <w:rsid w:val="00BB31D9"/>
    <w:rsid w:val="00BB35E4"/>
    <w:rsid w:val="00BB642D"/>
    <w:rsid w:val="00BC1B50"/>
    <w:rsid w:val="00BC27A6"/>
    <w:rsid w:val="00BC3844"/>
    <w:rsid w:val="00BC42C3"/>
    <w:rsid w:val="00BC73F8"/>
    <w:rsid w:val="00BD00A1"/>
    <w:rsid w:val="00BD25F8"/>
    <w:rsid w:val="00BD521A"/>
    <w:rsid w:val="00BD5684"/>
    <w:rsid w:val="00BD5E39"/>
    <w:rsid w:val="00BD6FE6"/>
    <w:rsid w:val="00BE0992"/>
    <w:rsid w:val="00BE15D1"/>
    <w:rsid w:val="00BE62F4"/>
    <w:rsid w:val="00BE63BA"/>
    <w:rsid w:val="00BE65DB"/>
    <w:rsid w:val="00BE6974"/>
    <w:rsid w:val="00BE7DBC"/>
    <w:rsid w:val="00BE7DE7"/>
    <w:rsid w:val="00BE7FD9"/>
    <w:rsid w:val="00BF0F4B"/>
    <w:rsid w:val="00BF12BB"/>
    <w:rsid w:val="00BF39B5"/>
    <w:rsid w:val="00BF6150"/>
    <w:rsid w:val="00BF678E"/>
    <w:rsid w:val="00BF7DD4"/>
    <w:rsid w:val="00C018F7"/>
    <w:rsid w:val="00C07499"/>
    <w:rsid w:val="00C079C3"/>
    <w:rsid w:val="00C10ECE"/>
    <w:rsid w:val="00C14860"/>
    <w:rsid w:val="00C1492B"/>
    <w:rsid w:val="00C15D84"/>
    <w:rsid w:val="00C218B0"/>
    <w:rsid w:val="00C23379"/>
    <w:rsid w:val="00C24F25"/>
    <w:rsid w:val="00C25D24"/>
    <w:rsid w:val="00C26FDD"/>
    <w:rsid w:val="00C27A1C"/>
    <w:rsid w:val="00C300EC"/>
    <w:rsid w:val="00C30D3C"/>
    <w:rsid w:val="00C334A2"/>
    <w:rsid w:val="00C343AC"/>
    <w:rsid w:val="00C349D7"/>
    <w:rsid w:val="00C4018F"/>
    <w:rsid w:val="00C40AF8"/>
    <w:rsid w:val="00C42674"/>
    <w:rsid w:val="00C4339D"/>
    <w:rsid w:val="00C44BCE"/>
    <w:rsid w:val="00C4679C"/>
    <w:rsid w:val="00C473AE"/>
    <w:rsid w:val="00C51709"/>
    <w:rsid w:val="00C6101C"/>
    <w:rsid w:val="00C62BA0"/>
    <w:rsid w:val="00C63D01"/>
    <w:rsid w:val="00C651B9"/>
    <w:rsid w:val="00C65BEF"/>
    <w:rsid w:val="00C66ACA"/>
    <w:rsid w:val="00C70D5B"/>
    <w:rsid w:val="00C73E47"/>
    <w:rsid w:val="00C74322"/>
    <w:rsid w:val="00C757D2"/>
    <w:rsid w:val="00C774D5"/>
    <w:rsid w:val="00C80015"/>
    <w:rsid w:val="00C801AD"/>
    <w:rsid w:val="00C84AEE"/>
    <w:rsid w:val="00C85C21"/>
    <w:rsid w:val="00C86133"/>
    <w:rsid w:val="00C87A07"/>
    <w:rsid w:val="00C9268B"/>
    <w:rsid w:val="00C944DC"/>
    <w:rsid w:val="00C94768"/>
    <w:rsid w:val="00C97368"/>
    <w:rsid w:val="00CA1A4C"/>
    <w:rsid w:val="00CA48CB"/>
    <w:rsid w:val="00CA4999"/>
    <w:rsid w:val="00CB1886"/>
    <w:rsid w:val="00CB20BF"/>
    <w:rsid w:val="00CB2656"/>
    <w:rsid w:val="00CB2A76"/>
    <w:rsid w:val="00CB50DD"/>
    <w:rsid w:val="00CB66D0"/>
    <w:rsid w:val="00CB6F53"/>
    <w:rsid w:val="00CC01EE"/>
    <w:rsid w:val="00CC02A1"/>
    <w:rsid w:val="00CC0D77"/>
    <w:rsid w:val="00CC34DF"/>
    <w:rsid w:val="00CC5755"/>
    <w:rsid w:val="00CC5AB4"/>
    <w:rsid w:val="00CD0795"/>
    <w:rsid w:val="00CD091B"/>
    <w:rsid w:val="00CD41A8"/>
    <w:rsid w:val="00CD4CD9"/>
    <w:rsid w:val="00CD50BE"/>
    <w:rsid w:val="00CE29BF"/>
    <w:rsid w:val="00CE3407"/>
    <w:rsid w:val="00CE4E03"/>
    <w:rsid w:val="00CE6BD3"/>
    <w:rsid w:val="00CE71F4"/>
    <w:rsid w:val="00CF1354"/>
    <w:rsid w:val="00CF1689"/>
    <w:rsid w:val="00CF1989"/>
    <w:rsid w:val="00CF30C6"/>
    <w:rsid w:val="00CF3542"/>
    <w:rsid w:val="00CF461B"/>
    <w:rsid w:val="00CF59B5"/>
    <w:rsid w:val="00CF5C1A"/>
    <w:rsid w:val="00CF60EA"/>
    <w:rsid w:val="00D0025D"/>
    <w:rsid w:val="00D00DF3"/>
    <w:rsid w:val="00D0137D"/>
    <w:rsid w:val="00D01B61"/>
    <w:rsid w:val="00D02125"/>
    <w:rsid w:val="00D04D40"/>
    <w:rsid w:val="00D051CF"/>
    <w:rsid w:val="00D07F51"/>
    <w:rsid w:val="00D100E6"/>
    <w:rsid w:val="00D1119D"/>
    <w:rsid w:val="00D13EC0"/>
    <w:rsid w:val="00D1645A"/>
    <w:rsid w:val="00D217F9"/>
    <w:rsid w:val="00D27263"/>
    <w:rsid w:val="00D301DB"/>
    <w:rsid w:val="00D307D3"/>
    <w:rsid w:val="00D313B6"/>
    <w:rsid w:val="00D31980"/>
    <w:rsid w:val="00D328C9"/>
    <w:rsid w:val="00D37C80"/>
    <w:rsid w:val="00D405BE"/>
    <w:rsid w:val="00D42E25"/>
    <w:rsid w:val="00D42E39"/>
    <w:rsid w:val="00D443F1"/>
    <w:rsid w:val="00D44597"/>
    <w:rsid w:val="00D461D8"/>
    <w:rsid w:val="00D46E16"/>
    <w:rsid w:val="00D47FA6"/>
    <w:rsid w:val="00D47FFD"/>
    <w:rsid w:val="00D50DCB"/>
    <w:rsid w:val="00D52ED3"/>
    <w:rsid w:val="00D533D4"/>
    <w:rsid w:val="00D53C45"/>
    <w:rsid w:val="00D60967"/>
    <w:rsid w:val="00D63066"/>
    <w:rsid w:val="00D63868"/>
    <w:rsid w:val="00D64567"/>
    <w:rsid w:val="00D64DB2"/>
    <w:rsid w:val="00D65F88"/>
    <w:rsid w:val="00D67BD5"/>
    <w:rsid w:val="00D730C6"/>
    <w:rsid w:val="00D73FE6"/>
    <w:rsid w:val="00D80EDF"/>
    <w:rsid w:val="00D81115"/>
    <w:rsid w:val="00D811FF"/>
    <w:rsid w:val="00D82725"/>
    <w:rsid w:val="00D82FFE"/>
    <w:rsid w:val="00D855EB"/>
    <w:rsid w:val="00D86989"/>
    <w:rsid w:val="00D87BBF"/>
    <w:rsid w:val="00D913CA"/>
    <w:rsid w:val="00D925CF"/>
    <w:rsid w:val="00D92C0E"/>
    <w:rsid w:val="00D94C93"/>
    <w:rsid w:val="00D95543"/>
    <w:rsid w:val="00D95B80"/>
    <w:rsid w:val="00D96062"/>
    <w:rsid w:val="00D96C43"/>
    <w:rsid w:val="00D97787"/>
    <w:rsid w:val="00DA1121"/>
    <w:rsid w:val="00DA2643"/>
    <w:rsid w:val="00DA308B"/>
    <w:rsid w:val="00DA3450"/>
    <w:rsid w:val="00DA5C58"/>
    <w:rsid w:val="00DA6450"/>
    <w:rsid w:val="00DA6CC7"/>
    <w:rsid w:val="00DA7406"/>
    <w:rsid w:val="00DA749A"/>
    <w:rsid w:val="00DA7A59"/>
    <w:rsid w:val="00DB1A9D"/>
    <w:rsid w:val="00DB259E"/>
    <w:rsid w:val="00DB4646"/>
    <w:rsid w:val="00DB51AB"/>
    <w:rsid w:val="00DB56C2"/>
    <w:rsid w:val="00DB69B6"/>
    <w:rsid w:val="00DC1F63"/>
    <w:rsid w:val="00DC49DD"/>
    <w:rsid w:val="00DC50EA"/>
    <w:rsid w:val="00DC6BF7"/>
    <w:rsid w:val="00DC7131"/>
    <w:rsid w:val="00DD0399"/>
    <w:rsid w:val="00DD3160"/>
    <w:rsid w:val="00DD3865"/>
    <w:rsid w:val="00DD521F"/>
    <w:rsid w:val="00DD523C"/>
    <w:rsid w:val="00DD5B3E"/>
    <w:rsid w:val="00DD7FD7"/>
    <w:rsid w:val="00DE2FE9"/>
    <w:rsid w:val="00DE38E0"/>
    <w:rsid w:val="00DE711B"/>
    <w:rsid w:val="00DE7BED"/>
    <w:rsid w:val="00DF0F7D"/>
    <w:rsid w:val="00DF1695"/>
    <w:rsid w:val="00DF2349"/>
    <w:rsid w:val="00DF3C13"/>
    <w:rsid w:val="00DF52D9"/>
    <w:rsid w:val="00DF57EC"/>
    <w:rsid w:val="00DF6440"/>
    <w:rsid w:val="00DF7A5C"/>
    <w:rsid w:val="00E00847"/>
    <w:rsid w:val="00E01EB6"/>
    <w:rsid w:val="00E02D44"/>
    <w:rsid w:val="00E04F00"/>
    <w:rsid w:val="00E05EA6"/>
    <w:rsid w:val="00E0678A"/>
    <w:rsid w:val="00E06C21"/>
    <w:rsid w:val="00E10233"/>
    <w:rsid w:val="00E1032F"/>
    <w:rsid w:val="00E1139A"/>
    <w:rsid w:val="00E11638"/>
    <w:rsid w:val="00E12B48"/>
    <w:rsid w:val="00E12C56"/>
    <w:rsid w:val="00E143E8"/>
    <w:rsid w:val="00E15605"/>
    <w:rsid w:val="00E16D44"/>
    <w:rsid w:val="00E178C8"/>
    <w:rsid w:val="00E211B4"/>
    <w:rsid w:val="00E21D31"/>
    <w:rsid w:val="00E23EB6"/>
    <w:rsid w:val="00E23FA4"/>
    <w:rsid w:val="00E24839"/>
    <w:rsid w:val="00E2578B"/>
    <w:rsid w:val="00E25ADC"/>
    <w:rsid w:val="00E27355"/>
    <w:rsid w:val="00E27511"/>
    <w:rsid w:val="00E31B89"/>
    <w:rsid w:val="00E32D74"/>
    <w:rsid w:val="00E36B2B"/>
    <w:rsid w:val="00E36C73"/>
    <w:rsid w:val="00E3783D"/>
    <w:rsid w:val="00E40E67"/>
    <w:rsid w:val="00E4154C"/>
    <w:rsid w:val="00E42357"/>
    <w:rsid w:val="00E42F9F"/>
    <w:rsid w:val="00E43079"/>
    <w:rsid w:val="00E45BC8"/>
    <w:rsid w:val="00E4769E"/>
    <w:rsid w:val="00E47A8B"/>
    <w:rsid w:val="00E47B95"/>
    <w:rsid w:val="00E52D37"/>
    <w:rsid w:val="00E60962"/>
    <w:rsid w:val="00E60B68"/>
    <w:rsid w:val="00E60F9C"/>
    <w:rsid w:val="00E645DD"/>
    <w:rsid w:val="00E6539D"/>
    <w:rsid w:val="00E6570F"/>
    <w:rsid w:val="00E66451"/>
    <w:rsid w:val="00E70D40"/>
    <w:rsid w:val="00E710A4"/>
    <w:rsid w:val="00E71FD1"/>
    <w:rsid w:val="00E723A9"/>
    <w:rsid w:val="00E73093"/>
    <w:rsid w:val="00E73D43"/>
    <w:rsid w:val="00E74E6E"/>
    <w:rsid w:val="00E76179"/>
    <w:rsid w:val="00E765DB"/>
    <w:rsid w:val="00E8295E"/>
    <w:rsid w:val="00E82BB0"/>
    <w:rsid w:val="00E82BCE"/>
    <w:rsid w:val="00E83A09"/>
    <w:rsid w:val="00E84742"/>
    <w:rsid w:val="00E86274"/>
    <w:rsid w:val="00E87C79"/>
    <w:rsid w:val="00E90709"/>
    <w:rsid w:val="00E913E5"/>
    <w:rsid w:val="00E91A0E"/>
    <w:rsid w:val="00E91F84"/>
    <w:rsid w:val="00E92109"/>
    <w:rsid w:val="00E92C61"/>
    <w:rsid w:val="00E92C6F"/>
    <w:rsid w:val="00E95179"/>
    <w:rsid w:val="00E95574"/>
    <w:rsid w:val="00EA09AC"/>
    <w:rsid w:val="00EA0CEA"/>
    <w:rsid w:val="00EB08BF"/>
    <w:rsid w:val="00EB0D48"/>
    <w:rsid w:val="00EB26D0"/>
    <w:rsid w:val="00EB286E"/>
    <w:rsid w:val="00EB44DC"/>
    <w:rsid w:val="00EB6877"/>
    <w:rsid w:val="00EB7C79"/>
    <w:rsid w:val="00EC1127"/>
    <w:rsid w:val="00EC15B8"/>
    <w:rsid w:val="00EC3509"/>
    <w:rsid w:val="00EC359A"/>
    <w:rsid w:val="00EC3D25"/>
    <w:rsid w:val="00EC5558"/>
    <w:rsid w:val="00EC6D3E"/>
    <w:rsid w:val="00EC73D9"/>
    <w:rsid w:val="00ED02ED"/>
    <w:rsid w:val="00ED06FC"/>
    <w:rsid w:val="00ED115A"/>
    <w:rsid w:val="00ED58CC"/>
    <w:rsid w:val="00ED6F07"/>
    <w:rsid w:val="00EE4515"/>
    <w:rsid w:val="00EE48EC"/>
    <w:rsid w:val="00EE5807"/>
    <w:rsid w:val="00EE6DFE"/>
    <w:rsid w:val="00EF47A6"/>
    <w:rsid w:val="00EF63D0"/>
    <w:rsid w:val="00EF7EBA"/>
    <w:rsid w:val="00EF7FA1"/>
    <w:rsid w:val="00F00F51"/>
    <w:rsid w:val="00F011A4"/>
    <w:rsid w:val="00F018EC"/>
    <w:rsid w:val="00F02AE1"/>
    <w:rsid w:val="00F03D6B"/>
    <w:rsid w:val="00F04CE4"/>
    <w:rsid w:val="00F06CB7"/>
    <w:rsid w:val="00F07D01"/>
    <w:rsid w:val="00F07F88"/>
    <w:rsid w:val="00F1081D"/>
    <w:rsid w:val="00F10E4A"/>
    <w:rsid w:val="00F12BA5"/>
    <w:rsid w:val="00F14B9D"/>
    <w:rsid w:val="00F14E0B"/>
    <w:rsid w:val="00F14E95"/>
    <w:rsid w:val="00F15718"/>
    <w:rsid w:val="00F15F28"/>
    <w:rsid w:val="00F17BB2"/>
    <w:rsid w:val="00F204D8"/>
    <w:rsid w:val="00F21060"/>
    <w:rsid w:val="00F2110E"/>
    <w:rsid w:val="00F2205D"/>
    <w:rsid w:val="00F223DF"/>
    <w:rsid w:val="00F23EBD"/>
    <w:rsid w:val="00F258C5"/>
    <w:rsid w:val="00F307A6"/>
    <w:rsid w:val="00F32C3E"/>
    <w:rsid w:val="00F34234"/>
    <w:rsid w:val="00F345A3"/>
    <w:rsid w:val="00F36B56"/>
    <w:rsid w:val="00F41940"/>
    <w:rsid w:val="00F43E23"/>
    <w:rsid w:val="00F4546D"/>
    <w:rsid w:val="00F46866"/>
    <w:rsid w:val="00F469DB"/>
    <w:rsid w:val="00F50CDF"/>
    <w:rsid w:val="00F522AE"/>
    <w:rsid w:val="00F57201"/>
    <w:rsid w:val="00F57FD1"/>
    <w:rsid w:val="00F6086B"/>
    <w:rsid w:val="00F60C5E"/>
    <w:rsid w:val="00F6127C"/>
    <w:rsid w:val="00F64858"/>
    <w:rsid w:val="00F64C69"/>
    <w:rsid w:val="00F66577"/>
    <w:rsid w:val="00F66A4A"/>
    <w:rsid w:val="00F711DB"/>
    <w:rsid w:val="00F7254C"/>
    <w:rsid w:val="00F74854"/>
    <w:rsid w:val="00F759D8"/>
    <w:rsid w:val="00F76EC2"/>
    <w:rsid w:val="00F814D4"/>
    <w:rsid w:val="00F822B6"/>
    <w:rsid w:val="00F82BD8"/>
    <w:rsid w:val="00F82E35"/>
    <w:rsid w:val="00F84871"/>
    <w:rsid w:val="00F848A6"/>
    <w:rsid w:val="00F85FE5"/>
    <w:rsid w:val="00F9095C"/>
    <w:rsid w:val="00F909EE"/>
    <w:rsid w:val="00F91171"/>
    <w:rsid w:val="00F928AD"/>
    <w:rsid w:val="00F94279"/>
    <w:rsid w:val="00F944AD"/>
    <w:rsid w:val="00F95460"/>
    <w:rsid w:val="00F956F8"/>
    <w:rsid w:val="00F95B99"/>
    <w:rsid w:val="00FA118F"/>
    <w:rsid w:val="00FA19FC"/>
    <w:rsid w:val="00FA7222"/>
    <w:rsid w:val="00FB0D9B"/>
    <w:rsid w:val="00FB4648"/>
    <w:rsid w:val="00FB5DEE"/>
    <w:rsid w:val="00FB7708"/>
    <w:rsid w:val="00FC115A"/>
    <w:rsid w:val="00FC17A1"/>
    <w:rsid w:val="00FC3327"/>
    <w:rsid w:val="00FC344C"/>
    <w:rsid w:val="00FC4F5B"/>
    <w:rsid w:val="00FC7DA2"/>
    <w:rsid w:val="00FD0232"/>
    <w:rsid w:val="00FD0345"/>
    <w:rsid w:val="00FD1DD0"/>
    <w:rsid w:val="00FD2CA8"/>
    <w:rsid w:val="00FD7B88"/>
    <w:rsid w:val="00FD7DAE"/>
    <w:rsid w:val="00FE37B0"/>
    <w:rsid w:val="00FE4699"/>
    <w:rsid w:val="00FE5248"/>
    <w:rsid w:val="00FE729F"/>
    <w:rsid w:val="00FF1F8F"/>
    <w:rsid w:val="00FF2615"/>
    <w:rsid w:val="00FF27F3"/>
    <w:rsid w:val="00FF5327"/>
    <w:rsid w:val="00FF66DE"/>
    <w:rsid w:val="00FF7535"/>
    <w:rsid w:val="01016ECD"/>
    <w:rsid w:val="0111332B"/>
    <w:rsid w:val="014936C2"/>
    <w:rsid w:val="021322F4"/>
    <w:rsid w:val="028C0698"/>
    <w:rsid w:val="02912D23"/>
    <w:rsid w:val="02E35069"/>
    <w:rsid w:val="031859F9"/>
    <w:rsid w:val="03347BE0"/>
    <w:rsid w:val="033B5151"/>
    <w:rsid w:val="03A54357"/>
    <w:rsid w:val="03A77A0C"/>
    <w:rsid w:val="03B51364"/>
    <w:rsid w:val="03C743E1"/>
    <w:rsid w:val="03E34A1A"/>
    <w:rsid w:val="03EB08B0"/>
    <w:rsid w:val="03FB7150"/>
    <w:rsid w:val="04233AB0"/>
    <w:rsid w:val="044E63DD"/>
    <w:rsid w:val="047F1813"/>
    <w:rsid w:val="05512BC3"/>
    <w:rsid w:val="057505BD"/>
    <w:rsid w:val="059A4822"/>
    <w:rsid w:val="05F16B00"/>
    <w:rsid w:val="0615739D"/>
    <w:rsid w:val="06802228"/>
    <w:rsid w:val="06A061F5"/>
    <w:rsid w:val="07577A2C"/>
    <w:rsid w:val="076667C0"/>
    <w:rsid w:val="076843FB"/>
    <w:rsid w:val="07BE02A5"/>
    <w:rsid w:val="07C52EC0"/>
    <w:rsid w:val="07CE0362"/>
    <w:rsid w:val="07CF54A4"/>
    <w:rsid w:val="0850578D"/>
    <w:rsid w:val="08C274AC"/>
    <w:rsid w:val="08DE4188"/>
    <w:rsid w:val="08E55241"/>
    <w:rsid w:val="091240D4"/>
    <w:rsid w:val="09277E44"/>
    <w:rsid w:val="09B70D4D"/>
    <w:rsid w:val="09DC238B"/>
    <w:rsid w:val="09EB2C7F"/>
    <w:rsid w:val="0A1C313E"/>
    <w:rsid w:val="0A5A3D87"/>
    <w:rsid w:val="0A617704"/>
    <w:rsid w:val="0A8E31A5"/>
    <w:rsid w:val="0B3F316B"/>
    <w:rsid w:val="0B9D5997"/>
    <w:rsid w:val="0BA64924"/>
    <w:rsid w:val="0BE20078"/>
    <w:rsid w:val="0BF55942"/>
    <w:rsid w:val="0C2D0D3B"/>
    <w:rsid w:val="0C6A7D2B"/>
    <w:rsid w:val="0C6E19B0"/>
    <w:rsid w:val="0CB37DE0"/>
    <w:rsid w:val="0CB55BF4"/>
    <w:rsid w:val="0D373633"/>
    <w:rsid w:val="0D471E60"/>
    <w:rsid w:val="0D7F0967"/>
    <w:rsid w:val="0D9337AC"/>
    <w:rsid w:val="0DC6390B"/>
    <w:rsid w:val="0DF50E4A"/>
    <w:rsid w:val="0E0D0CC1"/>
    <w:rsid w:val="0E2579FD"/>
    <w:rsid w:val="0EAD6FF1"/>
    <w:rsid w:val="0ED92C1D"/>
    <w:rsid w:val="0FD20B16"/>
    <w:rsid w:val="0FD51B8C"/>
    <w:rsid w:val="0FE97D1B"/>
    <w:rsid w:val="102D6AA9"/>
    <w:rsid w:val="103C3BAA"/>
    <w:rsid w:val="10610944"/>
    <w:rsid w:val="10663371"/>
    <w:rsid w:val="106827A2"/>
    <w:rsid w:val="1151384F"/>
    <w:rsid w:val="11586CA6"/>
    <w:rsid w:val="125002B8"/>
    <w:rsid w:val="12677282"/>
    <w:rsid w:val="12820B01"/>
    <w:rsid w:val="12855BF7"/>
    <w:rsid w:val="12E93BC3"/>
    <w:rsid w:val="12F5486D"/>
    <w:rsid w:val="13226DD3"/>
    <w:rsid w:val="139972FD"/>
    <w:rsid w:val="13E61C98"/>
    <w:rsid w:val="13F515D5"/>
    <w:rsid w:val="14410BAA"/>
    <w:rsid w:val="14622956"/>
    <w:rsid w:val="14BC1146"/>
    <w:rsid w:val="14D94748"/>
    <w:rsid w:val="14E77123"/>
    <w:rsid w:val="14E77ACD"/>
    <w:rsid w:val="15235454"/>
    <w:rsid w:val="15830D6B"/>
    <w:rsid w:val="15AA552C"/>
    <w:rsid w:val="15AF4B27"/>
    <w:rsid w:val="15F737FD"/>
    <w:rsid w:val="15F9141F"/>
    <w:rsid w:val="15FB48D5"/>
    <w:rsid w:val="16055E8F"/>
    <w:rsid w:val="160A46F1"/>
    <w:rsid w:val="16CD1E49"/>
    <w:rsid w:val="17435065"/>
    <w:rsid w:val="18EB79B5"/>
    <w:rsid w:val="18F629F6"/>
    <w:rsid w:val="192330B3"/>
    <w:rsid w:val="19813E2D"/>
    <w:rsid w:val="19BD7D47"/>
    <w:rsid w:val="19D76D7C"/>
    <w:rsid w:val="19F55B6B"/>
    <w:rsid w:val="1AF72674"/>
    <w:rsid w:val="1B7A76F6"/>
    <w:rsid w:val="1B912594"/>
    <w:rsid w:val="1BAC2C7D"/>
    <w:rsid w:val="1BCF469C"/>
    <w:rsid w:val="1C3844F8"/>
    <w:rsid w:val="1C3C27B0"/>
    <w:rsid w:val="1CEA2343"/>
    <w:rsid w:val="1CF007FA"/>
    <w:rsid w:val="1D04257E"/>
    <w:rsid w:val="1D061746"/>
    <w:rsid w:val="1D97029A"/>
    <w:rsid w:val="1D9859F7"/>
    <w:rsid w:val="1E607F4B"/>
    <w:rsid w:val="1EA826E7"/>
    <w:rsid w:val="1F060964"/>
    <w:rsid w:val="1F3B4249"/>
    <w:rsid w:val="1F625DCA"/>
    <w:rsid w:val="1F8C63E4"/>
    <w:rsid w:val="1FCC37D7"/>
    <w:rsid w:val="205712A3"/>
    <w:rsid w:val="20C052C9"/>
    <w:rsid w:val="20D65B1C"/>
    <w:rsid w:val="20E2391F"/>
    <w:rsid w:val="211F34E2"/>
    <w:rsid w:val="212748B7"/>
    <w:rsid w:val="217F60ED"/>
    <w:rsid w:val="221321E6"/>
    <w:rsid w:val="22403EDF"/>
    <w:rsid w:val="228521FE"/>
    <w:rsid w:val="228B6461"/>
    <w:rsid w:val="2307172A"/>
    <w:rsid w:val="23C476AB"/>
    <w:rsid w:val="24B56038"/>
    <w:rsid w:val="25627E42"/>
    <w:rsid w:val="259826B5"/>
    <w:rsid w:val="25D276A1"/>
    <w:rsid w:val="25D35685"/>
    <w:rsid w:val="261A3384"/>
    <w:rsid w:val="26463B4E"/>
    <w:rsid w:val="26774CF8"/>
    <w:rsid w:val="269F1C4A"/>
    <w:rsid w:val="26AD77E2"/>
    <w:rsid w:val="26D32E08"/>
    <w:rsid w:val="2701635C"/>
    <w:rsid w:val="272C5573"/>
    <w:rsid w:val="27327CF3"/>
    <w:rsid w:val="284748D7"/>
    <w:rsid w:val="287152C8"/>
    <w:rsid w:val="28E15F03"/>
    <w:rsid w:val="294E705B"/>
    <w:rsid w:val="29A50C45"/>
    <w:rsid w:val="29DB2014"/>
    <w:rsid w:val="2A095E55"/>
    <w:rsid w:val="2AE11E69"/>
    <w:rsid w:val="2AFF1215"/>
    <w:rsid w:val="2B2B276D"/>
    <w:rsid w:val="2B433D82"/>
    <w:rsid w:val="2BA323B6"/>
    <w:rsid w:val="2BC31410"/>
    <w:rsid w:val="2BC5497C"/>
    <w:rsid w:val="2BDE1BFD"/>
    <w:rsid w:val="2C0D0585"/>
    <w:rsid w:val="2C6446CC"/>
    <w:rsid w:val="2D213B56"/>
    <w:rsid w:val="2D800FB2"/>
    <w:rsid w:val="2DBB6BD0"/>
    <w:rsid w:val="2DCE3E3C"/>
    <w:rsid w:val="2E2052CB"/>
    <w:rsid w:val="2F8C0C36"/>
    <w:rsid w:val="2F9C3B4A"/>
    <w:rsid w:val="2FE548E0"/>
    <w:rsid w:val="2FE56B29"/>
    <w:rsid w:val="30285733"/>
    <w:rsid w:val="30323F4E"/>
    <w:rsid w:val="3067219A"/>
    <w:rsid w:val="30853266"/>
    <w:rsid w:val="3086007A"/>
    <w:rsid w:val="30881F4F"/>
    <w:rsid w:val="30DA18A3"/>
    <w:rsid w:val="30E14CC2"/>
    <w:rsid w:val="30E61A3F"/>
    <w:rsid w:val="31034917"/>
    <w:rsid w:val="3116499B"/>
    <w:rsid w:val="314C414D"/>
    <w:rsid w:val="317E6738"/>
    <w:rsid w:val="31ED1510"/>
    <w:rsid w:val="322841FB"/>
    <w:rsid w:val="332C4A8E"/>
    <w:rsid w:val="334B3416"/>
    <w:rsid w:val="334B62C7"/>
    <w:rsid w:val="335031B4"/>
    <w:rsid w:val="33C0692A"/>
    <w:rsid w:val="33C81CA4"/>
    <w:rsid w:val="33DA56A3"/>
    <w:rsid w:val="33EC0805"/>
    <w:rsid w:val="33F25083"/>
    <w:rsid w:val="341948D6"/>
    <w:rsid w:val="344B4818"/>
    <w:rsid w:val="349E1F2B"/>
    <w:rsid w:val="354E7592"/>
    <w:rsid w:val="35B11463"/>
    <w:rsid w:val="35BA6A56"/>
    <w:rsid w:val="35EE0582"/>
    <w:rsid w:val="360D0B38"/>
    <w:rsid w:val="365C45DC"/>
    <w:rsid w:val="36860FEB"/>
    <w:rsid w:val="36B669B1"/>
    <w:rsid w:val="36B96DF9"/>
    <w:rsid w:val="370C3928"/>
    <w:rsid w:val="3736512B"/>
    <w:rsid w:val="374F6AB1"/>
    <w:rsid w:val="379F347C"/>
    <w:rsid w:val="381551E7"/>
    <w:rsid w:val="38483ACA"/>
    <w:rsid w:val="388B0E5E"/>
    <w:rsid w:val="38A44222"/>
    <w:rsid w:val="38D00761"/>
    <w:rsid w:val="38F465E5"/>
    <w:rsid w:val="393B426D"/>
    <w:rsid w:val="39883509"/>
    <w:rsid w:val="39B1616E"/>
    <w:rsid w:val="3A163B1A"/>
    <w:rsid w:val="3A3C7666"/>
    <w:rsid w:val="3A575008"/>
    <w:rsid w:val="3B2F3E15"/>
    <w:rsid w:val="3B48097F"/>
    <w:rsid w:val="3B5162A5"/>
    <w:rsid w:val="3C55750A"/>
    <w:rsid w:val="3C8C1FB4"/>
    <w:rsid w:val="3D881AE6"/>
    <w:rsid w:val="3DC228BC"/>
    <w:rsid w:val="3DC43F31"/>
    <w:rsid w:val="3DC804C5"/>
    <w:rsid w:val="3E417FE9"/>
    <w:rsid w:val="3EA63C4E"/>
    <w:rsid w:val="3EE10BB0"/>
    <w:rsid w:val="3F0A2B5B"/>
    <w:rsid w:val="3F1176F7"/>
    <w:rsid w:val="3F4A7C46"/>
    <w:rsid w:val="3FAC1F81"/>
    <w:rsid w:val="3FB56AB1"/>
    <w:rsid w:val="400C0812"/>
    <w:rsid w:val="402551C5"/>
    <w:rsid w:val="403B5037"/>
    <w:rsid w:val="40A52262"/>
    <w:rsid w:val="40B437EF"/>
    <w:rsid w:val="40CA21D5"/>
    <w:rsid w:val="40D35098"/>
    <w:rsid w:val="40EE7694"/>
    <w:rsid w:val="41305AA3"/>
    <w:rsid w:val="41B47F8B"/>
    <w:rsid w:val="41EA3241"/>
    <w:rsid w:val="424F170A"/>
    <w:rsid w:val="429709E4"/>
    <w:rsid w:val="434046B5"/>
    <w:rsid w:val="43EB29F8"/>
    <w:rsid w:val="43FC2FC8"/>
    <w:rsid w:val="440C7368"/>
    <w:rsid w:val="44324AC7"/>
    <w:rsid w:val="44A156A4"/>
    <w:rsid w:val="451B44F9"/>
    <w:rsid w:val="45837C34"/>
    <w:rsid w:val="45BC3B61"/>
    <w:rsid w:val="46381116"/>
    <w:rsid w:val="46717777"/>
    <w:rsid w:val="46A655D2"/>
    <w:rsid w:val="46B101D5"/>
    <w:rsid w:val="47345D41"/>
    <w:rsid w:val="475D3733"/>
    <w:rsid w:val="4774747D"/>
    <w:rsid w:val="47CB6E29"/>
    <w:rsid w:val="47E04B60"/>
    <w:rsid w:val="47FE00BB"/>
    <w:rsid w:val="481C08CF"/>
    <w:rsid w:val="48E02B9A"/>
    <w:rsid w:val="48EA6263"/>
    <w:rsid w:val="490F539A"/>
    <w:rsid w:val="496E2916"/>
    <w:rsid w:val="49783B1C"/>
    <w:rsid w:val="4A3E1ABB"/>
    <w:rsid w:val="4A793C39"/>
    <w:rsid w:val="4B4E14F3"/>
    <w:rsid w:val="4B522F8D"/>
    <w:rsid w:val="4B6527A9"/>
    <w:rsid w:val="4C052B37"/>
    <w:rsid w:val="4C1B09B5"/>
    <w:rsid w:val="4C9008D3"/>
    <w:rsid w:val="4D92798E"/>
    <w:rsid w:val="4DA80A3C"/>
    <w:rsid w:val="4DE41D18"/>
    <w:rsid w:val="4E172CF0"/>
    <w:rsid w:val="4E3554E5"/>
    <w:rsid w:val="4E46461C"/>
    <w:rsid w:val="4E5C1CD2"/>
    <w:rsid w:val="4E91263E"/>
    <w:rsid w:val="4EED6307"/>
    <w:rsid w:val="4F1E7C25"/>
    <w:rsid w:val="4F621ABC"/>
    <w:rsid w:val="4F767264"/>
    <w:rsid w:val="4F8204D3"/>
    <w:rsid w:val="4FA47125"/>
    <w:rsid w:val="4FC11A85"/>
    <w:rsid w:val="4FF7439C"/>
    <w:rsid w:val="5005422B"/>
    <w:rsid w:val="5063780A"/>
    <w:rsid w:val="50A86B10"/>
    <w:rsid w:val="50C4378A"/>
    <w:rsid w:val="51091964"/>
    <w:rsid w:val="5137367D"/>
    <w:rsid w:val="513C488F"/>
    <w:rsid w:val="51AB6549"/>
    <w:rsid w:val="51E972D9"/>
    <w:rsid w:val="51EC14BD"/>
    <w:rsid w:val="52271799"/>
    <w:rsid w:val="52710238"/>
    <w:rsid w:val="534726F8"/>
    <w:rsid w:val="53B623D7"/>
    <w:rsid w:val="54031251"/>
    <w:rsid w:val="54134879"/>
    <w:rsid w:val="547E0444"/>
    <w:rsid w:val="54B0732F"/>
    <w:rsid w:val="54C6737A"/>
    <w:rsid w:val="55566408"/>
    <w:rsid w:val="557C1D5B"/>
    <w:rsid w:val="55AE53E1"/>
    <w:rsid w:val="563E1755"/>
    <w:rsid w:val="564629FB"/>
    <w:rsid w:val="567B40BB"/>
    <w:rsid w:val="56D0572A"/>
    <w:rsid w:val="56EF3822"/>
    <w:rsid w:val="570A52A7"/>
    <w:rsid w:val="572557A6"/>
    <w:rsid w:val="57DB3D5B"/>
    <w:rsid w:val="58462D2A"/>
    <w:rsid w:val="58914C0C"/>
    <w:rsid w:val="58B93882"/>
    <w:rsid w:val="594D4389"/>
    <w:rsid w:val="597738A2"/>
    <w:rsid w:val="59B3356E"/>
    <w:rsid w:val="5A194A52"/>
    <w:rsid w:val="5A696FA1"/>
    <w:rsid w:val="5A6C4147"/>
    <w:rsid w:val="5AE46909"/>
    <w:rsid w:val="5AF424B7"/>
    <w:rsid w:val="5B31261E"/>
    <w:rsid w:val="5B410634"/>
    <w:rsid w:val="5B693EC8"/>
    <w:rsid w:val="5B8E3F10"/>
    <w:rsid w:val="5C1A18C6"/>
    <w:rsid w:val="5C5C1228"/>
    <w:rsid w:val="5D470EF7"/>
    <w:rsid w:val="5DCB136B"/>
    <w:rsid w:val="5EAB1C50"/>
    <w:rsid w:val="5EB36941"/>
    <w:rsid w:val="5ED1434E"/>
    <w:rsid w:val="5EFA0523"/>
    <w:rsid w:val="5F293AE5"/>
    <w:rsid w:val="5F637ECE"/>
    <w:rsid w:val="5F645003"/>
    <w:rsid w:val="5F841C03"/>
    <w:rsid w:val="5F89124D"/>
    <w:rsid w:val="5FA315CE"/>
    <w:rsid w:val="605C7F02"/>
    <w:rsid w:val="60605EAF"/>
    <w:rsid w:val="609855E1"/>
    <w:rsid w:val="60F97459"/>
    <w:rsid w:val="61665CAF"/>
    <w:rsid w:val="617212C4"/>
    <w:rsid w:val="61965316"/>
    <w:rsid w:val="62817246"/>
    <w:rsid w:val="628D471E"/>
    <w:rsid w:val="629F365F"/>
    <w:rsid w:val="63243A70"/>
    <w:rsid w:val="63CD3FFC"/>
    <w:rsid w:val="645E1433"/>
    <w:rsid w:val="64713622"/>
    <w:rsid w:val="651A5A67"/>
    <w:rsid w:val="654E795E"/>
    <w:rsid w:val="65CB63BA"/>
    <w:rsid w:val="66414075"/>
    <w:rsid w:val="666174E3"/>
    <w:rsid w:val="668B6A18"/>
    <w:rsid w:val="66BA561E"/>
    <w:rsid w:val="66D9408D"/>
    <w:rsid w:val="670A24E8"/>
    <w:rsid w:val="675B4007"/>
    <w:rsid w:val="6768711E"/>
    <w:rsid w:val="67B914D9"/>
    <w:rsid w:val="67F0065C"/>
    <w:rsid w:val="681B76C2"/>
    <w:rsid w:val="683738B8"/>
    <w:rsid w:val="68665186"/>
    <w:rsid w:val="68854544"/>
    <w:rsid w:val="694D5875"/>
    <w:rsid w:val="69A52299"/>
    <w:rsid w:val="69A5548C"/>
    <w:rsid w:val="6A62171F"/>
    <w:rsid w:val="6AB53695"/>
    <w:rsid w:val="6ABA1136"/>
    <w:rsid w:val="6AF47D8A"/>
    <w:rsid w:val="6AFC4BCD"/>
    <w:rsid w:val="6B051967"/>
    <w:rsid w:val="6B403D4E"/>
    <w:rsid w:val="6BAE124D"/>
    <w:rsid w:val="6BC27591"/>
    <w:rsid w:val="6C063C8B"/>
    <w:rsid w:val="6C727C43"/>
    <w:rsid w:val="6D283FF8"/>
    <w:rsid w:val="6D557674"/>
    <w:rsid w:val="6E342AAC"/>
    <w:rsid w:val="6E6362E1"/>
    <w:rsid w:val="6E9F3902"/>
    <w:rsid w:val="6EE77369"/>
    <w:rsid w:val="6F5B41B7"/>
    <w:rsid w:val="6F6A13EE"/>
    <w:rsid w:val="702C67F6"/>
    <w:rsid w:val="70A010C3"/>
    <w:rsid w:val="70A4704D"/>
    <w:rsid w:val="719C6CD9"/>
    <w:rsid w:val="71CD3310"/>
    <w:rsid w:val="71E02FB1"/>
    <w:rsid w:val="72781462"/>
    <w:rsid w:val="729D23B2"/>
    <w:rsid w:val="72A8265C"/>
    <w:rsid w:val="72D81CA6"/>
    <w:rsid w:val="736D5D8F"/>
    <w:rsid w:val="73713E16"/>
    <w:rsid w:val="744352D3"/>
    <w:rsid w:val="74DD18B4"/>
    <w:rsid w:val="75026424"/>
    <w:rsid w:val="763D3A5D"/>
    <w:rsid w:val="76D36168"/>
    <w:rsid w:val="7703303E"/>
    <w:rsid w:val="77183DD1"/>
    <w:rsid w:val="77271DC3"/>
    <w:rsid w:val="779C6012"/>
    <w:rsid w:val="77FC219E"/>
    <w:rsid w:val="783335CD"/>
    <w:rsid w:val="783A6E17"/>
    <w:rsid w:val="784B5A88"/>
    <w:rsid w:val="78D25D6B"/>
    <w:rsid w:val="78D31F5F"/>
    <w:rsid w:val="78E63323"/>
    <w:rsid w:val="79014598"/>
    <w:rsid w:val="791407CA"/>
    <w:rsid w:val="791B0E64"/>
    <w:rsid w:val="79241812"/>
    <w:rsid w:val="7A234C65"/>
    <w:rsid w:val="7A415A47"/>
    <w:rsid w:val="7AB466DB"/>
    <w:rsid w:val="7B727369"/>
    <w:rsid w:val="7B7D5FBB"/>
    <w:rsid w:val="7BD545AE"/>
    <w:rsid w:val="7BFE0B04"/>
    <w:rsid w:val="7C30395B"/>
    <w:rsid w:val="7C423FE9"/>
    <w:rsid w:val="7CB34453"/>
    <w:rsid w:val="7CD64169"/>
    <w:rsid w:val="7CE96EE7"/>
    <w:rsid w:val="7CEC704F"/>
    <w:rsid w:val="7D2738CF"/>
    <w:rsid w:val="7D5F5A53"/>
    <w:rsid w:val="7D637131"/>
    <w:rsid w:val="7D6401AF"/>
    <w:rsid w:val="7D7D2F2E"/>
    <w:rsid w:val="7E192680"/>
    <w:rsid w:val="7E414FF4"/>
    <w:rsid w:val="7E427493"/>
    <w:rsid w:val="7E6441F8"/>
    <w:rsid w:val="7E91683B"/>
    <w:rsid w:val="7EA44B4E"/>
    <w:rsid w:val="7F0D3D58"/>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9"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24"/>
      <w:lang w:val="en-US" w:eastAsia="zh-CN" w:bidi="ar-SA"/>
    </w:rPr>
  </w:style>
  <w:style w:type="paragraph" w:styleId="3">
    <w:name w:val="heading 1"/>
    <w:basedOn w:val="1"/>
    <w:next w:val="1"/>
    <w:link w:val="31"/>
    <w:qFormat/>
    <w:uiPriority w:val="0"/>
    <w:pPr>
      <w:keepNext/>
      <w:keepLines/>
      <w:spacing w:beforeLines="0" w:beforeAutospacing="0" w:afterLines="0" w:afterAutospacing="0" w:line="560" w:lineRule="exact"/>
      <w:ind w:firstLine="643" w:firstLineChars="200"/>
      <w:outlineLvl w:val="0"/>
    </w:pPr>
    <w:rPr>
      <w:rFonts w:ascii="黑体" w:hAnsi="黑体" w:eastAsia="黑体"/>
      <w:kern w:val="44"/>
    </w:rPr>
  </w:style>
  <w:style w:type="paragraph" w:styleId="4">
    <w:name w:val="heading 2"/>
    <w:basedOn w:val="1"/>
    <w:next w:val="1"/>
    <w:link w:val="32"/>
    <w:unhideWhenUsed/>
    <w:qFormat/>
    <w:uiPriority w:val="0"/>
    <w:pPr>
      <w:keepNext/>
      <w:keepLines/>
      <w:spacing w:beforeLines="0" w:beforeAutospacing="0" w:afterLines="0" w:afterAutospacing="0" w:line="560" w:lineRule="exact"/>
      <w:ind w:firstLine="643" w:firstLineChars="200"/>
      <w:outlineLvl w:val="1"/>
    </w:pPr>
    <w:rPr>
      <w:rFonts w:ascii="楷体_GB2312" w:hAnsi="楷体_GB2312" w:eastAsia="楷体_GB2312"/>
    </w:rPr>
  </w:style>
  <w:style w:type="paragraph" w:styleId="2">
    <w:name w:val="heading 3"/>
    <w:basedOn w:val="1"/>
    <w:next w:val="1"/>
    <w:link w:val="30"/>
    <w:qFormat/>
    <w:uiPriority w:val="9"/>
    <w:pPr>
      <w:widowControl/>
      <w:spacing w:beforeAutospacing="0" w:afterAutospacing="0" w:line="560" w:lineRule="exact"/>
      <w:ind w:firstLine="643" w:firstLineChars="200"/>
      <w:jc w:val="left"/>
      <w:outlineLvl w:val="2"/>
    </w:pPr>
    <w:rPr>
      <w:rFonts w:ascii="Times New Roman" w:hAnsi="Times New Roman"/>
      <w:b/>
      <w:bCs/>
      <w:kern w:val="0"/>
      <w:szCs w:val="27"/>
    </w:rPr>
  </w:style>
  <w:style w:type="paragraph" w:styleId="5">
    <w:name w:val="heading 4"/>
    <w:basedOn w:val="1"/>
    <w:next w:val="1"/>
    <w:link w:val="33"/>
    <w:unhideWhenUsed/>
    <w:qFormat/>
    <w:uiPriority w:val="0"/>
    <w:pPr>
      <w:keepNext/>
      <w:keepLines/>
      <w:snapToGrid w:val="0"/>
      <w:spacing w:beforeLines="0" w:beforeAutospacing="0" w:afterLines="0" w:afterAutospacing="0" w:line="560" w:lineRule="exact"/>
      <w:jc w:val="center"/>
      <w:outlineLvl w:val="3"/>
    </w:pPr>
    <w:rPr>
      <w:rFonts w:ascii="宋体" w:hAnsi="宋体" w:eastAsia="仿宋_GB2312"/>
      <w:b/>
      <w:sz w:val="32"/>
    </w:rPr>
  </w:style>
  <w:style w:type="character" w:default="1" w:styleId="24">
    <w:name w:val="Default Paragraph Font"/>
    <w:semiHidden/>
    <w:qFormat/>
    <w:uiPriority w:val="0"/>
  </w:style>
  <w:style w:type="table" w:default="1" w:styleId="22">
    <w:name w:val="Normal Table"/>
    <w:semiHidden/>
    <w:qFormat/>
    <w:uiPriority w:val="0"/>
    <w:tblPr>
      <w:tblCellMar>
        <w:top w:w="0" w:type="dxa"/>
        <w:left w:w="108" w:type="dxa"/>
        <w:bottom w:w="0" w:type="dxa"/>
        <w:right w:w="108" w:type="dxa"/>
      </w:tblCellMar>
    </w:tblPr>
  </w:style>
  <w:style w:type="paragraph" w:styleId="6">
    <w:name w:val="annotation text"/>
    <w:basedOn w:val="1"/>
    <w:link w:val="34"/>
    <w:qFormat/>
    <w:uiPriority w:val="0"/>
    <w:pPr>
      <w:jc w:val="left"/>
    </w:pPr>
  </w:style>
  <w:style w:type="paragraph" w:styleId="7">
    <w:name w:val="Body Text"/>
    <w:basedOn w:val="1"/>
    <w:next w:val="8"/>
    <w:qFormat/>
    <w:uiPriority w:val="0"/>
    <w:pPr>
      <w:spacing w:after="120"/>
    </w:pPr>
  </w:style>
  <w:style w:type="paragraph" w:styleId="8">
    <w:name w:val="Body Text 2"/>
    <w:basedOn w:val="1"/>
    <w:qFormat/>
    <w:uiPriority w:val="0"/>
    <w:pPr>
      <w:snapToGrid w:val="0"/>
    </w:pPr>
    <w:rPr>
      <w:rFonts w:ascii="宋体" w:hAnsi="宋体"/>
      <w:sz w:val="24"/>
    </w:rPr>
  </w:style>
  <w:style w:type="paragraph" w:styleId="9">
    <w:name w:val="Body Text Indent"/>
    <w:basedOn w:val="1"/>
    <w:next w:val="10"/>
    <w:qFormat/>
    <w:uiPriority w:val="0"/>
    <w:pPr>
      <w:spacing w:after="120"/>
      <w:ind w:left="420" w:leftChars="200"/>
    </w:pPr>
  </w:style>
  <w:style w:type="paragraph" w:styleId="10">
    <w:name w:val="Body Text Indent 3"/>
    <w:basedOn w:val="1"/>
    <w:qFormat/>
    <w:uiPriority w:val="0"/>
    <w:pPr>
      <w:spacing w:after="120"/>
      <w:ind w:left="420" w:leftChars="200"/>
    </w:pPr>
    <w:rPr>
      <w:sz w:val="16"/>
      <w:szCs w:val="16"/>
    </w:rPr>
  </w:style>
  <w:style w:type="paragraph" w:styleId="11">
    <w:name w:val="toc 3"/>
    <w:basedOn w:val="1"/>
    <w:next w:val="1"/>
    <w:qFormat/>
    <w:uiPriority w:val="0"/>
    <w:pPr>
      <w:ind w:left="840" w:leftChars="400"/>
    </w:pPr>
  </w:style>
  <w:style w:type="paragraph" w:styleId="12">
    <w:name w:val="Balloon Text"/>
    <w:basedOn w:val="1"/>
    <w:link w:val="35"/>
    <w:qFormat/>
    <w:uiPriority w:val="0"/>
    <w:rPr>
      <w:sz w:val="18"/>
      <w:szCs w:val="18"/>
    </w:rPr>
  </w:style>
  <w:style w:type="paragraph" w:styleId="13">
    <w:name w:val="footer"/>
    <w:basedOn w:val="1"/>
    <w:link w:val="36"/>
    <w:qFormat/>
    <w:uiPriority w:val="99"/>
    <w:pPr>
      <w:tabs>
        <w:tab w:val="center" w:pos="4153"/>
        <w:tab w:val="right" w:pos="8306"/>
      </w:tabs>
      <w:snapToGrid w:val="0"/>
      <w:jc w:val="left"/>
    </w:pPr>
    <w:rPr>
      <w:sz w:val="18"/>
      <w:szCs w:val="18"/>
    </w:rPr>
  </w:style>
  <w:style w:type="paragraph" w:styleId="14">
    <w:name w:val="header"/>
    <w:basedOn w:val="1"/>
    <w:link w:val="37"/>
    <w:qFormat/>
    <w:uiPriority w:val="99"/>
    <w:pPr>
      <w:pBdr>
        <w:bottom w:val="single" w:color="auto" w:sz="6" w:space="1"/>
      </w:pBdr>
      <w:tabs>
        <w:tab w:val="center" w:pos="4153"/>
        <w:tab w:val="right" w:pos="8306"/>
      </w:tabs>
      <w:snapToGrid w:val="0"/>
      <w:jc w:val="center"/>
    </w:pPr>
    <w:rPr>
      <w:sz w:val="18"/>
      <w:szCs w:val="18"/>
    </w:rPr>
  </w:style>
  <w:style w:type="paragraph" w:styleId="15">
    <w:name w:val="toc 1"/>
    <w:basedOn w:val="1"/>
    <w:next w:val="1"/>
    <w:qFormat/>
    <w:uiPriority w:val="0"/>
  </w:style>
  <w:style w:type="paragraph" w:styleId="16">
    <w:name w:val="Subtitle"/>
    <w:basedOn w:val="1"/>
    <w:next w:val="1"/>
    <w:link w:val="38"/>
    <w:qFormat/>
    <w:uiPriority w:val="0"/>
    <w:pPr>
      <w:spacing w:before="240" w:after="60" w:line="312" w:lineRule="auto"/>
      <w:jc w:val="center"/>
      <w:outlineLvl w:val="1"/>
    </w:pPr>
    <w:rPr>
      <w:rFonts w:ascii="Cambria" w:hAnsi="Cambria"/>
      <w:b/>
      <w:bCs/>
      <w:kern w:val="28"/>
      <w:sz w:val="32"/>
      <w:szCs w:val="32"/>
    </w:rPr>
  </w:style>
  <w:style w:type="paragraph" w:styleId="17">
    <w:name w:val="footnote text"/>
    <w:basedOn w:val="1"/>
    <w:qFormat/>
    <w:uiPriority w:val="0"/>
    <w:pPr>
      <w:snapToGrid w:val="0"/>
      <w:jc w:val="left"/>
    </w:pPr>
    <w:rPr>
      <w:rFonts w:ascii="Calibri" w:hAnsi="Calibri" w:eastAsia="宋体" w:cs="Times New Roman"/>
      <w:sz w:val="18"/>
      <w:szCs w:val="18"/>
    </w:rPr>
  </w:style>
  <w:style w:type="paragraph" w:styleId="18">
    <w:name w:val="toc 2"/>
    <w:basedOn w:val="1"/>
    <w:next w:val="1"/>
    <w:qFormat/>
    <w:uiPriority w:val="0"/>
    <w:pPr>
      <w:ind w:left="420" w:leftChars="200"/>
    </w:pPr>
  </w:style>
  <w:style w:type="paragraph" w:styleId="19">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20">
    <w:name w:val="annotation subject"/>
    <w:basedOn w:val="6"/>
    <w:next w:val="6"/>
    <w:link w:val="39"/>
    <w:qFormat/>
    <w:uiPriority w:val="0"/>
    <w:rPr>
      <w:b/>
      <w:bCs/>
    </w:rPr>
  </w:style>
  <w:style w:type="paragraph" w:styleId="21">
    <w:name w:val="Body Text First Indent 2"/>
    <w:basedOn w:val="9"/>
    <w:next w:val="1"/>
    <w:unhideWhenUsed/>
    <w:qFormat/>
    <w:uiPriority w:val="0"/>
    <w:pPr>
      <w:ind w:firstLine="420" w:firstLineChars="200"/>
    </w:pPr>
    <w:rPr>
      <w:sz w:val="24"/>
    </w:rPr>
  </w:style>
  <w:style w:type="table" w:styleId="23">
    <w:name w:val="Table Grid"/>
    <w:basedOn w:val="2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Strong"/>
    <w:qFormat/>
    <w:uiPriority w:val="0"/>
    <w:rPr>
      <w:b/>
      <w:bCs/>
    </w:rPr>
  </w:style>
  <w:style w:type="character" w:styleId="26">
    <w:name w:val="Emphasis"/>
    <w:qFormat/>
    <w:uiPriority w:val="20"/>
    <w:rPr>
      <w:i/>
      <w:iCs/>
    </w:rPr>
  </w:style>
  <w:style w:type="character" w:styleId="27">
    <w:name w:val="Hyperlink"/>
    <w:unhideWhenUsed/>
    <w:qFormat/>
    <w:uiPriority w:val="99"/>
    <w:rPr>
      <w:color w:val="0000FF"/>
      <w:u w:val="single"/>
    </w:rPr>
  </w:style>
  <w:style w:type="character" w:styleId="28">
    <w:name w:val="annotation reference"/>
    <w:qFormat/>
    <w:uiPriority w:val="0"/>
    <w:rPr>
      <w:sz w:val="21"/>
      <w:szCs w:val="21"/>
    </w:rPr>
  </w:style>
  <w:style w:type="character" w:styleId="29">
    <w:name w:val="footnote reference"/>
    <w:basedOn w:val="24"/>
    <w:qFormat/>
    <w:uiPriority w:val="0"/>
    <w:rPr>
      <w:vertAlign w:val="superscript"/>
    </w:rPr>
  </w:style>
  <w:style w:type="character" w:customStyle="1" w:styleId="30">
    <w:name w:val=" Char Char6"/>
    <w:link w:val="2"/>
    <w:qFormat/>
    <w:uiPriority w:val="9"/>
    <w:rPr>
      <w:rFonts w:ascii="Times New Roman" w:hAnsi="Times New Roman" w:eastAsia="仿宋_GB2312" w:cs="宋体"/>
      <w:b/>
      <w:bCs/>
      <w:sz w:val="32"/>
      <w:szCs w:val="27"/>
    </w:rPr>
  </w:style>
  <w:style w:type="character" w:customStyle="1" w:styleId="31">
    <w:name w:val="标题 1 Char"/>
    <w:link w:val="3"/>
    <w:qFormat/>
    <w:uiPriority w:val="0"/>
    <w:rPr>
      <w:rFonts w:ascii="黑体" w:hAnsi="黑体" w:eastAsia="黑体"/>
      <w:kern w:val="44"/>
    </w:rPr>
  </w:style>
  <w:style w:type="character" w:customStyle="1" w:styleId="32">
    <w:name w:val="标题 2 Char"/>
    <w:link w:val="4"/>
    <w:qFormat/>
    <w:uiPriority w:val="0"/>
    <w:rPr>
      <w:rFonts w:ascii="楷体_GB2312" w:hAnsi="楷体_GB2312" w:eastAsia="楷体_GB2312"/>
    </w:rPr>
  </w:style>
  <w:style w:type="character" w:customStyle="1" w:styleId="33">
    <w:name w:val="标题 4 Char"/>
    <w:link w:val="5"/>
    <w:qFormat/>
    <w:uiPriority w:val="0"/>
    <w:rPr>
      <w:rFonts w:ascii="宋体" w:hAnsi="宋体" w:eastAsia="仿宋_GB2312"/>
      <w:b/>
      <w:sz w:val="32"/>
    </w:rPr>
  </w:style>
  <w:style w:type="character" w:customStyle="1" w:styleId="34">
    <w:name w:val=" Char Char2"/>
    <w:link w:val="6"/>
    <w:qFormat/>
    <w:uiPriority w:val="0"/>
    <w:rPr>
      <w:kern w:val="2"/>
      <w:sz w:val="21"/>
      <w:szCs w:val="24"/>
    </w:rPr>
  </w:style>
  <w:style w:type="character" w:customStyle="1" w:styleId="35">
    <w:name w:val=" Char Char"/>
    <w:link w:val="12"/>
    <w:qFormat/>
    <w:uiPriority w:val="0"/>
    <w:rPr>
      <w:kern w:val="2"/>
      <w:sz w:val="18"/>
      <w:szCs w:val="18"/>
    </w:rPr>
  </w:style>
  <w:style w:type="character" w:customStyle="1" w:styleId="36">
    <w:name w:val=" Char Char4"/>
    <w:link w:val="13"/>
    <w:qFormat/>
    <w:uiPriority w:val="99"/>
    <w:rPr>
      <w:kern w:val="2"/>
      <w:sz w:val="18"/>
      <w:szCs w:val="18"/>
    </w:rPr>
  </w:style>
  <w:style w:type="character" w:customStyle="1" w:styleId="37">
    <w:name w:val=" Char Char5"/>
    <w:link w:val="14"/>
    <w:qFormat/>
    <w:uiPriority w:val="99"/>
    <w:rPr>
      <w:kern w:val="2"/>
      <w:sz w:val="18"/>
      <w:szCs w:val="18"/>
    </w:rPr>
  </w:style>
  <w:style w:type="character" w:customStyle="1" w:styleId="38">
    <w:name w:val=" Char Char3"/>
    <w:link w:val="16"/>
    <w:qFormat/>
    <w:uiPriority w:val="0"/>
    <w:rPr>
      <w:rFonts w:ascii="Cambria" w:hAnsi="Cambria" w:cs="Times New Roman"/>
      <w:b/>
      <w:bCs/>
      <w:kern w:val="28"/>
      <w:sz w:val="32"/>
      <w:szCs w:val="32"/>
    </w:rPr>
  </w:style>
  <w:style w:type="character" w:customStyle="1" w:styleId="39">
    <w:name w:val=" Char Char1"/>
    <w:link w:val="20"/>
    <w:qFormat/>
    <w:uiPriority w:val="0"/>
    <w:rPr>
      <w:b/>
      <w:bCs/>
      <w:kern w:val="2"/>
      <w:sz w:val="21"/>
      <w:szCs w:val="24"/>
    </w:rPr>
  </w:style>
  <w:style w:type="character" w:customStyle="1" w:styleId="40">
    <w:name w:val="NormalCharacter"/>
    <w:qFormat/>
    <w:uiPriority w:val="0"/>
    <w:rPr>
      <w:rFonts w:ascii="Calibri" w:hAnsi="Calibri" w:eastAsia="宋体" w:cs="仿宋_GB2312"/>
      <w:kern w:val="2"/>
      <w:sz w:val="32"/>
      <w:szCs w:val="32"/>
      <w:lang w:val="en-US" w:eastAsia="zh-CN" w:bidi="ar-SA"/>
    </w:rPr>
  </w:style>
  <w:style w:type="character" w:customStyle="1" w:styleId="41">
    <w:name w:val="无间隔 Char"/>
    <w:link w:val="42"/>
    <w:qFormat/>
    <w:uiPriority w:val="1"/>
    <w:rPr>
      <w:rFonts w:ascii="Calibri" w:hAnsi="Calibri"/>
      <w:sz w:val="22"/>
      <w:szCs w:val="22"/>
      <w:lang w:val="en-US" w:eastAsia="zh-CN" w:bidi="ar-SA"/>
    </w:rPr>
  </w:style>
  <w:style w:type="paragraph" w:customStyle="1" w:styleId="42">
    <w:name w:val="无间隔"/>
    <w:link w:val="41"/>
    <w:qFormat/>
    <w:uiPriority w:val="1"/>
    <w:rPr>
      <w:rFonts w:ascii="Calibri" w:hAnsi="Calibri" w:eastAsia="宋体" w:cs="Times New Roman"/>
      <w:sz w:val="22"/>
      <w:szCs w:val="22"/>
      <w:lang w:val="en-US" w:eastAsia="zh-CN" w:bidi="ar-SA"/>
    </w:rPr>
  </w:style>
  <w:style w:type="paragraph" w:customStyle="1" w:styleId="43">
    <w:name w:val="Char Char Char Char"/>
    <w:basedOn w:val="1"/>
    <w:qFormat/>
    <w:uiPriority w:val="0"/>
    <w:pPr>
      <w:tabs>
        <w:tab w:val="left" w:pos="360"/>
      </w:tabs>
    </w:pPr>
  </w:style>
  <w:style w:type="paragraph" w:customStyle="1" w:styleId="44">
    <w:name w:val="WPSOffice手动目录 1"/>
    <w:qFormat/>
    <w:uiPriority w:val="0"/>
    <w:pPr>
      <w:ind w:leftChars="0"/>
    </w:pPr>
    <w:rPr>
      <w:rFonts w:ascii="Times New Roman" w:hAnsi="Times New Roman" w:eastAsia="宋体" w:cs="Times New Roman"/>
      <w:sz w:val="20"/>
      <w:szCs w:val="20"/>
    </w:rPr>
  </w:style>
  <w:style w:type="paragraph" w:customStyle="1" w:styleId="45">
    <w:name w:val="WPSOffice手动目录 3"/>
    <w:qFormat/>
    <w:uiPriority w:val="0"/>
    <w:pPr>
      <w:ind w:leftChars="400"/>
    </w:pPr>
    <w:rPr>
      <w:rFonts w:ascii="Times New Roman" w:hAnsi="Times New Roman" w:eastAsia="宋体" w:cs="Times New Roman"/>
      <w:sz w:val="20"/>
      <w:szCs w:val="20"/>
    </w:rPr>
  </w:style>
  <w:style w:type="paragraph" w:customStyle="1" w:styleId="46">
    <w:name w:val="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47">
    <w:name w:val="_Style 5"/>
    <w:qFormat/>
    <w:uiPriority w:val="0"/>
    <w:pPr>
      <w:widowControl w:val="0"/>
      <w:ind w:firstLine="200" w:firstLineChars="200"/>
      <w:jc w:val="both"/>
    </w:pPr>
    <w:rPr>
      <w:rFonts w:ascii="Times New Roman" w:hAnsi="Times New Roman" w:eastAsia="宋体" w:cs="黑体"/>
      <w:kern w:val="2"/>
      <w:sz w:val="24"/>
      <w:szCs w:val="22"/>
      <w:lang w:val="en-US" w:eastAsia="zh-CN" w:bidi="ar-SA"/>
    </w:rPr>
  </w:style>
  <w:style w:type="paragraph" w:customStyle="1" w:styleId="48">
    <w:name w:val="WPSOffice手动目录 2"/>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4.jpeg"/><Relationship Id="rId11" Type="http://schemas.openxmlformats.org/officeDocument/2006/relationships/image" Target="media/image3.jpeg"/><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19</Pages>
  <Words>734</Words>
  <Characters>771</Characters>
  <Lines>18</Lines>
  <Paragraphs>5</Paragraphs>
  <TotalTime>7</TotalTime>
  <ScaleCrop>false</ScaleCrop>
  <LinksUpToDate>false</LinksUpToDate>
  <CharactersWithSpaces>877</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2017-02-23T04:09:00Z</dcterms:created>
  <dc:creator>China</dc:creator>
  <cp:lastModifiedBy>海阔任予跃</cp:lastModifiedBy>
  <cp:lastPrinted>2025-07-11T06:43:00Z</cp:lastPrinted>
  <dcterms:modified xsi:type="dcterms:W3CDTF">2026-03-12T02:46:27Z</dcterms:modified>
  <dc:title>关于洋浦新都小学综合大楼建筑地</dc:title>
  <cp:revision>89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499E50F1D3184F55B52F53E929D570EE_13</vt:lpwstr>
  </property>
  <property fmtid="{D5CDD505-2E9C-101B-9397-08002B2CF9AE}" pid="4" name="KSOTemplateDocerSaveRecord">
    <vt:lpwstr>eyJoZGlkIjoiOGE5MjFhOGI5MmUzYTE5YTZkMDNmMDE4Zjc2NGNkZjAiLCJ1c2VySWQiOiI0MjAyMzY4NDQifQ==</vt:lpwstr>
  </property>
</Properties>
</file>