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E1615">
      <w:pPr>
        <w:autoSpaceDE w:val="0"/>
        <w:spacing w:line="560" w:lineRule="exact"/>
        <w:rPr>
          <w:rFonts w:eastAsia="方正黑体_GBK"/>
          <w:kern w:val="0"/>
          <w:sz w:val="28"/>
          <w:szCs w:val="28"/>
        </w:rPr>
      </w:pPr>
      <w:bookmarkStart w:id="0" w:name="doc_mark"/>
      <w:bookmarkEnd w:id="0"/>
      <w:bookmarkStart w:id="1" w:name="Content"/>
      <w:bookmarkEnd w:id="1"/>
    </w:p>
    <w:p w14:paraId="7CF1E231">
      <w:pPr>
        <w:widowControl/>
        <w:autoSpaceDE w:val="0"/>
        <w:spacing w:line="560" w:lineRule="exact"/>
        <w:jc w:val="center"/>
        <w:rPr>
          <w:rFonts w:eastAsia="方正小标宋_GBK"/>
          <w:kern w:val="0"/>
          <w:sz w:val="44"/>
          <w:szCs w:val="44"/>
          <w:lang w:bidi="ar"/>
        </w:rPr>
      </w:pPr>
      <w:r>
        <w:rPr>
          <w:rFonts w:eastAsia="方正小标宋_GBK"/>
          <w:kern w:val="0"/>
          <w:sz w:val="44"/>
          <w:szCs w:val="44"/>
          <w:lang w:bidi="ar"/>
        </w:rPr>
        <w:t>重庆软件与服务外包学校改造工程</w:t>
      </w:r>
    </w:p>
    <w:p w14:paraId="667F6557">
      <w:pPr>
        <w:widowControl/>
        <w:autoSpaceDE w:val="0"/>
        <w:spacing w:line="560" w:lineRule="exact"/>
        <w:jc w:val="center"/>
        <w:rPr>
          <w:rFonts w:eastAsia="方正小标宋_GBK"/>
          <w:kern w:val="0"/>
          <w:sz w:val="44"/>
          <w:szCs w:val="44"/>
          <w:lang w:bidi="ar"/>
        </w:rPr>
      </w:pPr>
      <w:r>
        <w:rPr>
          <w:rFonts w:eastAsia="方正小标宋_GBK"/>
          <w:kern w:val="0"/>
          <w:sz w:val="44"/>
          <w:szCs w:val="44"/>
          <w:lang w:bidi="ar"/>
        </w:rPr>
        <w:t>“7·25”一般其他伤害事故调查报告</w:t>
      </w:r>
    </w:p>
    <w:p w14:paraId="405F980B">
      <w:pPr>
        <w:spacing w:after="120" w:line="560" w:lineRule="exact"/>
        <w:rPr>
          <w:rFonts w:eastAsia="宋体"/>
          <w:sz w:val="21"/>
          <w:szCs w:val="21"/>
        </w:rPr>
      </w:pPr>
    </w:p>
    <w:p w14:paraId="2E58A4E1">
      <w:pPr>
        <w:spacing w:line="560" w:lineRule="exact"/>
        <w:ind w:firstLine="632" w:firstLineChars="200"/>
        <w:rPr>
          <w:color w:val="000000"/>
          <w:szCs w:val="32"/>
        </w:rPr>
      </w:pPr>
      <w:r>
        <w:rPr>
          <w:color w:val="000000"/>
          <w:szCs w:val="32"/>
        </w:rPr>
        <w:t>2025年7月25日，位于</w:t>
      </w:r>
      <w:r>
        <w:rPr>
          <w:color w:val="000000"/>
          <w:kern w:val="0"/>
        </w:rPr>
        <w:t>大竹林街道</w:t>
      </w:r>
      <w:r>
        <w:rPr>
          <w:color w:val="000000"/>
          <w:szCs w:val="32"/>
        </w:rPr>
        <w:t>的重庆软件与服务外包学校改造工程施工过程中发生一起生产安全事故，造成1人死亡，直接经济损失148万元。</w:t>
      </w:r>
    </w:p>
    <w:p w14:paraId="19BA1F23">
      <w:pPr>
        <w:spacing w:line="560" w:lineRule="exact"/>
        <w:ind w:firstLine="632" w:firstLineChars="200"/>
        <w:rPr>
          <w:color w:val="000000"/>
          <w:szCs w:val="32"/>
        </w:rPr>
      </w:pPr>
      <w:r>
        <w:rPr>
          <w:color w:val="000000"/>
          <w:szCs w:val="32"/>
        </w:rPr>
        <w:t>接到事故报告后，原两江新区应急管理局、原两江新区建设局、原两江新区公安分局、重庆两江产业集团等单位人员立即赶赴现场了解情况处置，根据《中华人民共和国安全生产法》《生产安全事故报告和调查处理条例》（国务院令第493号）《重庆市安全生产条例》的规定，原重庆两江新区管委会成立了由原两江新区应急管理局牵头，原两江新区办公室、建设局、总工会、公安分局和</w:t>
      </w:r>
      <w:r>
        <w:rPr>
          <w:szCs w:val="32"/>
        </w:rPr>
        <w:t>荣昌区人民政府等</w:t>
      </w:r>
      <w:r>
        <w:rPr>
          <w:color w:val="000000"/>
          <w:szCs w:val="32"/>
        </w:rPr>
        <w:t>单位派人组成的重庆软件与服务外包学校改造工程“7·25”一般其他伤害事故调查组（以下简称事故调查组），并邀请原两江新区纪工委监察室、渝北区检察院派员参加调查工作。事故调查组下设技术组，由三名市应急管理专家组成，负责查明事故的直接原因。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14:paraId="14493B90">
      <w:pPr>
        <w:spacing w:line="560" w:lineRule="exact"/>
        <w:ind w:firstLine="632" w:firstLineChars="200"/>
        <w:rPr>
          <w:szCs w:val="32"/>
        </w:rPr>
      </w:pPr>
      <w:r>
        <w:rPr>
          <w:color w:val="000000"/>
          <w:szCs w:val="32"/>
        </w:rPr>
        <w:t>经调查认定，重庆软件与服务外包学校改造工程“7·25”其他伤害事故是一起</w:t>
      </w:r>
      <w:r>
        <w:rPr>
          <w:szCs w:val="32"/>
        </w:rPr>
        <w:t>因作业人员操作不当，施工单位风险识别、隐患排查不到位导致的一般生产安全责任事故。</w:t>
      </w:r>
    </w:p>
    <w:p w14:paraId="587EBF7B">
      <w:pPr>
        <w:spacing w:line="560" w:lineRule="exact"/>
        <w:ind w:firstLine="632" w:firstLineChars="200"/>
        <w:outlineLvl w:val="0"/>
        <w:rPr>
          <w:rFonts w:eastAsia="方正黑体_GBK"/>
          <w:szCs w:val="22"/>
        </w:rPr>
      </w:pPr>
      <w:bookmarkStart w:id="2" w:name="_Toc172190257"/>
      <w:r>
        <w:rPr>
          <w:rFonts w:eastAsia="方正黑体_GBK"/>
          <w:szCs w:val="22"/>
        </w:rPr>
        <w:t>一、事故基本情况</w:t>
      </w:r>
      <w:bookmarkEnd w:id="2"/>
    </w:p>
    <w:p w14:paraId="1184A60E">
      <w:pPr>
        <w:spacing w:line="560" w:lineRule="exact"/>
        <w:ind w:firstLine="632" w:firstLineChars="200"/>
        <w:outlineLvl w:val="1"/>
        <w:rPr>
          <w:rFonts w:eastAsia="方正楷体_GBK"/>
          <w:szCs w:val="22"/>
        </w:rPr>
      </w:pPr>
      <w:bookmarkStart w:id="3" w:name="_Toc172190258"/>
      <w:r>
        <w:rPr>
          <w:rFonts w:eastAsia="方正楷体_GBK"/>
          <w:szCs w:val="22"/>
        </w:rPr>
        <w:t>（一）工程概况</w:t>
      </w:r>
      <w:bookmarkEnd w:id="3"/>
    </w:p>
    <w:p w14:paraId="28E32ECB">
      <w:pPr>
        <w:spacing w:line="560" w:lineRule="exact"/>
        <w:ind w:firstLine="632" w:firstLineChars="200"/>
        <w:rPr>
          <w:szCs w:val="22"/>
        </w:rPr>
      </w:pPr>
      <w:r>
        <w:rPr>
          <w:szCs w:val="22"/>
        </w:rPr>
        <w:t>重庆软件与服务外包学校改造工程，建筑结构改造及加固约4.68万平方米、建筑外立面改造约3.7万平方米；工程范围：3号楼B栋负一层二期食堂；5号楼30间教室综合布线；7号楼、9号楼、9-12号楼负一层车库基准改造；园区配电、供水、供气增容；改造工程涉及园区水泵房、垃圾房、消防水池、化粪池改造；026-2地块体育场建设工程；新建标准运动场及配套设施等。事故发生在7号楼A栋6层过道左侧宿舍最后一个房间，作业人员进行给水主管渗漏整改时发生事故。</w:t>
      </w:r>
    </w:p>
    <w:p w14:paraId="2E86F511">
      <w:pPr>
        <w:spacing w:line="560" w:lineRule="exact"/>
        <w:ind w:firstLine="632" w:firstLineChars="200"/>
        <w:outlineLvl w:val="1"/>
        <w:rPr>
          <w:rFonts w:eastAsia="方正楷体_GBK"/>
          <w:szCs w:val="22"/>
        </w:rPr>
      </w:pPr>
      <w:bookmarkStart w:id="4" w:name="_Toc172190259"/>
      <w:r>
        <w:rPr>
          <w:rFonts w:eastAsia="方正楷体_GBK"/>
          <w:szCs w:val="22"/>
        </w:rPr>
        <w:t>（二）事故发生单位及相关单位概况</w:t>
      </w:r>
      <w:bookmarkEnd w:id="4"/>
    </w:p>
    <w:p w14:paraId="0A74666B">
      <w:pPr>
        <w:spacing w:line="560" w:lineRule="exact"/>
        <w:ind w:firstLine="632" w:firstLineChars="200"/>
        <w:rPr>
          <w:szCs w:val="22"/>
        </w:rPr>
      </w:pPr>
      <w:r>
        <w:rPr>
          <w:szCs w:val="22"/>
        </w:rPr>
        <w:t>建设单位：重庆两江战新科创产业有限公司</w:t>
      </w:r>
    </w:p>
    <w:p w14:paraId="2E89D729">
      <w:pPr>
        <w:spacing w:line="560" w:lineRule="exact"/>
        <w:ind w:firstLine="632" w:firstLineChars="200"/>
        <w:rPr>
          <w:szCs w:val="22"/>
        </w:rPr>
      </w:pPr>
      <w:r>
        <w:rPr>
          <w:szCs w:val="22"/>
        </w:rPr>
        <w:t>代建单位：重庆两江新区产城融合发展有限公司</w:t>
      </w:r>
    </w:p>
    <w:p w14:paraId="791013E3">
      <w:pPr>
        <w:spacing w:line="560" w:lineRule="exact"/>
        <w:ind w:firstLine="632" w:firstLineChars="200"/>
        <w:rPr>
          <w:szCs w:val="22"/>
        </w:rPr>
      </w:pPr>
      <w:r>
        <w:rPr>
          <w:szCs w:val="22"/>
        </w:rPr>
        <w:t>监理单位：浙江东亿工程管理有限公司</w:t>
      </w:r>
    </w:p>
    <w:p w14:paraId="78D7DD0E">
      <w:pPr>
        <w:spacing w:line="560" w:lineRule="exact"/>
        <w:ind w:firstLine="632" w:firstLineChars="200"/>
        <w:rPr>
          <w:szCs w:val="22"/>
        </w:rPr>
      </w:pPr>
      <w:r>
        <w:rPr>
          <w:szCs w:val="22"/>
        </w:rPr>
        <w:t>总包单位：重庆建工渝远建筑装饰有限公司（以下简称建工渝远公司）</w:t>
      </w:r>
    </w:p>
    <w:p w14:paraId="0C484A04">
      <w:pPr>
        <w:spacing w:line="560" w:lineRule="exact"/>
        <w:ind w:firstLine="632" w:firstLineChars="200"/>
        <w:rPr>
          <w:szCs w:val="22"/>
        </w:rPr>
      </w:pPr>
      <w:r>
        <w:rPr>
          <w:szCs w:val="22"/>
        </w:rPr>
        <w:t>施工单位：重庆市千马建筑劳务有限公司（以下简称千马建筑公司）；统一社会信用代码：91500</w:t>
      </w:r>
      <w:r>
        <w:rPr>
          <w:rFonts w:hint="eastAsia"/>
          <w:szCs w:val="22"/>
          <w:lang w:val="en-US" w:eastAsia="zh-CN"/>
        </w:rPr>
        <w:t>***</w:t>
      </w:r>
      <w:r>
        <w:rPr>
          <w:szCs w:val="22"/>
        </w:rPr>
        <w:t>NE43；类型：有限责任公司（自然人独资）；地址：重庆市荣昌区</w:t>
      </w:r>
      <w:r>
        <w:rPr>
          <w:rFonts w:hint="eastAsia"/>
          <w:szCs w:val="22"/>
          <w:lang w:val="en-US" w:eastAsia="zh-CN"/>
        </w:rPr>
        <w:t>**</w:t>
      </w:r>
      <w:r>
        <w:rPr>
          <w:szCs w:val="22"/>
        </w:rPr>
        <w:t>街道</w:t>
      </w:r>
      <w:r>
        <w:rPr>
          <w:rFonts w:hint="eastAsia"/>
          <w:szCs w:val="22"/>
          <w:lang w:val="en-US" w:eastAsia="zh-CN"/>
        </w:rPr>
        <w:t>**</w:t>
      </w:r>
      <w:r>
        <w:rPr>
          <w:szCs w:val="22"/>
        </w:rPr>
        <w:t>北街；法定代表人：刘</w:t>
      </w:r>
      <w:r>
        <w:rPr>
          <w:rFonts w:hint="eastAsia"/>
          <w:szCs w:val="22"/>
          <w:lang w:val="en-US" w:eastAsia="zh-CN"/>
        </w:rPr>
        <w:t>某</w:t>
      </w:r>
      <w:r>
        <w:rPr>
          <w:szCs w:val="22"/>
        </w:rPr>
        <w:t>；注册资本：叁佰万元整；成立日期：2019年10月17日；经营范围：建筑劳务分包，建筑工程施工，公路工程施工；市政公用工程施工</w:t>
      </w:r>
      <w:r>
        <w:rPr>
          <w:rFonts w:hint="eastAsia"/>
          <w:szCs w:val="22"/>
          <w:lang w:eastAsia="zh-CN"/>
        </w:rPr>
        <w:t>，</w:t>
      </w:r>
      <w:r>
        <w:rPr>
          <w:szCs w:val="22"/>
        </w:rPr>
        <w:t>取得《建筑业企业资质证书》，编号：D3</w:t>
      </w:r>
      <w:r>
        <w:rPr>
          <w:rFonts w:hint="eastAsia"/>
          <w:szCs w:val="22"/>
          <w:lang w:val="en-US" w:eastAsia="zh-CN"/>
        </w:rPr>
        <w:t>***</w:t>
      </w:r>
      <w:r>
        <w:rPr>
          <w:szCs w:val="22"/>
        </w:rPr>
        <w:t>7；资质类别及等级：施工劳务不分等级；模版脚手架专业承包不分等级，有效期至2029年12月24日。取得《安全生产许可证》，编号：（渝）JZ安许证字〔2020〕0</w:t>
      </w:r>
      <w:r>
        <w:rPr>
          <w:rFonts w:hint="eastAsia"/>
          <w:szCs w:val="22"/>
          <w:lang w:val="en-US" w:eastAsia="zh-CN"/>
        </w:rPr>
        <w:t>**</w:t>
      </w:r>
      <w:r>
        <w:rPr>
          <w:szCs w:val="22"/>
        </w:rPr>
        <w:t>0；许可范围：建筑施工；有效期：2023年5月6日至2026年5月5日。</w:t>
      </w:r>
    </w:p>
    <w:p w14:paraId="4C4C2C88">
      <w:pPr>
        <w:spacing w:line="560" w:lineRule="exact"/>
        <w:ind w:firstLine="632" w:firstLineChars="200"/>
        <w:outlineLvl w:val="1"/>
        <w:rPr>
          <w:rFonts w:eastAsia="方正楷体_GBK"/>
          <w:szCs w:val="22"/>
        </w:rPr>
      </w:pPr>
      <w:bookmarkStart w:id="5" w:name="_Toc172190260"/>
      <w:r>
        <w:rPr>
          <w:rFonts w:eastAsia="方正楷体_GBK"/>
          <w:szCs w:val="22"/>
        </w:rPr>
        <w:t>（三）合同签订及安全生产管理约定情况</w:t>
      </w:r>
      <w:bookmarkEnd w:id="5"/>
    </w:p>
    <w:p w14:paraId="21553646">
      <w:pPr>
        <w:spacing w:line="560" w:lineRule="exact"/>
        <w:ind w:firstLine="632" w:firstLineChars="200"/>
        <w:rPr>
          <w:rFonts w:eastAsia="方正楷体_GBK"/>
          <w:szCs w:val="22"/>
        </w:rPr>
      </w:pPr>
      <w:bookmarkStart w:id="6" w:name="_Toc172190261"/>
      <w:r>
        <w:rPr>
          <w:szCs w:val="22"/>
        </w:rPr>
        <w:t>2025年7月23日，工程承包单位建工渝远公司（甲方）将劳务施工分包给千马建筑公司（乙方），双方签订了《建设工程施工劳务分包合同》，合同总价约1143.5万元。合同第二部分第6.4条约定：乙方履行合同义务时应安全作业，应当配备符合要求的安全防护设施设备以及劳动防护用品，按照本合同的约定控制事故及职业病的发生，本合同未明确约定的，乙方应当确保杜绝事故发生。因安全事故导致人员伤亡及财产损毁的，由乙方承担全部责任。</w:t>
      </w:r>
    </w:p>
    <w:p w14:paraId="5D0FDF3D">
      <w:pPr>
        <w:spacing w:line="560" w:lineRule="exact"/>
        <w:ind w:firstLine="632" w:firstLineChars="200"/>
        <w:outlineLvl w:val="1"/>
        <w:rPr>
          <w:rFonts w:eastAsia="方正楷体_GBK"/>
          <w:szCs w:val="22"/>
        </w:rPr>
      </w:pPr>
      <w:r>
        <w:rPr>
          <w:rFonts w:eastAsia="方正楷体_GBK"/>
          <w:szCs w:val="22"/>
        </w:rPr>
        <w:t>（四）给排水主管渗漏整改情况</w:t>
      </w:r>
      <w:bookmarkEnd w:id="6"/>
    </w:p>
    <w:p w14:paraId="44F40FC3">
      <w:pPr>
        <w:spacing w:line="560" w:lineRule="exact"/>
        <w:ind w:firstLine="632" w:firstLineChars="200"/>
        <w:rPr>
          <w:szCs w:val="22"/>
        </w:rPr>
      </w:pPr>
      <w:r>
        <w:rPr>
          <w:szCs w:val="22"/>
        </w:rPr>
        <w:t>建工渝远公司制定了《施工组织设计专项方案》</w:t>
      </w:r>
      <w:bookmarkStart w:id="7" w:name="_Hlk198042161"/>
      <w:r>
        <w:rPr>
          <w:szCs w:val="22"/>
        </w:rPr>
        <w:t>，方案第一章第10条为“给排水工程具体施工做法及过程”，其中第（2）项“排水系统”要求：管道切割选用细齿锯，断口应平整并垂直于轴线；第（1）项“给水系统”未明确具体施工做法。</w:t>
      </w:r>
    </w:p>
    <w:bookmarkEnd w:id="7"/>
    <w:p w14:paraId="620D7531">
      <w:pPr>
        <w:spacing w:line="560" w:lineRule="exact"/>
        <w:ind w:firstLine="632" w:firstLineChars="200"/>
        <w:rPr>
          <w:szCs w:val="22"/>
        </w:rPr>
      </w:pPr>
      <w:r>
        <w:rPr>
          <w:szCs w:val="22"/>
        </w:rPr>
        <w:t>水电维修人员</w:t>
      </w:r>
      <w:r>
        <w:rPr>
          <w:rFonts w:hint="eastAsia"/>
          <w:szCs w:val="22"/>
          <w:lang w:eastAsia="zh-CN"/>
        </w:rPr>
        <w:t>吴某炳</w:t>
      </w:r>
      <w:r>
        <w:rPr>
          <w:szCs w:val="22"/>
        </w:rPr>
        <w:t>入场后，项目部对其开展了三级安全教育，进行了入场安全教育培训考核和手持电动工具、移动式脚手架、高处作业等安全技术交底，并建立了施工作业人员安全档案。</w:t>
      </w:r>
    </w:p>
    <w:p w14:paraId="3955D256">
      <w:pPr>
        <w:spacing w:line="560" w:lineRule="exact"/>
        <w:ind w:firstLine="632" w:firstLineChars="200"/>
        <w:rPr>
          <w:strike/>
          <w:szCs w:val="22"/>
        </w:rPr>
      </w:pPr>
      <w:r>
        <w:rPr>
          <w:szCs w:val="22"/>
        </w:rPr>
        <w:t>2025年7月25日，</w:t>
      </w:r>
      <w:r>
        <w:rPr>
          <w:rFonts w:hint="eastAsia"/>
          <w:szCs w:val="22"/>
          <w:lang w:eastAsia="zh-CN"/>
        </w:rPr>
        <w:t>吴某炳</w:t>
      </w:r>
      <w:r>
        <w:rPr>
          <w:szCs w:val="22"/>
        </w:rPr>
        <w:t>、</w:t>
      </w:r>
      <w:r>
        <w:rPr>
          <w:rFonts w:hint="eastAsia"/>
          <w:szCs w:val="22"/>
          <w:lang w:eastAsia="zh-CN"/>
        </w:rPr>
        <w:t>卢某菊</w:t>
      </w:r>
      <w:r>
        <w:rPr>
          <w:szCs w:val="22"/>
        </w:rPr>
        <w:t>（</w:t>
      </w:r>
      <w:r>
        <w:rPr>
          <w:rFonts w:hint="eastAsia"/>
          <w:szCs w:val="22"/>
          <w:lang w:eastAsia="zh-CN"/>
        </w:rPr>
        <w:t>吴某炳</w:t>
      </w:r>
      <w:r>
        <w:rPr>
          <w:szCs w:val="22"/>
        </w:rPr>
        <w:t>配偶）在7号楼A栋6层过道左侧最后一个房间整改天棚吊顶内PPR给水管渗漏。</w:t>
      </w:r>
      <w:r>
        <w:rPr>
          <w:rFonts w:hint="eastAsia"/>
          <w:szCs w:val="22"/>
          <w:lang w:eastAsia="zh-CN"/>
        </w:rPr>
        <w:t>吴某炳</w:t>
      </w:r>
      <w:r>
        <w:rPr>
          <w:szCs w:val="22"/>
        </w:rPr>
        <w:t>站在人字梯上使用角磨机切割渗漏的给水主管进行维修，期间，</w:t>
      </w:r>
      <w:r>
        <w:rPr>
          <w:rFonts w:hint="eastAsia"/>
          <w:szCs w:val="22"/>
          <w:lang w:eastAsia="zh-CN"/>
        </w:rPr>
        <w:t>卢某菊</w:t>
      </w:r>
      <w:r>
        <w:rPr>
          <w:szCs w:val="22"/>
        </w:rPr>
        <w:t>看见</w:t>
      </w:r>
      <w:r>
        <w:rPr>
          <w:rFonts w:hint="eastAsia"/>
          <w:szCs w:val="22"/>
          <w:lang w:eastAsia="zh-CN"/>
        </w:rPr>
        <w:t>吴某炳</w:t>
      </w:r>
      <w:r>
        <w:rPr>
          <w:szCs w:val="22"/>
        </w:rPr>
        <w:t>切割给水管外层白色保温管时，角磨机被多次弹飞。</w:t>
      </w:r>
    </w:p>
    <w:p w14:paraId="2C72F88C">
      <w:pPr>
        <w:spacing w:line="560" w:lineRule="exact"/>
        <w:ind w:firstLine="632" w:firstLineChars="200"/>
        <w:outlineLvl w:val="1"/>
        <w:rPr>
          <w:rFonts w:eastAsia="方正楷体_GBK"/>
          <w:szCs w:val="22"/>
        </w:rPr>
      </w:pPr>
      <w:r>
        <w:rPr>
          <w:rFonts w:eastAsia="方正楷体_GBK"/>
          <w:szCs w:val="22"/>
        </w:rPr>
        <w:t>（五）事故发生单位安全管理情况</w:t>
      </w:r>
    </w:p>
    <w:p w14:paraId="51B5DB64">
      <w:pPr>
        <w:spacing w:line="560" w:lineRule="exact"/>
        <w:ind w:firstLine="632" w:firstLineChars="200"/>
        <w:rPr>
          <w:szCs w:val="22"/>
        </w:rPr>
      </w:pPr>
      <w:r>
        <w:rPr>
          <w:szCs w:val="22"/>
        </w:rPr>
        <w:t>千马建筑公司建立了全员安全生产责任制、安全生产宣传教育培训、安全检查、隐患排查治理、领导带班、安全投入及安全费用使用等规章制度。设立了安全部负责安全生产管理工作，配备了1名安全员。公司作为施工单位，未对给排水主管渗漏整改作业施工现场进行风险识别和安全隐患排查。</w:t>
      </w:r>
    </w:p>
    <w:p w14:paraId="48AE5E93">
      <w:pPr>
        <w:spacing w:line="560" w:lineRule="exact"/>
        <w:ind w:firstLine="632" w:firstLineChars="200"/>
        <w:outlineLvl w:val="1"/>
        <w:rPr>
          <w:rFonts w:eastAsia="方正楷体_GBK"/>
          <w:szCs w:val="22"/>
        </w:rPr>
      </w:pPr>
      <w:bookmarkStart w:id="8" w:name="_Toc172190262"/>
      <w:r>
        <w:rPr>
          <w:rFonts w:eastAsia="方正楷体_GBK"/>
          <w:szCs w:val="22"/>
        </w:rPr>
        <w:t>（六）事故发生经过</w:t>
      </w:r>
      <w:bookmarkEnd w:id="8"/>
    </w:p>
    <w:p w14:paraId="646EFFAC">
      <w:pPr>
        <w:spacing w:line="560" w:lineRule="exact"/>
        <w:ind w:firstLine="632" w:firstLineChars="200"/>
        <w:rPr>
          <w:szCs w:val="22"/>
        </w:rPr>
      </w:pPr>
      <w:r>
        <w:rPr>
          <w:szCs w:val="22"/>
        </w:rPr>
        <w:t>7月25日7时许，项目水电班组长</w:t>
      </w:r>
      <w:r>
        <w:rPr>
          <w:rFonts w:hint="eastAsia"/>
          <w:szCs w:val="22"/>
          <w:lang w:eastAsia="zh-CN"/>
        </w:rPr>
        <w:t>吴某元</w:t>
      </w:r>
      <w:r>
        <w:rPr>
          <w:szCs w:val="22"/>
        </w:rPr>
        <w:t>安排</w:t>
      </w:r>
      <w:r>
        <w:rPr>
          <w:rFonts w:hint="eastAsia"/>
          <w:szCs w:val="22"/>
          <w:lang w:eastAsia="zh-CN"/>
        </w:rPr>
        <w:t>吴某炳</w:t>
      </w:r>
      <w:r>
        <w:rPr>
          <w:szCs w:val="22"/>
        </w:rPr>
        <w:t>、</w:t>
      </w:r>
      <w:r>
        <w:rPr>
          <w:rFonts w:hint="eastAsia"/>
          <w:szCs w:val="22"/>
          <w:lang w:eastAsia="zh-CN"/>
        </w:rPr>
        <w:t>卢某菊</w:t>
      </w:r>
      <w:r>
        <w:rPr>
          <w:szCs w:val="22"/>
        </w:rPr>
        <w:t>在7号楼A栋6层安装水电作业，</w:t>
      </w:r>
      <w:r>
        <w:rPr>
          <w:rFonts w:hint="eastAsia"/>
          <w:szCs w:val="22"/>
          <w:lang w:eastAsia="zh-CN"/>
        </w:rPr>
        <w:t>吴某炳</w:t>
      </w:r>
      <w:r>
        <w:rPr>
          <w:szCs w:val="22"/>
        </w:rPr>
        <w:t>负责水电施工，</w:t>
      </w:r>
      <w:r>
        <w:rPr>
          <w:rFonts w:hint="eastAsia"/>
          <w:szCs w:val="22"/>
          <w:lang w:eastAsia="zh-CN"/>
        </w:rPr>
        <w:t>卢某菊</w:t>
      </w:r>
      <w:r>
        <w:rPr>
          <w:szCs w:val="22"/>
        </w:rPr>
        <w:t>协助。8时30分许，</w:t>
      </w:r>
      <w:r>
        <w:rPr>
          <w:rFonts w:hint="eastAsia"/>
          <w:szCs w:val="22"/>
          <w:lang w:eastAsia="zh-CN"/>
        </w:rPr>
        <w:t>吴某炳</w:t>
      </w:r>
      <w:r>
        <w:rPr>
          <w:szCs w:val="22"/>
        </w:rPr>
        <w:t>发现7号楼A栋6层过道左侧最后一个房间天棚吊顶内PPR给水管渗漏，遂向</w:t>
      </w:r>
      <w:r>
        <w:rPr>
          <w:rFonts w:hint="eastAsia"/>
          <w:szCs w:val="22"/>
          <w:lang w:eastAsia="zh-CN"/>
        </w:rPr>
        <w:t>吴某元</w:t>
      </w:r>
      <w:r>
        <w:rPr>
          <w:szCs w:val="22"/>
        </w:rPr>
        <w:t>报告。</w:t>
      </w:r>
      <w:r>
        <w:rPr>
          <w:rFonts w:hint="eastAsia"/>
          <w:szCs w:val="22"/>
          <w:lang w:eastAsia="zh-CN"/>
        </w:rPr>
        <w:t>吴某元</w:t>
      </w:r>
      <w:r>
        <w:rPr>
          <w:szCs w:val="22"/>
        </w:rPr>
        <w:t>和</w:t>
      </w:r>
      <w:r>
        <w:rPr>
          <w:rFonts w:hint="eastAsia"/>
          <w:szCs w:val="22"/>
          <w:lang w:eastAsia="zh-CN"/>
        </w:rPr>
        <w:t>吴某炳</w:t>
      </w:r>
      <w:r>
        <w:rPr>
          <w:szCs w:val="22"/>
        </w:rPr>
        <w:t>、</w:t>
      </w:r>
      <w:r>
        <w:rPr>
          <w:rFonts w:hint="eastAsia"/>
          <w:szCs w:val="22"/>
          <w:lang w:eastAsia="zh-CN"/>
        </w:rPr>
        <w:t>卢某菊</w:t>
      </w:r>
      <w:r>
        <w:rPr>
          <w:szCs w:val="22"/>
        </w:rPr>
        <w:t>来到渗漏现场查看，发现系天棚上一主水管（给水管）漏水。</w:t>
      </w:r>
      <w:r>
        <w:rPr>
          <w:rFonts w:hint="eastAsia"/>
          <w:szCs w:val="22"/>
          <w:lang w:eastAsia="zh-CN"/>
        </w:rPr>
        <w:t>吴某元</w:t>
      </w:r>
      <w:r>
        <w:rPr>
          <w:szCs w:val="22"/>
        </w:rPr>
        <w:t>安排</w:t>
      </w:r>
      <w:r>
        <w:rPr>
          <w:rFonts w:hint="eastAsia"/>
          <w:szCs w:val="22"/>
          <w:lang w:eastAsia="zh-CN"/>
        </w:rPr>
        <w:t>吴某炳</w:t>
      </w:r>
      <w:r>
        <w:rPr>
          <w:szCs w:val="22"/>
        </w:rPr>
        <w:t>、</w:t>
      </w:r>
      <w:r>
        <w:rPr>
          <w:rFonts w:hint="eastAsia"/>
          <w:szCs w:val="22"/>
          <w:lang w:eastAsia="zh-CN"/>
        </w:rPr>
        <w:t>卢某菊</w:t>
      </w:r>
      <w:r>
        <w:rPr>
          <w:szCs w:val="22"/>
        </w:rPr>
        <w:t>整改，让其切割掉漏水段水管，再用弯头水管连接，</w:t>
      </w:r>
      <w:r>
        <w:rPr>
          <w:rFonts w:hint="eastAsia"/>
          <w:szCs w:val="22"/>
          <w:lang w:eastAsia="zh-CN"/>
        </w:rPr>
        <w:t>吴某元</w:t>
      </w:r>
      <w:r>
        <w:rPr>
          <w:szCs w:val="22"/>
        </w:rPr>
        <w:t>安排完毕后离开。</w:t>
      </w:r>
    </w:p>
    <w:p w14:paraId="11535443">
      <w:pPr>
        <w:spacing w:line="560" w:lineRule="exact"/>
        <w:ind w:firstLine="632" w:firstLineChars="200"/>
        <w:rPr>
          <w:szCs w:val="22"/>
        </w:rPr>
      </w:pPr>
      <w:r>
        <w:rPr>
          <w:szCs w:val="22"/>
        </w:rPr>
        <w:t>9时许，</w:t>
      </w:r>
      <w:r>
        <w:rPr>
          <w:rFonts w:hint="eastAsia"/>
          <w:szCs w:val="22"/>
          <w:lang w:eastAsia="zh-CN"/>
        </w:rPr>
        <w:t>吴某炳</w:t>
      </w:r>
      <w:r>
        <w:rPr>
          <w:szCs w:val="22"/>
        </w:rPr>
        <w:t>、</w:t>
      </w:r>
      <w:r>
        <w:rPr>
          <w:rFonts w:hint="eastAsia"/>
          <w:szCs w:val="22"/>
          <w:lang w:eastAsia="zh-CN"/>
        </w:rPr>
        <w:t>卢某菊</w:t>
      </w:r>
      <w:r>
        <w:rPr>
          <w:szCs w:val="22"/>
        </w:rPr>
        <w:t>搬运人字梯和自备的角磨机来到7号楼A栋6层水管漏水房间，将人字梯搭设在漏水管道下方，</w:t>
      </w:r>
      <w:r>
        <w:rPr>
          <w:rFonts w:hint="eastAsia"/>
          <w:szCs w:val="22"/>
          <w:lang w:eastAsia="zh-CN"/>
        </w:rPr>
        <w:t>吴某炳</w:t>
      </w:r>
      <w:r>
        <w:rPr>
          <w:szCs w:val="22"/>
        </w:rPr>
        <w:t>上到人字梯上，手持角磨机切割给水管漏水处保温层，</w:t>
      </w:r>
      <w:r>
        <w:rPr>
          <w:rFonts w:hint="eastAsia"/>
          <w:szCs w:val="22"/>
          <w:lang w:eastAsia="zh-CN"/>
        </w:rPr>
        <w:t>卢某菊</w:t>
      </w:r>
      <w:r>
        <w:rPr>
          <w:szCs w:val="22"/>
        </w:rPr>
        <w:t>在地面递送工具。切割一段外层保温管后，</w:t>
      </w:r>
      <w:r>
        <w:rPr>
          <w:rFonts w:hint="eastAsia"/>
          <w:szCs w:val="22"/>
          <w:lang w:eastAsia="zh-CN"/>
        </w:rPr>
        <w:t>吴某炳</w:t>
      </w:r>
      <w:r>
        <w:rPr>
          <w:szCs w:val="22"/>
        </w:rPr>
        <w:t>让</w:t>
      </w:r>
      <w:r>
        <w:rPr>
          <w:rFonts w:hint="eastAsia"/>
          <w:szCs w:val="22"/>
          <w:lang w:eastAsia="zh-CN"/>
        </w:rPr>
        <w:t>卢某菊</w:t>
      </w:r>
      <w:r>
        <w:rPr>
          <w:szCs w:val="22"/>
        </w:rPr>
        <w:t>去取弯头水管，</w:t>
      </w:r>
      <w:r>
        <w:rPr>
          <w:rFonts w:hint="eastAsia"/>
          <w:szCs w:val="22"/>
          <w:lang w:eastAsia="zh-CN"/>
        </w:rPr>
        <w:t>吴某炳</w:t>
      </w:r>
      <w:r>
        <w:rPr>
          <w:szCs w:val="22"/>
        </w:rPr>
        <w:t>一人站在人字梯上作业。</w:t>
      </w:r>
      <w:r>
        <w:rPr>
          <w:rFonts w:hint="eastAsia"/>
          <w:szCs w:val="22"/>
          <w:lang w:eastAsia="zh-CN"/>
        </w:rPr>
        <w:t>卢某菊</w:t>
      </w:r>
      <w:r>
        <w:rPr>
          <w:szCs w:val="22"/>
        </w:rPr>
        <w:t>取材料回到房间门口时，恰好看见角磨机被切割的保温管弹飞，弹飞的角磨机从</w:t>
      </w:r>
      <w:r>
        <w:rPr>
          <w:rFonts w:hint="eastAsia"/>
          <w:szCs w:val="22"/>
          <w:lang w:eastAsia="zh-CN"/>
        </w:rPr>
        <w:t>吴某炳</w:t>
      </w:r>
      <w:r>
        <w:rPr>
          <w:szCs w:val="22"/>
        </w:rPr>
        <w:t>手中脱落下坠，坠落的角磨机切割到人字梯上</w:t>
      </w:r>
      <w:r>
        <w:rPr>
          <w:rFonts w:hint="eastAsia"/>
          <w:szCs w:val="22"/>
          <w:lang w:eastAsia="zh-CN"/>
        </w:rPr>
        <w:t>吴某炳</w:t>
      </w:r>
      <w:r>
        <w:rPr>
          <w:szCs w:val="22"/>
        </w:rPr>
        <w:t>右大腿外侧后，悬吊在吊顶龙骨架上，角磨机砂轮片仍在转动。</w:t>
      </w:r>
    </w:p>
    <w:p w14:paraId="44D43B99">
      <w:pPr>
        <w:spacing w:line="560" w:lineRule="exact"/>
        <w:ind w:firstLine="632" w:firstLineChars="200"/>
        <w:outlineLvl w:val="1"/>
        <w:rPr>
          <w:rFonts w:eastAsia="方正楷体_GBK"/>
          <w:szCs w:val="22"/>
        </w:rPr>
      </w:pPr>
      <w:bookmarkStart w:id="9" w:name="_Toc172190263"/>
      <w:r>
        <w:rPr>
          <w:rFonts w:eastAsia="方正楷体_GBK"/>
          <w:szCs w:val="22"/>
        </w:rPr>
        <w:t>（七）事故现场情况</w:t>
      </w:r>
      <w:bookmarkEnd w:id="9"/>
    </w:p>
    <w:p w14:paraId="1CFF2B56">
      <w:pPr>
        <w:spacing w:line="560" w:lineRule="exact"/>
        <w:ind w:firstLine="632" w:firstLineChars="200"/>
        <w:rPr>
          <w:szCs w:val="22"/>
        </w:rPr>
      </w:pPr>
      <w:r>
        <w:rPr>
          <w:szCs w:val="22"/>
        </w:rPr>
        <w:t>2025年7月25日，技术组专家及调查组有关人员对事故现场进行了详细踏勘、拍照，向现场有关人员了解了有关情况。</w:t>
      </w:r>
    </w:p>
    <w:p w14:paraId="042E320D">
      <w:pPr>
        <w:spacing w:line="560" w:lineRule="exact"/>
        <w:ind w:firstLine="632" w:firstLineChars="200"/>
        <w:rPr>
          <w:szCs w:val="22"/>
        </w:rPr>
      </w:pPr>
      <w:r>
        <w:rPr>
          <w:szCs w:val="22"/>
        </w:rPr>
        <w:t>1.现场勘察情况</w:t>
      </w:r>
    </w:p>
    <w:p w14:paraId="7B42CBD9">
      <w:pPr>
        <w:spacing w:line="560" w:lineRule="exact"/>
        <w:ind w:firstLine="632" w:firstLineChars="200"/>
        <w:rPr>
          <w:szCs w:val="22"/>
        </w:rPr>
      </w:pPr>
      <w:r>
        <w:rPr>
          <w:szCs w:val="22"/>
        </w:rPr>
        <w:t>（1）现场位置及环境</w:t>
      </w:r>
    </w:p>
    <w:p w14:paraId="5D00F201">
      <w:pPr>
        <w:spacing w:line="554" w:lineRule="exact"/>
        <w:ind w:firstLine="632" w:firstLineChars="200"/>
        <w:rPr>
          <w:kern w:val="0"/>
          <w:szCs w:val="32"/>
          <w:lang w:bidi="ar"/>
        </w:rPr>
      </w:pPr>
      <w:r>
        <w:rPr>
          <w:szCs w:val="22"/>
        </w:rPr>
        <w:t>事故地点位于重庆软件与服务外包学校改造工程项目7A栋6层6-6/6-7轴交6-A/6-B轴房间内，地面至吊顶内作业管道净高3.05m，室内自然采光较好，通风良好。</w:t>
      </w:r>
    </w:p>
    <w:p w14:paraId="6847F9F8">
      <w:pPr>
        <w:spacing w:line="560" w:lineRule="exact"/>
        <w:ind w:firstLine="632" w:firstLineChars="200"/>
        <w:rPr>
          <w:szCs w:val="22"/>
        </w:rPr>
      </w:pPr>
      <w:r>
        <w:rPr>
          <w:szCs w:val="22"/>
        </w:rPr>
        <w:t>（2）设备设施状态</w:t>
      </w:r>
    </w:p>
    <w:p w14:paraId="5A47435D">
      <w:pPr>
        <w:spacing w:line="554" w:lineRule="exact"/>
        <w:ind w:firstLine="632" w:firstLineChars="200"/>
        <w:rPr>
          <w:kern w:val="0"/>
          <w:szCs w:val="32"/>
          <w:lang w:bidi="ar"/>
        </w:rPr>
      </w:pPr>
      <w:r>
        <w:rPr>
          <w:szCs w:val="22"/>
        </w:rPr>
        <w:t>角磨机：型号规格GWS7-100，额定720W，砂轮片φ100mm，防护罩完好，开关无异常。电源线使用四芯电缆加长，电缆绝缘良好，现场使用带漏电保护功能的移动插线板，漏电保护功能检查灵敏可靠。</w:t>
      </w:r>
    </w:p>
    <w:p w14:paraId="1E674723">
      <w:pPr>
        <w:spacing w:after="200" w:line="252" w:lineRule="auto"/>
        <w:ind w:firstLine="632" w:firstLineChars="200"/>
        <w:rPr>
          <w:szCs w:val="22"/>
        </w:rPr>
      </w:pPr>
      <w:r>
        <w:rPr>
          <w:szCs w:val="22"/>
        </w:rPr>
        <w:t>人字梯：铝合金材质，额定载荷150kg，人字梯未见明显隐患。热水管道：PPR给水管φ63mm，外部套φ110mmPVC管，保温层厚约25mm，管道端部未固定，切割点周边空间狭窄（约0.1-0.2m），作业人员需仰面操作，切割点旁下水管道上有4道切痕，为角磨机突然打滑弹飞切割的痕迹。分布人字梯踏板第3级（距地面1.3m）有滴落状血迹；吊顶下方1.3m范围内墙壁上呈扇形喷溅血迹，最高点距地面约1.5m；角磨机砂轮片外缘及机壳外罩均附着血迹。此外，喷溅血迹的墙面还有3道切痕，据地面高度大约1.5m，据现场施工人员反映，为角磨机电缆挂在顶棚轻钢龙骨上，角磨机脱手来回摆动时切割的痕迹</w:t>
      </w:r>
      <w:bookmarkStart w:id="19" w:name="_GoBack"/>
      <w:bookmarkEnd w:id="19"/>
    </w:p>
    <w:p w14:paraId="7B20BB50">
      <w:pPr>
        <w:spacing w:line="560" w:lineRule="exact"/>
        <w:ind w:firstLine="632" w:firstLineChars="200"/>
        <w:rPr>
          <w:szCs w:val="22"/>
        </w:rPr>
      </w:pPr>
      <w:r>
        <w:rPr>
          <w:szCs w:val="22"/>
        </w:rPr>
        <w:t>2.事故原因分析</w:t>
      </w:r>
    </w:p>
    <w:p w14:paraId="31BEF5B5">
      <w:pPr>
        <w:spacing w:line="560" w:lineRule="exact"/>
        <w:ind w:firstLine="632" w:firstLineChars="200"/>
        <w:rPr>
          <w:rFonts w:eastAsia="方正楷体_GBK"/>
          <w:color w:val="0000FF"/>
          <w:szCs w:val="22"/>
        </w:rPr>
      </w:pPr>
      <w:r>
        <w:rPr>
          <w:szCs w:val="22"/>
        </w:rPr>
        <w:t>千马建筑公司对施工环境、作业工具及作业风险未全面辨识，作业人员图方便站在人字梯上使用角磨机切割保温层PVC管。因空间狭窄操作不便，加之管材表面坚硬光滑，角磨机切割时产生较大反作用力容易打滑。操作人员站立在人字梯上稳定性差，用力切割时需要一只手抓紧吊顶龙骨稳定身体，形成单手持角磨机作业，导致工具脱手坠落。</w:t>
      </w:r>
    </w:p>
    <w:p w14:paraId="05E4EE29">
      <w:pPr>
        <w:spacing w:line="560" w:lineRule="exact"/>
        <w:ind w:firstLine="632" w:firstLineChars="200"/>
        <w:outlineLvl w:val="1"/>
        <w:rPr>
          <w:rFonts w:eastAsia="方正楷体_GBK"/>
          <w:szCs w:val="22"/>
        </w:rPr>
      </w:pPr>
      <w:r>
        <w:rPr>
          <w:rFonts w:eastAsia="方正楷体_GBK"/>
          <w:szCs w:val="22"/>
        </w:rPr>
        <w:t>（八）事故造成的人员伤亡和直接经济损失</w:t>
      </w:r>
    </w:p>
    <w:p w14:paraId="3A91405C">
      <w:pPr>
        <w:spacing w:line="560" w:lineRule="exact"/>
        <w:ind w:firstLine="632" w:firstLineChars="200"/>
        <w:rPr>
          <w:szCs w:val="22"/>
        </w:rPr>
      </w:pPr>
      <w:r>
        <w:rPr>
          <w:szCs w:val="22"/>
        </w:rPr>
        <w:t>1.人员伤亡情况</w:t>
      </w:r>
    </w:p>
    <w:p w14:paraId="715EDC5D">
      <w:pPr>
        <w:spacing w:line="560" w:lineRule="exact"/>
        <w:ind w:firstLine="632" w:firstLineChars="200"/>
        <w:rPr>
          <w:szCs w:val="22"/>
        </w:rPr>
      </w:pPr>
      <w:r>
        <w:rPr>
          <w:szCs w:val="22"/>
        </w:rPr>
        <w:t>本次事故造成1人死亡。死者：</w:t>
      </w:r>
      <w:r>
        <w:rPr>
          <w:rFonts w:hint="eastAsia"/>
          <w:szCs w:val="22"/>
          <w:lang w:eastAsia="zh-CN"/>
        </w:rPr>
        <w:t>吴某炳</w:t>
      </w:r>
      <w:r>
        <w:rPr>
          <w:szCs w:val="22"/>
        </w:rPr>
        <w:t>，男，53岁，四川安岳人；身份证号：511023</w:t>
      </w:r>
      <w:r>
        <w:rPr>
          <w:rFonts w:hint="eastAsia"/>
          <w:szCs w:val="22"/>
          <w:lang w:val="en-US" w:eastAsia="zh-CN"/>
        </w:rPr>
        <w:t>***</w:t>
      </w:r>
      <w:r>
        <w:rPr>
          <w:szCs w:val="22"/>
        </w:rPr>
        <w:t>372；生前家庭住址：四川省资阳市安岳县；系千马建筑公司的水电班组工人。</w:t>
      </w:r>
    </w:p>
    <w:p w14:paraId="5F38DEE8">
      <w:pPr>
        <w:spacing w:line="560" w:lineRule="exact"/>
        <w:ind w:firstLine="632" w:firstLineChars="200"/>
        <w:rPr>
          <w:szCs w:val="22"/>
        </w:rPr>
      </w:pPr>
      <w:r>
        <w:rPr>
          <w:szCs w:val="22"/>
        </w:rPr>
        <w:t>2.直接经济损失</w:t>
      </w:r>
    </w:p>
    <w:p w14:paraId="23CC65B1">
      <w:pPr>
        <w:spacing w:line="560" w:lineRule="exact"/>
        <w:ind w:firstLine="632" w:firstLineChars="200"/>
        <w:rPr>
          <w:szCs w:val="22"/>
        </w:rPr>
      </w:pPr>
      <w:r>
        <w:rPr>
          <w:szCs w:val="22"/>
        </w:rPr>
        <w:t>本次事故直接经济损失148万元。</w:t>
      </w:r>
    </w:p>
    <w:p w14:paraId="25BB2C42">
      <w:pPr>
        <w:spacing w:line="560" w:lineRule="exact"/>
        <w:ind w:firstLine="632" w:firstLineChars="200"/>
        <w:outlineLvl w:val="0"/>
        <w:rPr>
          <w:rFonts w:eastAsia="方正黑体_GBK"/>
          <w:szCs w:val="22"/>
        </w:rPr>
      </w:pPr>
      <w:bookmarkStart w:id="10" w:name="_Toc172190269"/>
      <w:r>
        <w:rPr>
          <w:rFonts w:hint="eastAsia" w:eastAsia="方正黑体_GBK"/>
          <w:szCs w:val="22"/>
          <w:lang w:val="en-US" w:eastAsia="zh-CN"/>
        </w:rPr>
        <w:t>二</w:t>
      </w:r>
      <w:r>
        <w:rPr>
          <w:rFonts w:eastAsia="方正黑体_GBK"/>
          <w:szCs w:val="22"/>
        </w:rPr>
        <w:t>、事故原因和事故性质</w:t>
      </w:r>
      <w:bookmarkEnd w:id="10"/>
    </w:p>
    <w:p w14:paraId="189D94F4">
      <w:pPr>
        <w:spacing w:line="560" w:lineRule="exact"/>
        <w:ind w:firstLine="632" w:firstLineChars="200"/>
        <w:outlineLvl w:val="1"/>
        <w:rPr>
          <w:rFonts w:eastAsia="方正楷体_GBK"/>
          <w:szCs w:val="22"/>
        </w:rPr>
      </w:pPr>
      <w:bookmarkStart w:id="11" w:name="_Toc172190270"/>
      <w:r>
        <w:rPr>
          <w:rFonts w:eastAsia="方正楷体_GBK"/>
          <w:szCs w:val="22"/>
        </w:rPr>
        <w:t>（一）直接原因</w:t>
      </w:r>
      <w:bookmarkEnd w:id="11"/>
    </w:p>
    <w:p w14:paraId="70681839">
      <w:pPr>
        <w:spacing w:line="560" w:lineRule="exact"/>
        <w:ind w:firstLine="632" w:firstLineChars="200"/>
        <w:rPr>
          <w:szCs w:val="22"/>
        </w:rPr>
      </w:pPr>
      <w:r>
        <w:rPr>
          <w:szCs w:val="22"/>
        </w:rPr>
        <w:t>作业人员站在人字梯上使用角磨机切割表面坚硬光滑的管材时，运转的角磨机打滑反弹致角磨机脱手，脱手坠落的角磨机切割到作业人员大腿是事故发生的直接原因。</w:t>
      </w:r>
    </w:p>
    <w:p w14:paraId="64763CC3">
      <w:pPr>
        <w:spacing w:line="560" w:lineRule="exact"/>
        <w:ind w:firstLine="632" w:firstLineChars="200"/>
        <w:outlineLvl w:val="1"/>
        <w:rPr>
          <w:rFonts w:eastAsia="方正楷体_GBK"/>
          <w:szCs w:val="22"/>
        </w:rPr>
      </w:pPr>
      <w:bookmarkStart w:id="12" w:name="_Toc172190271"/>
      <w:r>
        <w:rPr>
          <w:rFonts w:eastAsia="方正楷体_GBK"/>
          <w:szCs w:val="22"/>
        </w:rPr>
        <w:t>（二）间接原因</w:t>
      </w:r>
      <w:bookmarkEnd w:id="12"/>
    </w:p>
    <w:p w14:paraId="270600FF">
      <w:pPr>
        <w:spacing w:line="560" w:lineRule="exact"/>
        <w:ind w:firstLine="632" w:firstLineChars="200"/>
        <w:rPr>
          <w:szCs w:val="22"/>
        </w:rPr>
      </w:pPr>
      <w:r>
        <w:rPr>
          <w:szCs w:val="22"/>
        </w:rPr>
        <w:t>事故间接原因为</w:t>
      </w:r>
      <w:bookmarkStart w:id="13" w:name="_Hlk198043836"/>
      <w:r>
        <w:rPr>
          <w:szCs w:val="22"/>
        </w:rPr>
        <w:t>千马建筑公司主体责任落实不到位，主要表现为：</w:t>
      </w:r>
    </w:p>
    <w:bookmarkEnd w:id="13"/>
    <w:p w14:paraId="473401DE">
      <w:pPr>
        <w:spacing w:line="560" w:lineRule="exact"/>
        <w:ind w:firstLine="632" w:firstLineChars="200"/>
        <w:rPr>
          <w:szCs w:val="22"/>
        </w:rPr>
      </w:pPr>
      <w:bookmarkStart w:id="14" w:name="_Hlk208307323"/>
      <w:r>
        <w:rPr>
          <w:szCs w:val="22"/>
        </w:rPr>
        <w:t>风险识别、隐患排查不到位</w:t>
      </w:r>
      <w:bookmarkEnd w:id="14"/>
      <w:r>
        <w:rPr>
          <w:szCs w:val="22"/>
        </w:rPr>
        <w:t>。未针对水管切割作业场所空间狭窄、操作不便的特点开展风险识别，未建立针对的安全风险管控制度，并采取相应的管控措施；未及时发现并消除切割的水管表面坚硬光滑，角磨机切割易打滑弹飞致脱手伤人的事故隐患。</w:t>
      </w:r>
    </w:p>
    <w:p w14:paraId="7F4FBF42">
      <w:pPr>
        <w:spacing w:line="560" w:lineRule="exact"/>
        <w:ind w:firstLine="632" w:firstLineChars="200"/>
        <w:outlineLvl w:val="0"/>
        <w:rPr>
          <w:rFonts w:eastAsia="方正黑体_GBK"/>
          <w:szCs w:val="22"/>
        </w:rPr>
      </w:pPr>
      <w:r>
        <w:rPr>
          <w:rFonts w:hint="eastAsia" w:eastAsia="方正黑体_GBK"/>
          <w:szCs w:val="22"/>
          <w:lang w:val="en-US" w:eastAsia="zh-CN"/>
        </w:rPr>
        <w:t>三</w:t>
      </w:r>
      <w:r>
        <w:rPr>
          <w:rFonts w:eastAsia="方正黑体_GBK"/>
          <w:szCs w:val="22"/>
        </w:rPr>
        <w:t>、</w:t>
      </w:r>
      <w:bookmarkStart w:id="15" w:name="_Toc172190274"/>
      <w:r>
        <w:rPr>
          <w:rFonts w:eastAsia="方正黑体_GBK"/>
          <w:szCs w:val="22"/>
        </w:rPr>
        <w:t>对有关责任人员和责任单位的处理建议</w:t>
      </w:r>
      <w:bookmarkEnd w:id="15"/>
    </w:p>
    <w:p w14:paraId="31693160">
      <w:pPr>
        <w:spacing w:line="560" w:lineRule="exact"/>
        <w:ind w:firstLine="632" w:firstLineChars="200"/>
        <w:outlineLvl w:val="1"/>
        <w:rPr>
          <w:rFonts w:eastAsia="方正楷体_GBK"/>
          <w:szCs w:val="22"/>
        </w:rPr>
      </w:pPr>
      <w:bookmarkStart w:id="16" w:name="_Toc172190275"/>
      <w:r>
        <w:rPr>
          <w:rFonts w:eastAsia="方正楷体_GBK"/>
          <w:szCs w:val="22"/>
        </w:rPr>
        <w:t>（一）建议免予追究责任的人员</w:t>
      </w:r>
      <w:bookmarkEnd w:id="16"/>
    </w:p>
    <w:p w14:paraId="2B980705">
      <w:pPr>
        <w:spacing w:line="560" w:lineRule="exact"/>
        <w:ind w:firstLine="632" w:firstLineChars="200"/>
        <w:rPr>
          <w:szCs w:val="22"/>
        </w:rPr>
      </w:pPr>
      <w:r>
        <w:rPr>
          <w:rFonts w:hint="eastAsia"/>
          <w:szCs w:val="22"/>
          <w:lang w:eastAsia="zh-CN"/>
        </w:rPr>
        <w:t>吴某炳</w:t>
      </w:r>
      <w:r>
        <w:rPr>
          <w:szCs w:val="22"/>
        </w:rPr>
        <w:t>，使用角磨机切割水管作业时操作不当，导致角磨机脱手坠落，坠落的角磨机切割到自己大腿导致事故发生，对本次事故负有责任，鉴于其在事故中死亡，建议免于追究责任。</w:t>
      </w:r>
    </w:p>
    <w:p w14:paraId="025207D0">
      <w:pPr>
        <w:spacing w:line="560" w:lineRule="exact"/>
        <w:ind w:firstLine="632" w:firstLineChars="200"/>
        <w:outlineLvl w:val="1"/>
        <w:rPr>
          <w:rFonts w:eastAsia="方正楷体_GBK"/>
          <w:szCs w:val="22"/>
        </w:rPr>
      </w:pPr>
      <w:bookmarkStart w:id="17" w:name="_Toc172190276"/>
      <w:r>
        <w:rPr>
          <w:rFonts w:eastAsia="方正楷体_GBK"/>
          <w:szCs w:val="22"/>
        </w:rPr>
        <w:t>（二）建议给予行政处罚</w:t>
      </w:r>
      <w:bookmarkEnd w:id="17"/>
      <w:r>
        <w:rPr>
          <w:rFonts w:eastAsia="方正楷体_GBK"/>
          <w:szCs w:val="22"/>
        </w:rPr>
        <w:t>的单位</w:t>
      </w:r>
    </w:p>
    <w:p w14:paraId="2002647F">
      <w:pPr>
        <w:spacing w:line="560" w:lineRule="exact"/>
        <w:ind w:firstLine="632" w:firstLineChars="200"/>
        <w:rPr>
          <w:szCs w:val="22"/>
        </w:rPr>
      </w:pPr>
      <w:r>
        <w:rPr>
          <w:szCs w:val="22"/>
        </w:rPr>
        <w:t>重庆市千马建筑劳务有限公司，作为生产经营单位，风险识别、隐患排查不到位，未针对水管切割作业场所开展风险识别，未建立针对的安全风险管控制度，并采取相应的管控措施；未及时发现并消除切割的水管表面坚硬光滑，角磨机切割易打滑弹飞致脱手伤人的事故隐患，导致事故发生。其行为违反了</w:t>
      </w:r>
      <w:bookmarkStart w:id="18" w:name="_Hlk198044022"/>
      <w:r>
        <w:rPr>
          <w:szCs w:val="22"/>
        </w:rPr>
        <w:t>《中华人民共和国安全生产法》第四十一条第一款、第二款</w:t>
      </w:r>
      <w:bookmarkEnd w:id="18"/>
      <w:r>
        <w:rPr>
          <w:szCs w:val="22"/>
        </w:rPr>
        <w:t>的规定，对本次事故负有责任。根据《中华人民共和国安全生产法》第一百一十四条第一款第一项，结合《重庆市安全生产行政处罚裁量基准（试行）》的规定，建议由原两江新区应急管理局对其处52.5万元罚款的行政处罚。</w:t>
      </w:r>
    </w:p>
    <w:p w14:paraId="16D61CE1">
      <w:pPr>
        <w:spacing w:line="560" w:lineRule="exact"/>
        <w:ind w:firstLine="632" w:firstLineChars="200"/>
        <w:outlineLvl w:val="1"/>
        <w:rPr>
          <w:rFonts w:eastAsia="方正楷体_GBK"/>
          <w:szCs w:val="22"/>
        </w:rPr>
      </w:pPr>
      <w:r>
        <w:rPr>
          <w:rFonts w:eastAsia="方正楷体_GBK"/>
          <w:szCs w:val="22"/>
        </w:rPr>
        <w:t>（三）建议给予行政处罚的人员</w:t>
      </w:r>
    </w:p>
    <w:p w14:paraId="2F1EABD2">
      <w:pPr>
        <w:spacing w:line="560" w:lineRule="exact"/>
        <w:ind w:firstLine="632" w:firstLineChars="200"/>
        <w:rPr>
          <w:szCs w:val="22"/>
        </w:rPr>
      </w:pPr>
      <w:r>
        <w:rPr>
          <w:szCs w:val="22"/>
        </w:rPr>
        <w:t>刘刚，重庆市千马建筑劳务有限公司的法定代表人，安全生产工作主要负责人，对本单位的安全生产工作督促、检查不力，未及时消除生产安全事故隐患，导致事故发生。其行为违反了《中华人民共和国安全生产法》第二十一条第五项的规定，对本次事故负有责任。根据《中华人民共和国安全生产法》第九十五条第一项的规定，建议由</w:t>
      </w:r>
      <w:r>
        <w:rPr>
          <w:color w:val="000000"/>
          <w:szCs w:val="32"/>
        </w:rPr>
        <w:t>原两江新区</w:t>
      </w:r>
      <w:r>
        <w:rPr>
          <w:szCs w:val="22"/>
        </w:rPr>
        <w:t>应急管理局对其处上一年年收入40%罚款的行政处罚。</w:t>
      </w:r>
    </w:p>
    <w:p w14:paraId="6ACAFB0C">
      <w:pPr>
        <w:spacing w:line="554" w:lineRule="exact"/>
        <w:ind w:firstLine="632" w:firstLineChars="200"/>
        <w:rPr>
          <w:kern w:val="0"/>
          <w:szCs w:val="32"/>
          <w:lang w:bidi="ar"/>
        </w:rPr>
      </w:pPr>
    </w:p>
    <w:p w14:paraId="080DDE28">
      <w:pPr>
        <w:spacing w:line="554" w:lineRule="exact"/>
        <w:ind w:firstLine="632" w:firstLineChars="200"/>
        <w:rPr>
          <w:kern w:val="0"/>
          <w:szCs w:val="32"/>
          <w:lang w:bidi="ar"/>
        </w:rPr>
      </w:pPr>
    </w:p>
    <w:p w14:paraId="171057DC">
      <w:pPr>
        <w:spacing w:line="554" w:lineRule="exact"/>
        <w:ind w:firstLine="632" w:firstLineChars="200"/>
        <w:rPr>
          <w:kern w:val="0"/>
          <w:szCs w:val="32"/>
          <w:lang w:bidi="ar"/>
        </w:rPr>
      </w:pPr>
    </w:p>
    <w:p w14:paraId="690756A8">
      <w:pPr>
        <w:spacing w:line="554" w:lineRule="exact"/>
        <w:rPr>
          <w:kern w:val="0"/>
          <w:szCs w:val="32"/>
          <w:lang w:bidi="ar"/>
        </w:rPr>
      </w:pPr>
    </w:p>
    <w:p w14:paraId="59944CA9">
      <w:pPr>
        <w:tabs>
          <w:tab w:val="left" w:pos="5569"/>
        </w:tabs>
        <w:jc w:val="left"/>
      </w:pPr>
    </w:p>
    <w:sectPr>
      <w:footerReference r:id="rId3" w:type="default"/>
      <w:footerReference r:id="rId4" w:type="even"/>
      <w:pgSz w:w="11906" w:h="16838"/>
      <w:pgMar w:top="2098" w:right="1531" w:bottom="1985" w:left="1531" w:header="851" w:footer="1247"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
    <w:altName w:val="方正仿宋_GBK"/>
    <w:panose1 w:val="00000000000000000000"/>
    <w:charset w:val="86"/>
    <w:family w:val="auto"/>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CCD67">
    <w:pPr>
      <w:pStyle w:val="8"/>
      <w:wordWrap w:val="0"/>
      <w:jc w:val="right"/>
      <w:rPr>
        <w:sz w:val="28"/>
      </w:rPr>
    </w:pPr>
    <w:r>
      <w:rPr>
        <w:rStyle w:val="15"/>
        <w:rFonts w:hint="eastAsia"/>
        <w:sz w:val="28"/>
      </w:rPr>
      <w:t>―</w:t>
    </w:r>
    <w:r>
      <w:rPr>
        <w:kern w:val="0"/>
        <w:sz w:val="28"/>
      </w:rPr>
      <w:t xml:space="preserve"> </w:t>
    </w:r>
    <w:r>
      <w:rPr>
        <w:rFonts w:hint="eastAsia" w:ascii="宋体" w:hAnsi="宋体" w:eastAsia="宋体" w:cs="宋体"/>
        <w:kern w:val="0"/>
        <w:sz w:val="28"/>
      </w:rPr>
      <w:fldChar w:fldCharType="begin"/>
    </w:r>
    <w:r>
      <w:rPr>
        <w:rFonts w:hint="eastAsia" w:ascii="宋体" w:hAnsi="宋体" w:eastAsia="宋体" w:cs="宋体"/>
        <w:kern w:val="0"/>
        <w:sz w:val="28"/>
      </w:rPr>
      <w:instrText xml:space="preserve"> PAGE </w:instrText>
    </w:r>
    <w:r>
      <w:rPr>
        <w:rFonts w:hint="eastAsia" w:ascii="宋体" w:hAnsi="宋体" w:eastAsia="宋体" w:cs="宋体"/>
        <w:kern w:val="0"/>
        <w:sz w:val="28"/>
      </w:rPr>
      <w:fldChar w:fldCharType="separate"/>
    </w:r>
    <w:r>
      <w:rPr>
        <w:rFonts w:hint="eastAsia" w:ascii="宋体" w:hAnsi="宋体" w:eastAsia="宋体" w:cs="宋体"/>
        <w:kern w:val="0"/>
        <w:sz w:val="28"/>
      </w:rPr>
      <w:t>5</w:t>
    </w:r>
    <w:r>
      <w:rPr>
        <w:rFonts w:hint="eastAsia" w:ascii="宋体" w:hAnsi="宋体" w:eastAsia="宋体" w:cs="宋体"/>
        <w:kern w:val="0"/>
        <w:sz w:val="28"/>
      </w:rPr>
      <w:fldChar w:fldCharType="end"/>
    </w:r>
    <w:r>
      <w:rPr>
        <w:kern w:val="0"/>
        <w:sz w:val="28"/>
      </w:rPr>
      <w:t xml:space="preserve"> </w:t>
    </w:r>
    <w:r>
      <w:rPr>
        <w:rStyle w:val="15"/>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B5331">
    <w:pPr>
      <w:pStyle w:val="8"/>
      <w:rPr>
        <w:sz w:val="28"/>
      </w:rPr>
    </w:pPr>
    <w:r>
      <w:rPr>
        <w:rStyle w:val="15"/>
        <w:rFonts w:hint="eastAsia"/>
        <w:sz w:val="28"/>
      </w:rPr>
      <w:t>―</w:t>
    </w:r>
    <w:r>
      <w:rPr>
        <w:kern w:val="0"/>
        <w:sz w:val="28"/>
      </w:rPr>
      <w:t xml:space="preserve"> </w:t>
    </w:r>
    <w:r>
      <w:rPr>
        <w:rFonts w:hint="eastAsia" w:ascii="宋体" w:hAnsi="宋体" w:eastAsia="宋体" w:cs="宋体"/>
        <w:kern w:val="0"/>
        <w:sz w:val="28"/>
      </w:rPr>
      <w:fldChar w:fldCharType="begin"/>
    </w:r>
    <w:r>
      <w:rPr>
        <w:rFonts w:hint="eastAsia" w:ascii="宋体" w:hAnsi="宋体" w:eastAsia="宋体" w:cs="宋体"/>
        <w:kern w:val="0"/>
        <w:sz w:val="28"/>
      </w:rPr>
      <w:instrText xml:space="preserve"> PAGE </w:instrText>
    </w:r>
    <w:r>
      <w:rPr>
        <w:rFonts w:hint="eastAsia" w:ascii="宋体" w:hAnsi="宋体" w:eastAsia="宋体" w:cs="宋体"/>
        <w:kern w:val="0"/>
        <w:sz w:val="28"/>
      </w:rPr>
      <w:fldChar w:fldCharType="separate"/>
    </w:r>
    <w:r>
      <w:rPr>
        <w:rFonts w:hint="eastAsia" w:ascii="宋体" w:hAnsi="宋体" w:eastAsia="宋体" w:cs="宋体"/>
        <w:kern w:val="0"/>
        <w:sz w:val="28"/>
      </w:rPr>
      <w:t>6</w:t>
    </w:r>
    <w:r>
      <w:rPr>
        <w:rFonts w:hint="eastAsia" w:ascii="宋体" w:hAnsi="宋体" w:eastAsia="宋体" w:cs="宋体"/>
        <w:kern w:val="0"/>
        <w:sz w:val="28"/>
      </w:rPr>
      <w:fldChar w:fldCharType="end"/>
    </w:r>
    <w:r>
      <w:rPr>
        <w:kern w:val="0"/>
        <w:sz w:val="28"/>
      </w:rPr>
      <w:t xml:space="preserve"> </w:t>
    </w:r>
    <w:r>
      <w:rPr>
        <w:rStyle w:val="15"/>
        <w:rFonts w:hint="eastAsia"/>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2"/>
  <w:evenAndOddHeaders w:val="1"/>
  <w:drawingGridHorizontalSpacing w:val="315"/>
  <w:drawingGridVerticalSpacing w:val="579"/>
  <w:displayHorizontalDrawingGridEvery w:val="0"/>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23.143.0.11:80/seeyon/officeservlet"/>
  </w:docVars>
  <w:rsids>
    <w:rsidRoot w:val="62520CA9"/>
    <w:rsid w:val="00003A72"/>
    <w:rsid w:val="00005872"/>
    <w:rsid w:val="00006E6D"/>
    <w:rsid w:val="00012404"/>
    <w:rsid w:val="00012714"/>
    <w:rsid w:val="00013916"/>
    <w:rsid w:val="000221F1"/>
    <w:rsid w:val="00022C93"/>
    <w:rsid w:val="000240BD"/>
    <w:rsid w:val="00025503"/>
    <w:rsid w:val="00025F29"/>
    <w:rsid w:val="00031C35"/>
    <w:rsid w:val="000345C3"/>
    <w:rsid w:val="00036B55"/>
    <w:rsid w:val="00040EEB"/>
    <w:rsid w:val="000446AF"/>
    <w:rsid w:val="000477C5"/>
    <w:rsid w:val="00047F17"/>
    <w:rsid w:val="00054E83"/>
    <w:rsid w:val="00061E46"/>
    <w:rsid w:val="0006315C"/>
    <w:rsid w:val="00072880"/>
    <w:rsid w:val="00072B8A"/>
    <w:rsid w:val="00074413"/>
    <w:rsid w:val="0007512A"/>
    <w:rsid w:val="00076F2B"/>
    <w:rsid w:val="0008168C"/>
    <w:rsid w:val="00082FCC"/>
    <w:rsid w:val="000847A9"/>
    <w:rsid w:val="00085857"/>
    <w:rsid w:val="00086092"/>
    <w:rsid w:val="0009340E"/>
    <w:rsid w:val="0009389C"/>
    <w:rsid w:val="000951AC"/>
    <w:rsid w:val="000978F7"/>
    <w:rsid w:val="00097AA5"/>
    <w:rsid w:val="000A6FA1"/>
    <w:rsid w:val="000A791E"/>
    <w:rsid w:val="000B11FB"/>
    <w:rsid w:val="000B373F"/>
    <w:rsid w:val="000B3B1E"/>
    <w:rsid w:val="000B452C"/>
    <w:rsid w:val="000C1939"/>
    <w:rsid w:val="000C25F0"/>
    <w:rsid w:val="000C26EC"/>
    <w:rsid w:val="000C4504"/>
    <w:rsid w:val="000C587D"/>
    <w:rsid w:val="000D3197"/>
    <w:rsid w:val="000D4A7D"/>
    <w:rsid w:val="000E047D"/>
    <w:rsid w:val="000E1EF8"/>
    <w:rsid w:val="000E4296"/>
    <w:rsid w:val="000E5B45"/>
    <w:rsid w:val="000E5B53"/>
    <w:rsid w:val="000E744C"/>
    <w:rsid w:val="000F677A"/>
    <w:rsid w:val="000F6CB7"/>
    <w:rsid w:val="00100500"/>
    <w:rsid w:val="00103759"/>
    <w:rsid w:val="001054D6"/>
    <w:rsid w:val="001078A2"/>
    <w:rsid w:val="00107DE6"/>
    <w:rsid w:val="00111973"/>
    <w:rsid w:val="00112020"/>
    <w:rsid w:val="0011324E"/>
    <w:rsid w:val="00114C00"/>
    <w:rsid w:val="00121706"/>
    <w:rsid w:val="001236D0"/>
    <w:rsid w:val="00125B6D"/>
    <w:rsid w:val="00127364"/>
    <w:rsid w:val="00127C14"/>
    <w:rsid w:val="001306EF"/>
    <w:rsid w:val="00132840"/>
    <w:rsid w:val="00133FFF"/>
    <w:rsid w:val="00134EEB"/>
    <w:rsid w:val="0014231F"/>
    <w:rsid w:val="00143305"/>
    <w:rsid w:val="001459BF"/>
    <w:rsid w:val="00151195"/>
    <w:rsid w:val="00153954"/>
    <w:rsid w:val="00155FEB"/>
    <w:rsid w:val="00156420"/>
    <w:rsid w:val="00161012"/>
    <w:rsid w:val="00161499"/>
    <w:rsid w:val="0017266F"/>
    <w:rsid w:val="00172A27"/>
    <w:rsid w:val="00172D8C"/>
    <w:rsid w:val="00176CB4"/>
    <w:rsid w:val="001864E8"/>
    <w:rsid w:val="0019096F"/>
    <w:rsid w:val="00190F2B"/>
    <w:rsid w:val="00194410"/>
    <w:rsid w:val="00195236"/>
    <w:rsid w:val="001961BC"/>
    <w:rsid w:val="0019727A"/>
    <w:rsid w:val="00197332"/>
    <w:rsid w:val="001A232D"/>
    <w:rsid w:val="001A4DB7"/>
    <w:rsid w:val="001B058A"/>
    <w:rsid w:val="001B2833"/>
    <w:rsid w:val="001B4039"/>
    <w:rsid w:val="001B458D"/>
    <w:rsid w:val="001B4DCD"/>
    <w:rsid w:val="001B5825"/>
    <w:rsid w:val="001B5971"/>
    <w:rsid w:val="001C6461"/>
    <w:rsid w:val="001C7BE3"/>
    <w:rsid w:val="001D2539"/>
    <w:rsid w:val="001D27F2"/>
    <w:rsid w:val="001D40F4"/>
    <w:rsid w:val="001D4308"/>
    <w:rsid w:val="001D7AA7"/>
    <w:rsid w:val="001E39FB"/>
    <w:rsid w:val="001E4727"/>
    <w:rsid w:val="001E58E7"/>
    <w:rsid w:val="001F4DD4"/>
    <w:rsid w:val="001F6899"/>
    <w:rsid w:val="00202492"/>
    <w:rsid w:val="002028F4"/>
    <w:rsid w:val="00205E70"/>
    <w:rsid w:val="00207250"/>
    <w:rsid w:val="00207BF0"/>
    <w:rsid w:val="00210544"/>
    <w:rsid w:val="0023470A"/>
    <w:rsid w:val="0023572E"/>
    <w:rsid w:val="00235830"/>
    <w:rsid w:val="00237E07"/>
    <w:rsid w:val="002407C1"/>
    <w:rsid w:val="00256A68"/>
    <w:rsid w:val="00261448"/>
    <w:rsid w:val="002620D0"/>
    <w:rsid w:val="002622B6"/>
    <w:rsid w:val="002640A9"/>
    <w:rsid w:val="00271F13"/>
    <w:rsid w:val="00273E0A"/>
    <w:rsid w:val="002765F6"/>
    <w:rsid w:val="00277FDF"/>
    <w:rsid w:val="0028188A"/>
    <w:rsid w:val="00287721"/>
    <w:rsid w:val="00287E19"/>
    <w:rsid w:val="002910D0"/>
    <w:rsid w:val="0029232B"/>
    <w:rsid w:val="00292461"/>
    <w:rsid w:val="00292E8B"/>
    <w:rsid w:val="00293B4C"/>
    <w:rsid w:val="00293CCF"/>
    <w:rsid w:val="00293F5E"/>
    <w:rsid w:val="00293F6F"/>
    <w:rsid w:val="002954BD"/>
    <w:rsid w:val="00296011"/>
    <w:rsid w:val="002A2DB0"/>
    <w:rsid w:val="002A5556"/>
    <w:rsid w:val="002B0B5F"/>
    <w:rsid w:val="002B2537"/>
    <w:rsid w:val="002B400A"/>
    <w:rsid w:val="002B434E"/>
    <w:rsid w:val="002B75AC"/>
    <w:rsid w:val="002C395B"/>
    <w:rsid w:val="002C6B29"/>
    <w:rsid w:val="002D03FB"/>
    <w:rsid w:val="002D0479"/>
    <w:rsid w:val="002D0754"/>
    <w:rsid w:val="002D1EC1"/>
    <w:rsid w:val="002D2507"/>
    <w:rsid w:val="002D2CCB"/>
    <w:rsid w:val="002D4B3A"/>
    <w:rsid w:val="002D6926"/>
    <w:rsid w:val="002D6963"/>
    <w:rsid w:val="002D6E5D"/>
    <w:rsid w:val="002E00FA"/>
    <w:rsid w:val="002E762D"/>
    <w:rsid w:val="002F1A66"/>
    <w:rsid w:val="002F22BA"/>
    <w:rsid w:val="002F4F92"/>
    <w:rsid w:val="002F5FF5"/>
    <w:rsid w:val="002F6371"/>
    <w:rsid w:val="002F6483"/>
    <w:rsid w:val="002F65B2"/>
    <w:rsid w:val="002F6AD8"/>
    <w:rsid w:val="00300F75"/>
    <w:rsid w:val="003034C0"/>
    <w:rsid w:val="00304306"/>
    <w:rsid w:val="00304F08"/>
    <w:rsid w:val="00312804"/>
    <w:rsid w:val="003178CE"/>
    <w:rsid w:val="003269AD"/>
    <w:rsid w:val="00330623"/>
    <w:rsid w:val="003408C4"/>
    <w:rsid w:val="00341019"/>
    <w:rsid w:val="00341803"/>
    <w:rsid w:val="00342C5B"/>
    <w:rsid w:val="00344564"/>
    <w:rsid w:val="00345C87"/>
    <w:rsid w:val="00347000"/>
    <w:rsid w:val="003667D2"/>
    <w:rsid w:val="0037102A"/>
    <w:rsid w:val="003758EA"/>
    <w:rsid w:val="00376466"/>
    <w:rsid w:val="003767AF"/>
    <w:rsid w:val="0037706E"/>
    <w:rsid w:val="00382490"/>
    <w:rsid w:val="00383878"/>
    <w:rsid w:val="003867E0"/>
    <w:rsid w:val="00387F34"/>
    <w:rsid w:val="00391CE8"/>
    <w:rsid w:val="003939F5"/>
    <w:rsid w:val="0039492C"/>
    <w:rsid w:val="00396832"/>
    <w:rsid w:val="003A14A2"/>
    <w:rsid w:val="003A1E28"/>
    <w:rsid w:val="003A3194"/>
    <w:rsid w:val="003A3524"/>
    <w:rsid w:val="003A3DA4"/>
    <w:rsid w:val="003A54BA"/>
    <w:rsid w:val="003B240A"/>
    <w:rsid w:val="003B2D83"/>
    <w:rsid w:val="003C088D"/>
    <w:rsid w:val="003C11E3"/>
    <w:rsid w:val="003C1620"/>
    <w:rsid w:val="003C3599"/>
    <w:rsid w:val="003C4B28"/>
    <w:rsid w:val="003C5779"/>
    <w:rsid w:val="003C6979"/>
    <w:rsid w:val="003D0256"/>
    <w:rsid w:val="003D4F44"/>
    <w:rsid w:val="003D67EF"/>
    <w:rsid w:val="003E2A67"/>
    <w:rsid w:val="003E37AE"/>
    <w:rsid w:val="003E3FEE"/>
    <w:rsid w:val="003E77A1"/>
    <w:rsid w:val="003F0C2F"/>
    <w:rsid w:val="003F2A3E"/>
    <w:rsid w:val="003F30A5"/>
    <w:rsid w:val="003F58DF"/>
    <w:rsid w:val="00406026"/>
    <w:rsid w:val="00406A91"/>
    <w:rsid w:val="00412680"/>
    <w:rsid w:val="00412CD3"/>
    <w:rsid w:val="0041424C"/>
    <w:rsid w:val="00414DC8"/>
    <w:rsid w:val="004205C2"/>
    <w:rsid w:val="004222B6"/>
    <w:rsid w:val="004229F1"/>
    <w:rsid w:val="00426925"/>
    <w:rsid w:val="0043261E"/>
    <w:rsid w:val="00433045"/>
    <w:rsid w:val="0043711D"/>
    <w:rsid w:val="00437624"/>
    <w:rsid w:val="004420D4"/>
    <w:rsid w:val="00450BEF"/>
    <w:rsid w:val="004552BC"/>
    <w:rsid w:val="0045667A"/>
    <w:rsid w:val="00456CA3"/>
    <w:rsid w:val="00463D74"/>
    <w:rsid w:val="00466A85"/>
    <w:rsid w:val="00466DBD"/>
    <w:rsid w:val="00467E3F"/>
    <w:rsid w:val="004701B0"/>
    <w:rsid w:val="00471C68"/>
    <w:rsid w:val="00472088"/>
    <w:rsid w:val="00475D6E"/>
    <w:rsid w:val="004764B6"/>
    <w:rsid w:val="00476C2B"/>
    <w:rsid w:val="00480205"/>
    <w:rsid w:val="004843C9"/>
    <w:rsid w:val="00484ACB"/>
    <w:rsid w:val="004861EE"/>
    <w:rsid w:val="0048677A"/>
    <w:rsid w:val="004868EE"/>
    <w:rsid w:val="00496629"/>
    <w:rsid w:val="00497426"/>
    <w:rsid w:val="004A0E19"/>
    <w:rsid w:val="004B11BF"/>
    <w:rsid w:val="004B1473"/>
    <w:rsid w:val="004B1962"/>
    <w:rsid w:val="004B1E14"/>
    <w:rsid w:val="004B672A"/>
    <w:rsid w:val="004C04E4"/>
    <w:rsid w:val="004C1113"/>
    <w:rsid w:val="004C224B"/>
    <w:rsid w:val="004C3375"/>
    <w:rsid w:val="004C4A68"/>
    <w:rsid w:val="004C52D2"/>
    <w:rsid w:val="004C7012"/>
    <w:rsid w:val="004C7FA7"/>
    <w:rsid w:val="004D1D7D"/>
    <w:rsid w:val="004D3720"/>
    <w:rsid w:val="004D42E4"/>
    <w:rsid w:val="004D5C24"/>
    <w:rsid w:val="004D6F36"/>
    <w:rsid w:val="004E4876"/>
    <w:rsid w:val="004E5CFC"/>
    <w:rsid w:val="004E5E9B"/>
    <w:rsid w:val="004F1537"/>
    <w:rsid w:val="004F2462"/>
    <w:rsid w:val="005067A7"/>
    <w:rsid w:val="0051071B"/>
    <w:rsid w:val="0051156B"/>
    <w:rsid w:val="00513AEA"/>
    <w:rsid w:val="00513BAD"/>
    <w:rsid w:val="00515F81"/>
    <w:rsid w:val="0052448B"/>
    <w:rsid w:val="005258E5"/>
    <w:rsid w:val="00527B8C"/>
    <w:rsid w:val="00527EEF"/>
    <w:rsid w:val="00533C33"/>
    <w:rsid w:val="0053509D"/>
    <w:rsid w:val="005373DB"/>
    <w:rsid w:val="00537826"/>
    <w:rsid w:val="0054293A"/>
    <w:rsid w:val="005456C5"/>
    <w:rsid w:val="005459AE"/>
    <w:rsid w:val="0054637C"/>
    <w:rsid w:val="00546E5F"/>
    <w:rsid w:val="00550E9D"/>
    <w:rsid w:val="00553B12"/>
    <w:rsid w:val="0055448E"/>
    <w:rsid w:val="00556266"/>
    <w:rsid w:val="00562A57"/>
    <w:rsid w:val="00566338"/>
    <w:rsid w:val="00566B24"/>
    <w:rsid w:val="00570F84"/>
    <w:rsid w:val="00572892"/>
    <w:rsid w:val="00574F92"/>
    <w:rsid w:val="005754CF"/>
    <w:rsid w:val="005763E6"/>
    <w:rsid w:val="0057726B"/>
    <w:rsid w:val="00585F21"/>
    <w:rsid w:val="0058653B"/>
    <w:rsid w:val="00587F6F"/>
    <w:rsid w:val="00590A8B"/>
    <w:rsid w:val="00594509"/>
    <w:rsid w:val="005A06BB"/>
    <w:rsid w:val="005A17A3"/>
    <w:rsid w:val="005A1F03"/>
    <w:rsid w:val="005A5EAE"/>
    <w:rsid w:val="005A5F49"/>
    <w:rsid w:val="005A6CE6"/>
    <w:rsid w:val="005A6D85"/>
    <w:rsid w:val="005B5382"/>
    <w:rsid w:val="005C4F0F"/>
    <w:rsid w:val="005C7859"/>
    <w:rsid w:val="005D2FAB"/>
    <w:rsid w:val="005D4B14"/>
    <w:rsid w:val="005D5AEA"/>
    <w:rsid w:val="005D5C80"/>
    <w:rsid w:val="005E18D3"/>
    <w:rsid w:val="005E2A33"/>
    <w:rsid w:val="005E567F"/>
    <w:rsid w:val="005E7947"/>
    <w:rsid w:val="005F12CF"/>
    <w:rsid w:val="005F7927"/>
    <w:rsid w:val="005F7B87"/>
    <w:rsid w:val="00601A60"/>
    <w:rsid w:val="00605FC9"/>
    <w:rsid w:val="00607144"/>
    <w:rsid w:val="00607F69"/>
    <w:rsid w:val="006118C3"/>
    <w:rsid w:val="006143D9"/>
    <w:rsid w:val="0061790C"/>
    <w:rsid w:val="00623521"/>
    <w:rsid w:val="006257BA"/>
    <w:rsid w:val="0062632B"/>
    <w:rsid w:val="00627544"/>
    <w:rsid w:val="006313ED"/>
    <w:rsid w:val="00631EDE"/>
    <w:rsid w:val="0063296E"/>
    <w:rsid w:val="00633914"/>
    <w:rsid w:val="0064485A"/>
    <w:rsid w:val="006452D4"/>
    <w:rsid w:val="00646D6A"/>
    <w:rsid w:val="006521C6"/>
    <w:rsid w:val="0065293B"/>
    <w:rsid w:val="0065321C"/>
    <w:rsid w:val="00654ACB"/>
    <w:rsid w:val="006557A2"/>
    <w:rsid w:val="00657E46"/>
    <w:rsid w:val="00666821"/>
    <w:rsid w:val="00673455"/>
    <w:rsid w:val="00673A61"/>
    <w:rsid w:val="00674EF2"/>
    <w:rsid w:val="00675590"/>
    <w:rsid w:val="0067726E"/>
    <w:rsid w:val="00683F01"/>
    <w:rsid w:val="00684F4C"/>
    <w:rsid w:val="006952F8"/>
    <w:rsid w:val="00697BC6"/>
    <w:rsid w:val="006A52AD"/>
    <w:rsid w:val="006B3451"/>
    <w:rsid w:val="006B4CE3"/>
    <w:rsid w:val="006B6D04"/>
    <w:rsid w:val="006B722A"/>
    <w:rsid w:val="006C0C45"/>
    <w:rsid w:val="006C1ACF"/>
    <w:rsid w:val="006C5BEF"/>
    <w:rsid w:val="006C754E"/>
    <w:rsid w:val="006D1F1A"/>
    <w:rsid w:val="006D1FE7"/>
    <w:rsid w:val="006D2979"/>
    <w:rsid w:val="006E3817"/>
    <w:rsid w:val="006F2310"/>
    <w:rsid w:val="006F24DA"/>
    <w:rsid w:val="006F29AB"/>
    <w:rsid w:val="006F31C5"/>
    <w:rsid w:val="006F55DC"/>
    <w:rsid w:val="006F5A68"/>
    <w:rsid w:val="006F75C1"/>
    <w:rsid w:val="00700705"/>
    <w:rsid w:val="007009F1"/>
    <w:rsid w:val="007034B6"/>
    <w:rsid w:val="00705176"/>
    <w:rsid w:val="00705701"/>
    <w:rsid w:val="007059F7"/>
    <w:rsid w:val="00705C7D"/>
    <w:rsid w:val="007075D7"/>
    <w:rsid w:val="007146E9"/>
    <w:rsid w:val="007222D7"/>
    <w:rsid w:val="0072459F"/>
    <w:rsid w:val="00724FDF"/>
    <w:rsid w:val="007263B5"/>
    <w:rsid w:val="00727039"/>
    <w:rsid w:val="007273A9"/>
    <w:rsid w:val="00731492"/>
    <w:rsid w:val="00733AAE"/>
    <w:rsid w:val="00733FB5"/>
    <w:rsid w:val="007358E4"/>
    <w:rsid w:val="00740BE1"/>
    <w:rsid w:val="007428B6"/>
    <w:rsid w:val="00742A27"/>
    <w:rsid w:val="007468C3"/>
    <w:rsid w:val="00746F06"/>
    <w:rsid w:val="0075422A"/>
    <w:rsid w:val="007579D3"/>
    <w:rsid w:val="00762524"/>
    <w:rsid w:val="007636CC"/>
    <w:rsid w:val="00772298"/>
    <w:rsid w:val="00772455"/>
    <w:rsid w:val="007733C4"/>
    <w:rsid w:val="007827A1"/>
    <w:rsid w:val="00783FA9"/>
    <w:rsid w:val="00784843"/>
    <w:rsid w:val="00784C11"/>
    <w:rsid w:val="0078754A"/>
    <w:rsid w:val="00792BE2"/>
    <w:rsid w:val="0079458B"/>
    <w:rsid w:val="00796F13"/>
    <w:rsid w:val="007A1EE7"/>
    <w:rsid w:val="007B0DBF"/>
    <w:rsid w:val="007B3C1E"/>
    <w:rsid w:val="007B44F0"/>
    <w:rsid w:val="007B78F3"/>
    <w:rsid w:val="007B791A"/>
    <w:rsid w:val="007C205E"/>
    <w:rsid w:val="007C6723"/>
    <w:rsid w:val="007C6EF1"/>
    <w:rsid w:val="007D0D6E"/>
    <w:rsid w:val="007D2DAB"/>
    <w:rsid w:val="007D3649"/>
    <w:rsid w:val="007D383C"/>
    <w:rsid w:val="007D789B"/>
    <w:rsid w:val="007E1E70"/>
    <w:rsid w:val="007E22E1"/>
    <w:rsid w:val="007E2870"/>
    <w:rsid w:val="007F0AC6"/>
    <w:rsid w:val="007F70AE"/>
    <w:rsid w:val="0080017F"/>
    <w:rsid w:val="00814AB5"/>
    <w:rsid w:val="008160AC"/>
    <w:rsid w:val="00822BB7"/>
    <w:rsid w:val="00825DAB"/>
    <w:rsid w:val="00830265"/>
    <w:rsid w:val="008302E2"/>
    <w:rsid w:val="00831D54"/>
    <w:rsid w:val="008331AB"/>
    <w:rsid w:val="00833334"/>
    <w:rsid w:val="008505C1"/>
    <w:rsid w:val="00855332"/>
    <w:rsid w:val="00862770"/>
    <w:rsid w:val="00865944"/>
    <w:rsid w:val="008667D1"/>
    <w:rsid w:val="00866A96"/>
    <w:rsid w:val="00867966"/>
    <w:rsid w:val="008706E6"/>
    <w:rsid w:val="00870F02"/>
    <w:rsid w:val="00874CC1"/>
    <w:rsid w:val="0087506B"/>
    <w:rsid w:val="0087569A"/>
    <w:rsid w:val="00876137"/>
    <w:rsid w:val="00877A40"/>
    <w:rsid w:val="00880DC0"/>
    <w:rsid w:val="00881996"/>
    <w:rsid w:val="008819D0"/>
    <w:rsid w:val="00884493"/>
    <w:rsid w:val="008867D1"/>
    <w:rsid w:val="008872A2"/>
    <w:rsid w:val="0088780A"/>
    <w:rsid w:val="00890822"/>
    <w:rsid w:val="00891BE2"/>
    <w:rsid w:val="00892DA6"/>
    <w:rsid w:val="00893305"/>
    <w:rsid w:val="00894F0D"/>
    <w:rsid w:val="008A4256"/>
    <w:rsid w:val="008A697B"/>
    <w:rsid w:val="008A6AC9"/>
    <w:rsid w:val="008B130E"/>
    <w:rsid w:val="008B1ACC"/>
    <w:rsid w:val="008B323B"/>
    <w:rsid w:val="008B75BE"/>
    <w:rsid w:val="008B7F56"/>
    <w:rsid w:val="008C0C3E"/>
    <w:rsid w:val="008C18F1"/>
    <w:rsid w:val="008C3B1E"/>
    <w:rsid w:val="008C4EDA"/>
    <w:rsid w:val="008C52C1"/>
    <w:rsid w:val="008D4C54"/>
    <w:rsid w:val="008D7258"/>
    <w:rsid w:val="008D7C78"/>
    <w:rsid w:val="008E346C"/>
    <w:rsid w:val="008E56C3"/>
    <w:rsid w:val="008E67C9"/>
    <w:rsid w:val="008E6D0A"/>
    <w:rsid w:val="008F074F"/>
    <w:rsid w:val="008F43DB"/>
    <w:rsid w:val="00900E28"/>
    <w:rsid w:val="00901E94"/>
    <w:rsid w:val="00901F34"/>
    <w:rsid w:val="0090740D"/>
    <w:rsid w:val="00907927"/>
    <w:rsid w:val="00911EBE"/>
    <w:rsid w:val="009141EE"/>
    <w:rsid w:val="00915278"/>
    <w:rsid w:val="00915421"/>
    <w:rsid w:val="00915A46"/>
    <w:rsid w:val="009177E3"/>
    <w:rsid w:val="00921067"/>
    <w:rsid w:val="00922177"/>
    <w:rsid w:val="0092247E"/>
    <w:rsid w:val="009230A5"/>
    <w:rsid w:val="009249B8"/>
    <w:rsid w:val="00927E49"/>
    <w:rsid w:val="00930395"/>
    <w:rsid w:val="009325D5"/>
    <w:rsid w:val="00932B2F"/>
    <w:rsid w:val="0093351A"/>
    <w:rsid w:val="00934773"/>
    <w:rsid w:val="00935629"/>
    <w:rsid w:val="00940D42"/>
    <w:rsid w:val="00941685"/>
    <w:rsid w:val="00943561"/>
    <w:rsid w:val="00946467"/>
    <w:rsid w:val="00951111"/>
    <w:rsid w:val="00951124"/>
    <w:rsid w:val="00954083"/>
    <w:rsid w:val="00956A82"/>
    <w:rsid w:val="00961B05"/>
    <w:rsid w:val="0096325C"/>
    <w:rsid w:val="00963C21"/>
    <w:rsid w:val="00964433"/>
    <w:rsid w:val="00975CFF"/>
    <w:rsid w:val="00976559"/>
    <w:rsid w:val="00976A8A"/>
    <w:rsid w:val="00983866"/>
    <w:rsid w:val="00983C68"/>
    <w:rsid w:val="009854B0"/>
    <w:rsid w:val="00994322"/>
    <w:rsid w:val="00997354"/>
    <w:rsid w:val="009A1A67"/>
    <w:rsid w:val="009A27E4"/>
    <w:rsid w:val="009A3331"/>
    <w:rsid w:val="009A3A10"/>
    <w:rsid w:val="009A67AF"/>
    <w:rsid w:val="009B1202"/>
    <w:rsid w:val="009B244C"/>
    <w:rsid w:val="009B255C"/>
    <w:rsid w:val="009B2924"/>
    <w:rsid w:val="009B529E"/>
    <w:rsid w:val="009B5EB1"/>
    <w:rsid w:val="009C027F"/>
    <w:rsid w:val="009C19C2"/>
    <w:rsid w:val="009C3BCC"/>
    <w:rsid w:val="009D57DD"/>
    <w:rsid w:val="009D5FCE"/>
    <w:rsid w:val="009D6A79"/>
    <w:rsid w:val="009E0F40"/>
    <w:rsid w:val="009E3031"/>
    <w:rsid w:val="009E33CD"/>
    <w:rsid w:val="009E5D37"/>
    <w:rsid w:val="009E769C"/>
    <w:rsid w:val="009E7FB2"/>
    <w:rsid w:val="009F1568"/>
    <w:rsid w:val="009F3B68"/>
    <w:rsid w:val="009F472B"/>
    <w:rsid w:val="00A001A5"/>
    <w:rsid w:val="00A03EA0"/>
    <w:rsid w:val="00A137AA"/>
    <w:rsid w:val="00A13E19"/>
    <w:rsid w:val="00A248F5"/>
    <w:rsid w:val="00A267B8"/>
    <w:rsid w:val="00A27394"/>
    <w:rsid w:val="00A363CA"/>
    <w:rsid w:val="00A42ED3"/>
    <w:rsid w:val="00A512AE"/>
    <w:rsid w:val="00A61222"/>
    <w:rsid w:val="00A613E9"/>
    <w:rsid w:val="00A61520"/>
    <w:rsid w:val="00A61E1B"/>
    <w:rsid w:val="00A6352C"/>
    <w:rsid w:val="00A65144"/>
    <w:rsid w:val="00A70261"/>
    <w:rsid w:val="00A70599"/>
    <w:rsid w:val="00A70D93"/>
    <w:rsid w:val="00A7293C"/>
    <w:rsid w:val="00A73C8B"/>
    <w:rsid w:val="00A7419B"/>
    <w:rsid w:val="00A80268"/>
    <w:rsid w:val="00A80BDD"/>
    <w:rsid w:val="00A8101C"/>
    <w:rsid w:val="00A84849"/>
    <w:rsid w:val="00A87CF5"/>
    <w:rsid w:val="00A93CA0"/>
    <w:rsid w:val="00A93E3E"/>
    <w:rsid w:val="00A94BFB"/>
    <w:rsid w:val="00A96B7F"/>
    <w:rsid w:val="00A96D40"/>
    <w:rsid w:val="00A97AC1"/>
    <w:rsid w:val="00AA1AA7"/>
    <w:rsid w:val="00AB09D9"/>
    <w:rsid w:val="00AB1C81"/>
    <w:rsid w:val="00AB379D"/>
    <w:rsid w:val="00AB52A7"/>
    <w:rsid w:val="00AB656B"/>
    <w:rsid w:val="00AC0319"/>
    <w:rsid w:val="00AC119E"/>
    <w:rsid w:val="00AD0347"/>
    <w:rsid w:val="00AD12CE"/>
    <w:rsid w:val="00AD1CD8"/>
    <w:rsid w:val="00AD3238"/>
    <w:rsid w:val="00AD534F"/>
    <w:rsid w:val="00AD6E72"/>
    <w:rsid w:val="00AE39F7"/>
    <w:rsid w:val="00AE5AC4"/>
    <w:rsid w:val="00AE6312"/>
    <w:rsid w:val="00AE6ED7"/>
    <w:rsid w:val="00AF5861"/>
    <w:rsid w:val="00AF6665"/>
    <w:rsid w:val="00B02438"/>
    <w:rsid w:val="00B03318"/>
    <w:rsid w:val="00B05B55"/>
    <w:rsid w:val="00B13D6A"/>
    <w:rsid w:val="00B16C33"/>
    <w:rsid w:val="00B17358"/>
    <w:rsid w:val="00B173D7"/>
    <w:rsid w:val="00B20872"/>
    <w:rsid w:val="00B30456"/>
    <w:rsid w:val="00B36907"/>
    <w:rsid w:val="00B40419"/>
    <w:rsid w:val="00B42551"/>
    <w:rsid w:val="00B4326A"/>
    <w:rsid w:val="00B5155A"/>
    <w:rsid w:val="00B56287"/>
    <w:rsid w:val="00B57D1B"/>
    <w:rsid w:val="00B636AD"/>
    <w:rsid w:val="00B70D54"/>
    <w:rsid w:val="00B74A3C"/>
    <w:rsid w:val="00B808BC"/>
    <w:rsid w:val="00B82222"/>
    <w:rsid w:val="00B85563"/>
    <w:rsid w:val="00B860DA"/>
    <w:rsid w:val="00B86122"/>
    <w:rsid w:val="00B86B6C"/>
    <w:rsid w:val="00B87158"/>
    <w:rsid w:val="00B9099D"/>
    <w:rsid w:val="00B90CC3"/>
    <w:rsid w:val="00B963A8"/>
    <w:rsid w:val="00B973E0"/>
    <w:rsid w:val="00BB54C3"/>
    <w:rsid w:val="00BB7A07"/>
    <w:rsid w:val="00BC1090"/>
    <w:rsid w:val="00BC2D4C"/>
    <w:rsid w:val="00BC50D2"/>
    <w:rsid w:val="00BC6558"/>
    <w:rsid w:val="00BC7910"/>
    <w:rsid w:val="00BC7D2D"/>
    <w:rsid w:val="00BC7FB4"/>
    <w:rsid w:val="00BD34DC"/>
    <w:rsid w:val="00BD4D27"/>
    <w:rsid w:val="00BE05EC"/>
    <w:rsid w:val="00BE6E8B"/>
    <w:rsid w:val="00BF1A48"/>
    <w:rsid w:val="00BF4216"/>
    <w:rsid w:val="00BF649B"/>
    <w:rsid w:val="00BF7274"/>
    <w:rsid w:val="00C01CD0"/>
    <w:rsid w:val="00C04341"/>
    <w:rsid w:val="00C046C5"/>
    <w:rsid w:val="00C05282"/>
    <w:rsid w:val="00C06082"/>
    <w:rsid w:val="00C10534"/>
    <w:rsid w:val="00C10A06"/>
    <w:rsid w:val="00C10FD8"/>
    <w:rsid w:val="00C11C48"/>
    <w:rsid w:val="00C132E6"/>
    <w:rsid w:val="00C14CF5"/>
    <w:rsid w:val="00C20F69"/>
    <w:rsid w:val="00C21A0F"/>
    <w:rsid w:val="00C23780"/>
    <w:rsid w:val="00C2449D"/>
    <w:rsid w:val="00C24899"/>
    <w:rsid w:val="00C315D1"/>
    <w:rsid w:val="00C317FB"/>
    <w:rsid w:val="00C31BF1"/>
    <w:rsid w:val="00C32407"/>
    <w:rsid w:val="00C32ABC"/>
    <w:rsid w:val="00C34115"/>
    <w:rsid w:val="00C35090"/>
    <w:rsid w:val="00C44BE3"/>
    <w:rsid w:val="00C467AB"/>
    <w:rsid w:val="00C47C6E"/>
    <w:rsid w:val="00C50C1C"/>
    <w:rsid w:val="00C56186"/>
    <w:rsid w:val="00C62943"/>
    <w:rsid w:val="00C635B6"/>
    <w:rsid w:val="00C644F6"/>
    <w:rsid w:val="00C66221"/>
    <w:rsid w:val="00C66B03"/>
    <w:rsid w:val="00C6759E"/>
    <w:rsid w:val="00C70B5D"/>
    <w:rsid w:val="00C72743"/>
    <w:rsid w:val="00C8076C"/>
    <w:rsid w:val="00C81E61"/>
    <w:rsid w:val="00C8229F"/>
    <w:rsid w:val="00C8579E"/>
    <w:rsid w:val="00C8583E"/>
    <w:rsid w:val="00C85895"/>
    <w:rsid w:val="00C949B0"/>
    <w:rsid w:val="00C961A4"/>
    <w:rsid w:val="00CA163F"/>
    <w:rsid w:val="00CA72F7"/>
    <w:rsid w:val="00CB0D85"/>
    <w:rsid w:val="00CB1758"/>
    <w:rsid w:val="00CB3C2A"/>
    <w:rsid w:val="00CB63A2"/>
    <w:rsid w:val="00CC0AAF"/>
    <w:rsid w:val="00CC2000"/>
    <w:rsid w:val="00CC3AE4"/>
    <w:rsid w:val="00CC618D"/>
    <w:rsid w:val="00CD1DFF"/>
    <w:rsid w:val="00CD3F5F"/>
    <w:rsid w:val="00CD41B6"/>
    <w:rsid w:val="00CD46C0"/>
    <w:rsid w:val="00CD4ADF"/>
    <w:rsid w:val="00CD7DC3"/>
    <w:rsid w:val="00CD7E90"/>
    <w:rsid w:val="00CE5A20"/>
    <w:rsid w:val="00CE5E85"/>
    <w:rsid w:val="00CE6C32"/>
    <w:rsid w:val="00CF1A11"/>
    <w:rsid w:val="00CF39F5"/>
    <w:rsid w:val="00CF45F8"/>
    <w:rsid w:val="00CF47C7"/>
    <w:rsid w:val="00CF7790"/>
    <w:rsid w:val="00D02F22"/>
    <w:rsid w:val="00D04778"/>
    <w:rsid w:val="00D04B73"/>
    <w:rsid w:val="00D04D60"/>
    <w:rsid w:val="00D05E63"/>
    <w:rsid w:val="00D078DD"/>
    <w:rsid w:val="00D07C50"/>
    <w:rsid w:val="00D120DE"/>
    <w:rsid w:val="00D12C81"/>
    <w:rsid w:val="00D23D4A"/>
    <w:rsid w:val="00D23D4F"/>
    <w:rsid w:val="00D24FAB"/>
    <w:rsid w:val="00D26203"/>
    <w:rsid w:val="00D311CE"/>
    <w:rsid w:val="00D35A03"/>
    <w:rsid w:val="00D443D9"/>
    <w:rsid w:val="00D45E1A"/>
    <w:rsid w:val="00D4623C"/>
    <w:rsid w:val="00D478F9"/>
    <w:rsid w:val="00D54298"/>
    <w:rsid w:val="00D56E66"/>
    <w:rsid w:val="00D5748A"/>
    <w:rsid w:val="00D574A8"/>
    <w:rsid w:val="00D652A1"/>
    <w:rsid w:val="00D65EE9"/>
    <w:rsid w:val="00D6712C"/>
    <w:rsid w:val="00D67280"/>
    <w:rsid w:val="00D702A8"/>
    <w:rsid w:val="00D7034B"/>
    <w:rsid w:val="00D75036"/>
    <w:rsid w:val="00D8052E"/>
    <w:rsid w:val="00D8158C"/>
    <w:rsid w:val="00D85999"/>
    <w:rsid w:val="00D910FB"/>
    <w:rsid w:val="00DA2335"/>
    <w:rsid w:val="00DA47B8"/>
    <w:rsid w:val="00DA7997"/>
    <w:rsid w:val="00DB16CA"/>
    <w:rsid w:val="00DB511E"/>
    <w:rsid w:val="00DB5BD5"/>
    <w:rsid w:val="00DB5FA5"/>
    <w:rsid w:val="00DC0995"/>
    <w:rsid w:val="00DC36C9"/>
    <w:rsid w:val="00DE14F1"/>
    <w:rsid w:val="00DE22E0"/>
    <w:rsid w:val="00DE419E"/>
    <w:rsid w:val="00DF6D15"/>
    <w:rsid w:val="00E00AF5"/>
    <w:rsid w:val="00E2143E"/>
    <w:rsid w:val="00E219FB"/>
    <w:rsid w:val="00E26958"/>
    <w:rsid w:val="00E31A1B"/>
    <w:rsid w:val="00E3288A"/>
    <w:rsid w:val="00E33677"/>
    <w:rsid w:val="00E34339"/>
    <w:rsid w:val="00E43442"/>
    <w:rsid w:val="00E44172"/>
    <w:rsid w:val="00E443AC"/>
    <w:rsid w:val="00E460D2"/>
    <w:rsid w:val="00E52160"/>
    <w:rsid w:val="00E54F1F"/>
    <w:rsid w:val="00E571B8"/>
    <w:rsid w:val="00E57D2C"/>
    <w:rsid w:val="00E66A01"/>
    <w:rsid w:val="00E66E34"/>
    <w:rsid w:val="00E67A18"/>
    <w:rsid w:val="00E70CB0"/>
    <w:rsid w:val="00E74563"/>
    <w:rsid w:val="00E7579E"/>
    <w:rsid w:val="00E75B21"/>
    <w:rsid w:val="00E76859"/>
    <w:rsid w:val="00E7724E"/>
    <w:rsid w:val="00E803B3"/>
    <w:rsid w:val="00E80CA0"/>
    <w:rsid w:val="00E8177F"/>
    <w:rsid w:val="00E840FD"/>
    <w:rsid w:val="00E84270"/>
    <w:rsid w:val="00E84E3E"/>
    <w:rsid w:val="00E85683"/>
    <w:rsid w:val="00E856CF"/>
    <w:rsid w:val="00E85F07"/>
    <w:rsid w:val="00E86D7D"/>
    <w:rsid w:val="00E911AA"/>
    <w:rsid w:val="00E91A16"/>
    <w:rsid w:val="00E92378"/>
    <w:rsid w:val="00E92566"/>
    <w:rsid w:val="00E93CEB"/>
    <w:rsid w:val="00EA0B0F"/>
    <w:rsid w:val="00EA212C"/>
    <w:rsid w:val="00EA282B"/>
    <w:rsid w:val="00EA3833"/>
    <w:rsid w:val="00EA3A9E"/>
    <w:rsid w:val="00EA3C45"/>
    <w:rsid w:val="00EA7571"/>
    <w:rsid w:val="00EB4A91"/>
    <w:rsid w:val="00EC2012"/>
    <w:rsid w:val="00EC61DE"/>
    <w:rsid w:val="00ED2E65"/>
    <w:rsid w:val="00ED3225"/>
    <w:rsid w:val="00ED6E51"/>
    <w:rsid w:val="00EE2191"/>
    <w:rsid w:val="00EE266D"/>
    <w:rsid w:val="00EF06B6"/>
    <w:rsid w:val="00EF4636"/>
    <w:rsid w:val="00EF584E"/>
    <w:rsid w:val="00EF69B9"/>
    <w:rsid w:val="00EF7DD2"/>
    <w:rsid w:val="00EF7DF0"/>
    <w:rsid w:val="00F00871"/>
    <w:rsid w:val="00F010EF"/>
    <w:rsid w:val="00F01766"/>
    <w:rsid w:val="00F045DF"/>
    <w:rsid w:val="00F05E67"/>
    <w:rsid w:val="00F0738F"/>
    <w:rsid w:val="00F07C42"/>
    <w:rsid w:val="00F07FD0"/>
    <w:rsid w:val="00F15249"/>
    <w:rsid w:val="00F20FC0"/>
    <w:rsid w:val="00F236AD"/>
    <w:rsid w:val="00F245E9"/>
    <w:rsid w:val="00F24897"/>
    <w:rsid w:val="00F251B5"/>
    <w:rsid w:val="00F3092A"/>
    <w:rsid w:val="00F3242F"/>
    <w:rsid w:val="00F35D6E"/>
    <w:rsid w:val="00F433BD"/>
    <w:rsid w:val="00F43750"/>
    <w:rsid w:val="00F45138"/>
    <w:rsid w:val="00F45B60"/>
    <w:rsid w:val="00F45DD3"/>
    <w:rsid w:val="00F46740"/>
    <w:rsid w:val="00F53E75"/>
    <w:rsid w:val="00F54C3F"/>
    <w:rsid w:val="00F554B2"/>
    <w:rsid w:val="00F556B8"/>
    <w:rsid w:val="00F61B95"/>
    <w:rsid w:val="00F62C36"/>
    <w:rsid w:val="00F70A27"/>
    <w:rsid w:val="00F736F5"/>
    <w:rsid w:val="00F762BA"/>
    <w:rsid w:val="00F801CC"/>
    <w:rsid w:val="00F82094"/>
    <w:rsid w:val="00F8329D"/>
    <w:rsid w:val="00F83649"/>
    <w:rsid w:val="00F84012"/>
    <w:rsid w:val="00F916CD"/>
    <w:rsid w:val="00F94ABF"/>
    <w:rsid w:val="00FA0E5A"/>
    <w:rsid w:val="00FA3007"/>
    <w:rsid w:val="00FA725D"/>
    <w:rsid w:val="00FA7EFA"/>
    <w:rsid w:val="00FB004E"/>
    <w:rsid w:val="00FB2E6F"/>
    <w:rsid w:val="00FC059C"/>
    <w:rsid w:val="00FC1F4E"/>
    <w:rsid w:val="00FC498E"/>
    <w:rsid w:val="00FC4F09"/>
    <w:rsid w:val="00FC5ECC"/>
    <w:rsid w:val="00FC7400"/>
    <w:rsid w:val="00FE00AE"/>
    <w:rsid w:val="00FE1ECE"/>
    <w:rsid w:val="00FE2020"/>
    <w:rsid w:val="00FE2F00"/>
    <w:rsid w:val="00FE3305"/>
    <w:rsid w:val="00FE3A96"/>
    <w:rsid w:val="00FE742B"/>
    <w:rsid w:val="00FF0323"/>
    <w:rsid w:val="00FF0E10"/>
    <w:rsid w:val="00FF19C5"/>
    <w:rsid w:val="00FF401D"/>
    <w:rsid w:val="00FF6D10"/>
    <w:rsid w:val="00FF7745"/>
    <w:rsid w:val="06D34225"/>
    <w:rsid w:val="15FC3373"/>
    <w:rsid w:val="19696778"/>
    <w:rsid w:val="218D724E"/>
    <w:rsid w:val="229912E4"/>
    <w:rsid w:val="23196119"/>
    <w:rsid w:val="246E1FF6"/>
    <w:rsid w:val="27FD2E15"/>
    <w:rsid w:val="2DB42AB5"/>
    <w:rsid w:val="2DFF7F4D"/>
    <w:rsid w:val="2DFF8F9F"/>
    <w:rsid w:val="2FCF65DF"/>
    <w:rsid w:val="30410C83"/>
    <w:rsid w:val="34BF7B3B"/>
    <w:rsid w:val="35E94BC2"/>
    <w:rsid w:val="3DB21A1E"/>
    <w:rsid w:val="3EB9CCC2"/>
    <w:rsid w:val="3EED160F"/>
    <w:rsid w:val="443A3475"/>
    <w:rsid w:val="46721B05"/>
    <w:rsid w:val="4919075D"/>
    <w:rsid w:val="4B917194"/>
    <w:rsid w:val="4BDDA75E"/>
    <w:rsid w:val="4BE73969"/>
    <w:rsid w:val="4DF378D7"/>
    <w:rsid w:val="4F6B433C"/>
    <w:rsid w:val="522A0277"/>
    <w:rsid w:val="52B47C77"/>
    <w:rsid w:val="55FD15BC"/>
    <w:rsid w:val="5695E1E6"/>
    <w:rsid w:val="56DD5AEA"/>
    <w:rsid w:val="57DDEAF9"/>
    <w:rsid w:val="594069F9"/>
    <w:rsid w:val="5B573A4A"/>
    <w:rsid w:val="5DFFD7EB"/>
    <w:rsid w:val="605E0760"/>
    <w:rsid w:val="61FF3BF5"/>
    <w:rsid w:val="621038FA"/>
    <w:rsid w:val="62520CA9"/>
    <w:rsid w:val="659A5F77"/>
    <w:rsid w:val="65FE25E8"/>
    <w:rsid w:val="6CE667A3"/>
    <w:rsid w:val="6DF567F5"/>
    <w:rsid w:val="78632E19"/>
    <w:rsid w:val="79DF1B02"/>
    <w:rsid w:val="7AFF4286"/>
    <w:rsid w:val="7D8F615A"/>
    <w:rsid w:val="7EEFA1C2"/>
    <w:rsid w:val="7EF9C297"/>
    <w:rsid w:val="7F8FDA3B"/>
    <w:rsid w:val="7FDC6E6F"/>
    <w:rsid w:val="7FF9C564"/>
    <w:rsid w:val="7FFF7E80"/>
    <w:rsid w:val="AED6E5D7"/>
    <w:rsid w:val="B76534FE"/>
    <w:rsid w:val="BCE7CBD1"/>
    <w:rsid w:val="BF1CA166"/>
    <w:rsid w:val="BFE7B212"/>
    <w:rsid w:val="D7EFD02E"/>
    <w:rsid w:val="D7F7B2E5"/>
    <w:rsid w:val="DBE37491"/>
    <w:rsid w:val="DEF555FE"/>
    <w:rsid w:val="E3BFDCE5"/>
    <w:rsid w:val="E66FB79D"/>
    <w:rsid w:val="E6F7C33B"/>
    <w:rsid w:val="EE3EA81E"/>
    <w:rsid w:val="EFBEC83E"/>
    <w:rsid w:val="F1FFB7ED"/>
    <w:rsid w:val="F3FF4C08"/>
    <w:rsid w:val="F8CD6552"/>
    <w:rsid w:val="F976A486"/>
    <w:rsid w:val="FBE78DC9"/>
    <w:rsid w:val="FC9FA998"/>
    <w:rsid w:val="FD4C6B3D"/>
    <w:rsid w:val="FDFA33F0"/>
    <w:rsid w:val="FEFB6C55"/>
    <w:rsid w:val="FF6F5F66"/>
    <w:rsid w:val="FFBC683A"/>
    <w:rsid w:val="FFFF11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paragraph" w:styleId="3">
    <w:name w:val="heading 3"/>
    <w:basedOn w:val="1"/>
    <w:next w:val="1"/>
    <w:qFormat/>
    <w:uiPriority w:val="0"/>
    <w:pPr>
      <w:keepNext/>
      <w:keepLines/>
      <w:spacing w:before="260" w:after="260" w:line="413" w:lineRule="auto"/>
      <w:outlineLvl w:val="2"/>
    </w:pPr>
    <w:rPr>
      <w:rFonts w:eastAsia="宋体"/>
      <w:b/>
      <w:szCs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next w:val="1"/>
    <w:qFormat/>
    <w:uiPriority w:val="1"/>
    <w:pPr>
      <w:widowControl w:val="0"/>
      <w:ind w:firstLine="420" w:firstLineChars="200"/>
      <w:jc w:val="both"/>
    </w:pPr>
    <w:rPr>
      <w:rFonts w:ascii="Times New Roman" w:hAnsi="Times New Roman" w:eastAsia="仿宋" w:cs="Times New Roman"/>
      <w:kern w:val="2"/>
      <w:sz w:val="32"/>
      <w:lang w:val="en-US" w:eastAsia="zh-CN" w:bidi="ar-SA"/>
    </w:rPr>
  </w:style>
  <w:style w:type="paragraph" w:styleId="4">
    <w:name w:val="Body Text"/>
    <w:basedOn w:val="1"/>
    <w:link w:val="23"/>
    <w:qFormat/>
    <w:uiPriority w:val="0"/>
    <w:pPr>
      <w:spacing w:after="120"/>
    </w:pPr>
  </w:style>
  <w:style w:type="paragraph" w:styleId="5">
    <w:name w:val="Body Text Indent"/>
    <w:basedOn w:val="1"/>
    <w:qFormat/>
    <w:uiPriority w:val="0"/>
    <w:pPr>
      <w:ind w:firstLine="560" w:firstLineChars="200"/>
    </w:pPr>
    <w:rPr>
      <w:rFonts w:eastAsia="宋体"/>
      <w:sz w:val="28"/>
      <w:szCs w:val="24"/>
    </w:rPr>
  </w:style>
  <w:style w:type="paragraph" w:styleId="6">
    <w:name w:val="Date"/>
    <w:basedOn w:val="1"/>
    <w:next w:val="1"/>
    <w:link w:val="25"/>
    <w:qFormat/>
    <w:uiPriority w:val="0"/>
    <w:pPr>
      <w:ind w:left="100" w:leftChars="2500"/>
    </w:pPr>
  </w:style>
  <w:style w:type="paragraph" w:styleId="7">
    <w:name w:val="Balloon Text"/>
    <w:basedOn w:val="1"/>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Body Text First Indent"/>
    <w:basedOn w:val="4"/>
    <w:link w:val="24"/>
    <w:qFormat/>
    <w:uiPriority w:val="0"/>
    <w:pPr>
      <w:ind w:firstLine="420" w:firstLineChars="100"/>
    </w:pPr>
  </w:style>
  <w:style w:type="character" w:styleId="15">
    <w:name w:val="page number"/>
    <w:basedOn w:val="14"/>
    <w:qFormat/>
    <w:uiPriority w:val="0"/>
  </w:style>
  <w:style w:type="paragraph" w:customStyle="1" w:styleId="16">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eastAsia="方正仿宋"/>
      <w:szCs w:val="24"/>
    </w:rPr>
  </w:style>
  <w:style w:type="paragraph" w:customStyle="1" w:styleId="17">
    <w:name w:val="列出段落1"/>
    <w:basedOn w:val="1"/>
    <w:qFormat/>
    <w:uiPriority w:val="0"/>
    <w:pPr>
      <w:ind w:firstLine="420" w:firstLineChars="200"/>
    </w:pPr>
    <w:rPr>
      <w:rFonts w:eastAsia="宋体"/>
      <w:sz w:val="21"/>
      <w:szCs w:val="24"/>
    </w:rPr>
  </w:style>
  <w:style w:type="paragraph" w:customStyle="1" w:styleId="18">
    <w:name w:val="_Style 8"/>
    <w:basedOn w:val="1"/>
    <w:qFormat/>
    <w:uiPriority w:val="0"/>
    <w:pPr>
      <w:widowControl/>
      <w:spacing w:after="160" w:line="240" w:lineRule="exact"/>
      <w:jc w:val="left"/>
    </w:pPr>
    <w:rPr>
      <w:rFonts w:eastAsia="宋体"/>
      <w:sz w:val="21"/>
      <w:szCs w:val="24"/>
    </w:rPr>
  </w:style>
  <w:style w:type="paragraph" w:customStyle="1" w:styleId="19">
    <w:name w:val="Char Char Char Char"/>
    <w:basedOn w:val="1"/>
    <w:qFormat/>
    <w:uiPriority w:val="0"/>
    <w:pPr>
      <w:widowControl/>
      <w:spacing w:after="160" w:line="240" w:lineRule="exact"/>
      <w:jc w:val="left"/>
    </w:pPr>
  </w:style>
  <w:style w:type="paragraph" w:customStyle="1" w:styleId="20">
    <w:name w:val="Char"/>
    <w:basedOn w:val="1"/>
    <w:qFormat/>
    <w:uiPriority w:val="0"/>
    <w:pPr>
      <w:tabs>
        <w:tab w:val="left" w:pos="360"/>
      </w:tabs>
    </w:pPr>
    <w:rPr>
      <w:rFonts w:eastAsia="方正仿宋"/>
      <w:szCs w:val="24"/>
    </w:rPr>
  </w:style>
  <w:style w:type="paragraph" w:customStyle="1" w:styleId="21">
    <w:name w:val="Char1"/>
    <w:basedOn w:val="1"/>
    <w:qFormat/>
    <w:uiPriority w:val="0"/>
    <w:pPr>
      <w:tabs>
        <w:tab w:val="left" w:pos="360"/>
      </w:tabs>
    </w:pPr>
    <w:rPr>
      <w:rFonts w:eastAsia="宋体"/>
      <w:sz w:val="21"/>
      <w:szCs w:val="24"/>
    </w:rPr>
  </w:style>
  <w:style w:type="paragraph" w:customStyle="1" w:styleId="22">
    <w:name w:val="列出段落11"/>
    <w:basedOn w:val="1"/>
    <w:qFormat/>
    <w:uiPriority w:val="0"/>
    <w:pPr>
      <w:ind w:firstLine="420" w:firstLineChars="200"/>
    </w:pPr>
    <w:rPr>
      <w:rFonts w:ascii="Calibri" w:hAnsi="Calibri"/>
      <w:szCs w:val="22"/>
    </w:rPr>
  </w:style>
  <w:style w:type="character" w:customStyle="1" w:styleId="23">
    <w:name w:val="正文文本 字符"/>
    <w:basedOn w:val="14"/>
    <w:link w:val="4"/>
    <w:qFormat/>
    <w:uiPriority w:val="0"/>
    <w:rPr>
      <w:rFonts w:eastAsia="方正仿宋_GBK"/>
      <w:kern w:val="2"/>
      <w:sz w:val="32"/>
    </w:rPr>
  </w:style>
  <w:style w:type="character" w:customStyle="1" w:styleId="24">
    <w:name w:val="正文文本首行缩进 字符"/>
    <w:basedOn w:val="23"/>
    <w:link w:val="12"/>
    <w:qFormat/>
    <w:uiPriority w:val="0"/>
    <w:rPr>
      <w:rFonts w:eastAsia="方正仿宋_GBK"/>
      <w:kern w:val="2"/>
      <w:sz w:val="32"/>
    </w:rPr>
  </w:style>
  <w:style w:type="character" w:customStyle="1" w:styleId="25">
    <w:name w:val="日期 字符"/>
    <w:basedOn w:val="14"/>
    <w:link w:val="6"/>
    <w:qFormat/>
    <w:uiPriority w:val="0"/>
    <w:rPr>
      <w:rFonts w:eastAsia="方正仿宋_GBK"/>
      <w:kern w:val="2"/>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微软用户</Company>
  <Pages>8</Pages>
  <Words>6435</Words>
  <Characters>6677</Characters>
  <Lines>52</Lines>
  <Paragraphs>14</Paragraphs>
  <TotalTime>8</TotalTime>
  <ScaleCrop>false</ScaleCrop>
  <LinksUpToDate>false</LinksUpToDate>
  <CharactersWithSpaces>6677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2024-08-27T23:54:00Z</dcterms:created>
  <dc:creator>微软中国</dc:creator>
  <cp:lastModifiedBy>hp</cp:lastModifiedBy>
  <cp:lastPrinted>2025-11-19T00:07:00Z</cp:lastPrinted>
  <dcterms:modified xsi:type="dcterms:W3CDTF">2026-03-09T03:29:25Z</dcterms:modified>
  <dc:title>（来文单位：□□□□）</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eyJoZGlkIjoiYTkyNTBkNTk3NWRlN2I5MzdjMTQwMmRmNmJkMThlZjMifQ==</vt:lpwstr>
  </property>
  <property fmtid="{D5CDD505-2E9C-101B-9397-08002B2CF9AE}" pid="4" name="ICV">
    <vt:lpwstr>ADFFE5CD2CD24FA786D8E2EA90521D0D_12</vt:lpwstr>
  </property>
</Properties>
</file>