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EF38F">
      <w:pPr>
        <w:spacing w:line="240" w:lineRule="exact"/>
        <w:rPr>
          <w:rFonts w:hint="default" w:ascii="Times New Roman" w:hAnsi="Times New Roman" w:cs="Times New Roman"/>
        </w:rPr>
      </w:pPr>
    </w:p>
    <w:p w14:paraId="08E270EE">
      <w:pPr>
        <w:keepNext w:val="0"/>
        <w:keepLines w:val="0"/>
        <w:widowControl/>
        <w:suppressLineNumbers w:val="0"/>
        <w:spacing w:before="0" w:beforeAutospacing="0" w:after="0" w:afterAutospacing="0" w:line="579" w:lineRule="exact"/>
        <w:ind w:right="0"/>
        <w:jc w:val="both"/>
        <w:rPr>
          <w:rFonts w:hint="default" w:ascii="Times New Roman" w:hAnsi="Times New Roman" w:eastAsia="方正黑体_GBK" w:cs="Times New Roman"/>
          <w:spacing w:val="0"/>
          <w:kern w:val="0"/>
          <w:sz w:val="28"/>
          <w:szCs w:val="28"/>
        </w:rPr>
      </w:pPr>
      <w:bookmarkStart w:id="0" w:name="doc_mark"/>
      <w:bookmarkEnd w:id="0"/>
      <w:bookmarkStart w:id="1" w:name="Content"/>
      <w:bookmarkEnd w:id="1"/>
    </w:p>
    <w:p w14:paraId="7FE7353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jc w:val="center"/>
        <w:textAlignment w:val="auto"/>
        <w:rPr>
          <w:rFonts w:hint="default" w:ascii="Times New Roman" w:hAnsi="Times New Roman" w:eastAsia="方正小标宋_GBK" w:cs="Times New Roman"/>
          <w:kern w:val="0"/>
          <w:sz w:val="44"/>
          <w:szCs w:val="44"/>
          <w:lang w:val="en-US" w:eastAsia="zh-CN" w:bidi="ar"/>
        </w:rPr>
      </w:pPr>
      <w:r>
        <w:rPr>
          <w:rFonts w:hint="default" w:ascii="Times New Roman" w:hAnsi="Times New Roman" w:eastAsia="方正小标宋_GBK" w:cs="Times New Roman"/>
          <w:kern w:val="0"/>
          <w:sz w:val="44"/>
          <w:szCs w:val="44"/>
          <w:lang w:val="en-US" w:eastAsia="zh-CN" w:bidi="ar"/>
        </w:rPr>
        <w:t>水星大厦B3区中后楼“8·9”一般高处坠落</w:t>
      </w:r>
    </w:p>
    <w:p w14:paraId="0250FB4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jc w:val="center"/>
        <w:textAlignment w:val="auto"/>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val="en-US" w:eastAsia="zh-CN" w:bidi="ar"/>
        </w:rPr>
        <w:t>事故调查报告</w:t>
      </w:r>
    </w:p>
    <w:p w14:paraId="4331977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552" w:firstLineChars="200"/>
        <w:jc w:val="both"/>
        <w:textAlignment w:val="auto"/>
        <w:rPr>
          <w:rFonts w:hint="default" w:ascii="Times New Roman" w:hAnsi="Times New Roman" w:eastAsia="方正仿宋_GBK" w:cs="Times New Roman"/>
          <w:kern w:val="0"/>
          <w:sz w:val="28"/>
          <w:szCs w:val="28"/>
        </w:rPr>
      </w:pPr>
    </w:p>
    <w:p w14:paraId="3E0F4A9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2025年8月9日，一名作业人员在位于大竹林街道的水星大厦B3区中后楼一层杂物间人字梯上更换照明灯具作业过程中发生高处坠落，造成1人死亡。</w:t>
      </w:r>
    </w:p>
    <w:p w14:paraId="1AE9299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接到事故报告后，</w:t>
      </w:r>
      <w:r>
        <w:rPr>
          <w:rFonts w:hint="default" w:ascii="Times New Roman" w:hAnsi="Times New Roman" w:cs="Times New Roman"/>
          <w:kern w:val="0"/>
          <w:sz w:val="32"/>
          <w:szCs w:val="32"/>
          <w:lang w:val="en-US" w:eastAsia="zh-CN" w:bidi="ar"/>
        </w:rPr>
        <w:t>原两江</w:t>
      </w:r>
      <w:r>
        <w:rPr>
          <w:rFonts w:hint="default" w:ascii="Times New Roman" w:hAnsi="Times New Roman" w:eastAsia="方正仿宋_GBK" w:cs="Times New Roman"/>
          <w:kern w:val="0"/>
          <w:sz w:val="32"/>
          <w:szCs w:val="32"/>
          <w:lang w:val="en-US" w:eastAsia="zh-CN" w:bidi="ar"/>
        </w:rPr>
        <w:t>新区应急管理局、</w:t>
      </w:r>
      <w:r>
        <w:rPr>
          <w:rFonts w:hint="default" w:ascii="Times New Roman" w:hAnsi="Times New Roman" w:cs="Times New Roman"/>
          <w:kern w:val="0"/>
          <w:sz w:val="32"/>
          <w:szCs w:val="32"/>
          <w:lang w:val="en-US" w:eastAsia="zh-CN" w:bidi="ar"/>
        </w:rPr>
        <w:t>原两江新区</w:t>
      </w:r>
      <w:r>
        <w:rPr>
          <w:rFonts w:hint="default" w:ascii="Times New Roman" w:hAnsi="Times New Roman" w:eastAsia="方正仿宋_GBK" w:cs="Times New Roman"/>
          <w:kern w:val="0"/>
          <w:sz w:val="32"/>
          <w:szCs w:val="32"/>
          <w:lang w:val="en-US" w:eastAsia="zh-CN" w:bidi="ar"/>
        </w:rPr>
        <w:t>财政局（国资局）、</w:t>
      </w:r>
      <w:r>
        <w:rPr>
          <w:rFonts w:hint="default" w:ascii="Times New Roman" w:hAnsi="Times New Roman" w:cs="Times New Roman"/>
          <w:kern w:val="0"/>
          <w:sz w:val="32"/>
          <w:szCs w:val="32"/>
          <w:lang w:val="en-US" w:eastAsia="zh-CN" w:bidi="ar"/>
        </w:rPr>
        <w:t>原两江新区</w:t>
      </w:r>
      <w:r>
        <w:rPr>
          <w:rFonts w:hint="default" w:ascii="Times New Roman" w:hAnsi="Times New Roman" w:eastAsia="方正仿宋_GBK" w:cs="Times New Roman"/>
          <w:kern w:val="0"/>
          <w:sz w:val="32"/>
          <w:szCs w:val="32"/>
          <w:lang w:val="en-US" w:eastAsia="zh-CN" w:bidi="ar"/>
        </w:rPr>
        <w:t>公安分局、重庆渝高物业管理有限责任公司等单位人员立即赶赴现场了解情况处置，根据《中华人民共和国安全生产法》《生产安全事故报告和调查处理条例》（国务院令第493号）《重庆市安全生产条例》的规定，</w:t>
      </w:r>
      <w:r>
        <w:rPr>
          <w:rFonts w:hint="default" w:ascii="Times New Roman" w:hAnsi="Times New Roman" w:cs="Times New Roman"/>
          <w:kern w:val="0"/>
          <w:sz w:val="32"/>
          <w:szCs w:val="32"/>
          <w:lang w:val="en-US" w:eastAsia="zh-CN" w:bidi="ar"/>
        </w:rPr>
        <w:t>原</w:t>
      </w:r>
      <w:r>
        <w:rPr>
          <w:rFonts w:hint="default" w:ascii="Times New Roman" w:hAnsi="Times New Roman" w:eastAsia="方正仿宋_GBK" w:cs="Times New Roman"/>
          <w:kern w:val="0"/>
          <w:sz w:val="32"/>
          <w:szCs w:val="32"/>
          <w:lang w:val="en-US" w:eastAsia="zh-CN" w:bidi="ar"/>
        </w:rPr>
        <w:t>重庆两江新区管委会成立了由</w:t>
      </w:r>
      <w:r>
        <w:rPr>
          <w:rFonts w:hint="default" w:ascii="Times New Roman" w:hAnsi="Times New Roman" w:cs="Times New Roman"/>
          <w:kern w:val="0"/>
          <w:sz w:val="32"/>
          <w:szCs w:val="32"/>
          <w:lang w:val="en-US" w:eastAsia="zh-CN" w:bidi="ar"/>
        </w:rPr>
        <w:t>原两江</w:t>
      </w:r>
      <w:r>
        <w:rPr>
          <w:rFonts w:hint="default" w:ascii="Times New Roman" w:hAnsi="Times New Roman" w:eastAsia="方正仿宋_GBK" w:cs="Times New Roman"/>
          <w:kern w:val="0"/>
          <w:sz w:val="32"/>
          <w:szCs w:val="32"/>
          <w:lang w:val="en-US" w:eastAsia="zh-CN" w:bidi="ar"/>
        </w:rPr>
        <w:t>新区应急管理局牵头，</w:t>
      </w:r>
      <w:r>
        <w:rPr>
          <w:rFonts w:hint="default" w:ascii="Times New Roman" w:hAnsi="Times New Roman" w:cs="Times New Roman"/>
          <w:kern w:val="0"/>
          <w:sz w:val="32"/>
          <w:szCs w:val="32"/>
          <w:lang w:val="en-US" w:eastAsia="zh-CN" w:bidi="ar"/>
        </w:rPr>
        <w:t>原两江新区</w:t>
      </w:r>
      <w:r>
        <w:rPr>
          <w:rFonts w:hint="default" w:ascii="Times New Roman" w:hAnsi="Times New Roman" w:eastAsia="方正仿宋_GBK" w:cs="Times New Roman"/>
          <w:kern w:val="0"/>
          <w:sz w:val="32"/>
          <w:szCs w:val="32"/>
          <w:lang w:val="en-US" w:eastAsia="zh-CN" w:bidi="ar"/>
        </w:rPr>
        <w:t>办公室、财政局（国资局）、总工会、公安分局等单位派人组成的水星大厦B3区中后楼“8·9”一般高处坠落事故调查组（以下简称事故调查组），并邀请</w:t>
      </w:r>
      <w:r>
        <w:rPr>
          <w:rFonts w:hint="default" w:ascii="Times New Roman" w:hAnsi="Times New Roman" w:cs="Times New Roman"/>
          <w:sz w:val="32"/>
          <w:szCs w:val="32"/>
          <w:lang w:val="en-US" w:eastAsia="zh-CN"/>
        </w:rPr>
        <w:t>原两江</w:t>
      </w:r>
      <w:r>
        <w:rPr>
          <w:rFonts w:hint="default" w:ascii="Times New Roman" w:hAnsi="Times New Roman" w:eastAsia="方正仿宋_GBK" w:cs="Times New Roman"/>
          <w:kern w:val="0"/>
          <w:sz w:val="32"/>
          <w:szCs w:val="32"/>
          <w:lang w:val="en-US" w:eastAsia="zh-CN" w:bidi="ar"/>
        </w:rPr>
        <w:t>新区纪工委监察室、渝北区检察院派员参加调查工作。事故调查组按照“科学严谨、依法依规、实事求是、注重实效”和“四不放过”的原则，经调查取证和综合分析，查明了事故发生经过、原因、应急处置、人员伤亡，认定了事故性质和责任，提出了对相关责任单位和责任人的处理意见和防范措施建议。</w:t>
      </w:r>
    </w:p>
    <w:p w14:paraId="16CA59A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经调查认定，水星大厦B3区中后楼“8·9”高处坠落事故是一起因作业人员违章作业，生产经营单位现场安全管理不到位导致的一般生产安全责任事故。</w:t>
      </w:r>
    </w:p>
    <w:p w14:paraId="73D2DF5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outlineLvl w:val="0"/>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lang w:val="en-US" w:eastAsia="zh-CN" w:bidi="ar"/>
        </w:rPr>
        <w:t>一、事故基本情况</w:t>
      </w:r>
    </w:p>
    <w:p w14:paraId="498E509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（一）企业概况</w:t>
      </w:r>
    </w:p>
    <w:p w14:paraId="71F3ED2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重庆渝高物业管理有限责任公司（2025年9月1日更名为重庆赛为城市运营服务有限公司，以下简称赛为城市服务公司），统一社会信用代码：915</w:t>
      </w:r>
      <w:r>
        <w:rPr>
          <w:rFonts w:hint="eastAsia"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7821P；法定代表人：梁</w:t>
      </w:r>
      <w:r>
        <w:rPr>
          <w:rFonts w:hint="eastAsia"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林；类型：有限责任公司；注册资本：壹亿元整；成立日期：1996年3月20日；住所：重庆市渝北区；经营范围：一般项目：物业管理，房屋出租，房地产及其配套设施经营管理，建材，停车服务，家政服务，园林绿化工程设计、施工，销售生产材料等。</w:t>
      </w:r>
    </w:p>
    <w:p w14:paraId="7A72D48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（二）事故发生单位安全管理情况</w:t>
      </w:r>
    </w:p>
    <w:p w14:paraId="65E3816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1.赛为城市服务公司成立了董事会，设立了安全生产分管领导，设置了安全和品质管理部、事业部、项目部等部门，配备了专、兼职安全生产管理人员</w:t>
      </w:r>
      <w:r>
        <w:rPr>
          <w:rFonts w:hint="eastAsia"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印发了年度《安全生产和自然灾害防治工作要点》《渝高物业领导干部职责任务清单和安全生产与自然灾害防治重点工作清单》《安全生产应知应会手册》《安全生产隐患手册》等。</w:t>
      </w:r>
    </w:p>
    <w:p w14:paraId="1AD0480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2.赛为城市服务公司成立了安全生产委员会，全面分析研判、统筹谋划公司的安全生产工作。2025年，公司围绕《中华人民共和国安全生产法》《重大事故隐患判定标准》《中华人民共和国消防法》等方面，邀请专家对公司主要负责人、各子公司、事业部、项目部负责人及安全生产管理人员开展安全生产专题培训</w:t>
      </w:r>
      <w:r>
        <w:rPr>
          <w:rFonts w:hint="eastAsia"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项目部每月围绕公司制度、设施维护、应急处置等方面组织作业人员开展安全教育培训，提高作业人员纪律意识和业务能力。</w:t>
      </w:r>
    </w:p>
    <w:p w14:paraId="0024956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lang w:val="en-US" w:eastAsia="zh-CN" w:bidi="ar"/>
        </w:rPr>
      </w:pPr>
      <w:r>
        <w:rPr>
          <w:rFonts w:hint="default" w:ascii="Times New Roman" w:hAnsi="Times New Roman" w:eastAsia="方正仿宋_GBK" w:cs="Times New Roman"/>
          <w:kern w:val="0"/>
          <w:sz w:val="32"/>
          <w:szCs w:val="32"/>
          <w:lang w:val="en-US" w:eastAsia="zh-CN" w:bidi="ar"/>
        </w:rPr>
        <w:t>公司总经理每年初组织制定安全生产工作任务和计划，组织班子成员制定安全生产职责清单和任务清单，与各经营、职能部门签订安全生产目标责任书；每年参加公司组织各级子公司主要负责人和安全管理人员的安全教育培训，每季度组织召开风险研判会，每半年召开安全总结例会，分析研判安全生产形势，部署下阶段工作任务；按照年度安全检查计划，每季度带队到项目部或子公司开展安全生产检查，每月听取分管领导安全生产工作情况汇报，日常不定期到各项目检查安全生产工作，对发现安全隐患，督促相关部门及时整改并回复。</w:t>
      </w:r>
    </w:p>
    <w:p w14:paraId="60EE9623">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3.重庆两江新区保安服务有限责任公司（以下简称两江保安服务公司）系赛为城市服务公司的子公司。</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于2024年8月1日入职两江保安服务公司，根据工作需要，由两江保安服务公司派遣至赛为城市服务公司第二物业管理事业部水木星项目部水星大厦从事水电维修维护工作，日常接受赛为城市服务公司的统一工作安排和安全管理。赛为城市服务公司各项目部设立了工程部，工程部办公室配备了安全帽、安全带等各类劳动防护用品，公司规定，高处作业人员办理高处作业审批后自行领取。</w:t>
      </w:r>
    </w:p>
    <w:p w14:paraId="342688A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（三）高处作业审批情况</w:t>
      </w:r>
    </w:p>
    <w:p w14:paraId="279F101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赛为城市服务公司制定了《高处作业管理规范》，规范“3.3作业审批”要求：各种场景的高处作业实施前，应进行作业审批。作业审批可采用《高处作业许可证》《高处作业审批表》或其他适当形式。近一年，赛为城市服务公司水木星项目部办理高处作业审批4次，其中，</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高处作业审批1次，事发前未发现</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未经审批从事高处作业的情况。</w:t>
      </w:r>
    </w:p>
    <w:p w14:paraId="7A44945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（四）事故发生经过</w:t>
      </w:r>
    </w:p>
    <w:p w14:paraId="610E682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6"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2025年8月9日14时许，水木星项目停车管理员</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在水星大厦B3区中后楼1层碰见水电工</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在杂物间寻找材料，</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告知杂物间照明灯损坏，准备进行维修。照明灯距地面高约4.5米，</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未向公司管理人员申报，未办理公司高处作业审批，就与</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找来人字梯，并将人字梯搭靠在灯具下方消防水管上。考虑到</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一人无法扶持梯子，</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让其找人帮忙，</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找来停车管理班组长</w:t>
      </w:r>
      <w:r>
        <w:rPr>
          <w:rFonts w:hint="eastAsia" w:cs="Times New Roman"/>
          <w:kern w:val="0"/>
          <w:sz w:val="32"/>
          <w:szCs w:val="32"/>
          <w:lang w:val="en-US" w:eastAsia="zh-CN" w:bidi="ar"/>
        </w:rPr>
        <w:t>黄*友</w:t>
      </w:r>
      <w:r>
        <w:rPr>
          <w:rFonts w:hint="default" w:ascii="Times New Roman" w:hAnsi="Times New Roman" w:eastAsia="方正仿宋_GBK" w:cs="Times New Roman"/>
          <w:kern w:val="0"/>
          <w:sz w:val="32"/>
          <w:szCs w:val="32"/>
          <w:lang w:val="en-US" w:eastAsia="zh-CN" w:bidi="ar"/>
        </w:rPr>
        <w:t>协助。</w:t>
      </w:r>
    </w:p>
    <w:p w14:paraId="363F933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杂物间光线昏暗，</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未佩戴安全带，仅佩戴安全帽和照明头灯、携带维修工具登上人字梯作业，</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w:t>
      </w:r>
      <w:r>
        <w:rPr>
          <w:rFonts w:hint="eastAsia" w:cs="Times New Roman"/>
          <w:kern w:val="0"/>
          <w:sz w:val="32"/>
          <w:szCs w:val="32"/>
          <w:lang w:val="en-US" w:eastAsia="zh-CN" w:bidi="ar"/>
        </w:rPr>
        <w:t>黄*友</w:t>
      </w:r>
      <w:r>
        <w:rPr>
          <w:rFonts w:hint="default" w:ascii="Times New Roman" w:hAnsi="Times New Roman" w:eastAsia="方正仿宋_GBK" w:cs="Times New Roman"/>
          <w:kern w:val="0"/>
          <w:sz w:val="32"/>
          <w:szCs w:val="32"/>
          <w:lang w:val="en-US" w:eastAsia="zh-CN" w:bidi="ar"/>
        </w:rPr>
        <w:t>在地面扶梯。</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上梯作业约10分钟后，检查发现系灯具和灯架损坏，需重新更换，于是前往维修班组取材料。</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返回后再次登梯于3米处作业，期间，</w:t>
      </w:r>
      <w:r>
        <w:rPr>
          <w:rFonts w:hint="eastAsia" w:cs="Times New Roman"/>
          <w:kern w:val="0"/>
          <w:sz w:val="32"/>
          <w:szCs w:val="32"/>
          <w:lang w:val="en-US" w:eastAsia="zh-CN" w:bidi="ar"/>
        </w:rPr>
        <w:t>黄*友</w:t>
      </w:r>
      <w:r>
        <w:rPr>
          <w:rFonts w:hint="default" w:ascii="Times New Roman" w:hAnsi="Times New Roman" w:eastAsia="方正仿宋_GBK" w:cs="Times New Roman"/>
          <w:kern w:val="0"/>
          <w:sz w:val="32"/>
          <w:szCs w:val="32"/>
          <w:lang w:val="en-US" w:eastAsia="zh-CN" w:bidi="ar"/>
        </w:rPr>
        <w:t>提醒</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高处作业需系挂安全带，</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回应“天气炎热，系挂安全带受不了”，未听取</w:t>
      </w:r>
      <w:r>
        <w:rPr>
          <w:rFonts w:hint="eastAsia" w:cs="Times New Roman"/>
          <w:kern w:val="0"/>
          <w:sz w:val="32"/>
          <w:szCs w:val="32"/>
          <w:lang w:val="en-US" w:eastAsia="zh-CN" w:bidi="ar"/>
        </w:rPr>
        <w:t>黄*友</w:t>
      </w:r>
      <w:r>
        <w:rPr>
          <w:rFonts w:hint="default" w:ascii="Times New Roman" w:hAnsi="Times New Roman" w:eastAsia="方正仿宋_GBK" w:cs="Times New Roman"/>
          <w:kern w:val="0"/>
          <w:sz w:val="32"/>
          <w:szCs w:val="32"/>
          <w:lang w:val="en-US" w:eastAsia="zh-CN" w:bidi="ar"/>
        </w:rPr>
        <w:t>提醒。作业持续约25分钟后，</w:t>
      </w:r>
      <w:r>
        <w:rPr>
          <w:rFonts w:hint="eastAsia" w:cs="Times New Roman"/>
          <w:kern w:val="0"/>
          <w:sz w:val="32"/>
          <w:szCs w:val="32"/>
          <w:lang w:val="en-US" w:eastAsia="zh-CN" w:bidi="ar"/>
        </w:rPr>
        <w:t>郝*芳</w:t>
      </w:r>
      <w:r>
        <w:rPr>
          <w:rFonts w:hint="default" w:ascii="Times New Roman" w:hAnsi="Times New Roman" w:eastAsia="方正仿宋_GBK" w:cs="Times New Roman"/>
          <w:kern w:val="0"/>
          <w:sz w:val="32"/>
          <w:szCs w:val="32"/>
          <w:lang w:val="en-US" w:eastAsia="zh-CN" w:bidi="ar"/>
        </w:rPr>
        <w:t>、</w:t>
      </w:r>
      <w:r>
        <w:rPr>
          <w:rFonts w:hint="eastAsia" w:cs="Times New Roman"/>
          <w:kern w:val="0"/>
          <w:sz w:val="32"/>
          <w:szCs w:val="32"/>
          <w:lang w:val="en-US" w:eastAsia="zh-CN" w:bidi="ar"/>
        </w:rPr>
        <w:t>黄*友</w:t>
      </w:r>
      <w:r>
        <w:rPr>
          <w:rFonts w:hint="default" w:ascii="Times New Roman" w:hAnsi="Times New Roman" w:eastAsia="方正仿宋_GBK" w:cs="Times New Roman"/>
          <w:kern w:val="0"/>
          <w:sz w:val="32"/>
          <w:szCs w:val="32"/>
          <w:lang w:val="en-US" w:eastAsia="zh-CN" w:bidi="ar"/>
        </w:rPr>
        <w:t>听见“砰”的声响，看见</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已从人字梯上坠落至地面，2人立即上前呼叫</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无应答。</w:t>
      </w:r>
    </w:p>
    <w:p w14:paraId="4EB6100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（五）事故现场情况</w:t>
      </w:r>
    </w:p>
    <w:p w14:paraId="2ADF382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事故现场位于大竹林街道水星大厦3区中后楼一层赛为城市服务公司杂物间。现场有人字梯一部，长5.16米；红色安全帽一顶；电工钳一把；手提式灭火器数具；头灯一个；梅花螺丝刀一把以及杂物架等。维修灯具离地面高度约4.5米，地面有血迹。据现场目击者介绍，作业人员站在人字梯3米高处维修照明灯具期间，头戴安全帽，但未佩戴安全带，失稳从人字梯上坠落至地面致死。</w:t>
      </w:r>
    </w:p>
    <w:p w14:paraId="5F307F3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（六）事故造成的人员伤亡和直接经济损失</w:t>
      </w:r>
    </w:p>
    <w:p w14:paraId="528CB2C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1.人员伤亡情况</w:t>
      </w:r>
    </w:p>
    <w:p w14:paraId="1A7C36A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本次事故造成1人死亡。死者：</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，男，50岁，汉族，重庆奉节人；身份证号：5122</w:t>
      </w:r>
      <w:r>
        <w:rPr>
          <w:rFonts w:hint="eastAsia" w:cs="Times New Roman"/>
          <w:kern w:val="0"/>
          <w:sz w:val="32"/>
          <w:szCs w:val="32"/>
          <w:lang w:val="en-US" w:eastAsia="zh-CN" w:bidi="ar"/>
        </w:rPr>
        <w:t>**</w:t>
      </w:r>
      <w:r>
        <w:rPr>
          <w:rFonts w:hint="default" w:ascii="Times New Roman" w:hAnsi="Times New Roman" w:eastAsia="方正仿宋_GBK" w:cs="Times New Roman"/>
          <w:kern w:val="0"/>
          <w:sz w:val="32"/>
          <w:szCs w:val="32"/>
          <w:lang w:val="en-US" w:eastAsia="zh-CN" w:bidi="ar"/>
        </w:rPr>
        <w:t>0019；生前家庭住址：重庆市奉节县；系两江保安服务公司派遣到赛为城市服务公司的水电工人，取得高压和低压电工作业操作证，证号：T512226197509150019。</w:t>
      </w:r>
    </w:p>
    <w:p w14:paraId="6A1105B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2.直接经济损失</w:t>
      </w:r>
    </w:p>
    <w:p w14:paraId="6A7CADB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公司为</w:t>
      </w: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缴纳了工伤保险，目前工伤赔偿正在积极办理中。公司出于人道主义关怀，已额外向死者家属支付关怀金2.7万元。</w:t>
      </w:r>
    </w:p>
    <w:p w14:paraId="28C97FE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lang w:val="en-US" w:eastAsia="zh-CN" w:bidi="ar"/>
        </w:rPr>
        <w:t>二、事故原因和事故性质</w:t>
      </w:r>
    </w:p>
    <w:p w14:paraId="5F830B1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（一）直接原因</w:t>
      </w:r>
    </w:p>
    <w:p w14:paraId="6B12952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作业人员未按照公司规定办理高处作业审批，私自登梯高处作业，且高处作业期间未佩戴安全带，失稳从梯子上坠落至地面，经救治无效死亡是事故发生的直接原因。</w:t>
      </w:r>
    </w:p>
    <w:p w14:paraId="7EC0379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（二）间接原因</w:t>
      </w:r>
    </w:p>
    <w:p w14:paraId="2FE8DF1F">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事故间接原因为赛为城市服务公司主体责任落实不到位，主要表现为：现场安全管理不到位，未有效监督、教育从业人员正确使用劳动防护用品。</w:t>
      </w:r>
    </w:p>
    <w:p w14:paraId="234F2D9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0"/>
        <w:rPr>
          <w:rFonts w:hint="default" w:ascii="Times New Roman" w:hAnsi="Times New Roman" w:eastAsia="方正黑体_GBK" w:cs="Times New Roman"/>
          <w:kern w:val="0"/>
          <w:sz w:val="32"/>
          <w:szCs w:val="32"/>
        </w:rPr>
      </w:pPr>
      <w:r>
        <w:rPr>
          <w:rFonts w:hint="default" w:ascii="Times New Roman" w:hAnsi="Times New Roman" w:eastAsia="方正黑体_GBK" w:cs="Times New Roman"/>
          <w:kern w:val="0"/>
          <w:sz w:val="32"/>
          <w:szCs w:val="32"/>
          <w:lang w:val="en-US" w:eastAsia="zh-CN" w:bidi="ar"/>
        </w:rPr>
        <w:t>五、对有关责任人员和责任单位的处理建议</w:t>
      </w:r>
    </w:p>
    <w:p w14:paraId="790C458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（一）建议免予追究责任的人员</w:t>
      </w:r>
    </w:p>
    <w:p w14:paraId="0C4C6AF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eastAsia" w:cs="Times New Roman"/>
          <w:kern w:val="0"/>
          <w:sz w:val="32"/>
          <w:szCs w:val="32"/>
          <w:lang w:val="en-US" w:eastAsia="zh-CN" w:bidi="ar"/>
        </w:rPr>
        <w:t>张*</w:t>
      </w:r>
      <w:r>
        <w:rPr>
          <w:rFonts w:hint="default" w:ascii="Times New Roman" w:hAnsi="Times New Roman" w:eastAsia="方正仿宋_GBK" w:cs="Times New Roman"/>
          <w:kern w:val="0"/>
          <w:sz w:val="32"/>
          <w:szCs w:val="32"/>
          <w:lang w:val="en-US" w:eastAsia="zh-CN" w:bidi="ar"/>
        </w:rPr>
        <w:t>，两江保安服务公司派遣至赛为城市服务公司的水电工人，违章作业，未按公司规定办理高处作业审批，私自登梯高处作业，且高处作业期间未佩戴安全带，失稳从梯子上坠落至地面，导致事故发生，对本次事故负有责任，鉴于其在事故中死亡，建议免于追究责任。</w:t>
      </w:r>
    </w:p>
    <w:p w14:paraId="5336C8F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（二）建议给予行政处罚的单位</w:t>
      </w:r>
    </w:p>
    <w:p w14:paraId="22D5B49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重庆赛为城市运营服务有限公司，作为生产经营单位，现场安全管理不到位，未有效监督、教育从业人员正确使用劳动防护用品，导致事故发生。其行为违反了《中华人民共和国安全生产法》第四十五条的规定，对本次事故负有责任。根据《中华人民共和国安全生产法》第一百一十四条第一款第一项，结合《重庆市安全生产行政处罚裁量基准（试行）》的规定，建议由</w:t>
      </w:r>
      <w:r>
        <w:rPr>
          <w:rFonts w:hint="default" w:ascii="Times New Roman" w:hAnsi="Times New Roman" w:cs="Times New Roman"/>
          <w:color w:val="000000"/>
          <w:kern w:val="2"/>
          <w:sz w:val="32"/>
          <w:szCs w:val="32"/>
          <w:lang w:eastAsia="zh-CN"/>
        </w:rPr>
        <w:t>原两江</w:t>
      </w:r>
      <w:r>
        <w:rPr>
          <w:rFonts w:hint="default" w:ascii="Times New Roman" w:hAnsi="Times New Roman" w:eastAsia="方正仿宋_GBK" w:cs="Times New Roman"/>
          <w:color w:val="000000"/>
          <w:kern w:val="2"/>
          <w:sz w:val="32"/>
          <w:szCs w:val="32"/>
        </w:rPr>
        <w:t>新区</w:t>
      </w:r>
      <w:r>
        <w:rPr>
          <w:rFonts w:hint="default" w:ascii="Times New Roman" w:hAnsi="Times New Roman" w:eastAsia="方正仿宋_GBK" w:cs="Times New Roman"/>
          <w:kern w:val="0"/>
          <w:sz w:val="32"/>
          <w:szCs w:val="32"/>
          <w:lang w:val="en-US" w:eastAsia="zh-CN" w:bidi="ar"/>
        </w:rPr>
        <w:t>应急管理局对其处52万元罚款的行政处罚。</w:t>
      </w:r>
    </w:p>
    <w:p w14:paraId="2045DEDA">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outlineLvl w:val="1"/>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lang w:val="en-US" w:eastAsia="zh-CN" w:bidi="ar"/>
        </w:rPr>
        <w:t>（三）建议单位自行处理的人员</w:t>
      </w:r>
    </w:p>
    <w:p w14:paraId="06F4DED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54" w:lineRule="exact"/>
        <w:ind w:left="0" w:right="0" w:firstLine="632" w:firstLineChars="200"/>
        <w:jc w:val="both"/>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kern w:val="0"/>
          <w:sz w:val="32"/>
          <w:szCs w:val="32"/>
          <w:lang w:val="en-US" w:eastAsia="zh-CN" w:bidi="ar"/>
        </w:rPr>
        <w:t>重庆赛为城市运营服务有限公司对本单位其他相关人员进行调查，对在该起事故中负有责任的其他人员依照公司规章制度作出相应处理，并将处理结果报事故调查组备案。</w:t>
      </w:r>
    </w:p>
    <w:p w14:paraId="11601E3D">
      <w:pPr>
        <w:tabs>
          <w:tab w:val="left" w:pos="3822"/>
        </w:tabs>
        <w:bidi w:val="0"/>
        <w:jc w:val="left"/>
        <w:rPr>
          <w:rFonts w:hint="default" w:ascii="Times New Roman" w:hAnsi="Times New Roman" w:cs="Times New Roman"/>
          <w:lang w:val="en-US" w:eastAsia="zh-CN"/>
        </w:rPr>
      </w:pPr>
      <w:bookmarkStart w:id="2" w:name="_GoBack"/>
      <w:bookmarkEnd w:id="2"/>
    </w:p>
    <w:sectPr>
      <w:footerReference r:id="rId3" w:type="default"/>
      <w:footerReference r:id="rId4" w:type="even"/>
      <w:pgSz w:w="11906" w:h="16838"/>
      <w:pgMar w:top="2098" w:right="1531" w:bottom="1985" w:left="1531" w:header="851" w:footer="1247"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
    <w:altName w:val="方正仿宋_GBK"/>
    <w:panose1 w:val="00000000000000000000"/>
    <w:charset w:val="86"/>
    <w:family w:val="auto"/>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D7C0">
    <w:pPr>
      <w:pStyle w:val="8"/>
      <w:keepNext w:val="0"/>
      <w:keepLines w:val="0"/>
      <w:pageBreakBefore w:val="0"/>
      <w:widowControl w:val="0"/>
      <w:kinsoku/>
      <w:wordWrap w:val="0"/>
      <w:overflowPunct/>
      <w:topLinePunct w:val="0"/>
      <w:autoSpaceDE/>
      <w:autoSpaceDN/>
      <w:bidi w:val="0"/>
      <w:adjustRightInd/>
      <w:snapToGrid w:val="0"/>
      <w:ind w:right="0" w:firstLine="0"/>
      <w:jc w:val="right"/>
      <w:textAlignment w:val="auto"/>
      <w:rPr>
        <w:rFonts w:hint="default" w:eastAsia="方正仿宋_GBK"/>
        <w:sz w:val="28"/>
        <w:lang w:val="en-US" w:eastAsia="zh-CN"/>
      </w:rPr>
    </w:pPr>
    <w:r>
      <w:rPr>
        <w:rStyle w:val="15"/>
        <w:rFonts w:hint="eastAsia"/>
        <w:sz w:val="28"/>
      </w:rPr>
      <w:t>―</w:t>
    </w:r>
    <w:r>
      <w:rPr>
        <w:kern w:val="0"/>
        <w:sz w:val="28"/>
      </w:rPr>
      <w:t xml:space="preserve"> </w:t>
    </w:r>
    <w:r>
      <w:rPr>
        <w:rFonts w:hint="eastAsia" w:ascii="宋体" w:hAnsi="宋体" w:eastAsia="宋体" w:cs="宋体"/>
        <w:kern w:val="0"/>
        <w:sz w:val="28"/>
      </w:rPr>
      <w:fldChar w:fldCharType="begin"/>
    </w:r>
    <w:r>
      <w:rPr>
        <w:rFonts w:hint="eastAsia" w:ascii="宋体" w:hAnsi="宋体" w:eastAsia="宋体" w:cs="宋体"/>
        <w:kern w:val="0"/>
        <w:sz w:val="28"/>
      </w:rPr>
      <w:instrText xml:space="preserve"> PAGE </w:instrText>
    </w:r>
    <w:r>
      <w:rPr>
        <w:rFonts w:hint="eastAsia" w:ascii="宋体" w:hAnsi="宋体" w:eastAsia="宋体" w:cs="宋体"/>
        <w:kern w:val="0"/>
        <w:sz w:val="28"/>
      </w:rPr>
      <w:fldChar w:fldCharType="separate"/>
    </w:r>
    <w:r>
      <w:rPr>
        <w:rFonts w:hint="eastAsia" w:ascii="宋体" w:hAnsi="宋体" w:eastAsia="宋体" w:cs="宋体"/>
        <w:kern w:val="0"/>
        <w:sz w:val="28"/>
      </w:rPr>
      <w:t>5</w:t>
    </w:r>
    <w:r>
      <w:rPr>
        <w:rFonts w:hint="eastAsia" w:ascii="宋体" w:hAnsi="宋体" w:eastAsia="宋体" w:cs="宋体"/>
        <w:kern w:val="0"/>
        <w:sz w:val="28"/>
      </w:rPr>
      <w:fldChar w:fldCharType="end"/>
    </w:r>
    <w:r>
      <w:rPr>
        <w:kern w:val="0"/>
        <w:sz w:val="28"/>
      </w:rPr>
      <w:t xml:space="preserve"> </w:t>
    </w:r>
    <w:r>
      <w:rPr>
        <w:rStyle w:val="15"/>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3F0A3">
    <w:pPr>
      <w:pStyle w:val="8"/>
      <w:keepNext w:val="0"/>
      <w:keepLines w:val="0"/>
      <w:pageBreakBefore w:val="0"/>
      <w:widowControl w:val="0"/>
      <w:kinsoku/>
      <w:wordWrap/>
      <w:overflowPunct/>
      <w:topLinePunct w:val="0"/>
      <w:autoSpaceDE/>
      <w:autoSpaceDN/>
      <w:bidi w:val="0"/>
      <w:adjustRightInd/>
      <w:snapToGrid w:val="0"/>
      <w:ind w:right="0" w:firstLine="280" w:firstLineChars="100"/>
      <w:textAlignment w:val="auto"/>
      <w:rPr>
        <w:sz w:val="28"/>
      </w:rPr>
    </w:pPr>
    <w:r>
      <w:rPr>
        <w:rStyle w:val="15"/>
        <w:rFonts w:hint="eastAsia"/>
        <w:sz w:val="28"/>
      </w:rPr>
      <w:t>―</w:t>
    </w:r>
    <w:r>
      <w:rPr>
        <w:kern w:val="0"/>
        <w:sz w:val="28"/>
      </w:rPr>
      <w:t xml:space="preserve"> </w:t>
    </w:r>
    <w:r>
      <w:rPr>
        <w:rFonts w:hint="eastAsia" w:ascii="宋体" w:hAnsi="宋体" w:eastAsia="宋体" w:cs="宋体"/>
        <w:kern w:val="0"/>
        <w:sz w:val="28"/>
      </w:rPr>
      <w:fldChar w:fldCharType="begin"/>
    </w:r>
    <w:r>
      <w:rPr>
        <w:rFonts w:hint="eastAsia" w:ascii="宋体" w:hAnsi="宋体" w:eastAsia="宋体" w:cs="宋体"/>
        <w:kern w:val="0"/>
        <w:sz w:val="28"/>
      </w:rPr>
      <w:instrText xml:space="preserve"> PAGE </w:instrText>
    </w:r>
    <w:r>
      <w:rPr>
        <w:rFonts w:hint="eastAsia" w:ascii="宋体" w:hAnsi="宋体" w:eastAsia="宋体" w:cs="宋体"/>
        <w:kern w:val="0"/>
        <w:sz w:val="28"/>
      </w:rPr>
      <w:fldChar w:fldCharType="separate"/>
    </w:r>
    <w:r>
      <w:rPr>
        <w:rFonts w:hint="eastAsia" w:ascii="宋体" w:hAnsi="宋体" w:eastAsia="宋体" w:cs="宋体"/>
        <w:kern w:val="0"/>
        <w:sz w:val="28"/>
      </w:rPr>
      <w:t>6</w:t>
    </w:r>
    <w:r>
      <w:rPr>
        <w:rFonts w:hint="eastAsia" w:ascii="宋体" w:hAnsi="宋体" w:eastAsia="宋体" w:cs="宋体"/>
        <w:kern w:val="0"/>
        <w:sz w:val="28"/>
      </w:rPr>
      <w:fldChar w:fldCharType="end"/>
    </w:r>
    <w:r>
      <w:rPr>
        <w:kern w:val="0"/>
        <w:sz w:val="28"/>
      </w:rPr>
      <w:t xml:space="preserve"> </w:t>
    </w:r>
    <w:r>
      <w:rPr>
        <w:rStyle w:val="15"/>
        <w:rFonts w:hint="eastAsia"/>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evenAndOddHeaders w:val="1"/>
  <w:drawingGridHorizontalSpacing w:val="315"/>
  <w:drawingGridVerticalSpacing w:val="579"/>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3A72"/>
    <w:rsid w:val="00005872"/>
    <w:rsid w:val="00006E6D"/>
    <w:rsid w:val="00012404"/>
    <w:rsid w:val="00012714"/>
    <w:rsid w:val="00013916"/>
    <w:rsid w:val="000221F1"/>
    <w:rsid w:val="00022C93"/>
    <w:rsid w:val="000240BD"/>
    <w:rsid w:val="00025503"/>
    <w:rsid w:val="00025F29"/>
    <w:rsid w:val="00031C35"/>
    <w:rsid w:val="000345C3"/>
    <w:rsid w:val="00036B55"/>
    <w:rsid w:val="00040EEB"/>
    <w:rsid w:val="000446AF"/>
    <w:rsid w:val="000477C5"/>
    <w:rsid w:val="00047F17"/>
    <w:rsid w:val="00054E83"/>
    <w:rsid w:val="00061E46"/>
    <w:rsid w:val="0006315C"/>
    <w:rsid w:val="00072880"/>
    <w:rsid w:val="00072B8A"/>
    <w:rsid w:val="00074413"/>
    <w:rsid w:val="0007512A"/>
    <w:rsid w:val="00076F2B"/>
    <w:rsid w:val="0008168C"/>
    <w:rsid w:val="00082FCC"/>
    <w:rsid w:val="000847A9"/>
    <w:rsid w:val="00085857"/>
    <w:rsid w:val="00086092"/>
    <w:rsid w:val="0009340E"/>
    <w:rsid w:val="0009389C"/>
    <w:rsid w:val="000951AC"/>
    <w:rsid w:val="000978F7"/>
    <w:rsid w:val="00097AA5"/>
    <w:rsid w:val="000A6FA1"/>
    <w:rsid w:val="000A791E"/>
    <w:rsid w:val="000B11FB"/>
    <w:rsid w:val="000B373F"/>
    <w:rsid w:val="000B3B1E"/>
    <w:rsid w:val="000B452C"/>
    <w:rsid w:val="000C1939"/>
    <w:rsid w:val="000C25F0"/>
    <w:rsid w:val="000C26EC"/>
    <w:rsid w:val="000C4504"/>
    <w:rsid w:val="000C587D"/>
    <w:rsid w:val="000D3197"/>
    <w:rsid w:val="000D4A7D"/>
    <w:rsid w:val="000E047D"/>
    <w:rsid w:val="000E1EF8"/>
    <w:rsid w:val="000E4296"/>
    <w:rsid w:val="000E5B45"/>
    <w:rsid w:val="000E5B53"/>
    <w:rsid w:val="000E744C"/>
    <w:rsid w:val="000F677A"/>
    <w:rsid w:val="000F6CB7"/>
    <w:rsid w:val="00100500"/>
    <w:rsid w:val="00103759"/>
    <w:rsid w:val="001054D6"/>
    <w:rsid w:val="001078A2"/>
    <w:rsid w:val="00107DE6"/>
    <w:rsid w:val="00111973"/>
    <w:rsid w:val="00112020"/>
    <w:rsid w:val="0011324E"/>
    <w:rsid w:val="00114C00"/>
    <w:rsid w:val="00121706"/>
    <w:rsid w:val="001236D0"/>
    <w:rsid w:val="00125B6D"/>
    <w:rsid w:val="00127364"/>
    <w:rsid w:val="00127C14"/>
    <w:rsid w:val="001306EF"/>
    <w:rsid w:val="00132840"/>
    <w:rsid w:val="00133FFF"/>
    <w:rsid w:val="00134EEB"/>
    <w:rsid w:val="0014231F"/>
    <w:rsid w:val="00143305"/>
    <w:rsid w:val="001459BF"/>
    <w:rsid w:val="00151195"/>
    <w:rsid w:val="00153954"/>
    <w:rsid w:val="00155FEB"/>
    <w:rsid w:val="00156420"/>
    <w:rsid w:val="00161012"/>
    <w:rsid w:val="00161499"/>
    <w:rsid w:val="0017266F"/>
    <w:rsid w:val="00172A27"/>
    <w:rsid w:val="00172D8C"/>
    <w:rsid w:val="00176CB4"/>
    <w:rsid w:val="001864E8"/>
    <w:rsid w:val="0019096F"/>
    <w:rsid w:val="00190F2B"/>
    <w:rsid w:val="00194410"/>
    <w:rsid w:val="00195236"/>
    <w:rsid w:val="001961BC"/>
    <w:rsid w:val="0019727A"/>
    <w:rsid w:val="00197332"/>
    <w:rsid w:val="001A232D"/>
    <w:rsid w:val="001A4DB7"/>
    <w:rsid w:val="001B058A"/>
    <w:rsid w:val="001B2833"/>
    <w:rsid w:val="001B4039"/>
    <w:rsid w:val="001B458D"/>
    <w:rsid w:val="001B4DCD"/>
    <w:rsid w:val="001B5825"/>
    <w:rsid w:val="001B5971"/>
    <w:rsid w:val="001C6461"/>
    <w:rsid w:val="001C7BE3"/>
    <w:rsid w:val="001D2539"/>
    <w:rsid w:val="001D27F2"/>
    <w:rsid w:val="001D40F4"/>
    <w:rsid w:val="001D4308"/>
    <w:rsid w:val="001D7AA7"/>
    <w:rsid w:val="001E39FB"/>
    <w:rsid w:val="001E4727"/>
    <w:rsid w:val="001E58E7"/>
    <w:rsid w:val="001F4DD4"/>
    <w:rsid w:val="001F6899"/>
    <w:rsid w:val="00202492"/>
    <w:rsid w:val="002028F4"/>
    <w:rsid w:val="00205E70"/>
    <w:rsid w:val="00207250"/>
    <w:rsid w:val="00207BF0"/>
    <w:rsid w:val="00210544"/>
    <w:rsid w:val="0023470A"/>
    <w:rsid w:val="0023572E"/>
    <w:rsid w:val="00235830"/>
    <w:rsid w:val="00237E07"/>
    <w:rsid w:val="002407C1"/>
    <w:rsid w:val="00256A68"/>
    <w:rsid w:val="00261448"/>
    <w:rsid w:val="002620D0"/>
    <w:rsid w:val="002622B6"/>
    <w:rsid w:val="002640A9"/>
    <w:rsid w:val="00271F13"/>
    <w:rsid w:val="00273E0A"/>
    <w:rsid w:val="002765F6"/>
    <w:rsid w:val="00277FDF"/>
    <w:rsid w:val="0028188A"/>
    <w:rsid w:val="00287721"/>
    <w:rsid w:val="00287E19"/>
    <w:rsid w:val="002910D0"/>
    <w:rsid w:val="0029232B"/>
    <w:rsid w:val="00292461"/>
    <w:rsid w:val="00292E8B"/>
    <w:rsid w:val="00293B4C"/>
    <w:rsid w:val="00293CCF"/>
    <w:rsid w:val="00293F5E"/>
    <w:rsid w:val="00293F6F"/>
    <w:rsid w:val="002954BD"/>
    <w:rsid w:val="00296011"/>
    <w:rsid w:val="002A2DB0"/>
    <w:rsid w:val="002A5556"/>
    <w:rsid w:val="002B0B5F"/>
    <w:rsid w:val="002B2537"/>
    <w:rsid w:val="002B400A"/>
    <w:rsid w:val="002B434E"/>
    <w:rsid w:val="002B75AC"/>
    <w:rsid w:val="002C395B"/>
    <w:rsid w:val="002C6B29"/>
    <w:rsid w:val="002D03FB"/>
    <w:rsid w:val="002D0479"/>
    <w:rsid w:val="002D0754"/>
    <w:rsid w:val="002D1EC1"/>
    <w:rsid w:val="002D2507"/>
    <w:rsid w:val="002D2CCB"/>
    <w:rsid w:val="002D4B3A"/>
    <w:rsid w:val="002D6926"/>
    <w:rsid w:val="002D6963"/>
    <w:rsid w:val="002D6E5D"/>
    <w:rsid w:val="002E00FA"/>
    <w:rsid w:val="002E762D"/>
    <w:rsid w:val="002F1A66"/>
    <w:rsid w:val="002F22BA"/>
    <w:rsid w:val="002F4F92"/>
    <w:rsid w:val="002F5FF5"/>
    <w:rsid w:val="002F6371"/>
    <w:rsid w:val="002F6483"/>
    <w:rsid w:val="002F65B2"/>
    <w:rsid w:val="002F6AD8"/>
    <w:rsid w:val="00300F75"/>
    <w:rsid w:val="003034C0"/>
    <w:rsid w:val="00304306"/>
    <w:rsid w:val="00304F08"/>
    <w:rsid w:val="00312804"/>
    <w:rsid w:val="003178CE"/>
    <w:rsid w:val="003269AD"/>
    <w:rsid w:val="00330623"/>
    <w:rsid w:val="003408C4"/>
    <w:rsid w:val="00341019"/>
    <w:rsid w:val="00341803"/>
    <w:rsid w:val="00342C5B"/>
    <w:rsid w:val="00344564"/>
    <w:rsid w:val="00345C87"/>
    <w:rsid w:val="00347000"/>
    <w:rsid w:val="003667D2"/>
    <w:rsid w:val="0037102A"/>
    <w:rsid w:val="00376466"/>
    <w:rsid w:val="003767AF"/>
    <w:rsid w:val="0037706E"/>
    <w:rsid w:val="00382490"/>
    <w:rsid w:val="00383878"/>
    <w:rsid w:val="003867E0"/>
    <w:rsid w:val="00387F34"/>
    <w:rsid w:val="00391CE8"/>
    <w:rsid w:val="003939F5"/>
    <w:rsid w:val="0039492C"/>
    <w:rsid w:val="00396832"/>
    <w:rsid w:val="003A14A2"/>
    <w:rsid w:val="003A1E28"/>
    <w:rsid w:val="003A3194"/>
    <w:rsid w:val="003A3524"/>
    <w:rsid w:val="003A3DA4"/>
    <w:rsid w:val="003A54BA"/>
    <w:rsid w:val="003B240A"/>
    <w:rsid w:val="003B2D83"/>
    <w:rsid w:val="003C088D"/>
    <w:rsid w:val="003C11E3"/>
    <w:rsid w:val="003C1620"/>
    <w:rsid w:val="003C3599"/>
    <w:rsid w:val="003C4B28"/>
    <w:rsid w:val="003C5779"/>
    <w:rsid w:val="003C6979"/>
    <w:rsid w:val="003D0256"/>
    <w:rsid w:val="003D4F44"/>
    <w:rsid w:val="003D67EF"/>
    <w:rsid w:val="003E2A67"/>
    <w:rsid w:val="003E37AE"/>
    <w:rsid w:val="003E3FEE"/>
    <w:rsid w:val="003E77A1"/>
    <w:rsid w:val="003F0C2F"/>
    <w:rsid w:val="003F2A3E"/>
    <w:rsid w:val="003F30A5"/>
    <w:rsid w:val="003F58DF"/>
    <w:rsid w:val="00406026"/>
    <w:rsid w:val="00406A91"/>
    <w:rsid w:val="00412680"/>
    <w:rsid w:val="00412CD3"/>
    <w:rsid w:val="0041424C"/>
    <w:rsid w:val="00414DC8"/>
    <w:rsid w:val="004205C2"/>
    <w:rsid w:val="004222B6"/>
    <w:rsid w:val="004229F1"/>
    <w:rsid w:val="00426925"/>
    <w:rsid w:val="0043261E"/>
    <w:rsid w:val="00433045"/>
    <w:rsid w:val="0043711D"/>
    <w:rsid w:val="00437624"/>
    <w:rsid w:val="004420D4"/>
    <w:rsid w:val="00450BEF"/>
    <w:rsid w:val="004552BC"/>
    <w:rsid w:val="0045667A"/>
    <w:rsid w:val="00456CA3"/>
    <w:rsid w:val="00463D74"/>
    <w:rsid w:val="00466A85"/>
    <w:rsid w:val="00466DBD"/>
    <w:rsid w:val="00467E3F"/>
    <w:rsid w:val="004701B0"/>
    <w:rsid w:val="00471C68"/>
    <w:rsid w:val="00472088"/>
    <w:rsid w:val="00475D6E"/>
    <w:rsid w:val="004764B6"/>
    <w:rsid w:val="00476C2B"/>
    <w:rsid w:val="00480205"/>
    <w:rsid w:val="004843C9"/>
    <w:rsid w:val="00484ACB"/>
    <w:rsid w:val="004861EE"/>
    <w:rsid w:val="0048677A"/>
    <w:rsid w:val="004868EE"/>
    <w:rsid w:val="00496629"/>
    <w:rsid w:val="00497426"/>
    <w:rsid w:val="004A0E19"/>
    <w:rsid w:val="004B11BF"/>
    <w:rsid w:val="004B1473"/>
    <w:rsid w:val="004B1962"/>
    <w:rsid w:val="004B1E14"/>
    <w:rsid w:val="004B672A"/>
    <w:rsid w:val="004C04E4"/>
    <w:rsid w:val="004C1113"/>
    <w:rsid w:val="004C224B"/>
    <w:rsid w:val="004C3375"/>
    <w:rsid w:val="004C4A68"/>
    <w:rsid w:val="004C52D2"/>
    <w:rsid w:val="004C7012"/>
    <w:rsid w:val="004C7FA7"/>
    <w:rsid w:val="004D1D7D"/>
    <w:rsid w:val="004D3720"/>
    <w:rsid w:val="004D42E4"/>
    <w:rsid w:val="004D5C24"/>
    <w:rsid w:val="004D6F36"/>
    <w:rsid w:val="004E4876"/>
    <w:rsid w:val="004E5CFC"/>
    <w:rsid w:val="004E5E9B"/>
    <w:rsid w:val="004F1537"/>
    <w:rsid w:val="004F2462"/>
    <w:rsid w:val="005067A7"/>
    <w:rsid w:val="0051071B"/>
    <w:rsid w:val="0051156B"/>
    <w:rsid w:val="00513AEA"/>
    <w:rsid w:val="00513BAD"/>
    <w:rsid w:val="00515F81"/>
    <w:rsid w:val="0052448B"/>
    <w:rsid w:val="005258E5"/>
    <w:rsid w:val="00527B8C"/>
    <w:rsid w:val="00527EEF"/>
    <w:rsid w:val="00533C33"/>
    <w:rsid w:val="0053509D"/>
    <w:rsid w:val="005373DB"/>
    <w:rsid w:val="00537826"/>
    <w:rsid w:val="0054293A"/>
    <w:rsid w:val="005456C5"/>
    <w:rsid w:val="005459AE"/>
    <w:rsid w:val="0054637C"/>
    <w:rsid w:val="00546E5F"/>
    <w:rsid w:val="00550E9D"/>
    <w:rsid w:val="00553B12"/>
    <w:rsid w:val="0055448E"/>
    <w:rsid w:val="00556266"/>
    <w:rsid w:val="00562A57"/>
    <w:rsid w:val="00566338"/>
    <w:rsid w:val="00566B24"/>
    <w:rsid w:val="00570F84"/>
    <w:rsid w:val="00572892"/>
    <w:rsid w:val="00574F92"/>
    <w:rsid w:val="005754CF"/>
    <w:rsid w:val="005763E6"/>
    <w:rsid w:val="0057726B"/>
    <w:rsid w:val="00585F21"/>
    <w:rsid w:val="0058653B"/>
    <w:rsid w:val="00587F6F"/>
    <w:rsid w:val="00590A8B"/>
    <w:rsid w:val="00594509"/>
    <w:rsid w:val="005A06BB"/>
    <w:rsid w:val="005A17A3"/>
    <w:rsid w:val="005A1F03"/>
    <w:rsid w:val="005A5EAE"/>
    <w:rsid w:val="005A5F49"/>
    <w:rsid w:val="005A6CE6"/>
    <w:rsid w:val="005A6D85"/>
    <w:rsid w:val="005B5382"/>
    <w:rsid w:val="005C4F0F"/>
    <w:rsid w:val="005C7859"/>
    <w:rsid w:val="005D2FAB"/>
    <w:rsid w:val="005D4B14"/>
    <w:rsid w:val="005D5AEA"/>
    <w:rsid w:val="005D5C80"/>
    <w:rsid w:val="005E18D3"/>
    <w:rsid w:val="005E2A33"/>
    <w:rsid w:val="005E567F"/>
    <w:rsid w:val="005E7947"/>
    <w:rsid w:val="005F12CF"/>
    <w:rsid w:val="005F7927"/>
    <w:rsid w:val="005F7B87"/>
    <w:rsid w:val="00601A60"/>
    <w:rsid w:val="00605FC9"/>
    <w:rsid w:val="00607144"/>
    <w:rsid w:val="00607F69"/>
    <w:rsid w:val="006118C3"/>
    <w:rsid w:val="006143D9"/>
    <w:rsid w:val="0061790C"/>
    <w:rsid w:val="00623521"/>
    <w:rsid w:val="006257BA"/>
    <w:rsid w:val="0062632B"/>
    <w:rsid w:val="00627544"/>
    <w:rsid w:val="006313ED"/>
    <w:rsid w:val="00631EDE"/>
    <w:rsid w:val="0063296E"/>
    <w:rsid w:val="00633914"/>
    <w:rsid w:val="0064485A"/>
    <w:rsid w:val="006452D4"/>
    <w:rsid w:val="00646D6A"/>
    <w:rsid w:val="006521C6"/>
    <w:rsid w:val="0065293B"/>
    <w:rsid w:val="0065321C"/>
    <w:rsid w:val="00654ACB"/>
    <w:rsid w:val="006557A2"/>
    <w:rsid w:val="00657E46"/>
    <w:rsid w:val="00666821"/>
    <w:rsid w:val="00673455"/>
    <w:rsid w:val="00673A61"/>
    <w:rsid w:val="00674EF2"/>
    <w:rsid w:val="00675590"/>
    <w:rsid w:val="0067726E"/>
    <w:rsid w:val="00683F01"/>
    <w:rsid w:val="00684F4C"/>
    <w:rsid w:val="006952F8"/>
    <w:rsid w:val="00697BC6"/>
    <w:rsid w:val="006A52AD"/>
    <w:rsid w:val="006B3451"/>
    <w:rsid w:val="006B4CE3"/>
    <w:rsid w:val="006B6D04"/>
    <w:rsid w:val="006B722A"/>
    <w:rsid w:val="006C0C45"/>
    <w:rsid w:val="006C1ACF"/>
    <w:rsid w:val="006C5BEF"/>
    <w:rsid w:val="006C754E"/>
    <w:rsid w:val="006D1F1A"/>
    <w:rsid w:val="006D1FE7"/>
    <w:rsid w:val="006D2979"/>
    <w:rsid w:val="006E3817"/>
    <w:rsid w:val="006F2310"/>
    <w:rsid w:val="006F24DA"/>
    <w:rsid w:val="006F29AB"/>
    <w:rsid w:val="006F31C5"/>
    <w:rsid w:val="006F55DC"/>
    <w:rsid w:val="006F5A68"/>
    <w:rsid w:val="006F75C1"/>
    <w:rsid w:val="00700705"/>
    <w:rsid w:val="007009F1"/>
    <w:rsid w:val="007034B6"/>
    <w:rsid w:val="00705176"/>
    <w:rsid w:val="00705701"/>
    <w:rsid w:val="007059F7"/>
    <w:rsid w:val="00705C7D"/>
    <w:rsid w:val="007075D7"/>
    <w:rsid w:val="007146E9"/>
    <w:rsid w:val="007222D7"/>
    <w:rsid w:val="0072459F"/>
    <w:rsid w:val="00724FDF"/>
    <w:rsid w:val="007263B5"/>
    <w:rsid w:val="00727039"/>
    <w:rsid w:val="007273A9"/>
    <w:rsid w:val="00731492"/>
    <w:rsid w:val="00733AAE"/>
    <w:rsid w:val="00733FB5"/>
    <w:rsid w:val="007358E4"/>
    <w:rsid w:val="00740BE1"/>
    <w:rsid w:val="007428B6"/>
    <w:rsid w:val="00742A27"/>
    <w:rsid w:val="007468C3"/>
    <w:rsid w:val="00746F06"/>
    <w:rsid w:val="0075422A"/>
    <w:rsid w:val="007579D3"/>
    <w:rsid w:val="00762524"/>
    <w:rsid w:val="007636CC"/>
    <w:rsid w:val="00772298"/>
    <w:rsid w:val="00772455"/>
    <w:rsid w:val="007733C4"/>
    <w:rsid w:val="007827A1"/>
    <w:rsid w:val="00783FA9"/>
    <w:rsid w:val="00784843"/>
    <w:rsid w:val="00784C11"/>
    <w:rsid w:val="0078754A"/>
    <w:rsid w:val="00792BE2"/>
    <w:rsid w:val="0079458B"/>
    <w:rsid w:val="00796F13"/>
    <w:rsid w:val="007A1EE7"/>
    <w:rsid w:val="007B0DBF"/>
    <w:rsid w:val="007B3C1E"/>
    <w:rsid w:val="007B44F0"/>
    <w:rsid w:val="007B78F3"/>
    <w:rsid w:val="007B791A"/>
    <w:rsid w:val="007C205E"/>
    <w:rsid w:val="007C6723"/>
    <w:rsid w:val="007C6EF1"/>
    <w:rsid w:val="007D0D6E"/>
    <w:rsid w:val="007D2DAB"/>
    <w:rsid w:val="007D3649"/>
    <w:rsid w:val="007D383C"/>
    <w:rsid w:val="007D789B"/>
    <w:rsid w:val="007E1E70"/>
    <w:rsid w:val="007E22E1"/>
    <w:rsid w:val="007E2870"/>
    <w:rsid w:val="007F0AC6"/>
    <w:rsid w:val="007F2BBA"/>
    <w:rsid w:val="007F70AE"/>
    <w:rsid w:val="0080017F"/>
    <w:rsid w:val="00814AB5"/>
    <w:rsid w:val="008160AC"/>
    <w:rsid w:val="00822BB7"/>
    <w:rsid w:val="00825DAB"/>
    <w:rsid w:val="00830265"/>
    <w:rsid w:val="008302E2"/>
    <w:rsid w:val="00831D54"/>
    <w:rsid w:val="008331AB"/>
    <w:rsid w:val="00833334"/>
    <w:rsid w:val="008505C1"/>
    <w:rsid w:val="00855332"/>
    <w:rsid w:val="00862770"/>
    <w:rsid w:val="00865944"/>
    <w:rsid w:val="008667D1"/>
    <w:rsid w:val="00866A96"/>
    <w:rsid w:val="00867966"/>
    <w:rsid w:val="008706E6"/>
    <w:rsid w:val="00870F02"/>
    <w:rsid w:val="00874CC1"/>
    <w:rsid w:val="0087506B"/>
    <w:rsid w:val="0087569A"/>
    <w:rsid w:val="00876137"/>
    <w:rsid w:val="00877A40"/>
    <w:rsid w:val="00880DC0"/>
    <w:rsid w:val="00881996"/>
    <w:rsid w:val="008819D0"/>
    <w:rsid w:val="00884493"/>
    <w:rsid w:val="008867D1"/>
    <w:rsid w:val="008872A2"/>
    <w:rsid w:val="0088780A"/>
    <w:rsid w:val="00890822"/>
    <w:rsid w:val="00891BE2"/>
    <w:rsid w:val="00892DA6"/>
    <w:rsid w:val="00893305"/>
    <w:rsid w:val="00894F0D"/>
    <w:rsid w:val="008A4256"/>
    <w:rsid w:val="008A697B"/>
    <w:rsid w:val="008A6AC9"/>
    <w:rsid w:val="008B130E"/>
    <w:rsid w:val="008B1ACC"/>
    <w:rsid w:val="008B323B"/>
    <w:rsid w:val="008B75BE"/>
    <w:rsid w:val="008B7F56"/>
    <w:rsid w:val="008C0C3E"/>
    <w:rsid w:val="008C18F1"/>
    <w:rsid w:val="008C3B1E"/>
    <w:rsid w:val="008C4EDA"/>
    <w:rsid w:val="008C52C1"/>
    <w:rsid w:val="008D4C54"/>
    <w:rsid w:val="008D7258"/>
    <w:rsid w:val="008D7C78"/>
    <w:rsid w:val="008E346C"/>
    <w:rsid w:val="008E56C3"/>
    <w:rsid w:val="008E67C9"/>
    <w:rsid w:val="008E6D0A"/>
    <w:rsid w:val="008F074F"/>
    <w:rsid w:val="008F43DB"/>
    <w:rsid w:val="00900E28"/>
    <w:rsid w:val="00901E94"/>
    <w:rsid w:val="00901F34"/>
    <w:rsid w:val="0090740D"/>
    <w:rsid w:val="00907927"/>
    <w:rsid w:val="00911EBE"/>
    <w:rsid w:val="009141EE"/>
    <w:rsid w:val="00915278"/>
    <w:rsid w:val="00915421"/>
    <w:rsid w:val="00915A46"/>
    <w:rsid w:val="009177E3"/>
    <w:rsid w:val="00921067"/>
    <w:rsid w:val="00922177"/>
    <w:rsid w:val="0092247E"/>
    <w:rsid w:val="009230A5"/>
    <w:rsid w:val="009249B8"/>
    <w:rsid w:val="00927E49"/>
    <w:rsid w:val="00930395"/>
    <w:rsid w:val="009325D5"/>
    <w:rsid w:val="00932B2F"/>
    <w:rsid w:val="0093351A"/>
    <w:rsid w:val="00934773"/>
    <w:rsid w:val="00935629"/>
    <w:rsid w:val="00940D42"/>
    <w:rsid w:val="00941685"/>
    <w:rsid w:val="00943561"/>
    <w:rsid w:val="00946467"/>
    <w:rsid w:val="00951111"/>
    <w:rsid w:val="00951124"/>
    <w:rsid w:val="00954083"/>
    <w:rsid w:val="00956A82"/>
    <w:rsid w:val="00961B05"/>
    <w:rsid w:val="0096325C"/>
    <w:rsid w:val="00963C21"/>
    <w:rsid w:val="00964433"/>
    <w:rsid w:val="00975CFF"/>
    <w:rsid w:val="00976559"/>
    <w:rsid w:val="00976A8A"/>
    <w:rsid w:val="00983866"/>
    <w:rsid w:val="00983C68"/>
    <w:rsid w:val="009854B0"/>
    <w:rsid w:val="00994322"/>
    <w:rsid w:val="00997354"/>
    <w:rsid w:val="009A1A67"/>
    <w:rsid w:val="009A27E4"/>
    <w:rsid w:val="009A3331"/>
    <w:rsid w:val="009A3A10"/>
    <w:rsid w:val="009A67AF"/>
    <w:rsid w:val="009B1202"/>
    <w:rsid w:val="009B244C"/>
    <w:rsid w:val="009B255C"/>
    <w:rsid w:val="009B2924"/>
    <w:rsid w:val="009B529E"/>
    <w:rsid w:val="009B5EB1"/>
    <w:rsid w:val="009C027F"/>
    <w:rsid w:val="009C19C2"/>
    <w:rsid w:val="009C3BCC"/>
    <w:rsid w:val="009D57DD"/>
    <w:rsid w:val="009D5FCE"/>
    <w:rsid w:val="009D6A79"/>
    <w:rsid w:val="009E0F40"/>
    <w:rsid w:val="009E3031"/>
    <w:rsid w:val="009E33CD"/>
    <w:rsid w:val="009E5D37"/>
    <w:rsid w:val="009E769C"/>
    <w:rsid w:val="009E7FB2"/>
    <w:rsid w:val="009F1568"/>
    <w:rsid w:val="009F3B68"/>
    <w:rsid w:val="009F472B"/>
    <w:rsid w:val="00A001A5"/>
    <w:rsid w:val="00A03EA0"/>
    <w:rsid w:val="00A137AA"/>
    <w:rsid w:val="00A13E19"/>
    <w:rsid w:val="00A248F5"/>
    <w:rsid w:val="00A267B8"/>
    <w:rsid w:val="00A27394"/>
    <w:rsid w:val="00A363CA"/>
    <w:rsid w:val="00A512AE"/>
    <w:rsid w:val="00A61222"/>
    <w:rsid w:val="00A613E9"/>
    <w:rsid w:val="00A61520"/>
    <w:rsid w:val="00A61E1B"/>
    <w:rsid w:val="00A6352C"/>
    <w:rsid w:val="00A65144"/>
    <w:rsid w:val="00A70261"/>
    <w:rsid w:val="00A70599"/>
    <w:rsid w:val="00A70D93"/>
    <w:rsid w:val="00A7293C"/>
    <w:rsid w:val="00A73C8B"/>
    <w:rsid w:val="00A7419B"/>
    <w:rsid w:val="00A80268"/>
    <w:rsid w:val="00A80BDD"/>
    <w:rsid w:val="00A8101C"/>
    <w:rsid w:val="00A84849"/>
    <w:rsid w:val="00A87CF5"/>
    <w:rsid w:val="00A93CA0"/>
    <w:rsid w:val="00A93E3E"/>
    <w:rsid w:val="00A94BFB"/>
    <w:rsid w:val="00A96B7F"/>
    <w:rsid w:val="00A96D40"/>
    <w:rsid w:val="00A97AC1"/>
    <w:rsid w:val="00AA1AA7"/>
    <w:rsid w:val="00AB09D9"/>
    <w:rsid w:val="00AB1C81"/>
    <w:rsid w:val="00AB379D"/>
    <w:rsid w:val="00AB52A7"/>
    <w:rsid w:val="00AB656B"/>
    <w:rsid w:val="00AC0319"/>
    <w:rsid w:val="00AC119E"/>
    <w:rsid w:val="00AD0347"/>
    <w:rsid w:val="00AD12CE"/>
    <w:rsid w:val="00AD1CD8"/>
    <w:rsid w:val="00AD3238"/>
    <w:rsid w:val="00AD534F"/>
    <w:rsid w:val="00AD6E72"/>
    <w:rsid w:val="00AE39F7"/>
    <w:rsid w:val="00AE5AC4"/>
    <w:rsid w:val="00AE6312"/>
    <w:rsid w:val="00AE6ED7"/>
    <w:rsid w:val="00AF5861"/>
    <w:rsid w:val="00AF6665"/>
    <w:rsid w:val="00B02438"/>
    <w:rsid w:val="00B03318"/>
    <w:rsid w:val="00B05B55"/>
    <w:rsid w:val="00B13D6A"/>
    <w:rsid w:val="00B16C33"/>
    <w:rsid w:val="00B17358"/>
    <w:rsid w:val="00B173D7"/>
    <w:rsid w:val="00B20872"/>
    <w:rsid w:val="00B30456"/>
    <w:rsid w:val="00B36907"/>
    <w:rsid w:val="00B40419"/>
    <w:rsid w:val="00B42551"/>
    <w:rsid w:val="00B4326A"/>
    <w:rsid w:val="00B5155A"/>
    <w:rsid w:val="00B56287"/>
    <w:rsid w:val="00B57D1B"/>
    <w:rsid w:val="00B636AD"/>
    <w:rsid w:val="00B70D54"/>
    <w:rsid w:val="00B74A3C"/>
    <w:rsid w:val="00B808BC"/>
    <w:rsid w:val="00B82222"/>
    <w:rsid w:val="00B85563"/>
    <w:rsid w:val="00B860DA"/>
    <w:rsid w:val="00B86122"/>
    <w:rsid w:val="00B86B6C"/>
    <w:rsid w:val="00B87158"/>
    <w:rsid w:val="00B9099D"/>
    <w:rsid w:val="00B90CC3"/>
    <w:rsid w:val="00B963A8"/>
    <w:rsid w:val="00B973E0"/>
    <w:rsid w:val="00BB54C3"/>
    <w:rsid w:val="00BB7A07"/>
    <w:rsid w:val="00BC1090"/>
    <w:rsid w:val="00BC2D4C"/>
    <w:rsid w:val="00BC50D2"/>
    <w:rsid w:val="00BC6558"/>
    <w:rsid w:val="00BC7910"/>
    <w:rsid w:val="00BC7D2D"/>
    <w:rsid w:val="00BC7FB4"/>
    <w:rsid w:val="00BD34DC"/>
    <w:rsid w:val="00BD4D27"/>
    <w:rsid w:val="00BE05EC"/>
    <w:rsid w:val="00BE6E8B"/>
    <w:rsid w:val="00BF1A48"/>
    <w:rsid w:val="00BF4216"/>
    <w:rsid w:val="00BF649B"/>
    <w:rsid w:val="00BF7274"/>
    <w:rsid w:val="00C01CD0"/>
    <w:rsid w:val="00C04341"/>
    <w:rsid w:val="00C046C5"/>
    <w:rsid w:val="00C05282"/>
    <w:rsid w:val="00C06082"/>
    <w:rsid w:val="00C10534"/>
    <w:rsid w:val="00C10A06"/>
    <w:rsid w:val="00C10FD8"/>
    <w:rsid w:val="00C11C48"/>
    <w:rsid w:val="00C132E6"/>
    <w:rsid w:val="00C14CF5"/>
    <w:rsid w:val="00C20F69"/>
    <w:rsid w:val="00C21A0F"/>
    <w:rsid w:val="00C23780"/>
    <w:rsid w:val="00C2449D"/>
    <w:rsid w:val="00C24899"/>
    <w:rsid w:val="00C315D1"/>
    <w:rsid w:val="00C317FB"/>
    <w:rsid w:val="00C31BF1"/>
    <w:rsid w:val="00C32407"/>
    <w:rsid w:val="00C32ABC"/>
    <w:rsid w:val="00C34115"/>
    <w:rsid w:val="00C35090"/>
    <w:rsid w:val="00C44BE3"/>
    <w:rsid w:val="00C467AB"/>
    <w:rsid w:val="00C47C6E"/>
    <w:rsid w:val="00C50C1C"/>
    <w:rsid w:val="00C56186"/>
    <w:rsid w:val="00C62943"/>
    <w:rsid w:val="00C635B6"/>
    <w:rsid w:val="00C644F6"/>
    <w:rsid w:val="00C66221"/>
    <w:rsid w:val="00C66B03"/>
    <w:rsid w:val="00C6759E"/>
    <w:rsid w:val="00C70B5D"/>
    <w:rsid w:val="00C72743"/>
    <w:rsid w:val="00C8076C"/>
    <w:rsid w:val="00C81E61"/>
    <w:rsid w:val="00C8229F"/>
    <w:rsid w:val="00C8579E"/>
    <w:rsid w:val="00C8583E"/>
    <w:rsid w:val="00C85895"/>
    <w:rsid w:val="00C949B0"/>
    <w:rsid w:val="00C961A4"/>
    <w:rsid w:val="00CA163F"/>
    <w:rsid w:val="00CA72F7"/>
    <w:rsid w:val="00CB0D85"/>
    <w:rsid w:val="00CB1758"/>
    <w:rsid w:val="00CB3C2A"/>
    <w:rsid w:val="00CB63A2"/>
    <w:rsid w:val="00CC0AAF"/>
    <w:rsid w:val="00CC2000"/>
    <w:rsid w:val="00CC3AE4"/>
    <w:rsid w:val="00CC618D"/>
    <w:rsid w:val="00CD1DFF"/>
    <w:rsid w:val="00CD3F5F"/>
    <w:rsid w:val="00CD41B6"/>
    <w:rsid w:val="00CD46C0"/>
    <w:rsid w:val="00CD4ADF"/>
    <w:rsid w:val="00CD7DC3"/>
    <w:rsid w:val="00CD7E90"/>
    <w:rsid w:val="00CE5A20"/>
    <w:rsid w:val="00CE5E85"/>
    <w:rsid w:val="00CE6C32"/>
    <w:rsid w:val="00CF1A11"/>
    <w:rsid w:val="00CF39F5"/>
    <w:rsid w:val="00CF45F8"/>
    <w:rsid w:val="00CF47C7"/>
    <w:rsid w:val="00CF7790"/>
    <w:rsid w:val="00D02F22"/>
    <w:rsid w:val="00D04778"/>
    <w:rsid w:val="00D04B73"/>
    <w:rsid w:val="00D04D60"/>
    <w:rsid w:val="00D05E63"/>
    <w:rsid w:val="00D078DD"/>
    <w:rsid w:val="00D07C50"/>
    <w:rsid w:val="00D120DE"/>
    <w:rsid w:val="00D12C81"/>
    <w:rsid w:val="00D23D4A"/>
    <w:rsid w:val="00D23D4F"/>
    <w:rsid w:val="00D24FAB"/>
    <w:rsid w:val="00D26203"/>
    <w:rsid w:val="00D311CE"/>
    <w:rsid w:val="00D35A03"/>
    <w:rsid w:val="00D443D9"/>
    <w:rsid w:val="00D45E1A"/>
    <w:rsid w:val="00D4623C"/>
    <w:rsid w:val="00D478F9"/>
    <w:rsid w:val="00D54298"/>
    <w:rsid w:val="00D56E66"/>
    <w:rsid w:val="00D5748A"/>
    <w:rsid w:val="00D574A8"/>
    <w:rsid w:val="00D652A1"/>
    <w:rsid w:val="00D65EE9"/>
    <w:rsid w:val="00D6712C"/>
    <w:rsid w:val="00D67280"/>
    <w:rsid w:val="00D702A8"/>
    <w:rsid w:val="00D7034B"/>
    <w:rsid w:val="00D75036"/>
    <w:rsid w:val="00D8052E"/>
    <w:rsid w:val="00D8158C"/>
    <w:rsid w:val="00D85999"/>
    <w:rsid w:val="00DA2335"/>
    <w:rsid w:val="00DA47B8"/>
    <w:rsid w:val="00DA7997"/>
    <w:rsid w:val="00DB16CA"/>
    <w:rsid w:val="00DB511E"/>
    <w:rsid w:val="00DB5BD5"/>
    <w:rsid w:val="00DB5FA5"/>
    <w:rsid w:val="00DC0995"/>
    <w:rsid w:val="00DC36C9"/>
    <w:rsid w:val="00DE14F1"/>
    <w:rsid w:val="00DE22E0"/>
    <w:rsid w:val="00DE419E"/>
    <w:rsid w:val="00DF6D15"/>
    <w:rsid w:val="00E00AF5"/>
    <w:rsid w:val="00E2143E"/>
    <w:rsid w:val="00E219FB"/>
    <w:rsid w:val="00E26958"/>
    <w:rsid w:val="00E31A1B"/>
    <w:rsid w:val="00E3288A"/>
    <w:rsid w:val="00E33677"/>
    <w:rsid w:val="00E34339"/>
    <w:rsid w:val="00E43442"/>
    <w:rsid w:val="00E44172"/>
    <w:rsid w:val="00E443AC"/>
    <w:rsid w:val="00E460D2"/>
    <w:rsid w:val="00E52160"/>
    <w:rsid w:val="00E54F1F"/>
    <w:rsid w:val="00E571B8"/>
    <w:rsid w:val="00E57D2C"/>
    <w:rsid w:val="00E66A01"/>
    <w:rsid w:val="00E66E34"/>
    <w:rsid w:val="00E67A18"/>
    <w:rsid w:val="00E70CB0"/>
    <w:rsid w:val="00E74563"/>
    <w:rsid w:val="00E7579E"/>
    <w:rsid w:val="00E75B21"/>
    <w:rsid w:val="00E76859"/>
    <w:rsid w:val="00E7724E"/>
    <w:rsid w:val="00E803B3"/>
    <w:rsid w:val="00E80CA0"/>
    <w:rsid w:val="00E8177F"/>
    <w:rsid w:val="00E840FD"/>
    <w:rsid w:val="00E84270"/>
    <w:rsid w:val="00E84E3E"/>
    <w:rsid w:val="00E85683"/>
    <w:rsid w:val="00E856CF"/>
    <w:rsid w:val="00E85F07"/>
    <w:rsid w:val="00E86D7D"/>
    <w:rsid w:val="00E911AA"/>
    <w:rsid w:val="00E91A16"/>
    <w:rsid w:val="00E92378"/>
    <w:rsid w:val="00E92566"/>
    <w:rsid w:val="00E93CEB"/>
    <w:rsid w:val="00EA0B0F"/>
    <w:rsid w:val="00EA212C"/>
    <w:rsid w:val="00EA282B"/>
    <w:rsid w:val="00EA3833"/>
    <w:rsid w:val="00EA3A9E"/>
    <w:rsid w:val="00EA3C45"/>
    <w:rsid w:val="00EA7571"/>
    <w:rsid w:val="00EB4A91"/>
    <w:rsid w:val="00EC2012"/>
    <w:rsid w:val="00EC61DE"/>
    <w:rsid w:val="00ED2E65"/>
    <w:rsid w:val="00ED3225"/>
    <w:rsid w:val="00ED6E51"/>
    <w:rsid w:val="00EE2191"/>
    <w:rsid w:val="00EE266D"/>
    <w:rsid w:val="00EF06B6"/>
    <w:rsid w:val="00EF4636"/>
    <w:rsid w:val="00EF584E"/>
    <w:rsid w:val="00EF69B9"/>
    <w:rsid w:val="00EF7DD2"/>
    <w:rsid w:val="00EF7DF0"/>
    <w:rsid w:val="00F00871"/>
    <w:rsid w:val="00F010EF"/>
    <w:rsid w:val="00F01766"/>
    <w:rsid w:val="00F045DF"/>
    <w:rsid w:val="00F05E67"/>
    <w:rsid w:val="00F0738F"/>
    <w:rsid w:val="00F07C42"/>
    <w:rsid w:val="00F07FD0"/>
    <w:rsid w:val="00F15249"/>
    <w:rsid w:val="00F20FC0"/>
    <w:rsid w:val="00F236AD"/>
    <w:rsid w:val="00F245E9"/>
    <w:rsid w:val="00F24897"/>
    <w:rsid w:val="00F251B5"/>
    <w:rsid w:val="00F3092A"/>
    <w:rsid w:val="00F3242F"/>
    <w:rsid w:val="00F35D6E"/>
    <w:rsid w:val="00F433BD"/>
    <w:rsid w:val="00F43750"/>
    <w:rsid w:val="00F45138"/>
    <w:rsid w:val="00F45B60"/>
    <w:rsid w:val="00F45DD3"/>
    <w:rsid w:val="00F46740"/>
    <w:rsid w:val="00F53E75"/>
    <w:rsid w:val="00F54C3F"/>
    <w:rsid w:val="00F554B2"/>
    <w:rsid w:val="00F556B8"/>
    <w:rsid w:val="00F61B95"/>
    <w:rsid w:val="00F62C36"/>
    <w:rsid w:val="00F70A27"/>
    <w:rsid w:val="00F736F5"/>
    <w:rsid w:val="00F762BA"/>
    <w:rsid w:val="00F801CC"/>
    <w:rsid w:val="00F82094"/>
    <w:rsid w:val="00F8329D"/>
    <w:rsid w:val="00F83649"/>
    <w:rsid w:val="00F84012"/>
    <w:rsid w:val="00F916CD"/>
    <w:rsid w:val="00F94ABF"/>
    <w:rsid w:val="00FA0E5A"/>
    <w:rsid w:val="00FA3007"/>
    <w:rsid w:val="00FA725D"/>
    <w:rsid w:val="00FA7EFA"/>
    <w:rsid w:val="00FB004E"/>
    <w:rsid w:val="00FB2E6F"/>
    <w:rsid w:val="00FC059C"/>
    <w:rsid w:val="00FC1F4E"/>
    <w:rsid w:val="00FC498E"/>
    <w:rsid w:val="00FC4F09"/>
    <w:rsid w:val="00FC5ECC"/>
    <w:rsid w:val="00FC7400"/>
    <w:rsid w:val="00FE00AE"/>
    <w:rsid w:val="00FE1ECE"/>
    <w:rsid w:val="00FE2020"/>
    <w:rsid w:val="00FE2F00"/>
    <w:rsid w:val="00FE3305"/>
    <w:rsid w:val="00FE3A96"/>
    <w:rsid w:val="00FE742B"/>
    <w:rsid w:val="00FF0323"/>
    <w:rsid w:val="00FF0E10"/>
    <w:rsid w:val="00FF19C5"/>
    <w:rsid w:val="00FF401D"/>
    <w:rsid w:val="00FF6D10"/>
    <w:rsid w:val="00FF7745"/>
    <w:rsid w:val="014F5213"/>
    <w:rsid w:val="15FC3373"/>
    <w:rsid w:val="19696778"/>
    <w:rsid w:val="218D724E"/>
    <w:rsid w:val="229912E4"/>
    <w:rsid w:val="23196119"/>
    <w:rsid w:val="246E1FF6"/>
    <w:rsid w:val="27FD2E15"/>
    <w:rsid w:val="2FF3FA51"/>
    <w:rsid w:val="35E94BC2"/>
    <w:rsid w:val="39FBF5BC"/>
    <w:rsid w:val="443A3475"/>
    <w:rsid w:val="46721B05"/>
    <w:rsid w:val="4919075D"/>
    <w:rsid w:val="4BC7233F"/>
    <w:rsid w:val="4BE73969"/>
    <w:rsid w:val="4F6B433C"/>
    <w:rsid w:val="522A0277"/>
    <w:rsid w:val="52B47C77"/>
    <w:rsid w:val="56DD5AEA"/>
    <w:rsid w:val="594069F9"/>
    <w:rsid w:val="5A090CF4"/>
    <w:rsid w:val="5B573A4A"/>
    <w:rsid w:val="5EFF2550"/>
    <w:rsid w:val="5FDFB144"/>
    <w:rsid w:val="605E0760"/>
    <w:rsid w:val="62520CA9"/>
    <w:rsid w:val="62F999E9"/>
    <w:rsid w:val="659A5F77"/>
    <w:rsid w:val="65FB37AD"/>
    <w:rsid w:val="6CE667A3"/>
    <w:rsid w:val="6F6075FD"/>
    <w:rsid w:val="6FEF6D5B"/>
    <w:rsid w:val="776FB9DF"/>
    <w:rsid w:val="78632E19"/>
    <w:rsid w:val="7F8FDA3B"/>
    <w:rsid w:val="7FDF5D88"/>
    <w:rsid w:val="7FEA8415"/>
    <w:rsid w:val="7FF63A04"/>
    <w:rsid w:val="7FFF05A2"/>
    <w:rsid w:val="B21D5A10"/>
    <w:rsid w:val="BEE4CB6E"/>
    <w:rsid w:val="BF1CA166"/>
    <w:rsid w:val="D8BB5656"/>
    <w:rsid w:val="DFEBFF4E"/>
    <w:rsid w:val="E6F7C33B"/>
    <w:rsid w:val="F3BFF051"/>
    <w:rsid w:val="F3FF4C08"/>
    <w:rsid w:val="F6CEAC41"/>
    <w:rsid w:val="FBA7D41E"/>
    <w:rsid w:val="FDFA33F0"/>
    <w:rsid w:val="FF6F5F66"/>
    <w:rsid w:val="FFFA2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3">
    <w:name w:val="heading 3"/>
    <w:basedOn w:val="1"/>
    <w:next w:val="1"/>
    <w:qFormat/>
    <w:uiPriority w:val="0"/>
    <w:pPr>
      <w:keepNext/>
      <w:keepLines/>
      <w:spacing w:before="260" w:after="260" w:line="413" w:lineRule="auto"/>
      <w:outlineLvl w:val="2"/>
    </w:pPr>
    <w:rPr>
      <w:rFonts w:eastAsia="宋体"/>
      <w:b/>
      <w:szCs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Normal Indent"/>
    <w:next w:val="1"/>
    <w:qFormat/>
    <w:uiPriority w:val="1"/>
    <w:pPr>
      <w:widowControl w:val="0"/>
      <w:ind w:firstLine="420" w:firstLineChars="200"/>
      <w:jc w:val="both"/>
    </w:pPr>
    <w:rPr>
      <w:rFonts w:ascii="Times New Roman" w:hAnsi="Times New Roman" w:eastAsia="仿宋" w:cs="Times New Roman"/>
      <w:kern w:val="2"/>
      <w:sz w:val="32"/>
      <w:lang w:val="en-US" w:eastAsia="zh-CN" w:bidi="ar-SA"/>
    </w:rPr>
  </w:style>
  <w:style w:type="paragraph" w:styleId="4">
    <w:name w:val="Body Text"/>
    <w:basedOn w:val="1"/>
    <w:link w:val="23"/>
    <w:qFormat/>
    <w:uiPriority w:val="0"/>
    <w:pPr>
      <w:spacing w:after="120"/>
    </w:pPr>
  </w:style>
  <w:style w:type="paragraph" w:styleId="5">
    <w:name w:val="Body Text Indent"/>
    <w:basedOn w:val="1"/>
    <w:qFormat/>
    <w:uiPriority w:val="0"/>
    <w:pPr>
      <w:ind w:firstLine="560" w:firstLineChars="200"/>
    </w:pPr>
    <w:rPr>
      <w:rFonts w:eastAsia="宋体"/>
      <w:sz w:val="28"/>
      <w:szCs w:val="24"/>
    </w:rPr>
  </w:style>
  <w:style w:type="paragraph" w:styleId="6">
    <w:name w:val="Date"/>
    <w:basedOn w:val="1"/>
    <w:next w:val="1"/>
    <w:link w:val="25"/>
    <w:qFormat/>
    <w:uiPriority w:val="0"/>
    <w:pPr>
      <w:ind w:left="100" w:leftChars="2500"/>
    </w:pPr>
  </w:style>
  <w:style w:type="paragraph" w:styleId="7">
    <w:name w:val="Balloon Text"/>
    <w:basedOn w:val="1"/>
    <w:qFormat/>
    <w:uiPriority w:val="0"/>
    <w:rPr>
      <w:sz w:val="18"/>
      <w:szCs w:val="1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rPr>
  </w:style>
  <w:style w:type="paragraph" w:styleId="10">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2">
    <w:name w:val="Body Text First Indent"/>
    <w:basedOn w:val="4"/>
    <w:link w:val="24"/>
    <w:qFormat/>
    <w:uiPriority w:val="0"/>
    <w:pPr>
      <w:ind w:firstLine="420" w:firstLineChars="100"/>
    </w:pPr>
  </w:style>
  <w:style w:type="character" w:styleId="15">
    <w:name w:val="page number"/>
    <w:basedOn w:val="14"/>
    <w:qFormat/>
    <w:uiPriority w:val="0"/>
  </w:style>
  <w:style w:type="paragraph" w:customStyle="1" w:styleId="16">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
      <w:szCs w:val="24"/>
    </w:rPr>
  </w:style>
  <w:style w:type="paragraph" w:customStyle="1" w:styleId="17">
    <w:name w:val="列出段落1"/>
    <w:basedOn w:val="1"/>
    <w:qFormat/>
    <w:uiPriority w:val="0"/>
    <w:pPr>
      <w:ind w:firstLine="420" w:firstLineChars="200"/>
    </w:pPr>
    <w:rPr>
      <w:rFonts w:eastAsia="宋体"/>
      <w:sz w:val="21"/>
      <w:szCs w:val="24"/>
    </w:rPr>
  </w:style>
  <w:style w:type="paragraph" w:customStyle="1" w:styleId="18">
    <w:name w:val="_Style 8"/>
    <w:basedOn w:val="1"/>
    <w:qFormat/>
    <w:uiPriority w:val="0"/>
    <w:pPr>
      <w:widowControl/>
      <w:spacing w:after="160" w:line="240" w:lineRule="exact"/>
      <w:jc w:val="left"/>
    </w:pPr>
    <w:rPr>
      <w:rFonts w:eastAsia="宋体"/>
      <w:sz w:val="21"/>
      <w:szCs w:val="24"/>
    </w:rPr>
  </w:style>
  <w:style w:type="paragraph" w:customStyle="1" w:styleId="19">
    <w:name w:val="Char Char Char Char"/>
    <w:basedOn w:val="1"/>
    <w:qFormat/>
    <w:uiPriority w:val="0"/>
    <w:pPr>
      <w:widowControl/>
      <w:spacing w:after="160" w:line="240" w:lineRule="exact"/>
      <w:jc w:val="left"/>
    </w:pPr>
  </w:style>
  <w:style w:type="paragraph" w:customStyle="1" w:styleId="20">
    <w:name w:val="Char"/>
    <w:basedOn w:val="1"/>
    <w:qFormat/>
    <w:uiPriority w:val="0"/>
    <w:pPr>
      <w:tabs>
        <w:tab w:val="left" w:pos="360"/>
      </w:tabs>
    </w:pPr>
    <w:rPr>
      <w:rFonts w:eastAsia="方正仿宋"/>
      <w:szCs w:val="24"/>
    </w:rPr>
  </w:style>
  <w:style w:type="paragraph" w:customStyle="1" w:styleId="21">
    <w:name w:val="Char1"/>
    <w:basedOn w:val="1"/>
    <w:qFormat/>
    <w:uiPriority w:val="0"/>
    <w:pPr>
      <w:tabs>
        <w:tab w:val="left" w:pos="360"/>
      </w:tabs>
    </w:pPr>
    <w:rPr>
      <w:rFonts w:eastAsia="宋体"/>
      <w:sz w:val="21"/>
      <w:szCs w:val="24"/>
    </w:rPr>
  </w:style>
  <w:style w:type="paragraph" w:customStyle="1" w:styleId="22">
    <w:name w:val="列出段落11"/>
    <w:basedOn w:val="1"/>
    <w:qFormat/>
    <w:uiPriority w:val="0"/>
    <w:pPr>
      <w:ind w:firstLine="420" w:firstLineChars="200"/>
    </w:pPr>
    <w:rPr>
      <w:rFonts w:ascii="Calibri" w:hAnsi="Calibri"/>
      <w:szCs w:val="22"/>
    </w:rPr>
  </w:style>
  <w:style w:type="character" w:customStyle="1" w:styleId="23">
    <w:name w:val="正文文本 字符"/>
    <w:basedOn w:val="14"/>
    <w:link w:val="4"/>
    <w:qFormat/>
    <w:uiPriority w:val="0"/>
    <w:rPr>
      <w:rFonts w:eastAsia="方正仿宋_GBK"/>
      <w:kern w:val="2"/>
      <w:sz w:val="32"/>
    </w:rPr>
  </w:style>
  <w:style w:type="character" w:customStyle="1" w:styleId="24">
    <w:name w:val="正文首行缩进 字符"/>
    <w:basedOn w:val="23"/>
    <w:link w:val="12"/>
    <w:qFormat/>
    <w:uiPriority w:val="0"/>
    <w:rPr>
      <w:rFonts w:eastAsia="方正仿宋_GBK"/>
      <w:kern w:val="2"/>
      <w:sz w:val="32"/>
    </w:rPr>
  </w:style>
  <w:style w:type="character" w:customStyle="1" w:styleId="25">
    <w:name w:val="日期 字符"/>
    <w:basedOn w:val="14"/>
    <w:link w:val="6"/>
    <w:qFormat/>
    <w:uiPriority w:val="0"/>
    <w:rPr>
      <w:rFonts w:eastAsia="方正仿宋_GBK"/>
      <w:kern w:val="2"/>
      <w:sz w:val="32"/>
    </w:rPr>
  </w:style>
  <w:style w:type="character" w:customStyle="1" w:styleId="26">
    <w:name w:val="15"/>
    <w:basedOn w:val="14"/>
    <w:qFormat/>
    <w:uiPriority w:val="0"/>
    <w:rPr>
      <w:rFonts w:hint="default" w:ascii="Calibri" w:hAnsi="Calibri" w:cs="Calibri"/>
    </w:rPr>
  </w:style>
  <w:style w:type="character" w:customStyle="1" w:styleId="27">
    <w:name w:val="10"/>
    <w:basedOn w:val="14"/>
    <w:qFormat/>
    <w:uiPriority w:val="0"/>
    <w:rPr>
      <w:rFonts w:hint="default" w:ascii="Calibri" w:hAnsi="Calibri" w:cs="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微软用户</Company>
  <Pages>6</Pages>
  <Words>5276</Words>
  <Characters>5425</Characters>
  <Lines>1</Lines>
  <Paragraphs>1</Paragraphs>
  <TotalTime>21</TotalTime>
  <ScaleCrop>false</ScaleCrop>
  <LinksUpToDate>false</LinksUpToDate>
  <CharactersWithSpaces>5425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2024-08-26T07:54:00Z</dcterms:created>
  <dc:creator>微软中国</dc:creator>
  <cp:lastModifiedBy>hp</cp:lastModifiedBy>
  <cp:lastPrinted>2025-11-22T23:25:00Z</cp:lastPrinted>
  <dcterms:modified xsi:type="dcterms:W3CDTF">2026-03-09T03:37:50Z</dcterms:modified>
  <dc:title>（来文单位：□□□□）</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eyJoZGlkIjoiYTkyNTBkNTk3NWRlN2I5MzdjMTQwMmRmNmJkMThlZjMifQ==</vt:lpwstr>
  </property>
  <property fmtid="{D5CDD505-2E9C-101B-9397-08002B2CF9AE}" pid="4" name="ICV">
    <vt:lpwstr>998E10BB1F7F485D896CE1136E45EC95_12</vt:lpwstr>
  </property>
</Properties>
</file>