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35453F">
      <w:pPr>
        <w:spacing w:line="579" w:lineRule="exact"/>
        <w:jc w:val="left"/>
        <w:rPr>
          <w:rFonts w:ascii="方正小标宋_GBK" w:hAnsi="Times New Roman" w:eastAsia="方正小标宋_GBK" w:cs="Times New Roman"/>
          <w:kern w:val="0"/>
          <w:sz w:val="32"/>
          <w:szCs w:val="32"/>
        </w:rPr>
      </w:pPr>
    </w:p>
    <w:p w14:paraId="6EAE5CC6">
      <w:pPr>
        <w:spacing w:line="579" w:lineRule="exact"/>
        <w:jc w:val="left"/>
        <w:rPr>
          <w:rFonts w:ascii="方正小标宋_GBK" w:hAnsi="Times New Roman" w:eastAsia="方正小标宋_GBK" w:cs="Times New Roman"/>
          <w:kern w:val="0"/>
          <w:sz w:val="32"/>
          <w:szCs w:val="32"/>
        </w:rPr>
      </w:pPr>
    </w:p>
    <w:p w14:paraId="3229FE6F">
      <w:pPr>
        <w:spacing w:line="579" w:lineRule="exact"/>
        <w:jc w:val="left"/>
        <w:rPr>
          <w:rFonts w:ascii="方正小标宋_GBK" w:hAnsi="Times New Roman" w:eastAsia="方正小标宋_GBK" w:cs="Times New Roman"/>
          <w:kern w:val="0"/>
          <w:sz w:val="32"/>
          <w:szCs w:val="32"/>
        </w:rPr>
      </w:pPr>
    </w:p>
    <w:p w14:paraId="6F00BF75">
      <w:pPr>
        <w:spacing w:line="600" w:lineRule="exact"/>
        <w:jc w:val="center"/>
        <w:rPr>
          <w:rFonts w:ascii="Times New Roman" w:hAnsi="Times New Roman" w:eastAsia="方正小标宋_GBK" w:cs="Times New Roman"/>
          <w:kern w:val="0"/>
          <w:sz w:val="44"/>
          <w:szCs w:val="20"/>
        </w:rPr>
      </w:pPr>
      <w:r>
        <w:rPr>
          <w:rFonts w:ascii="Times New Roman" w:hAnsi="Times New Roman" w:eastAsia="方正小标宋_GBK" w:cs="Times New Roman"/>
          <w:kern w:val="0"/>
          <w:sz w:val="44"/>
          <w:szCs w:val="20"/>
        </w:rPr>
        <w:t>金融街嘉粼融府</w:t>
      </w:r>
      <w:r>
        <w:rPr>
          <w:rFonts w:hint="eastAsia" w:ascii="Times New Roman" w:hAnsi="Times New Roman" w:eastAsia="方正小标宋_GBK" w:cs="Times New Roman"/>
          <w:kern w:val="0"/>
          <w:sz w:val="44"/>
          <w:szCs w:val="20"/>
          <w:lang w:eastAsia="zh-CN"/>
        </w:rPr>
        <w:t>某幢</w:t>
      </w:r>
      <w:r>
        <w:rPr>
          <w:rFonts w:ascii="Times New Roman" w:hAnsi="Times New Roman" w:eastAsia="方正小标宋_GBK" w:cs="Times New Roman"/>
          <w:kern w:val="0"/>
          <w:sz w:val="44"/>
          <w:szCs w:val="20"/>
        </w:rPr>
        <w:t>1单元1-1房</w:t>
      </w:r>
    </w:p>
    <w:p w14:paraId="682720E3">
      <w:pPr>
        <w:spacing w:line="600" w:lineRule="exact"/>
        <w:jc w:val="center"/>
        <w:rPr>
          <w:rFonts w:ascii="Times New Roman" w:hAnsi="Times New Roman" w:eastAsia="方正小标宋_GBK" w:cs="Times New Roman"/>
          <w:kern w:val="0"/>
          <w:sz w:val="44"/>
          <w:szCs w:val="20"/>
        </w:rPr>
      </w:pPr>
      <w:r>
        <w:rPr>
          <w:rFonts w:ascii="Times New Roman" w:hAnsi="Times New Roman" w:eastAsia="方正小标宋_GBK" w:cs="Times New Roman"/>
          <w:kern w:val="0"/>
          <w:sz w:val="44"/>
          <w:szCs w:val="20"/>
        </w:rPr>
        <w:t>“12·12”一般高处坠落事故调查报告</w:t>
      </w:r>
    </w:p>
    <w:p w14:paraId="26A4C15D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kern w:val="21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025年</w:t>
      </w:r>
      <w:r>
        <w:rPr>
          <w:rFonts w:hint="eastAsia" w:ascii="Times New Roman" w:hAnsi="Times New Roman" w:eastAsia="方正仿宋_GBK" w:cs="Times New Roman"/>
          <w:color w:val="000000"/>
          <w:kern w:val="21"/>
          <w:sz w:val="32"/>
          <w:szCs w:val="32"/>
        </w:rPr>
        <w:t>12</w:t>
      </w: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color w:val="000000"/>
          <w:kern w:val="21"/>
          <w:sz w:val="32"/>
          <w:szCs w:val="32"/>
        </w:rPr>
        <w:t>12</w:t>
      </w: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日，</w:t>
      </w:r>
      <w:r>
        <w:rPr>
          <w:rFonts w:hint="eastAsia" w:ascii="Times New Roman" w:hAnsi="Times New Roman" w:eastAsia="方正仿宋_GBK" w:cs="Times New Roman"/>
          <w:color w:val="000000"/>
          <w:kern w:val="21"/>
          <w:sz w:val="32"/>
          <w:szCs w:val="32"/>
        </w:rPr>
        <w:t>一名工人在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位于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礼嘉半岛金海大道的金融街嘉粼融府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  <w:lang w:eastAsia="zh-CN"/>
        </w:rPr>
        <w:t>某幢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1单元1-1房上下负二层至一层的钢架楼梯期间，失稳坠落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至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负二层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地面，造成1人死亡，</w:t>
      </w: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直接经济损失</w:t>
      </w:r>
      <w:r>
        <w:rPr>
          <w:rFonts w:hint="eastAsia" w:ascii="Times New Roman" w:hAnsi="Times New Roman" w:eastAsia="方正仿宋_GBK" w:cs="Times New Roman"/>
          <w:color w:val="000000"/>
          <w:kern w:val="21"/>
          <w:sz w:val="32"/>
          <w:szCs w:val="32"/>
        </w:rPr>
        <w:t>85</w:t>
      </w: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万元。</w:t>
      </w:r>
    </w:p>
    <w:p w14:paraId="199AE281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接到事故报告后，区应急管理局、</w:t>
      </w:r>
      <w:r>
        <w:rPr>
          <w:rFonts w:hint="eastAsia" w:ascii="Times New Roman" w:hAnsi="Times New Roman" w:eastAsia="方正仿宋_GBK" w:cs="Times New Roman"/>
          <w:color w:val="000000"/>
          <w:kern w:val="21"/>
          <w:sz w:val="32"/>
          <w:szCs w:val="32"/>
        </w:rPr>
        <w:t>区住房中心、区</w:t>
      </w: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公安分局等</w:t>
      </w:r>
      <w:r>
        <w:rPr>
          <w:rFonts w:hint="eastAsia" w:ascii="Times New Roman" w:hAnsi="Times New Roman" w:eastAsia="方正仿宋_GBK" w:cs="Times New Roman"/>
          <w:color w:val="000000"/>
          <w:kern w:val="21"/>
          <w:sz w:val="32"/>
          <w:szCs w:val="32"/>
        </w:rPr>
        <w:t>部门和</w:t>
      </w: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单位人员立即赶赴现场了解情况处置，根据《中华人民共和国安全生产法》《生产安全事故报告和调查处理条例》（国务院令第493号）《重庆市安全生产条例》</w:t>
      </w:r>
      <w:r>
        <w:rPr>
          <w:rFonts w:hint="eastAsia" w:ascii="Times New Roman" w:hAnsi="Times New Roman" w:eastAsia="方正仿宋_GBK" w:cs="Times New Roman"/>
          <w:color w:val="000000"/>
          <w:kern w:val="21"/>
          <w:sz w:val="32"/>
          <w:szCs w:val="32"/>
        </w:rPr>
        <w:t>有关</w:t>
      </w: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规定，</w:t>
      </w:r>
      <w:r>
        <w:rPr>
          <w:rFonts w:hint="eastAsia" w:ascii="Times New Roman" w:hAnsi="Times New Roman" w:eastAsia="方正仿宋_GBK" w:cs="Times New Roman"/>
          <w:color w:val="000000"/>
          <w:kern w:val="21"/>
          <w:sz w:val="32"/>
          <w:szCs w:val="32"/>
        </w:rPr>
        <w:t>重庆市</w:t>
      </w: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两江新区成立了由区应急管理局牵头，</w:t>
      </w:r>
      <w:r>
        <w:rPr>
          <w:rFonts w:hint="eastAsia" w:ascii="Times New Roman" w:hAnsi="Times New Roman" w:eastAsia="方正仿宋_GBK" w:cs="Times New Roman"/>
          <w:color w:val="000000"/>
          <w:kern w:val="21"/>
          <w:sz w:val="32"/>
          <w:szCs w:val="32"/>
        </w:rPr>
        <w:t>区政府办</w:t>
      </w: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、</w:t>
      </w:r>
      <w:r>
        <w:rPr>
          <w:rFonts w:hint="eastAsia" w:ascii="Times New Roman" w:hAnsi="Times New Roman" w:eastAsia="方正仿宋_GBK" w:cs="Times New Roman"/>
          <w:color w:val="000000"/>
          <w:kern w:val="21"/>
          <w:sz w:val="32"/>
          <w:szCs w:val="32"/>
        </w:rPr>
        <w:t>区住房中心、区总工会、区</w:t>
      </w: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公安分局等单位派人组成的</w:t>
      </w:r>
      <w:r>
        <w:rPr>
          <w:rFonts w:hint="eastAsia" w:ascii="Times New Roman" w:hAnsi="Times New Roman" w:eastAsia="方正仿宋_GBK" w:cs="Times New Roman"/>
          <w:color w:val="000000"/>
          <w:kern w:val="21"/>
          <w:sz w:val="32"/>
          <w:szCs w:val="32"/>
        </w:rPr>
        <w:t>金融街</w:t>
      </w: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嘉粼融府</w:t>
      </w:r>
      <w:r>
        <w:rPr>
          <w:rFonts w:hint="eastAsia" w:ascii="Times New Roman" w:hAnsi="Times New Roman" w:eastAsia="方正仿宋_GBK" w:cs="Times New Roman"/>
          <w:color w:val="000000"/>
          <w:kern w:val="21"/>
          <w:sz w:val="32"/>
          <w:szCs w:val="32"/>
          <w:lang w:eastAsia="zh-CN"/>
        </w:rPr>
        <w:t>某幢</w:t>
      </w: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1单元1-1房</w:t>
      </w:r>
      <w:r>
        <w:rPr>
          <w:rFonts w:hint="eastAsia" w:ascii="Times New Roman" w:hAnsi="Times New Roman" w:eastAsia="方正仿宋_GBK" w:cs="Times New Roman"/>
          <w:color w:val="000000"/>
          <w:kern w:val="21"/>
          <w:sz w:val="32"/>
          <w:szCs w:val="32"/>
        </w:rPr>
        <w:t>“12·12”</w:t>
      </w: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一般高处坠落事故调查组（以下简称事故调查组），并邀请区纪委监</w:t>
      </w:r>
      <w:r>
        <w:rPr>
          <w:rFonts w:hint="eastAsia" w:ascii="Times New Roman" w:hAnsi="Times New Roman" w:eastAsia="方正仿宋_GBK" w:cs="Times New Roman"/>
          <w:color w:val="000000"/>
          <w:kern w:val="21"/>
          <w:sz w:val="32"/>
          <w:szCs w:val="32"/>
        </w:rPr>
        <w:t>委</w:t>
      </w: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、</w:t>
      </w:r>
      <w:r>
        <w:rPr>
          <w:rFonts w:hint="eastAsia" w:ascii="Times New Roman" w:hAnsi="Times New Roman" w:eastAsia="方正仿宋_GBK" w:cs="Times New Roman"/>
          <w:color w:val="000000"/>
          <w:kern w:val="21"/>
          <w:sz w:val="32"/>
          <w:szCs w:val="32"/>
        </w:rPr>
        <w:t>原</w:t>
      </w: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渝北区检察院派员参加调查工作。事故调查组按照</w:t>
      </w:r>
      <w:r>
        <w:rPr>
          <w:rFonts w:hint="eastAsia" w:ascii="Times New Roman" w:hAnsi="Times New Roman" w:eastAsia="方正仿宋_GBK" w:cs="Times New Roman"/>
          <w:color w:val="000000"/>
          <w:kern w:val="21"/>
          <w:sz w:val="32"/>
          <w:szCs w:val="32"/>
        </w:rPr>
        <w:t>“</w:t>
      </w: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科学严谨、依法依规、实事求是、注重实效</w:t>
      </w:r>
      <w:r>
        <w:rPr>
          <w:rFonts w:hint="eastAsia" w:ascii="Times New Roman" w:hAnsi="Times New Roman" w:eastAsia="方正仿宋_GBK" w:cs="Times New Roman"/>
          <w:color w:val="000000"/>
          <w:kern w:val="21"/>
          <w:sz w:val="32"/>
          <w:szCs w:val="32"/>
        </w:rPr>
        <w:t>”</w:t>
      </w: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和</w:t>
      </w:r>
      <w:r>
        <w:rPr>
          <w:rFonts w:hint="eastAsia" w:ascii="Times New Roman" w:hAnsi="Times New Roman" w:eastAsia="方正仿宋_GBK" w:cs="Times New Roman"/>
          <w:color w:val="000000"/>
          <w:kern w:val="21"/>
          <w:sz w:val="32"/>
          <w:szCs w:val="32"/>
        </w:rPr>
        <w:t>“</w:t>
      </w: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四不放过</w:t>
      </w:r>
      <w:r>
        <w:rPr>
          <w:rFonts w:hint="eastAsia" w:ascii="Times New Roman" w:hAnsi="Times New Roman" w:eastAsia="方正仿宋_GBK" w:cs="Times New Roman"/>
          <w:color w:val="000000"/>
          <w:kern w:val="21"/>
          <w:sz w:val="32"/>
          <w:szCs w:val="32"/>
        </w:rPr>
        <w:t>”</w:t>
      </w: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的原则，经调查取证和综合分析，查明了事故发生经过、原因、应急处置、人员伤亡和直接经济损失，认定了事故性质和责任，提出了对相关责任单位和责任人的处理意见和防范措施建议。</w:t>
      </w:r>
    </w:p>
    <w:p w14:paraId="65F040E8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经调查认定，</w:t>
      </w:r>
      <w:r>
        <w:rPr>
          <w:rFonts w:hint="eastAsia" w:ascii="Times New Roman" w:hAnsi="Times New Roman" w:eastAsia="方正仿宋_GBK" w:cs="Times New Roman"/>
          <w:color w:val="000000"/>
          <w:kern w:val="21"/>
          <w:sz w:val="32"/>
          <w:szCs w:val="32"/>
        </w:rPr>
        <w:t>金融街</w:t>
      </w: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嘉粼融府</w:t>
      </w:r>
      <w:r>
        <w:rPr>
          <w:rFonts w:hint="eastAsia" w:ascii="Times New Roman" w:hAnsi="Times New Roman" w:eastAsia="方正仿宋_GBK" w:cs="Times New Roman"/>
          <w:color w:val="000000"/>
          <w:kern w:val="21"/>
          <w:sz w:val="32"/>
          <w:szCs w:val="32"/>
          <w:lang w:eastAsia="zh-CN"/>
        </w:rPr>
        <w:t>某幢</w:t>
      </w: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1单元1-1房“12·12”高处坠落事故是一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起因施工单位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未及时消除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现场隐患</w:t>
      </w:r>
      <w:r>
        <w:rPr>
          <w:rFonts w:hint="eastAsia" w:ascii="Times New Roman" w:hAnsi="Times New Roman" w:eastAsia="方正仿宋_GBK" w:cs="Times New Roman"/>
          <w:kern w:val="21"/>
          <w:sz w:val="32"/>
          <w:szCs w:val="32"/>
        </w:rPr>
        <w:t>而</w:t>
      </w:r>
      <w:r>
        <w:rPr>
          <w:rFonts w:ascii="Times New Roman" w:hAnsi="Times New Roman" w:eastAsia="方正仿宋_GBK" w:cs="Times New Roman"/>
          <w:kern w:val="21"/>
          <w:sz w:val="32"/>
          <w:szCs w:val="32"/>
        </w:rPr>
        <w:t>导致的一般生产安</w:t>
      </w:r>
      <w:r>
        <w:rPr>
          <w:rFonts w:ascii="Times New Roman" w:hAnsi="Times New Roman" w:eastAsia="方正仿宋_GBK" w:cs="Times New Roman"/>
          <w:color w:val="000000"/>
          <w:kern w:val="21"/>
          <w:sz w:val="32"/>
          <w:szCs w:val="32"/>
        </w:rPr>
        <w:t>全责任事故。</w:t>
      </w:r>
    </w:p>
    <w:p w14:paraId="4CF70083">
      <w:pPr>
        <w:overflowPunct w:val="0"/>
        <w:adjustRightInd w:val="0"/>
        <w:snapToGrid w:val="0"/>
        <w:spacing w:line="579" w:lineRule="exact"/>
        <w:ind w:firstLine="640" w:firstLineChars="200"/>
        <w:outlineLvl w:val="0"/>
        <w:rPr>
          <w:rFonts w:ascii="Times New Roman" w:hAnsi="Times New Roman" w:eastAsia="方正黑体_GBK" w:cs="Times New Roman"/>
          <w:kern w:val="21"/>
          <w:sz w:val="32"/>
        </w:rPr>
      </w:pPr>
      <w:bookmarkStart w:id="0" w:name="_Toc172190257"/>
      <w:bookmarkStart w:id="1" w:name="_Toc219729963"/>
      <w:r>
        <w:rPr>
          <w:rFonts w:ascii="Times New Roman" w:hAnsi="Times New Roman" w:eastAsia="方正黑体_GBK" w:cs="Times New Roman"/>
          <w:kern w:val="21"/>
          <w:sz w:val="32"/>
        </w:rPr>
        <w:t>一、事故基本情况</w:t>
      </w:r>
      <w:bookmarkEnd w:id="0"/>
      <w:bookmarkEnd w:id="1"/>
    </w:p>
    <w:p w14:paraId="3ADB8193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21"/>
          <w:sz w:val="32"/>
        </w:rPr>
      </w:pPr>
      <w:bookmarkStart w:id="2" w:name="_Toc172190258"/>
      <w:bookmarkStart w:id="3" w:name="_Toc219729964"/>
      <w:r>
        <w:rPr>
          <w:rFonts w:ascii="Times New Roman" w:hAnsi="Times New Roman" w:eastAsia="方正楷体_GBK" w:cs="Times New Roman"/>
          <w:kern w:val="21"/>
          <w:sz w:val="32"/>
        </w:rPr>
        <w:t>（一）项目概况</w:t>
      </w:r>
      <w:bookmarkEnd w:id="2"/>
      <w:bookmarkEnd w:id="3"/>
    </w:p>
    <w:p w14:paraId="1206B208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21"/>
          <w:sz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</w:rPr>
        <w:t>金融街</w:t>
      </w:r>
      <w:r>
        <w:rPr>
          <w:rFonts w:ascii="Times New Roman" w:hAnsi="Times New Roman" w:eastAsia="方正仿宋_GBK" w:cs="Times New Roman"/>
          <w:kern w:val="21"/>
          <w:sz w:val="32"/>
        </w:rPr>
        <w:t>嘉粼融府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某幢</w:t>
      </w:r>
      <w:r>
        <w:rPr>
          <w:rFonts w:ascii="Times New Roman" w:hAnsi="Times New Roman" w:eastAsia="方正仿宋_GBK" w:cs="Times New Roman"/>
          <w:kern w:val="21"/>
          <w:sz w:val="32"/>
        </w:rPr>
        <w:t>1单元1-1房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装修</w:t>
      </w:r>
      <w:r>
        <w:rPr>
          <w:rFonts w:ascii="Times New Roman" w:hAnsi="Times New Roman" w:eastAsia="方正仿宋_GBK" w:cs="Times New Roman"/>
          <w:kern w:val="21"/>
          <w:sz w:val="32"/>
        </w:rPr>
        <w:t>，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需对墙面进行开槽</w:t>
      </w:r>
      <w:r>
        <w:rPr>
          <w:rFonts w:ascii="Times New Roman" w:hAnsi="Times New Roman" w:eastAsia="方正仿宋_GBK" w:cs="Times New Roman"/>
          <w:kern w:val="21"/>
          <w:sz w:val="32"/>
        </w:rPr>
        <w:t>。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重庆施尔芬装饰设计工程有限公司</w:t>
      </w:r>
      <w:r>
        <w:rPr>
          <w:rFonts w:ascii="Times New Roman" w:hAnsi="Times New Roman" w:eastAsia="方正仿宋_GBK" w:cs="Times New Roman"/>
          <w:kern w:val="21"/>
          <w:sz w:val="32"/>
        </w:rPr>
        <w:t>承接该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房屋装饰装修</w:t>
      </w:r>
      <w:r>
        <w:rPr>
          <w:rFonts w:ascii="Times New Roman" w:hAnsi="Times New Roman" w:eastAsia="方正仿宋_GBK" w:cs="Times New Roman"/>
          <w:kern w:val="21"/>
          <w:sz w:val="32"/>
        </w:rPr>
        <w:t>项目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后</w:t>
      </w:r>
      <w:r>
        <w:rPr>
          <w:rFonts w:ascii="Times New Roman" w:hAnsi="Times New Roman" w:eastAsia="方正仿宋_GBK" w:cs="Times New Roman"/>
          <w:kern w:val="21"/>
          <w:sz w:val="32"/>
        </w:rPr>
        <w:t>，将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该</w:t>
      </w:r>
      <w:r>
        <w:rPr>
          <w:rFonts w:ascii="Times New Roman" w:hAnsi="Times New Roman" w:eastAsia="方正仿宋_GBK" w:cs="Times New Roman"/>
          <w:kern w:val="21"/>
          <w:sz w:val="32"/>
        </w:rPr>
        <w:t>项目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安排</w:t>
      </w:r>
      <w:r>
        <w:rPr>
          <w:rFonts w:ascii="Times New Roman" w:hAnsi="Times New Roman" w:eastAsia="方正仿宋_GBK" w:cs="Times New Roman"/>
          <w:kern w:val="21"/>
          <w:sz w:val="32"/>
        </w:rPr>
        <w:t>给项目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经理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李*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组织施工</w:t>
      </w:r>
      <w:r>
        <w:rPr>
          <w:rFonts w:ascii="Times New Roman" w:hAnsi="Times New Roman" w:eastAsia="方正仿宋_GBK" w:cs="Times New Roman"/>
          <w:kern w:val="21"/>
          <w:sz w:val="32"/>
        </w:rPr>
        <w:t>，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李*</w:t>
      </w:r>
      <w:r>
        <w:rPr>
          <w:rFonts w:ascii="Times New Roman" w:hAnsi="Times New Roman" w:eastAsia="方正仿宋_GBK" w:cs="Times New Roman"/>
          <w:kern w:val="21"/>
          <w:sz w:val="32"/>
        </w:rPr>
        <w:t>安排工人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到装修现场作业</w:t>
      </w:r>
      <w:r>
        <w:rPr>
          <w:rFonts w:ascii="Times New Roman" w:hAnsi="Times New Roman" w:eastAsia="方正仿宋_GBK" w:cs="Times New Roman"/>
          <w:kern w:val="21"/>
          <w:sz w:val="32"/>
        </w:rPr>
        <w:t>。</w:t>
      </w:r>
    </w:p>
    <w:p w14:paraId="25E89747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21"/>
          <w:sz w:val="32"/>
        </w:rPr>
      </w:pPr>
      <w:r>
        <w:rPr>
          <w:rFonts w:ascii="Times New Roman" w:hAnsi="Times New Roman" w:eastAsia="方正仿宋_GBK" w:cs="Times New Roman"/>
          <w:kern w:val="21"/>
          <w:sz w:val="32"/>
        </w:rPr>
        <w:t>2025年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12</w:t>
      </w:r>
      <w:r>
        <w:rPr>
          <w:rFonts w:ascii="Times New Roman" w:hAnsi="Times New Roman" w:eastAsia="方正仿宋_GBK" w:cs="Times New Roman"/>
          <w:kern w:val="21"/>
          <w:sz w:val="32"/>
        </w:rPr>
        <w:t>月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12</w:t>
      </w:r>
      <w:r>
        <w:rPr>
          <w:rFonts w:ascii="Times New Roman" w:hAnsi="Times New Roman" w:eastAsia="方正仿宋_GBK" w:cs="Times New Roman"/>
          <w:kern w:val="21"/>
          <w:sz w:val="32"/>
        </w:rPr>
        <w:t>日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9</w:t>
      </w:r>
      <w:r>
        <w:rPr>
          <w:rFonts w:ascii="Times New Roman" w:hAnsi="Times New Roman" w:eastAsia="方正仿宋_GBK" w:cs="Times New Roman"/>
          <w:kern w:val="21"/>
          <w:sz w:val="32"/>
        </w:rPr>
        <w:t>时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21</w:t>
      </w:r>
      <w:r>
        <w:rPr>
          <w:rFonts w:ascii="Times New Roman" w:hAnsi="Times New Roman" w:eastAsia="方正仿宋_GBK" w:cs="Times New Roman"/>
          <w:kern w:val="21"/>
          <w:sz w:val="32"/>
        </w:rPr>
        <w:t>分许，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现场作业工人</w:t>
      </w:r>
      <w:r>
        <w:rPr>
          <w:rFonts w:ascii="Times New Roman" w:hAnsi="Times New Roman" w:eastAsia="方正仿宋_GBK" w:cs="Times New Roman"/>
          <w:kern w:val="21"/>
          <w:sz w:val="32"/>
        </w:rPr>
        <w:t>在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上下负二层至负一层的钢架楼梯期间，失稳从钢架楼梯上</w:t>
      </w:r>
      <w:r>
        <w:rPr>
          <w:rFonts w:ascii="Times New Roman" w:hAnsi="Times New Roman" w:eastAsia="方正仿宋_GBK" w:cs="Times New Roman"/>
          <w:kern w:val="21"/>
          <w:sz w:val="32"/>
        </w:rPr>
        <w:t>坠落至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负二层</w:t>
      </w:r>
      <w:r>
        <w:rPr>
          <w:rFonts w:ascii="Times New Roman" w:hAnsi="Times New Roman" w:eastAsia="方正仿宋_GBK" w:cs="Times New Roman"/>
          <w:kern w:val="21"/>
          <w:sz w:val="32"/>
        </w:rPr>
        <w:t>地面，经现场抢救无效死亡。</w:t>
      </w:r>
    </w:p>
    <w:p w14:paraId="67004560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21"/>
          <w:sz w:val="32"/>
        </w:rPr>
      </w:pPr>
      <w:bookmarkStart w:id="4" w:name="_Toc219729965"/>
      <w:bookmarkStart w:id="5" w:name="_Toc172190259"/>
      <w:r>
        <w:rPr>
          <w:rFonts w:ascii="Times New Roman" w:hAnsi="Times New Roman" w:eastAsia="方正楷体_GBK" w:cs="Times New Roman"/>
          <w:kern w:val="21"/>
          <w:sz w:val="32"/>
        </w:rPr>
        <w:t>（二）事故发生单位及相关单位概况</w:t>
      </w:r>
      <w:bookmarkEnd w:id="4"/>
      <w:bookmarkEnd w:id="5"/>
    </w:p>
    <w:p w14:paraId="107251C3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21"/>
          <w:sz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</w:rPr>
        <w:t>业主：黄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*妍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（自然人）</w:t>
      </w:r>
    </w:p>
    <w:p w14:paraId="3B204839">
      <w:pPr>
        <w:overflowPunct w:val="0"/>
        <w:adjustRightInd w:val="0"/>
        <w:snapToGrid w:val="0"/>
        <w:spacing w:line="579" w:lineRule="exact"/>
        <w:ind w:firstLine="640" w:firstLineChars="200"/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</w:pPr>
      <w:r>
        <w:rPr>
          <w:rFonts w:hint="eastAsia" w:ascii="Times New Roman" w:hAnsi="Times New Roman" w:eastAsia="方正仿宋_GBK" w:cs="Times New Roman"/>
          <w:kern w:val="21"/>
          <w:sz w:val="32"/>
        </w:rPr>
        <w:t>装饰装修施工</w:t>
      </w:r>
      <w:r>
        <w:rPr>
          <w:rFonts w:ascii="Times New Roman" w:hAnsi="Times New Roman" w:eastAsia="方正仿宋_GBK" w:cs="Times New Roman"/>
          <w:kern w:val="21"/>
          <w:sz w:val="32"/>
        </w:rPr>
        <w:t>单位：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重庆施尔芬装饰设计工程有限公司</w:t>
      </w:r>
      <w:r>
        <w:rPr>
          <w:rFonts w:ascii="Times New Roman" w:hAnsi="Times New Roman" w:eastAsia="方正仿宋_GBK" w:cs="Times New Roman"/>
          <w:kern w:val="21"/>
          <w:sz w:val="32"/>
        </w:rPr>
        <w:t>（以下简称施尔芬装饰公司）；统一社会信用代码：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9150</w:t>
      </w:r>
      <w:r>
        <w:rPr>
          <w:rFonts w:hint="eastAsia" w:ascii="Times New Roman" w:hAnsi="Times New Roman" w:eastAsia="方正仿宋_GBK" w:cs="Times New Roman"/>
          <w:kern w:val="21"/>
          <w:sz w:val="32"/>
          <w:lang w:val="en-US" w:eastAsia="zh-CN"/>
        </w:rPr>
        <w:t>***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X3</w:t>
      </w:r>
      <w:r>
        <w:rPr>
          <w:rFonts w:ascii="Times New Roman" w:hAnsi="Times New Roman" w:eastAsia="方正仿宋_GBK" w:cs="Times New Roman"/>
          <w:kern w:val="21"/>
          <w:sz w:val="32"/>
        </w:rPr>
        <w:t>；类型：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有限责任公司（法人独资）</w:t>
      </w:r>
      <w:r>
        <w:rPr>
          <w:rFonts w:ascii="Times New Roman" w:hAnsi="Times New Roman" w:eastAsia="方正仿宋_GBK" w:cs="Times New Roman"/>
          <w:kern w:val="21"/>
          <w:sz w:val="32"/>
        </w:rPr>
        <w:t>；地址：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重庆市江北区观音桥街道建新西路17号喵儿石创艺特区37幢第3层1号</w:t>
      </w:r>
      <w:r>
        <w:rPr>
          <w:rFonts w:ascii="Times New Roman" w:hAnsi="Times New Roman" w:eastAsia="方正仿宋_GBK" w:cs="Times New Roman"/>
          <w:kern w:val="21"/>
          <w:sz w:val="32"/>
        </w:rPr>
        <w:t>；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法定代表</w:t>
      </w:r>
      <w:r>
        <w:rPr>
          <w:rFonts w:ascii="Times New Roman" w:hAnsi="Times New Roman" w:eastAsia="方正仿宋_GBK" w:cs="Times New Roman"/>
          <w:kern w:val="21"/>
          <w:sz w:val="32"/>
        </w:rPr>
        <w:t>人：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刘**</w:t>
      </w:r>
      <w:r>
        <w:rPr>
          <w:rFonts w:ascii="Times New Roman" w:hAnsi="Times New Roman" w:eastAsia="方正仿宋_GBK" w:cs="Times New Roman"/>
          <w:kern w:val="21"/>
          <w:sz w:val="32"/>
        </w:rPr>
        <w:t>；成立日期：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2019</w:t>
      </w:r>
      <w:r>
        <w:rPr>
          <w:rFonts w:ascii="Times New Roman" w:hAnsi="Times New Roman" w:eastAsia="方正仿宋_GBK" w:cs="Times New Roman"/>
          <w:kern w:val="21"/>
          <w:sz w:val="32"/>
        </w:rPr>
        <w:t>年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12</w:t>
      </w:r>
      <w:r>
        <w:rPr>
          <w:rFonts w:ascii="Times New Roman" w:hAnsi="Times New Roman" w:eastAsia="方正仿宋_GBK" w:cs="Times New Roman"/>
          <w:kern w:val="21"/>
          <w:sz w:val="32"/>
        </w:rPr>
        <w:t>月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30</w:t>
      </w:r>
      <w:r>
        <w:rPr>
          <w:rFonts w:ascii="Times New Roman" w:hAnsi="Times New Roman" w:eastAsia="方正仿宋_GBK" w:cs="Times New Roman"/>
          <w:kern w:val="21"/>
          <w:sz w:val="32"/>
        </w:rPr>
        <w:t>日；经营范围：许可项目：建设工程施工；施工专业作业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。</w:t>
      </w:r>
      <w:r>
        <w:rPr>
          <w:rFonts w:ascii="Times New Roman" w:hAnsi="Times New Roman" w:eastAsia="方正仿宋_GBK" w:cs="Times New Roman"/>
          <w:kern w:val="21"/>
          <w:sz w:val="32"/>
        </w:rPr>
        <w:t>一般项目：园林绿化工程施工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，</w:t>
      </w:r>
      <w:r>
        <w:rPr>
          <w:rFonts w:ascii="Times New Roman" w:hAnsi="Times New Roman" w:eastAsia="方正仿宋_GBK" w:cs="Times New Roman"/>
          <w:kern w:val="21"/>
          <w:sz w:val="32"/>
        </w:rPr>
        <w:t>普通机械设备安装服务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，</w:t>
      </w:r>
      <w:r>
        <w:rPr>
          <w:rFonts w:ascii="Times New Roman" w:hAnsi="Times New Roman" w:eastAsia="方正仿宋_GBK" w:cs="Times New Roman"/>
          <w:kern w:val="21"/>
          <w:sz w:val="32"/>
        </w:rPr>
        <w:t>建筑材料销售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，</w:t>
      </w:r>
      <w:r>
        <w:rPr>
          <w:rFonts w:ascii="Times New Roman" w:hAnsi="Times New Roman" w:eastAsia="方正仿宋_GBK" w:cs="Times New Roman"/>
          <w:kern w:val="21"/>
          <w:sz w:val="32"/>
        </w:rPr>
        <w:t>建筑装饰材料销售</w:t>
      </w:r>
      <w:bookmarkStart w:id="6" w:name="_Toc172190260"/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。</w:t>
      </w:r>
    </w:p>
    <w:p w14:paraId="745702A6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21"/>
          <w:sz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</w:rPr>
        <w:t>物业单位：金融街物业股份有限公司重庆分公司</w:t>
      </w:r>
    </w:p>
    <w:p w14:paraId="490DA320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21"/>
          <w:sz w:val="32"/>
        </w:rPr>
      </w:pPr>
      <w:bookmarkStart w:id="7" w:name="_Toc219729966"/>
      <w:r>
        <w:rPr>
          <w:rFonts w:ascii="Times New Roman" w:hAnsi="Times New Roman" w:eastAsia="方正楷体_GBK" w:cs="Times New Roman"/>
          <w:kern w:val="21"/>
          <w:sz w:val="32"/>
        </w:rPr>
        <w:t>（三）合同签订及安全生产管理约定情况</w:t>
      </w:r>
      <w:bookmarkEnd w:id="6"/>
      <w:bookmarkEnd w:id="7"/>
    </w:p>
    <w:p w14:paraId="2B37D02D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21"/>
          <w:sz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</w:rPr>
        <w:t>2025年11月18日，业主黄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*妍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（甲方）与施尔芬装饰公司（乙方）签订《装饰装修工程施工合同》，甲方将该房屋的装饰装修工程发包给乙方，合同金额37</w:t>
      </w:r>
      <w:r>
        <w:rPr>
          <w:rFonts w:ascii="Times New Roman" w:hAnsi="Times New Roman" w:eastAsia="方正仿宋_GBK" w:cs="Times New Roman"/>
          <w:kern w:val="21"/>
          <w:sz w:val="32"/>
        </w:rPr>
        <w:t>.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5万元，工期360个工作日。合同约定：“乙方负责安全施工，承担因自身原因在施工过程中造成自身的安全事故责任。”</w:t>
      </w:r>
    </w:p>
    <w:p w14:paraId="173A281D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21"/>
          <w:sz w:val="32"/>
        </w:rPr>
      </w:pPr>
      <w:bookmarkStart w:id="8" w:name="_Toc219729967"/>
      <w:bookmarkStart w:id="9" w:name="_Toc172190261"/>
      <w:r>
        <w:rPr>
          <w:rFonts w:ascii="Times New Roman" w:hAnsi="Times New Roman" w:eastAsia="方正楷体_GBK" w:cs="Times New Roman"/>
          <w:kern w:val="21"/>
          <w:sz w:val="32"/>
        </w:rPr>
        <w:t>（四）事故发生单位安全管理情况</w:t>
      </w:r>
      <w:bookmarkEnd w:id="8"/>
      <w:bookmarkEnd w:id="9"/>
    </w:p>
    <w:p w14:paraId="2D21AB3D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21"/>
          <w:sz w:val="32"/>
        </w:rPr>
      </w:pPr>
      <w:r>
        <w:rPr>
          <w:rFonts w:ascii="Times New Roman" w:hAnsi="Times New Roman" w:eastAsia="方正仿宋_GBK" w:cs="Times New Roman"/>
          <w:kern w:val="21"/>
          <w:sz w:val="32"/>
        </w:rPr>
        <w:t>施尔芬装饰公司建立了安全生产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操作规程，制定了安全生产责任、安全生产</w:t>
      </w:r>
      <w:r>
        <w:rPr>
          <w:rFonts w:ascii="Times New Roman" w:hAnsi="Times New Roman" w:eastAsia="方正仿宋_GBK" w:cs="Times New Roman"/>
          <w:kern w:val="21"/>
          <w:sz w:val="32"/>
        </w:rPr>
        <w:t>教育培训、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职业安全健康管理</w:t>
      </w:r>
      <w:r>
        <w:rPr>
          <w:rFonts w:ascii="Times New Roman" w:hAnsi="Times New Roman" w:eastAsia="方正仿宋_GBK" w:cs="Times New Roman"/>
          <w:kern w:val="21"/>
          <w:sz w:val="32"/>
        </w:rPr>
        <w:t>、安全隐患排查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治理、安全生产奖励惩罚</w:t>
      </w:r>
      <w:r>
        <w:rPr>
          <w:rFonts w:ascii="Times New Roman" w:hAnsi="Times New Roman" w:eastAsia="方正仿宋_GBK" w:cs="Times New Roman"/>
          <w:kern w:val="21"/>
          <w:sz w:val="32"/>
        </w:rPr>
        <w:t>等制度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，编写了安全生产事故应急救援预案，开展了施工前安全技术交底，</w:t>
      </w:r>
      <w:r>
        <w:rPr>
          <w:rFonts w:ascii="Times New Roman" w:hAnsi="Times New Roman" w:eastAsia="方正仿宋_GBK" w:cs="Times New Roman"/>
          <w:kern w:val="21"/>
          <w:sz w:val="32"/>
        </w:rPr>
        <w:t>每周召开安全例会总结讲评安全工作，配备了兼职安全生产管理人员，不定期开展安全巡查。</w:t>
      </w:r>
    </w:p>
    <w:p w14:paraId="7FB320AB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21"/>
          <w:sz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</w:rPr>
        <w:t>2</w:t>
      </w:r>
      <w:r>
        <w:rPr>
          <w:rFonts w:ascii="Times New Roman" w:hAnsi="Times New Roman" w:eastAsia="方正仿宋_GBK" w:cs="Times New Roman"/>
          <w:kern w:val="21"/>
          <w:sz w:val="32"/>
        </w:rPr>
        <w:t>020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年1月2</w:t>
      </w:r>
      <w:r>
        <w:rPr>
          <w:rFonts w:ascii="Times New Roman" w:hAnsi="Times New Roman" w:eastAsia="方正仿宋_GBK" w:cs="Times New Roman"/>
          <w:kern w:val="21"/>
          <w:sz w:val="32"/>
        </w:rPr>
        <w:t>0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日，施尔芬装饰公司印发《项目经理任命书》，任命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李*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为公司的项目经理，全面负责项目的执行与交付工作，该任命自2</w:t>
      </w:r>
      <w:r>
        <w:rPr>
          <w:rFonts w:ascii="Times New Roman" w:hAnsi="Times New Roman" w:eastAsia="方正仿宋_GBK" w:cs="Times New Roman"/>
          <w:kern w:val="21"/>
          <w:sz w:val="32"/>
        </w:rPr>
        <w:t>020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年</w:t>
      </w:r>
      <w:r>
        <w:rPr>
          <w:rFonts w:ascii="Times New Roman" w:hAnsi="Times New Roman" w:eastAsia="方正仿宋_GBK" w:cs="Times New Roman"/>
          <w:kern w:val="21"/>
          <w:sz w:val="32"/>
        </w:rPr>
        <w:t>1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月2</w:t>
      </w:r>
      <w:r>
        <w:rPr>
          <w:rFonts w:ascii="Times New Roman" w:hAnsi="Times New Roman" w:eastAsia="方正仿宋_GBK" w:cs="Times New Roman"/>
          <w:kern w:val="21"/>
          <w:sz w:val="32"/>
        </w:rPr>
        <w:t>0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起生效。</w:t>
      </w:r>
    </w:p>
    <w:p w14:paraId="15F93456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21"/>
          <w:sz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</w:rPr>
        <w:t>施尔芬装饰公司每次承接装饰项目工程后，都会与项目经理签订《装饰工程承包合同》，便于公司对项目的结算和管理。2025年12月4日，施尔芬装饰公司（甲方）与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李*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（乙方）签订金融街嘉粼融府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某幢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1单元1-1房《装饰工程承包合同》，合同金额2</w:t>
      </w:r>
      <w:r>
        <w:rPr>
          <w:rFonts w:ascii="Times New Roman" w:hAnsi="Times New Roman" w:eastAsia="方正仿宋_GBK" w:cs="Times New Roman"/>
          <w:kern w:val="21"/>
          <w:sz w:val="32"/>
        </w:rPr>
        <w:t>41287.81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元。</w:t>
      </w:r>
    </w:p>
    <w:p w14:paraId="14599698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21"/>
          <w:sz w:val="32"/>
        </w:rPr>
      </w:pPr>
      <w:bookmarkStart w:id="10" w:name="_Toc172190262"/>
      <w:bookmarkStart w:id="11" w:name="_Toc219729968"/>
      <w:r>
        <w:rPr>
          <w:rFonts w:ascii="Times New Roman" w:hAnsi="Times New Roman" w:eastAsia="方正楷体_GBK" w:cs="Times New Roman"/>
          <w:kern w:val="21"/>
          <w:sz w:val="32"/>
        </w:rPr>
        <w:t>（五）事故发生经过</w:t>
      </w:r>
      <w:bookmarkEnd w:id="10"/>
      <w:bookmarkEnd w:id="11"/>
    </w:p>
    <w:p w14:paraId="4BF30668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21"/>
          <w:sz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</w:rPr>
        <w:t>2025</w:t>
      </w:r>
      <w:r>
        <w:rPr>
          <w:rFonts w:ascii="Times New Roman" w:hAnsi="Times New Roman" w:eastAsia="方正仿宋_GBK" w:cs="Times New Roman"/>
          <w:kern w:val="21"/>
          <w:sz w:val="32"/>
        </w:rPr>
        <w:t>年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12</w:t>
      </w:r>
      <w:r>
        <w:rPr>
          <w:rFonts w:ascii="Times New Roman" w:hAnsi="Times New Roman" w:eastAsia="方正仿宋_GBK" w:cs="Times New Roman"/>
          <w:kern w:val="21"/>
          <w:sz w:val="32"/>
        </w:rPr>
        <w:t>月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12</w:t>
      </w:r>
      <w:r>
        <w:rPr>
          <w:rFonts w:ascii="Times New Roman" w:hAnsi="Times New Roman" w:eastAsia="方正仿宋_GBK" w:cs="Times New Roman"/>
          <w:kern w:val="21"/>
          <w:sz w:val="32"/>
        </w:rPr>
        <w:t>日8时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许</w:t>
      </w:r>
      <w:r>
        <w:rPr>
          <w:rFonts w:ascii="Times New Roman" w:hAnsi="Times New Roman" w:eastAsia="方正仿宋_GBK" w:cs="Times New Roman"/>
          <w:kern w:val="21"/>
          <w:sz w:val="32"/>
        </w:rPr>
        <w:t>，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作业人员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彭*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和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叶**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到达礼嘉半岛金海大道金融街嘉粼融府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某幢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1单元1-1房</w:t>
      </w:r>
      <w:r>
        <w:rPr>
          <w:rFonts w:ascii="Times New Roman" w:hAnsi="Times New Roman" w:eastAsia="方正仿宋_GBK" w:cs="Times New Roman"/>
          <w:kern w:val="21"/>
          <w:sz w:val="32"/>
        </w:rPr>
        <w:t>，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彭*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负责负二层室内墙面开槽，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叶**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负责负二层钢架楼梯附近墙面开槽</w:t>
      </w:r>
      <w:r>
        <w:rPr>
          <w:rFonts w:ascii="Times New Roman" w:hAnsi="Times New Roman" w:eastAsia="方正仿宋_GBK" w:cs="Times New Roman"/>
          <w:kern w:val="21"/>
          <w:sz w:val="32"/>
        </w:rPr>
        <w:t>。</w:t>
      </w:r>
    </w:p>
    <w:p w14:paraId="45499EAB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21"/>
          <w:sz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</w:rPr>
        <w:t>8时30分许</w:t>
      </w:r>
      <w:r>
        <w:rPr>
          <w:rFonts w:ascii="Times New Roman" w:hAnsi="Times New Roman" w:eastAsia="方正仿宋_GBK" w:cs="Times New Roman"/>
          <w:kern w:val="21"/>
          <w:sz w:val="32"/>
        </w:rPr>
        <w:t>，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二</w:t>
      </w:r>
      <w:r>
        <w:rPr>
          <w:rFonts w:ascii="Times New Roman" w:hAnsi="Times New Roman" w:eastAsia="方正仿宋_GBK" w:cs="Times New Roman"/>
          <w:kern w:val="21"/>
          <w:sz w:val="32"/>
        </w:rPr>
        <w:t>人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下至房屋负二层，准备工具开始开槽作业。8时40分许，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叶**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因更换切割机刀片，自行无法拆除，遂到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彭*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作业的房间，让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彭*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帮忙，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彭*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让其到一层使用空调师傅留下的设备进行处理，于是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叶**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离开，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彭*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继续开槽作业（作业噪音较大）。</w:t>
      </w:r>
    </w:p>
    <w:p w14:paraId="3458ECA0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color w:val="FF0000"/>
          <w:kern w:val="21"/>
          <w:sz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</w:rPr>
        <w:t>9</w:t>
      </w:r>
      <w:r>
        <w:rPr>
          <w:rFonts w:ascii="Times New Roman" w:hAnsi="Times New Roman" w:eastAsia="方正仿宋_GBK" w:cs="Times New Roman"/>
          <w:kern w:val="21"/>
          <w:sz w:val="32"/>
        </w:rPr>
        <w:t>时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10</w:t>
      </w:r>
      <w:r>
        <w:rPr>
          <w:rFonts w:ascii="Times New Roman" w:hAnsi="Times New Roman" w:eastAsia="方正仿宋_GBK" w:cs="Times New Roman"/>
          <w:kern w:val="21"/>
          <w:sz w:val="32"/>
        </w:rPr>
        <w:t>分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许</w:t>
      </w:r>
      <w:r>
        <w:rPr>
          <w:rFonts w:ascii="Times New Roman" w:hAnsi="Times New Roman" w:eastAsia="方正仿宋_GBK" w:cs="Times New Roman"/>
          <w:kern w:val="21"/>
          <w:sz w:val="32"/>
        </w:rPr>
        <w:t>，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空调师傅张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国*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和李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*强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到达房屋一层，二人准备完毕后从钢架楼梯下行，李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*强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停留在负一层检查空调安装线路，</w:t>
      </w:r>
      <w:bookmarkStart w:id="12" w:name="_Hlk218590063"/>
      <w:r>
        <w:rPr>
          <w:rFonts w:hint="eastAsia" w:ascii="Times New Roman" w:hAnsi="Times New Roman" w:eastAsia="方正仿宋_GBK" w:cs="Times New Roman"/>
          <w:kern w:val="21"/>
          <w:sz w:val="32"/>
        </w:rPr>
        <w:t>张</w:t>
      </w:r>
      <w:bookmarkEnd w:id="12"/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国*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继续下行至钢架楼梯最后一个转角处，发现负二层地面趴着一人，头部朝下，旁有血迹，听见另一房间内有开槽声，随后前往作业房间叫出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彭*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一起查看倒地工人情况。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彭*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看见倒地工人为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叶**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，拍背呼喊，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叶**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无反应，并发现其头部有伤口。</w:t>
      </w:r>
    </w:p>
    <w:p w14:paraId="527A7C2F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21"/>
          <w:sz w:val="32"/>
        </w:rPr>
      </w:pPr>
      <w:bookmarkStart w:id="13" w:name="_Toc172190263"/>
      <w:bookmarkStart w:id="14" w:name="_Toc219729969"/>
      <w:r>
        <w:rPr>
          <w:rFonts w:ascii="Times New Roman" w:hAnsi="Times New Roman" w:eastAsia="方正楷体_GBK" w:cs="Times New Roman"/>
          <w:kern w:val="21"/>
          <w:sz w:val="32"/>
        </w:rPr>
        <w:t>（六）事故现场情况</w:t>
      </w:r>
      <w:bookmarkEnd w:id="13"/>
      <w:bookmarkEnd w:id="14"/>
    </w:p>
    <w:p w14:paraId="3FFAEA8B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21"/>
          <w:sz w:val="32"/>
        </w:rPr>
      </w:pPr>
      <w:r>
        <w:rPr>
          <w:rFonts w:ascii="Times New Roman" w:hAnsi="Times New Roman" w:eastAsia="方正仿宋_GBK" w:cs="Times New Roman"/>
          <w:kern w:val="21"/>
          <w:sz w:val="32"/>
        </w:rPr>
        <w:t>事故现场位于礼嘉半岛金海大道金融街嘉粼融府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某幢</w:t>
      </w:r>
      <w:r>
        <w:rPr>
          <w:rFonts w:ascii="Times New Roman" w:hAnsi="Times New Roman" w:eastAsia="方正仿宋_GBK" w:cs="Times New Roman"/>
          <w:kern w:val="21"/>
          <w:sz w:val="32"/>
        </w:rPr>
        <w:t>1单元1-1房负二层。该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房屋套内施工面积485.48㎡，现场钢架楼梯宽1.55m</w:t>
      </w:r>
      <w:r>
        <w:rPr>
          <w:rFonts w:ascii="Times New Roman" w:hAnsi="Times New Roman" w:eastAsia="方正仿宋_GBK" w:cs="Times New Roman"/>
          <w:kern w:val="21"/>
          <w:sz w:val="32"/>
        </w:rPr>
        <w:t>，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低处离地面3.4m</w:t>
      </w:r>
      <w:r>
        <w:rPr>
          <w:rFonts w:ascii="Times New Roman" w:hAnsi="Times New Roman" w:eastAsia="方正仿宋_GBK" w:cs="Times New Roman"/>
          <w:kern w:val="21"/>
          <w:sz w:val="32"/>
        </w:rPr>
        <w:t>，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高处离地面3.7m，负二层至一层钢架楼梯两侧无安全防护，楼梯旁墙面处有一台手动切割机，地面有一处血迹，血迹旁有一顶红色帽子。</w:t>
      </w:r>
      <w:r>
        <w:rPr>
          <w:rFonts w:ascii="Times New Roman" w:hAnsi="Times New Roman" w:eastAsia="方正仿宋_GBK" w:cs="Times New Roman"/>
          <w:kern w:val="21"/>
          <w:sz w:val="32"/>
        </w:rPr>
        <w:t>据现场人员介绍，作业人员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在上下负二层至一层钢架楼梯期间，</w:t>
      </w:r>
      <w:r>
        <w:rPr>
          <w:rFonts w:ascii="Times New Roman" w:hAnsi="Times New Roman" w:eastAsia="方正仿宋_GBK" w:cs="Times New Roman"/>
          <w:kern w:val="21"/>
          <w:sz w:val="32"/>
        </w:rPr>
        <w:t>失稳从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钢架楼梯</w:t>
      </w:r>
      <w:r>
        <w:rPr>
          <w:rFonts w:ascii="Times New Roman" w:hAnsi="Times New Roman" w:eastAsia="方正仿宋_GBK" w:cs="Times New Roman"/>
          <w:kern w:val="21"/>
          <w:sz w:val="32"/>
        </w:rPr>
        <w:t>上坠落至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负二层</w:t>
      </w:r>
      <w:r>
        <w:rPr>
          <w:rFonts w:ascii="Times New Roman" w:hAnsi="Times New Roman" w:eastAsia="方正仿宋_GBK" w:cs="Times New Roman"/>
          <w:kern w:val="21"/>
          <w:sz w:val="32"/>
        </w:rPr>
        <w:t>地面死亡，坠落高度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3.7</w:t>
      </w:r>
      <w:r>
        <w:rPr>
          <w:rFonts w:ascii="Times New Roman" w:hAnsi="Times New Roman" w:eastAsia="方正仿宋_GBK" w:cs="Times New Roman"/>
          <w:kern w:val="21"/>
          <w:sz w:val="32"/>
        </w:rPr>
        <w:t>m。</w:t>
      </w:r>
    </w:p>
    <w:p w14:paraId="1804BDAD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21"/>
          <w:sz w:val="32"/>
        </w:rPr>
      </w:pPr>
      <w:bookmarkStart w:id="15" w:name="_Toc172190264"/>
      <w:bookmarkStart w:id="16" w:name="_Toc219729970"/>
      <w:r>
        <w:rPr>
          <w:rFonts w:ascii="Times New Roman" w:hAnsi="Times New Roman" w:eastAsia="方正楷体_GBK" w:cs="Times New Roman"/>
          <w:kern w:val="21"/>
          <w:sz w:val="32"/>
        </w:rPr>
        <w:t>（七）事故造成的人员伤亡和直接经济损失</w:t>
      </w:r>
      <w:bookmarkEnd w:id="15"/>
      <w:bookmarkEnd w:id="16"/>
    </w:p>
    <w:p w14:paraId="08ED4DE6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21"/>
          <w:sz w:val="32"/>
        </w:rPr>
      </w:pPr>
      <w:r>
        <w:rPr>
          <w:rFonts w:ascii="Times New Roman" w:hAnsi="Times New Roman" w:eastAsia="方正仿宋_GBK" w:cs="Times New Roman"/>
          <w:kern w:val="21"/>
          <w:sz w:val="32"/>
        </w:rPr>
        <w:t>1.人员伤亡情况</w:t>
      </w:r>
    </w:p>
    <w:p w14:paraId="12D21EF0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21"/>
          <w:sz w:val="32"/>
        </w:rPr>
      </w:pPr>
      <w:r>
        <w:rPr>
          <w:rFonts w:ascii="Times New Roman" w:hAnsi="Times New Roman" w:eastAsia="方正仿宋_GBK" w:cs="Times New Roman"/>
          <w:kern w:val="21"/>
          <w:sz w:val="32"/>
        </w:rPr>
        <w:t>本次事故造成1人死亡。死者：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叶**</w:t>
      </w:r>
      <w:r>
        <w:rPr>
          <w:rFonts w:ascii="Times New Roman" w:hAnsi="Times New Roman" w:eastAsia="方正仿宋_GBK" w:cs="Times New Roman"/>
          <w:kern w:val="21"/>
          <w:sz w:val="32"/>
        </w:rPr>
        <w:t>，男，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57</w:t>
      </w:r>
      <w:r>
        <w:rPr>
          <w:rFonts w:ascii="Times New Roman" w:hAnsi="Times New Roman" w:eastAsia="方正仿宋_GBK" w:cs="Times New Roman"/>
          <w:kern w:val="21"/>
          <w:sz w:val="32"/>
        </w:rPr>
        <w:t>岁，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四川</w:t>
      </w:r>
      <w:r>
        <w:rPr>
          <w:rFonts w:hint="eastAsia" w:ascii="Times New Roman" w:hAnsi="Times New Roman" w:eastAsia="方正仿宋_GBK" w:cs="Times New Roman"/>
          <w:kern w:val="21"/>
          <w:sz w:val="32"/>
          <w:lang w:val="en-US" w:eastAsia="zh-CN"/>
        </w:rPr>
        <w:t>**</w:t>
      </w:r>
      <w:r>
        <w:rPr>
          <w:rFonts w:ascii="Times New Roman" w:hAnsi="Times New Roman" w:eastAsia="方正仿宋_GBK" w:cs="Times New Roman"/>
          <w:kern w:val="21"/>
          <w:sz w:val="32"/>
        </w:rPr>
        <w:t>人；生前家庭住址：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四川省</w:t>
      </w:r>
      <w:r>
        <w:rPr>
          <w:rFonts w:hint="eastAsia" w:ascii="Times New Roman" w:hAnsi="Times New Roman" w:eastAsia="方正仿宋_GBK" w:cs="Times New Roman"/>
          <w:kern w:val="21"/>
          <w:sz w:val="32"/>
          <w:lang w:val="en-US" w:eastAsia="zh-CN"/>
        </w:rPr>
        <w:t>**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县马</w:t>
      </w:r>
      <w:r>
        <w:rPr>
          <w:rFonts w:hint="eastAsia" w:ascii="Times New Roman" w:hAnsi="Times New Roman" w:eastAsia="方正仿宋_GBK" w:cs="Times New Roman"/>
          <w:kern w:val="21"/>
          <w:sz w:val="32"/>
          <w:lang w:val="en-US" w:eastAsia="zh-CN"/>
        </w:rPr>
        <w:t>*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镇</w:t>
      </w:r>
      <w:r>
        <w:rPr>
          <w:rFonts w:ascii="Times New Roman" w:hAnsi="Times New Roman" w:eastAsia="方正仿宋_GBK" w:cs="Times New Roman"/>
          <w:kern w:val="21"/>
          <w:sz w:val="32"/>
        </w:rPr>
        <w:t>；身份证号：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51</w:t>
      </w:r>
      <w:r>
        <w:rPr>
          <w:rFonts w:hint="eastAsia" w:ascii="Times New Roman" w:hAnsi="Times New Roman" w:eastAsia="方正仿宋_GBK" w:cs="Times New Roman"/>
          <w:kern w:val="21"/>
          <w:sz w:val="32"/>
          <w:lang w:val="en-US" w:eastAsia="zh-CN"/>
        </w:rPr>
        <w:t>**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735</w:t>
      </w:r>
      <w:r>
        <w:rPr>
          <w:rFonts w:ascii="Times New Roman" w:hAnsi="Times New Roman" w:eastAsia="方正仿宋_GBK" w:cs="Times New Roman"/>
          <w:kern w:val="21"/>
          <w:sz w:val="32"/>
        </w:rPr>
        <w:t>；系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项目经理</w:t>
      </w: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李*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安排的</w:t>
      </w:r>
      <w:r>
        <w:rPr>
          <w:rFonts w:ascii="Times New Roman" w:hAnsi="Times New Roman" w:eastAsia="方正仿宋_GBK" w:cs="Times New Roman"/>
          <w:kern w:val="21"/>
          <w:sz w:val="32"/>
        </w:rPr>
        <w:t>作业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人员</w:t>
      </w:r>
      <w:r>
        <w:rPr>
          <w:rFonts w:ascii="Times New Roman" w:hAnsi="Times New Roman" w:eastAsia="方正仿宋_GBK" w:cs="Times New Roman"/>
          <w:kern w:val="21"/>
          <w:sz w:val="32"/>
        </w:rPr>
        <w:t>。</w:t>
      </w:r>
    </w:p>
    <w:p w14:paraId="21F9A160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21"/>
          <w:sz w:val="32"/>
        </w:rPr>
      </w:pPr>
      <w:r>
        <w:rPr>
          <w:rFonts w:ascii="Times New Roman" w:hAnsi="Times New Roman" w:eastAsia="方正仿宋_GBK" w:cs="Times New Roman"/>
          <w:kern w:val="21"/>
          <w:sz w:val="32"/>
        </w:rPr>
        <w:t>2.直接经济损失</w:t>
      </w:r>
    </w:p>
    <w:p w14:paraId="00B09E98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21"/>
          <w:sz w:val="32"/>
        </w:rPr>
      </w:pPr>
      <w:r>
        <w:rPr>
          <w:rFonts w:ascii="Times New Roman" w:hAnsi="Times New Roman" w:eastAsia="方正仿宋_GBK" w:cs="Times New Roman"/>
          <w:kern w:val="21"/>
          <w:sz w:val="32"/>
        </w:rPr>
        <w:t>本次事故直接经济损失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85</w:t>
      </w:r>
      <w:r>
        <w:rPr>
          <w:rFonts w:ascii="Times New Roman" w:hAnsi="Times New Roman" w:eastAsia="方正仿宋_GBK" w:cs="Times New Roman"/>
          <w:kern w:val="21"/>
          <w:sz w:val="32"/>
        </w:rPr>
        <w:t>万元。</w:t>
      </w:r>
    </w:p>
    <w:p w14:paraId="6B1B4BF0">
      <w:pPr>
        <w:overflowPunct w:val="0"/>
        <w:adjustRightInd w:val="0"/>
        <w:snapToGrid w:val="0"/>
        <w:spacing w:line="579" w:lineRule="exact"/>
        <w:ind w:firstLine="640" w:firstLineChars="200"/>
        <w:outlineLvl w:val="0"/>
        <w:rPr>
          <w:rFonts w:ascii="Times New Roman" w:hAnsi="Times New Roman" w:eastAsia="方正黑体_GBK" w:cs="Times New Roman"/>
          <w:kern w:val="21"/>
          <w:sz w:val="32"/>
        </w:rPr>
      </w:pPr>
      <w:bookmarkStart w:id="17" w:name="_Toc172190265"/>
      <w:bookmarkStart w:id="18" w:name="_Toc219729971"/>
      <w:r>
        <w:rPr>
          <w:rFonts w:ascii="Times New Roman" w:hAnsi="Times New Roman" w:eastAsia="方正黑体_GBK" w:cs="Times New Roman"/>
          <w:kern w:val="21"/>
          <w:sz w:val="32"/>
        </w:rPr>
        <w:t>二</w:t>
      </w:r>
      <w:bookmarkEnd w:id="17"/>
      <w:bookmarkEnd w:id="18"/>
      <w:bookmarkStart w:id="19" w:name="_Toc172190269"/>
      <w:bookmarkStart w:id="20" w:name="_Toc219729975"/>
      <w:r>
        <w:rPr>
          <w:rFonts w:hint="eastAsia" w:ascii="Times New Roman" w:hAnsi="Times New Roman" w:eastAsia="方正黑体_GBK" w:cs="Times New Roman"/>
          <w:kern w:val="21"/>
          <w:sz w:val="32"/>
          <w:lang w:eastAsia="zh-CN"/>
        </w:rPr>
        <w:t>、</w:t>
      </w:r>
      <w:r>
        <w:rPr>
          <w:rFonts w:ascii="Times New Roman" w:hAnsi="Times New Roman" w:eastAsia="方正黑体_GBK" w:cs="Times New Roman"/>
          <w:kern w:val="21"/>
          <w:sz w:val="32"/>
        </w:rPr>
        <w:t>事故原因和事故性质</w:t>
      </w:r>
      <w:bookmarkEnd w:id="19"/>
      <w:bookmarkEnd w:id="20"/>
    </w:p>
    <w:p w14:paraId="113D2A54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21"/>
          <w:sz w:val="32"/>
        </w:rPr>
      </w:pPr>
      <w:bookmarkStart w:id="21" w:name="_Toc172190270"/>
      <w:bookmarkStart w:id="22" w:name="_Toc219729976"/>
      <w:r>
        <w:rPr>
          <w:rFonts w:ascii="Times New Roman" w:hAnsi="Times New Roman" w:eastAsia="方正楷体_GBK" w:cs="Times New Roman"/>
          <w:kern w:val="21"/>
          <w:sz w:val="32"/>
        </w:rPr>
        <w:t>（一）直接原因</w:t>
      </w:r>
      <w:bookmarkEnd w:id="21"/>
      <w:bookmarkEnd w:id="22"/>
    </w:p>
    <w:p w14:paraId="728DA0F8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21"/>
          <w:sz w:val="32"/>
        </w:rPr>
      </w:pPr>
      <w:r>
        <w:rPr>
          <w:rFonts w:ascii="Times New Roman" w:hAnsi="Times New Roman" w:eastAsia="方正仿宋_GBK" w:cs="Times New Roman"/>
          <w:kern w:val="21"/>
          <w:sz w:val="32"/>
        </w:rPr>
        <w:t>作业人员在上下无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临边</w:t>
      </w:r>
      <w:r>
        <w:rPr>
          <w:rFonts w:ascii="Times New Roman" w:hAnsi="Times New Roman" w:eastAsia="方正仿宋_GBK" w:cs="Times New Roman"/>
          <w:kern w:val="21"/>
          <w:sz w:val="32"/>
        </w:rPr>
        <w:t>防护的钢架楼梯期间失稳，从钢架楼梯上坠落至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负二层</w:t>
      </w:r>
      <w:r>
        <w:rPr>
          <w:rFonts w:ascii="Times New Roman" w:hAnsi="Times New Roman" w:eastAsia="方正仿宋_GBK" w:cs="Times New Roman"/>
          <w:kern w:val="21"/>
          <w:sz w:val="32"/>
        </w:rPr>
        <w:t>地面死亡是事故发生的直接原因。</w:t>
      </w:r>
    </w:p>
    <w:p w14:paraId="3E653CBC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21"/>
          <w:sz w:val="32"/>
        </w:rPr>
      </w:pPr>
      <w:bookmarkStart w:id="23" w:name="_Toc219729977"/>
      <w:bookmarkStart w:id="24" w:name="_Toc172190271"/>
      <w:r>
        <w:rPr>
          <w:rFonts w:ascii="Times New Roman" w:hAnsi="Times New Roman" w:eastAsia="方正楷体_GBK" w:cs="Times New Roman"/>
          <w:kern w:val="21"/>
          <w:sz w:val="32"/>
        </w:rPr>
        <w:t>（二）间接原因</w:t>
      </w:r>
      <w:bookmarkEnd w:id="23"/>
      <w:bookmarkEnd w:id="24"/>
    </w:p>
    <w:p w14:paraId="4CD7CED7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21"/>
          <w:sz w:val="32"/>
        </w:rPr>
      </w:pPr>
      <w:r>
        <w:rPr>
          <w:rFonts w:ascii="Times New Roman" w:hAnsi="Times New Roman" w:eastAsia="方正仿宋_GBK" w:cs="Times New Roman"/>
          <w:kern w:val="21"/>
          <w:sz w:val="32"/>
        </w:rPr>
        <w:t>施尔芬装饰公司作为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装饰装修施工</w:t>
      </w:r>
      <w:r>
        <w:rPr>
          <w:rFonts w:ascii="Times New Roman" w:hAnsi="Times New Roman" w:eastAsia="方正仿宋_GBK" w:cs="Times New Roman"/>
          <w:kern w:val="21"/>
          <w:sz w:val="32"/>
        </w:rPr>
        <w:t>单位，未严格落实安全生产主体责任，主要表现为：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现场隐患消除不及时，未及时消除施工现场钢架楼梯未设置临边防护的事故隐患。</w:t>
      </w:r>
    </w:p>
    <w:p w14:paraId="44B1B386">
      <w:pPr>
        <w:overflowPunct w:val="0"/>
        <w:adjustRightInd w:val="0"/>
        <w:snapToGrid w:val="0"/>
        <w:spacing w:line="579" w:lineRule="exact"/>
        <w:ind w:firstLine="640" w:firstLineChars="200"/>
        <w:outlineLvl w:val="0"/>
        <w:rPr>
          <w:rFonts w:ascii="Times New Roman" w:hAnsi="Times New Roman" w:eastAsia="方正黑体_GBK" w:cs="Times New Roman"/>
          <w:kern w:val="21"/>
          <w:sz w:val="32"/>
        </w:rPr>
      </w:pPr>
      <w:bookmarkStart w:id="25" w:name="_Toc219729980"/>
      <w:bookmarkStart w:id="26" w:name="_Toc172190276"/>
      <w:r>
        <w:rPr>
          <w:rFonts w:hint="eastAsia" w:ascii="Times New Roman" w:hAnsi="Times New Roman" w:eastAsia="方正黑体_GBK" w:cs="Times New Roman"/>
          <w:kern w:val="21"/>
          <w:sz w:val="32"/>
          <w:lang w:val="en-US" w:eastAsia="zh-CN"/>
        </w:rPr>
        <w:t>三</w:t>
      </w:r>
      <w:r>
        <w:rPr>
          <w:rFonts w:ascii="Times New Roman" w:hAnsi="Times New Roman" w:eastAsia="方正黑体_GBK" w:cs="Times New Roman"/>
          <w:kern w:val="21"/>
          <w:sz w:val="32"/>
        </w:rPr>
        <w:t>、对有关责任人员和责任单位的处理建议</w:t>
      </w:r>
      <w:bookmarkEnd w:id="25"/>
    </w:p>
    <w:p w14:paraId="7040F6DD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21"/>
          <w:sz w:val="32"/>
        </w:rPr>
      </w:pPr>
      <w:bookmarkStart w:id="27" w:name="_Toc219729981"/>
      <w:r>
        <w:rPr>
          <w:rFonts w:ascii="Times New Roman" w:hAnsi="Times New Roman" w:eastAsia="方正楷体_GBK" w:cs="Times New Roman"/>
          <w:kern w:val="21"/>
          <w:sz w:val="32"/>
        </w:rPr>
        <w:t>（</w:t>
      </w:r>
      <w:r>
        <w:rPr>
          <w:rFonts w:hint="eastAsia" w:ascii="Times New Roman" w:hAnsi="Times New Roman" w:eastAsia="方正楷体_GBK" w:cs="Times New Roman"/>
          <w:kern w:val="21"/>
          <w:sz w:val="32"/>
        </w:rPr>
        <w:t>一</w:t>
      </w:r>
      <w:r>
        <w:rPr>
          <w:rFonts w:ascii="Times New Roman" w:hAnsi="Times New Roman" w:eastAsia="方正楷体_GBK" w:cs="Times New Roman"/>
          <w:kern w:val="21"/>
          <w:sz w:val="32"/>
        </w:rPr>
        <w:t>）建议给予行政处罚</w:t>
      </w:r>
      <w:bookmarkEnd w:id="26"/>
      <w:r>
        <w:rPr>
          <w:rFonts w:ascii="Times New Roman" w:hAnsi="Times New Roman" w:eastAsia="方正楷体_GBK" w:cs="Times New Roman"/>
          <w:kern w:val="21"/>
          <w:sz w:val="32"/>
        </w:rPr>
        <w:t>的单位</w:t>
      </w:r>
      <w:bookmarkEnd w:id="27"/>
    </w:p>
    <w:p w14:paraId="074B7EAA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21"/>
          <w:sz w:val="32"/>
        </w:rPr>
      </w:pPr>
      <w:r>
        <w:rPr>
          <w:rFonts w:ascii="Times New Roman" w:hAnsi="Times New Roman" w:eastAsia="方正仿宋_GBK" w:cs="Times New Roman"/>
          <w:kern w:val="21"/>
          <w:sz w:val="32"/>
        </w:rPr>
        <w:t>重庆施尔芬装饰设计工程有限公司，作为生产经营单位，</w:t>
      </w:r>
      <w:bookmarkStart w:id="28" w:name="_Hlk199259975"/>
      <w:r>
        <w:rPr>
          <w:rFonts w:hint="eastAsia" w:ascii="Times New Roman" w:hAnsi="Times New Roman" w:eastAsia="方正仿宋_GBK" w:cs="Times New Roman"/>
          <w:kern w:val="21"/>
          <w:sz w:val="32"/>
        </w:rPr>
        <w:t>未及时消除施工现场钢架楼梯未设置临边防护的事故隐患，</w:t>
      </w:r>
      <w:r>
        <w:rPr>
          <w:rFonts w:ascii="Times New Roman" w:hAnsi="Times New Roman" w:eastAsia="方正仿宋_GBK" w:cs="Times New Roman"/>
          <w:kern w:val="21"/>
          <w:sz w:val="32"/>
        </w:rPr>
        <w:t>导致事故发生。其行为违反了</w:t>
      </w:r>
      <w:bookmarkStart w:id="29" w:name="_Hlk198044022"/>
      <w:r>
        <w:rPr>
          <w:rFonts w:ascii="Times New Roman" w:hAnsi="Times New Roman" w:eastAsia="方正仿宋_GBK" w:cs="Times New Roman"/>
          <w:kern w:val="21"/>
          <w:sz w:val="32"/>
        </w:rPr>
        <w:t>《中华人民共和国安全生产法》第四十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一</w:t>
      </w:r>
      <w:r>
        <w:rPr>
          <w:rFonts w:ascii="Times New Roman" w:hAnsi="Times New Roman" w:eastAsia="方正仿宋_GBK" w:cs="Times New Roman"/>
          <w:kern w:val="21"/>
          <w:sz w:val="32"/>
        </w:rPr>
        <w:t>条</w:t>
      </w:r>
      <w:bookmarkEnd w:id="28"/>
      <w:bookmarkEnd w:id="29"/>
      <w:r>
        <w:rPr>
          <w:rFonts w:hint="eastAsia" w:ascii="Times New Roman" w:hAnsi="Times New Roman" w:eastAsia="方正仿宋_GBK" w:cs="Times New Roman"/>
          <w:kern w:val="21"/>
          <w:sz w:val="32"/>
        </w:rPr>
        <w:t>第二款</w:t>
      </w:r>
      <w:r>
        <w:rPr>
          <w:rFonts w:ascii="Times New Roman" w:hAnsi="Times New Roman" w:eastAsia="方正仿宋_GBK" w:cs="Times New Roman"/>
          <w:kern w:val="21"/>
          <w:sz w:val="32"/>
        </w:rPr>
        <w:t>的规定，对本次事故负有责任。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依</w:t>
      </w:r>
      <w:r>
        <w:rPr>
          <w:rFonts w:ascii="Times New Roman" w:hAnsi="Times New Roman" w:eastAsia="方正仿宋_GBK" w:cs="Times New Roman"/>
          <w:kern w:val="21"/>
          <w:sz w:val="32"/>
        </w:rPr>
        <w:t>据《中华人民共和国安全生产法》第一百一十四条第一款第一项，结合《重庆市安全生产行政处罚裁量基准（试行）》的规定，建议由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区</w:t>
      </w:r>
      <w:r>
        <w:rPr>
          <w:rFonts w:ascii="Times New Roman" w:hAnsi="Times New Roman" w:eastAsia="方正仿宋_GBK" w:cs="Times New Roman"/>
          <w:kern w:val="21"/>
          <w:sz w:val="32"/>
        </w:rPr>
        <w:t>应急管理局对其处5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2</w:t>
      </w:r>
      <w:r>
        <w:rPr>
          <w:rFonts w:ascii="Times New Roman" w:hAnsi="Times New Roman" w:eastAsia="方正仿宋_GBK" w:cs="Times New Roman"/>
          <w:kern w:val="21"/>
          <w:sz w:val="32"/>
        </w:rPr>
        <w:t>万元罚款的行政处罚。</w:t>
      </w:r>
    </w:p>
    <w:p w14:paraId="7646F554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21"/>
          <w:sz w:val="32"/>
        </w:rPr>
      </w:pPr>
      <w:bookmarkStart w:id="30" w:name="_Toc219729982"/>
      <w:r>
        <w:rPr>
          <w:rFonts w:ascii="Times New Roman" w:hAnsi="Times New Roman" w:eastAsia="方正楷体_GBK" w:cs="Times New Roman"/>
          <w:kern w:val="21"/>
          <w:sz w:val="32"/>
        </w:rPr>
        <w:t>（</w:t>
      </w:r>
      <w:r>
        <w:rPr>
          <w:rFonts w:hint="eastAsia" w:ascii="Times New Roman" w:hAnsi="Times New Roman" w:eastAsia="方正楷体_GBK" w:cs="Times New Roman"/>
          <w:kern w:val="21"/>
          <w:sz w:val="32"/>
        </w:rPr>
        <w:t>二</w:t>
      </w:r>
      <w:r>
        <w:rPr>
          <w:rFonts w:ascii="Times New Roman" w:hAnsi="Times New Roman" w:eastAsia="方正楷体_GBK" w:cs="Times New Roman"/>
          <w:kern w:val="21"/>
          <w:sz w:val="32"/>
        </w:rPr>
        <w:t>）建议给予行政处罚的人员</w:t>
      </w:r>
      <w:bookmarkEnd w:id="30"/>
    </w:p>
    <w:p w14:paraId="1B3E92DA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21"/>
          <w:sz w:val="32"/>
        </w:rPr>
      </w:pPr>
      <w:r>
        <w:rPr>
          <w:rFonts w:hint="eastAsia" w:ascii="Times New Roman" w:hAnsi="Times New Roman" w:eastAsia="方正仿宋_GBK" w:cs="Times New Roman"/>
          <w:kern w:val="21"/>
          <w:sz w:val="32"/>
          <w:lang w:eastAsia="zh-CN"/>
        </w:rPr>
        <w:t>刘**</w:t>
      </w:r>
      <w:r>
        <w:rPr>
          <w:rFonts w:ascii="Times New Roman" w:hAnsi="Times New Roman" w:eastAsia="方正仿宋_GBK" w:cs="Times New Roman"/>
          <w:kern w:val="21"/>
          <w:sz w:val="32"/>
        </w:rPr>
        <w:t>，重庆施尔芬装饰设计工程有限公司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的</w:t>
      </w:r>
      <w:r>
        <w:rPr>
          <w:rFonts w:ascii="Times New Roman" w:hAnsi="Times New Roman" w:eastAsia="方正仿宋_GBK" w:cs="Times New Roman"/>
          <w:kern w:val="21"/>
          <w:sz w:val="32"/>
        </w:rPr>
        <w:t>法定代表人，安全生产工作主要负责人，对本单位的安全生产工作督促、检查不力，未及时消除生产安全事故隐患，导致事故发生。其行为违反了《中华人民共和国安全生产法》第二十一条第五项的规定，对本次事故负有责任。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依</w:t>
      </w:r>
      <w:r>
        <w:rPr>
          <w:rFonts w:ascii="Times New Roman" w:hAnsi="Times New Roman" w:eastAsia="方正仿宋_GBK" w:cs="Times New Roman"/>
          <w:kern w:val="21"/>
          <w:sz w:val="32"/>
        </w:rPr>
        <w:t>据《中华人民共和国安全生产法》第九十五条第一项的规定，</w:t>
      </w:r>
      <w:bookmarkStart w:id="31" w:name="_Hlk199260591"/>
      <w:r>
        <w:rPr>
          <w:rFonts w:ascii="Times New Roman" w:hAnsi="Times New Roman" w:eastAsia="方正仿宋_GBK" w:cs="Times New Roman"/>
          <w:kern w:val="21"/>
          <w:sz w:val="32"/>
        </w:rPr>
        <w:t>建议由</w:t>
      </w:r>
      <w:r>
        <w:rPr>
          <w:rFonts w:hint="eastAsia" w:ascii="Times New Roman" w:hAnsi="Times New Roman" w:eastAsia="方正仿宋_GBK" w:cs="Times New Roman"/>
          <w:kern w:val="21"/>
          <w:sz w:val="32"/>
        </w:rPr>
        <w:t>区</w:t>
      </w:r>
      <w:r>
        <w:rPr>
          <w:rFonts w:ascii="Times New Roman" w:hAnsi="Times New Roman" w:eastAsia="方正仿宋_GBK" w:cs="Times New Roman"/>
          <w:kern w:val="21"/>
          <w:sz w:val="32"/>
        </w:rPr>
        <w:t>应急管理局对其处上一年年收入40%罚款的行政处罚。</w:t>
      </w:r>
    </w:p>
    <w:bookmarkEnd w:id="31"/>
    <w:p w14:paraId="0CC78711">
      <w:pPr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21"/>
          <w:sz w:val="32"/>
        </w:rPr>
      </w:pPr>
      <w:bookmarkStart w:id="32" w:name="_GoBack"/>
      <w:bookmarkEnd w:id="32"/>
    </w:p>
    <w:sectPr>
      <w:headerReference r:id="rId3" w:type="default"/>
      <w:footerReference r:id="rId4" w:type="default"/>
      <w:footerReference r:id="rId5" w:type="even"/>
      <w:pgSz w:w="11906" w:h="16838"/>
      <w:pgMar w:top="2098" w:right="1531" w:bottom="1985" w:left="1531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0DC607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82994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994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6198A6">
                          <w:pPr>
                            <w:pStyle w:val="6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65.35pt;mso-position-horizontal:outside;mso-position-horizontal-relative:margin;z-index:251659264;mso-width-relative:page;mso-height-relative:page;" filled="f" stroked="f" coordsize="21600,21600" o:gfxdata="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tIWgrTAAAABAEAAA8AAAAAAAAAAQAgAAAAIgAAAGRy&#10;cy9kb3ducmV2LnhtbFBLAQIUABQAAAAIAIdO4kD/WomjCgIAAAQEAAAOAAAAAAAAAAEAIAAAACIB&#10;AABkcnMvZTJvRG9jLnhtbFBLBQYAAAAABgAGAFkBAACe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26198A6">
                    <w:pPr>
                      <w:pStyle w:val="6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45FC19">
    <w:pPr>
      <w:pStyle w:val="6"/>
      <w:ind w:right="360" w:firstLine="360"/>
      <w:jc w:val="right"/>
    </w:pPr>
  </w:p>
  <w:p w14:paraId="2EE4FDF6">
    <w:pPr>
      <w:pStyle w:val="6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FF6C5C"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1F2"/>
    <w:rsid w:val="00001F1B"/>
    <w:rsid w:val="0000216F"/>
    <w:rsid w:val="000029D3"/>
    <w:rsid w:val="00002B0F"/>
    <w:rsid w:val="00002F61"/>
    <w:rsid w:val="0000340E"/>
    <w:rsid w:val="00005E0D"/>
    <w:rsid w:val="000132C5"/>
    <w:rsid w:val="00016631"/>
    <w:rsid w:val="0001668E"/>
    <w:rsid w:val="00016690"/>
    <w:rsid w:val="00016D8B"/>
    <w:rsid w:val="00017A4D"/>
    <w:rsid w:val="000202F9"/>
    <w:rsid w:val="00021C7E"/>
    <w:rsid w:val="000231E2"/>
    <w:rsid w:val="000248E1"/>
    <w:rsid w:val="00024D1D"/>
    <w:rsid w:val="00025EC7"/>
    <w:rsid w:val="00030314"/>
    <w:rsid w:val="000306F5"/>
    <w:rsid w:val="00031E97"/>
    <w:rsid w:val="000324BA"/>
    <w:rsid w:val="000348DA"/>
    <w:rsid w:val="00034D7E"/>
    <w:rsid w:val="00034E43"/>
    <w:rsid w:val="000366F5"/>
    <w:rsid w:val="00036865"/>
    <w:rsid w:val="0004252D"/>
    <w:rsid w:val="00044586"/>
    <w:rsid w:val="00050C40"/>
    <w:rsid w:val="00051944"/>
    <w:rsid w:val="00052E54"/>
    <w:rsid w:val="000533D1"/>
    <w:rsid w:val="00054975"/>
    <w:rsid w:val="00056C9F"/>
    <w:rsid w:val="0006071D"/>
    <w:rsid w:val="00063AE5"/>
    <w:rsid w:val="00065E2F"/>
    <w:rsid w:val="00065E9B"/>
    <w:rsid w:val="0006660B"/>
    <w:rsid w:val="00066BFA"/>
    <w:rsid w:val="0006735C"/>
    <w:rsid w:val="000675D3"/>
    <w:rsid w:val="00067854"/>
    <w:rsid w:val="00067F70"/>
    <w:rsid w:val="000702A3"/>
    <w:rsid w:val="000708D3"/>
    <w:rsid w:val="00073ED5"/>
    <w:rsid w:val="00074B3E"/>
    <w:rsid w:val="00075F40"/>
    <w:rsid w:val="00082973"/>
    <w:rsid w:val="00082CAA"/>
    <w:rsid w:val="00082D26"/>
    <w:rsid w:val="000864B8"/>
    <w:rsid w:val="00090181"/>
    <w:rsid w:val="00090A93"/>
    <w:rsid w:val="00090EAF"/>
    <w:rsid w:val="00092298"/>
    <w:rsid w:val="0009378D"/>
    <w:rsid w:val="00094E85"/>
    <w:rsid w:val="00097468"/>
    <w:rsid w:val="0009756B"/>
    <w:rsid w:val="000A1081"/>
    <w:rsid w:val="000A364C"/>
    <w:rsid w:val="000A5A20"/>
    <w:rsid w:val="000A6EFC"/>
    <w:rsid w:val="000A7327"/>
    <w:rsid w:val="000B1913"/>
    <w:rsid w:val="000B1A1D"/>
    <w:rsid w:val="000B1F6F"/>
    <w:rsid w:val="000B3250"/>
    <w:rsid w:val="000B490E"/>
    <w:rsid w:val="000B5247"/>
    <w:rsid w:val="000B5313"/>
    <w:rsid w:val="000B5D8A"/>
    <w:rsid w:val="000C3978"/>
    <w:rsid w:val="000C40BE"/>
    <w:rsid w:val="000C4121"/>
    <w:rsid w:val="000C4F8B"/>
    <w:rsid w:val="000D2F4E"/>
    <w:rsid w:val="000D5647"/>
    <w:rsid w:val="000D5814"/>
    <w:rsid w:val="000D60C9"/>
    <w:rsid w:val="000E0242"/>
    <w:rsid w:val="000E7C33"/>
    <w:rsid w:val="000F04C8"/>
    <w:rsid w:val="000F1285"/>
    <w:rsid w:val="000F24AF"/>
    <w:rsid w:val="000F4685"/>
    <w:rsid w:val="000F5D07"/>
    <w:rsid w:val="00100DE7"/>
    <w:rsid w:val="00103668"/>
    <w:rsid w:val="001037F6"/>
    <w:rsid w:val="00111276"/>
    <w:rsid w:val="001133EE"/>
    <w:rsid w:val="00114A61"/>
    <w:rsid w:val="00117B43"/>
    <w:rsid w:val="00120DE8"/>
    <w:rsid w:val="00120EFD"/>
    <w:rsid w:val="00121916"/>
    <w:rsid w:val="0012352D"/>
    <w:rsid w:val="00124A16"/>
    <w:rsid w:val="00126C17"/>
    <w:rsid w:val="00126D07"/>
    <w:rsid w:val="00127CEA"/>
    <w:rsid w:val="0013305F"/>
    <w:rsid w:val="00133F2F"/>
    <w:rsid w:val="00137ED3"/>
    <w:rsid w:val="00137F7F"/>
    <w:rsid w:val="001406BB"/>
    <w:rsid w:val="00143BD4"/>
    <w:rsid w:val="00145293"/>
    <w:rsid w:val="0014672C"/>
    <w:rsid w:val="00146B1C"/>
    <w:rsid w:val="00147E6D"/>
    <w:rsid w:val="00150072"/>
    <w:rsid w:val="0015167B"/>
    <w:rsid w:val="00153FA6"/>
    <w:rsid w:val="00154092"/>
    <w:rsid w:val="001567F0"/>
    <w:rsid w:val="00161B20"/>
    <w:rsid w:val="00163727"/>
    <w:rsid w:val="001638C8"/>
    <w:rsid w:val="0017126E"/>
    <w:rsid w:val="00171E0C"/>
    <w:rsid w:val="001724AB"/>
    <w:rsid w:val="0017284A"/>
    <w:rsid w:val="00172D19"/>
    <w:rsid w:val="001736E6"/>
    <w:rsid w:val="00174D59"/>
    <w:rsid w:val="00176512"/>
    <w:rsid w:val="00177E05"/>
    <w:rsid w:val="0018176E"/>
    <w:rsid w:val="00184411"/>
    <w:rsid w:val="00185A9A"/>
    <w:rsid w:val="00185CBE"/>
    <w:rsid w:val="0018638A"/>
    <w:rsid w:val="00187528"/>
    <w:rsid w:val="001878A1"/>
    <w:rsid w:val="00187AB7"/>
    <w:rsid w:val="00190C43"/>
    <w:rsid w:val="00191648"/>
    <w:rsid w:val="001965B6"/>
    <w:rsid w:val="00196E49"/>
    <w:rsid w:val="001971F7"/>
    <w:rsid w:val="001A3ACB"/>
    <w:rsid w:val="001A4F93"/>
    <w:rsid w:val="001A5F5A"/>
    <w:rsid w:val="001A78B3"/>
    <w:rsid w:val="001A7AB7"/>
    <w:rsid w:val="001A7D47"/>
    <w:rsid w:val="001A7DFF"/>
    <w:rsid w:val="001B0EB9"/>
    <w:rsid w:val="001B1664"/>
    <w:rsid w:val="001B2FCE"/>
    <w:rsid w:val="001C05F6"/>
    <w:rsid w:val="001C28D5"/>
    <w:rsid w:val="001C2D78"/>
    <w:rsid w:val="001D0730"/>
    <w:rsid w:val="001D0763"/>
    <w:rsid w:val="001D1044"/>
    <w:rsid w:val="001D11E0"/>
    <w:rsid w:val="001D1A50"/>
    <w:rsid w:val="001D3A78"/>
    <w:rsid w:val="001D7EB8"/>
    <w:rsid w:val="001E08BA"/>
    <w:rsid w:val="001E1BF0"/>
    <w:rsid w:val="001E2B3A"/>
    <w:rsid w:val="001E2D78"/>
    <w:rsid w:val="001E3266"/>
    <w:rsid w:val="001E3FEA"/>
    <w:rsid w:val="001E412A"/>
    <w:rsid w:val="001E5A67"/>
    <w:rsid w:val="001E638A"/>
    <w:rsid w:val="001F145C"/>
    <w:rsid w:val="001F4E4F"/>
    <w:rsid w:val="001F5DDB"/>
    <w:rsid w:val="001F7201"/>
    <w:rsid w:val="001F74B1"/>
    <w:rsid w:val="002001A4"/>
    <w:rsid w:val="00202E3B"/>
    <w:rsid w:val="00205559"/>
    <w:rsid w:val="0021076D"/>
    <w:rsid w:val="00212614"/>
    <w:rsid w:val="002126C0"/>
    <w:rsid w:val="002135DC"/>
    <w:rsid w:val="0021579E"/>
    <w:rsid w:val="002160DC"/>
    <w:rsid w:val="00216F9A"/>
    <w:rsid w:val="00220675"/>
    <w:rsid w:val="00220B76"/>
    <w:rsid w:val="002216BB"/>
    <w:rsid w:val="00221756"/>
    <w:rsid w:val="002218BF"/>
    <w:rsid w:val="0022481B"/>
    <w:rsid w:val="0022484C"/>
    <w:rsid w:val="00226F46"/>
    <w:rsid w:val="00231F71"/>
    <w:rsid w:val="0023251A"/>
    <w:rsid w:val="0023577E"/>
    <w:rsid w:val="00235931"/>
    <w:rsid w:val="0023682C"/>
    <w:rsid w:val="00236DB0"/>
    <w:rsid w:val="00240E22"/>
    <w:rsid w:val="0024247C"/>
    <w:rsid w:val="002448D5"/>
    <w:rsid w:val="00244B64"/>
    <w:rsid w:val="00246913"/>
    <w:rsid w:val="00250DA1"/>
    <w:rsid w:val="00253018"/>
    <w:rsid w:val="00255FB2"/>
    <w:rsid w:val="00256ABB"/>
    <w:rsid w:val="002608D9"/>
    <w:rsid w:val="00260BB7"/>
    <w:rsid w:val="002641A3"/>
    <w:rsid w:val="002652A9"/>
    <w:rsid w:val="00266D73"/>
    <w:rsid w:val="00270AF8"/>
    <w:rsid w:val="002711E9"/>
    <w:rsid w:val="002748B8"/>
    <w:rsid w:val="00274B7F"/>
    <w:rsid w:val="00277404"/>
    <w:rsid w:val="00277500"/>
    <w:rsid w:val="00283F8C"/>
    <w:rsid w:val="00285A90"/>
    <w:rsid w:val="00285DCD"/>
    <w:rsid w:val="00290D2D"/>
    <w:rsid w:val="002916B3"/>
    <w:rsid w:val="00291F8A"/>
    <w:rsid w:val="00293C9E"/>
    <w:rsid w:val="00293D80"/>
    <w:rsid w:val="00295364"/>
    <w:rsid w:val="00297A96"/>
    <w:rsid w:val="002A37D0"/>
    <w:rsid w:val="002A5B18"/>
    <w:rsid w:val="002A6005"/>
    <w:rsid w:val="002A6E0E"/>
    <w:rsid w:val="002B100C"/>
    <w:rsid w:val="002B1403"/>
    <w:rsid w:val="002B1B1F"/>
    <w:rsid w:val="002B5D65"/>
    <w:rsid w:val="002B65A8"/>
    <w:rsid w:val="002C25E2"/>
    <w:rsid w:val="002C3212"/>
    <w:rsid w:val="002C38F7"/>
    <w:rsid w:val="002C4512"/>
    <w:rsid w:val="002C73F3"/>
    <w:rsid w:val="002D1DF5"/>
    <w:rsid w:val="002D21B3"/>
    <w:rsid w:val="002D3608"/>
    <w:rsid w:val="002D3754"/>
    <w:rsid w:val="002D3854"/>
    <w:rsid w:val="002D68F3"/>
    <w:rsid w:val="002D7701"/>
    <w:rsid w:val="002E28B7"/>
    <w:rsid w:val="002F00F5"/>
    <w:rsid w:val="002F1AF9"/>
    <w:rsid w:val="002F3AF6"/>
    <w:rsid w:val="002F48EA"/>
    <w:rsid w:val="002F4A34"/>
    <w:rsid w:val="002F6BD6"/>
    <w:rsid w:val="003003BE"/>
    <w:rsid w:val="00302707"/>
    <w:rsid w:val="003043CF"/>
    <w:rsid w:val="003044BF"/>
    <w:rsid w:val="00305440"/>
    <w:rsid w:val="003060A9"/>
    <w:rsid w:val="0030696D"/>
    <w:rsid w:val="00307060"/>
    <w:rsid w:val="00310707"/>
    <w:rsid w:val="00311E22"/>
    <w:rsid w:val="00313068"/>
    <w:rsid w:val="00315886"/>
    <w:rsid w:val="00316E80"/>
    <w:rsid w:val="003201B9"/>
    <w:rsid w:val="00320A61"/>
    <w:rsid w:val="00321D5E"/>
    <w:rsid w:val="00324BCB"/>
    <w:rsid w:val="00324E8B"/>
    <w:rsid w:val="0032517E"/>
    <w:rsid w:val="00325906"/>
    <w:rsid w:val="0032675D"/>
    <w:rsid w:val="0032711A"/>
    <w:rsid w:val="003278CF"/>
    <w:rsid w:val="00327A7F"/>
    <w:rsid w:val="00332405"/>
    <w:rsid w:val="00334D79"/>
    <w:rsid w:val="00340430"/>
    <w:rsid w:val="0034065E"/>
    <w:rsid w:val="00346888"/>
    <w:rsid w:val="003514D1"/>
    <w:rsid w:val="00352DEA"/>
    <w:rsid w:val="00354995"/>
    <w:rsid w:val="003603C0"/>
    <w:rsid w:val="00362801"/>
    <w:rsid w:val="00362894"/>
    <w:rsid w:val="00364CBB"/>
    <w:rsid w:val="00367D8E"/>
    <w:rsid w:val="003702EC"/>
    <w:rsid w:val="00371A32"/>
    <w:rsid w:val="0037650E"/>
    <w:rsid w:val="00377A53"/>
    <w:rsid w:val="00380148"/>
    <w:rsid w:val="003820C2"/>
    <w:rsid w:val="003827CF"/>
    <w:rsid w:val="003836F8"/>
    <w:rsid w:val="00383C61"/>
    <w:rsid w:val="00384F23"/>
    <w:rsid w:val="003857D4"/>
    <w:rsid w:val="00386AEE"/>
    <w:rsid w:val="00390C76"/>
    <w:rsid w:val="00392499"/>
    <w:rsid w:val="003939FA"/>
    <w:rsid w:val="00394CFD"/>
    <w:rsid w:val="00395308"/>
    <w:rsid w:val="003960FA"/>
    <w:rsid w:val="00396C5C"/>
    <w:rsid w:val="00397B3C"/>
    <w:rsid w:val="003A0660"/>
    <w:rsid w:val="003A3D85"/>
    <w:rsid w:val="003B2FB9"/>
    <w:rsid w:val="003B6A1E"/>
    <w:rsid w:val="003B7904"/>
    <w:rsid w:val="003C2350"/>
    <w:rsid w:val="003C2F5A"/>
    <w:rsid w:val="003C6AB8"/>
    <w:rsid w:val="003D0CBF"/>
    <w:rsid w:val="003D120C"/>
    <w:rsid w:val="003D16D9"/>
    <w:rsid w:val="003D28C1"/>
    <w:rsid w:val="003D3C7C"/>
    <w:rsid w:val="003D3E90"/>
    <w:rsid w:val="003D6384"/>
    <w:rsid w:val="003D6487"/>
    <w:rsid w:val="003D7FF6"/>
    <w:rsid w:val="003E327B"/>
    <w:rsid w:val="003E68B8"/>
    <w:rsid w:val="003E6A61"/>
    <w:rsid w:val="003E7467"/>
    <w:rsid w:val="003E7CCF"/>
    <w:rsid w:val="003E7D49"/>
    <w:rsid w:val="003F0478"/>
    <w:rsid w:val="003F0488"/>
    <w:rsid w:val="003F0B55"/>
    <w:rsid w:val="003F148C"/>
    <w:rsid w:val="003F16CA"/>
    <w:rsid w:val="003F1CD1"/>
    <w:rsid w:val="003F3EED"/>
    <w:rsid w:val="003F4712"/>
    <w:rsid w:val="004039B8"/>
    <w:rsid w:val="00403DB0"/>
    <w:rsid w:val="00403DD8"/>
    <w:rsid w:val="00404343"/>
    <w:rsid w:val="004106B3"/>
    <w:rsid w:val="00411CF1"/>
    <w:rsid w:val="0041461F"/>
    <w:rsid w:val="004149B1"/>
    <w:rsid w:val="00415805"/>
    <w:rsid w:val="00415B18"/>
    <w:rsid w:val="00416309"/>
    <w:rsid w:val="00416F0F"/>
    <w:rsid w:val="00417207"/>
    <w:rsid w:val="00417C0E"/>
    <w:rsid w:val="00420ECC"/>
    <w:rsid w:val="00430F4C"/>
    <w:rsid w:val="00431ED1"/>
    <w:rsid w:val="0043224D"/>
    <w:rsid w:val="00434C91"/>
    <w:rsid w:val="00435BEA"/>
    <w:rsid w:val="00436519"/>
    <w:rsid w:val="00436E93"/>
    <w:rsid w:val="00437551"/>
    <w:rsid w:val="00441284"/>
    <w:rsid w:val="004413F4"/>
    <w:rsid w:val="00441D65"/>
    <w:rsid w:val="00442BE7"/>
    <w:rsid w:val="00442C1A"/>
    <w:rsid w:val="00443E7F"/>
    <w:rsid w:val="00444F3C"/>
    <w:rsid w:val="00446A91"/>
    <w:rsid w:val="004478DC"/>
    <w:rsid w:val="00451F05"/>
    <w:rsid w:val="00453C81"/>
    <w:rsid w:val="00453CE0"/>
    <w:rsid w:val="00453F23"/>
    <w:rsid w:val="00455845"/>
    <w:rsid w:val="004562A6"/>
    <w:rsid w:val="00456406"/>
    <w:rsid w:val="00457179"/>
    <w:rsid w:val="004577EC"/>
    <w:rsid w:val="00460A6E"/>
    <w:rsid w:val="00463D44"/>
    <w:rsid w:val="00464054"/>
    <w:rsid w:val="00466AAB"/>
    <w:rsid w:val="00466CC3"/>
    <w:rsid w:val="00467EC2"/>
    <w:rsid w:val="00471793"/>
    <w:rsid w:val="004727E9"/>
    <w:rsid w:val="00472B4A"/>
    <w:rsid w:val="0047605D"/>
    <w:rsid w:val="00481315"/>
    <w:rsid w:val="004840C6"/>
    <w:rsid w:val="00484F62"/>
    <w:rsid w:val="004872A8"/>
    <w:rsid w:val="004876EF"/>
    <w:rsid w:val="00491476"/>
    <w:rsid w:val="00493EB9"/>
    <w:rsid w:val="00493FD5"/>
    <w:rsid w:val="00495A17"/>
    <w:rsid w:val="00495FC0"/>
    <w:rsid w:val="00495FEF"/>
    <w:rsid w:val="0049756D"/>
    <w:rsid w:val="00497D58"/>
    <w:rsid w:val="004A0125"/>
    <w:rsid w:val="004A04B1"/>
    <w:rsid w:val="004A1FC8"/>
    <w:rsid w:val="004A3094"/>
    <w:rsid w:val="004A43DE"/>
    <w:rsid w:val="004B10E1"/>
    <w:rsid w:val="004B12E4"/>
    <w:rsid w:val="004B1A80"/>
    <w:rsid w:val="004B353B"/>
    <w:rsid w:val="004B3D45"/>
    <w:rsid w:val="004B3FD4"/>
    <w:rsid w:val="004B6247"/>
    <w:rsid w:val="004B626C"/>
    <w:rsid w:val="004B6A52"/>
    <w:rsid w:val="004B6AF2"/>
    <w:rsid w:val="004C1741"/>
    <w:rsid w:val="004C1C40"/>
    <w:rsid w:val="004C1C84"/>
    <w:rsid w:val="004C355F"/>
    <w:rsid w:val="004C4995"/>
    <w:rsid w:val="004C7293"/>
    <w:rsid w:val="004C798B"/>
    <w:rsid w:val="004C7D1E"/>
    <w:rsid w:val="004D12F6"/>
    <w:rsid w:val="004D1642"/>
    <w:rsid w:val="004D3C43"/>
    <w:rsid w:val="004D4394"/>
    <w:rsid w:val="004D6103"/>
    <w:rsid w:val="004D62FA"/>
    <w:rsid w:val="004D7151"/>
    <w:rsid w:val="004E0446"/>
    <w:rsid w:val="004E24A8"/>
    <w:rsid w:val="004E2A3C"/>
    <w:rsid w:val="004E2B30"/>
    <w:rsid w:val="004E4A8C"/>
    <w:rsid w:val="004E6513"/>
    <w:rsid w:val="004E6972"/>
    <w:rsid w:val="004E7A5C"/>
    <w:rsid w:val="004F04E2"/>
    <w:rsid w:val="004F08DD"/>
    <w:rsid w:val="004F0A82"/>
    <w:rsid w:val="004F0E03"/>
    <w:rsid w:val="004F18DB"/>
    <w:rsid w:val="004F252A"/>
    <w:rsid w:val="004F3006"/>
    <w:rsid w:val="004F5CF0"/>
    <w:rsid w:val="004F671E"/>
    <w:rsid w:val="004F79BD"/>
    <w:rsid w:val="00507961"/>
    <w:rsid w:val="00512493"/>
    <w:rsid w:val="0051630D"/>
    <w:rsid w:val="00520F5C"/>
    <w:rsid w:val="0052340A"/>
    <w:rsid w:val="00523A80"/>
    <w:rsid w:val="00523B3F"/>
    <w:rsid w:val="00524D62"/>
    <w:rsid w:val="0053199B"/>
    <w:rsid w:val="00540970"/>
    <w:rsid w:val="0054242F"/>
    <w:rsid w:val="00542F38"/>
    <w:rsid w:val="00543BC0"/>
    <w:rsid w:val="005445C8"/>
    <w:rsid w:val="00546877"/>
    <w:rsid w:val="00550002"/>
    <w:rsid w:val="00550E1D"/>
    <w:rsid w:val="00551177"/>
    <w:rsid w:val="005527D8"/>
    <w:rsid w:val="00552C14"/>
    <w:rsid w:val="00553FD7"/>
    <w:rsid w:val="00554571"/>
    <w:rsid w:val="005553B6"/>
    <w:rsid w:val="005566D3"/>
    <w:rsid w:val="00557346"/>
    <w:rsid w:val="00563139"/>
    <w:rsid w:val="005636A5"/>
    <w:rsid w:val="00565A7F"/>
    <w:rsid w:val="0056612F"/>
    <w:rsid w:val="0056674C"/>
    <w:rsid w:val="005671F2"/>
    <w:rsid w:val="00571C1E"/>
    <w:rsid w:val="00572414"/>
    <w:rsid w:val="005736A1"/>
    <w:rsid w:val="005751E7"/>
    <w:rsid w:val="00575F8A"/>
    <w:rsid w:val="005842CB"/>
    <w:rsid w:val="00584917"/>
    <w:rsid w:val="00584F6C"/>
    <w:rsid w:val="00587DF6"/>
    <w:rsid w:val="005907C8"/>
    <w:rsid w:val="00597233"/>
    <w:rsid w:val="005A0D9D"/>
    <w:rsid w:val="005A1271"/>
    <w:rsid w:val="005A1F07"/>
    <w:rsid w:val="005A4894"/>
    <w:rsid w:val="005A5C79"/>
    <w:rsid w:val="005A7BA5"/>
    <w:rsid w:val="005A7E23"/>
    <w:rsid w:val="005B0670"/>
    <w:rsid w:val="005B1064"/>
    <w:rsid w:val="005B3A15"/>
    <w:rsid w:val="005B7231"/>
    <w:rsid w:val="005B7252"/>
    <w:rsid w:val="005C0155"/>
    <w:rsid w:val="005C0691"/>
    <w:rsid w:val="005C0A79"/>
    <w:rsid w:val="005C0E97"/>
    <w:rsid w:val="005C200B"/>
    <w:rsid w:val="005C3A1B"/>
    <w:rsid w:val="005C476C"/>
    <w:rsid w:val="005C54B0"/>
    <w:rsid w:val="005C6380"/>
    <w:rsid w:val="005C6B7B"/>
    <w:rsid w:val="005D231D"/>
    <w:rsid w:val="005D2897"/>
    <w:rsid w:val="005D4441"/>
    <w:rsid w:val="005D4F58"/>
    <w:rsid w:val="005E0E84"/>
    <w:rsid w:val="005E201F"/>
    <w:rsid w:val="005E4354"/>
    <w:rsid w:val="005E544F"/>
    <w:rsid w:val="005E572B"/>
    <w:rsid w:val="005E6E16"/>
    <w:rsid w:val="005F055C"/>
    <w:rsid w:val="005F0739"/>
    <w:rsid w:val="005F4B3A"/>
    <w:rsid w:val="005F76C3"/>
    <w:rsid w:val="0060197F"/>
    <w:rsid w:val="00601E50"/>
    <w:rsid w:val="00601EE3"/>
    <w:rsid w:val="00601EF4"/>
    <w:rsid w:val="0060375D"/>
    <w:rsid w:val="006040F0"/>
    <w:rsid w:val="00604143"/>
    <w:rsid w:val="0060569C"/>
    <w:rsid w:val="00605E9C"/>
    <w:rsid w:val="00606A3B"/>
    <w:rsid w:val="006109AB"/>
    <w:rsid w:val="006116CE"/>
    <w:rsid w:val="00611907"/>
    <w:rsid w:val="00614085"/>
    <w:rsid w:val="00614110"/>
    <w:rsid w:val="006148D8"/>
    <w:rsid w:val="00615F73"/>
    <w:rsid w:val="00617B93"/>
    <w:rsid w:val="00622C2B"/>
    <w:rsid w:val="00623167"/>
    <w:rsid w:val="0062453E"/>
    <w:rsid w:val="00625234"/>
    <w:rsid w:val="006278AE"/>
    <w:rsid w:val="00630334"/>
    <w:rsid w:val="006314EE"/>
    <w:rsid w:val="00632529"/>
    <w:rsid w:val="00633853"/>
    <w:rsid w:val="00634188"/>
    <w:rsid w:val="0063494A"/>
    <w:rsid w:val="006366BF"/>
    <w:rsid w:val="00637654"/>
    <w:rsid w:val="006447A9"/>
    <w:rsid w:val="0064518B"/>
    <w:rsid w:val="00646BCB"/>
    <w:rsid w:val="00646D42"/>
    <w:rsid w:val="00647289"/>
    <w:rsid w:val="006525A5"/>
    <w:rsid w:val="00654810"/>
    <w:rsid w:val="00655325"/>
    <w:rsid w:val="00660076"/>
    <w:rsid w:val="00662E79"/>
    <w:rsid w:val="0066301A"/>
    <w:rsid w:val="0066417E"/>
    <w:rsid w:val="006647FF"/>
    <w:rsid w:val="00666E74"/>
    <w:rsid w:val="0067141B"/>
    <w:rsid w:val="0067404C"/>
    <w:rsid w:val="006745CB"/>
    <w:rsid w:val="006760D0"/>
    <w:rsid w:val="00676C30"/>
    <w:rsid w:val="00681250"/>
    <w:rsid w:val="006875F8"/>
    <w:rsid w:val="006932A8"/>
    <w:rsid w:val="006954CA"/>
    <w:rsid w:val="00696EEA"/>
    <w:rsid w:val="00696F55"/>
    <w:rsid w:val="00697A6A"/>
    <w:rsid w:val="006A25A6"/>
    <w:rsid w:val="006A5A83"/>
    <w:rsid w:val="006A5FCF"/>
    <w:rsid w:val="006A6145"/>
    <w:rsid w:val="006A6662"/>
    <w:rsid w:val="006B375C"/>
    <w:rsid w:val="006B385D"/>
    <w:rsid w:val="006B39EC"/>
    <w:rsid w:val="006B3F11"/>
    <w:rsid w:val="006B4042"/>
    <w:rsid w:val="006B608A"/>
    <w:rsid w:val="006B74B2"/>
    <w:rsid w:val="006C2575"/>
    <w:rsid w:val="006C3C1D"/>
    <w:rsid w:val="006C3EAF"/>
    <w:rsid w:val="006C465F"/>
    <w:rsid w:val="006C4674"/>
    <w:rsid w:val="006C5D38"/>
    <w:rsid w:val="006C7274"/>
    <w:rsid w:val="006D0151"/>
    <w:rsid w:val="006D05D8"/>
    <w:rsid w:val="006D1C70"/>
    <w:rsid w:val="006D41DF"/>
    <w:rsid w:val="006D4810"/>
    <w:rsid w:val="006D4E06"/>
    <w:rsid w:val="006D598B"/>
    <w:rsid w:val="006D5D68"/>
    <w:rsid w:val="006D6981"/>
    <w:rsid w:val="006E06FE"/>
    <w:rsid w:val="006E1FE8"/>
    <w:rsid w:val="006E3A00"/>
    <w:rsid w:val="006E6108"/>
    <w:rsid w:val="006F41EB"/>
    <w:rsid w:val="006F4DBC"/>
    <w:rsid w:val="006F584C"/>
    <w:rsid w:val="006F6896"/>
    <w:rsid w:val="00702291"/>
    <w:rsid w:val="00703E1F"/>
    <w:rsid w:val="007045A5"/>
    <w:rsid w:val="0071182B"/>
    <w:rsid w:val="00711E15"/>
    <w:rsid w:val="00711FC3"/>
    <w:rsid w:val="007140AE"/>
    <w:rsid w:val="00721777"/>
    <w:rsid w:val="007219EF"/>
    <w:rsid w:val="0072460A"/>
    <w:rsid w:val="007311BC"/>
    <w:rsid w:val="00732512"/>
    <w:rsid w:val="00732539"/>
    <w:rsid w:val="007339DE"/>
    <w:rsid w:val="00734056"/>
    <w:rsid w:val="00736A67"/>
    <w:rsid w:val="00736AAE"/>
    <w:rsid w:val="00740C88"/>
    <w:rsid w:val="00744667"/>
    <w:rsid w:val="00746914"/>
    <w:rsid w:val="007472AC"/>
    <w:rsid w:val="00747842"/>
    <w:rsid w:val="007515A1"/>
    <w:rsid w:val="00751932"/>
    <w:rsid w:val="00751A04"/>
    <w:rsid w:val="00756FE6"/>
    <w:rsid w:val="007572A8"/>
    <w:rsid w:val="00757BB7"/>
    <w:rsid w:val="00761396"/>
    <w:rsid w:val="00761DF1"/>
    <w:rsid w:val="007655E2"/>
    <w:rsid w:val="0077294C"/>
    <w:rsid w:val="00773C89"/>
    <w:rsid w:val="007740A8"/>
    <w:rsid w:val="00774F2D"/>
    <w:rsid w:val="00775B9D"/>
    <w:rsid w:val="00775BCD"/>
    <w:rsid w:val="007762CF"/>
    <w:rsid w:val="0077653C"/>
    <w:rsid w:val="0077681D"/>
    <w:rsid w:val="0077685D"/>
    <w:rsid w:val="00782091"/>
    <w:rsid w:val="00782CFE"/>
    <w:rsid w:val="00787468"/>
    <w:rsid w:val="00791B42"/>
    <w:rsid w:val="00791D84"/>
    <w:rsid w:val="00792E1B"/>
    <w:rsid w:val="007932B3"/>
    <w:rsid w:val="00793480"/>
    <w:rsid w:val="007972D7"/>
    <w:rsid w:val="00797525"/>
    <w:rsid w:val="007A7AC7"/>
    <w:rsid w:val="007B3C7B"/>
    <w:rsid w:val="007B4B30"/>
    <w:rsid w:val="007B6A98"/>
    <w:rsid w:val="007B749B"/>
    <w:rsid w:val="007C07DC"/>
    <w:rsid w:val="007C253B"/>
    <w:rsid w:val="007C350B"/>
    <w:rsid w:val="007C41EF"/>
    <w:rsid w:val="007C66D6"/>
    <w:rsid w:val="007C6EC1"/>
    <w:rsid w:val="007C76F5"/>
    <w:rsid w:val="007C7D74"/>
    <w:rsid w:val="007D1555"/>
    <w:rsid w:val="007D2AD5"/>
    <w:rsid w:val="007D324C"/>
    <w:rsid w:val="007D3570"/>
    <w:rsid w:val="007D44FC"/>
    <w:rsid w:val="007D5330"/>
    <w:rsid w:val="007D72B0"/>
    <w:rsid w:val="007D7A48"/>
    <w:rsid w:val="007D7E23"/>
    <w:rsid w:val="007E0BFF"/>
    <w:rsid w:val="007E42DC"/>
    <w:rsid w:val="007E45BD"/>
    <w:rsid w:val="007E68DA"/>
    <w:rsid w:val="007F362B"/>
    <w:rsid w:val="007F4313"/>
    <w:rsid w:val="007F65E0"/>
    <w:rsid w:val="00802672"/>
    <w:rsid w:val="00802A6C"/>
    <w:rsid w:val="00803CF4"/>
    <w:rsid w:val="00805434"/>
    <w:rsid w:val="00811631"/>
    <w:rsid w:val="00812272"/>
    <w:rsid w:val="008129C1"/>
    <w:rsid w:val="00813933"/>
    <w:rsid w:val="00813FB5"/>
    <w:rsid w:val="0081428D"/>
    <w:rsid w:val="0081526A"/>
    <w:rsid w:val="00816944"/>
    <w:rsid w:val="00816A95"/>
    <w:rsid w:val="00823295"/>
    <w:rsid w:val="00823D21"/>
    <w:rsid w:val="00824555"/>
    <w:rsid w:val="0082556C"/>
    <w:rsid w:val="00825B26"/>
    <w:rsid w:val="008269A4"/>
    <w:rsid w:val="008277AD"/>
    <w:rsid w:val="00827E9F"/>
    <w:rsid w:val="00830013"/>
    <w:rsid w:val="008313B3"/>
    <w:rsid w:val="008329C7"/>
    <w:rsid w:val="00832CC1"/>
    <w:rsid w:val="00834712"/>
    <w:rsid w:val="00834BE8"/>
    <w:rsid w:val="0083618B"/>
    <w:rsid w:val="00841EB1"/>
    <w:rsid w:val="0084433A"/>
    <w:rsid w:val="00845936"/>
    <w:rsid w:val="00845E7F"/>
    <w:rsid w:val="00846BB4"/>
    <w:rsid w:val="00847037"/>
    <w:rsid w:val="0085220B"/>
    <w:rsid w:val="00852320"/>
    <w:rsid w:val="0085642D"/>
    <w:rsid w:val="00856E8A"/>
    <w:rsid w:val="0086051E"/>
    <w:rsid w:val="008610D5"/>
    <w:rsid w:val="00861AEE"/>
    <w:rsid w:val="00862978"/>
    <w:rsid w:val="00862E0D"/>
    <w:rsid w:val="00864D40"/>
    <w:rsid w:val="00865DC4"/>
    <w:rsid w:val="00866A16"/>
    <w:rsid w:val="00867EAC"/>
    <w:rsid w:val="00872CD6"/>
    <w:rsid w:val="00873F2D"/>
    <w:rsid w:val="00876636"/>
    <w:rsid w:val="00877E3B"/>
    <w:rsid w:val="00881022"/>
    <w:rsid w:val="00883231"/>
    <w:rsid w:val="00884CDF"/>
    <w:rsid w:val="008875B3"/>
    <w:rsid w:val="00887D00"/>
    <w:rsid w:val="00887D28"/>
    <w:rsid w:val="00893548"/>
    <w:rsid w:val="008949CB"/>
    <w:rsid w:val="00894E19"/>
    <w:rsid w:val="0089633C"/>
    <w:rsid w:val="008965CB"/>
    <w:rsid w:val="008970CC"/>
    <w:rsid w:val="008A1FA9"/>
    <w:rsid w:val="008A2A9D"/>
    <w:rsid w:val="008A6B65"/>
    <w:rsid w:val="008A6E63"/>
    <w:rsid w:val="008A6EDE"/>
    <w:rsid w:val="008B0B80"/>
    <w:rsid w:val="008B397F"/>
    <w:rsid w:val="008B54B3"/>
    <w:rsid w:val="008B5D64"/>
    <w:rsid w:val="008C1CC1"/>
    <w:rsid w:val="008C28AF"/>
    <w:rsid w:val="008C3062"/>
    <w:rsid w:val="008C3076"/>
    <w:rsid w:val="008C52AD"/>
    <w:rsid w:val="008C54B9"/>
    <w:rsid w:val="008C6EA7"/>
    <w:rsid w:val="008D287E"/>
    <w:rsid w:val="008D298A"/>
    <w:rsid w:val="008D734B"/>
    <w:rsid w:val="008D7833"/>
    <w:rsid w:val="008E3E55"/>
    <w:rsid w:val="008E4302"/>
    <w:rsid w:val="008F0AF4"/>
    <w:rsid w:val="008F478E"/>
    <w:rsid w:val="008F65CB"/>
    <w:rsid w:val="008F740E"/>
    <w:rsid w:val="00900226"/>
    <w:rsid w:val="00900262"/>
    <w:rsid w:val="00902986"/>
    <w:rsid w:val="00902B73"/>
    <w:rsid w:val="0090389B"/>
    <w:rsid w:val="00903CD9"/>
    <w:rsid w:val="00904021"/>
    <w:rsid w:val="0090442E"/>
    <w:rsid w:val="00907772"/>
    <w:rsid w:val="00911CED"/>
    <w:rsid w:val="009135C1"/>
    <w:rsid w:val="00913DCB"/>
    <w:rsid w:val="00913E87"/>
    <w:rsid w:val="00913FBD"/>
    <w:rsid w:val="00916EAA"/>
    <w:rsid w:val="009177B1"/>
    <w:rsid w:val="00923175"/>
    <w:rsid w:val="00924D4C"/>
    <w:rsid w:val="00924F9C"/>
    <w:rsid w:val="00926E3E"/>
    <w:rsid w:val="00931BDC"/>
    <w:rsid w:val="00932D61"/>
    <w:rsid w:val="0094012F"/>
    <w:rsid w:val="00942AE5"/>
    <w:rsid w:val="00942F2B"/>
    <w:rsid w:val="0094561A"/>
    <w:rsid w:val="00945634"/>
    <w:rsid w:val="00956599"/>
    <w:rsid w:val="00960401"/>
    <w:rsid w:val="00961B1E"/>
    <w:rsid w:val="00963FD7"/>
    <w:rsid w:val="00964912"/>
    <w:rsid w:val="00964938"/>
    <w:rsid w:val="00965FB3"/>
    <w:rsid w:val="00966258"/>
    <w:rsid w:val="00967C18"/>
    <w:rsid w:val="00971494"/>
    <w:rsid w:val="00972579"/>
    <w:rsid w:val="00975668"/>
    <w:rsid w:val="009812DF"/>
    <w:rsid w:val="00983CA4"/>
    <w:rsid w:val="009847E6"/>
    <w:rsid w:val="00985763"/>
    <w:rsid w:val="009869B2"/>
    <w:rsid w:val="00987140"/>
    <w:rsid w:val="009914E1"/>
    <w:rsid w:val="00993539"/>
    <w:rsid w:val="00993D92"/>
    <w:rsid w:val="009943BB"/>
    <w:rsid w:val="009A03A2"/>
    <w:rsid w:val="009A1724"/>
    <w:rsid w:val="009A2EB4"/>
    <w:rsid w:val="009A3809"/>
    <w:rsid w:val="009A5368"/>
    <w:rsid w:val="009A640D"/>
    <w:rsid w:val="009A69D6"/>
    <w:rsid w:val="009B10FF"/>
    <w:rsid w:val="009B1323"/>
    <w:rsid w:val="009B433B"/>
    <w:rsid w:val="009B4356"/>
    <w:rsid w:val="009B5C09"/>
    <w:rsid w:val="009B7281"/>
    <w:rsid w:val="009C025A"/>
    <w:rsid w:val="009C16FD"/>
    <w:rsid w:val="009C2FA2"/>
    <w:rsid w:val="009C3948"/>
    <w:rsid w:val="009D078E"/>
    <w:rsid w:val="009D468A"/>
    <w:rsid w:val="009D6F1F"/>
    <w:rsid w:val="009E3C4E"/>
    <w:rsid w:val="009E54B7"/>
    <w:rsid w:val="009F0FA9"/>
    <w:rsid w:val="009F27DA"/>
    <w:rsid w:val="009F2915"/>
    <w:rsid w:val="009F2996"/>
    <w:rsid w:val="009F53A5"/>
    <w:rsid w:val="009F5FCC"/>
    <w:rsid w:val="009F7CFD"/>
    <w:rsid w:val="00A04DC4"/>
    <w:rsid w:val="00A06923"/>
    <w:rsid w:val="00A1071E"/>
    <w:rsid w:val="00A137FF"/>
    <w:rsid w:val="00A15D65"/>
    <w:rsid w:val="00A162B8"/>
    <w:rsid w:val="00A21C61"/>
    <w:rsid w:val="00A22306"/>
    <w:rsid w:val="00A22383"/>
    <w:rsid w:val="00A22F55"/>
    <w:rsid w:val="00A25180"/>
    <w:rsid w:val="00A27223"/>
    <w:rsid w:val="00A3208C"/>
    <w:rsid w:val="00A3307C"/>
    <w:rsid w:val="00A33359"/>
    <w:rsid w:val="00A33C15"/>
    <w:rsid w:val="00A3431E"/>
    <w:rsid w:val="00A3560E"/>
    <w:rsid w:val="00A41777"/>
    <w:rsid w:val="00A418EC"/>
    <w:rsid w:val="00A42133"/>
    <w:rsid w:val="00A42381"/>
    <w:rsid w:val="00A4426A"/>
    <w:rsid w:val="00A44B3D"/>
    <w:rsid w:val="00A45280"/>
    <w:rsid w:val="00A46A5D"/>
    <w:rsid w:val="00A52102"/>
    <w:rsid w:val="00A55E45"/>
    <w:rsid w:val="00A5771D"/>
    <w:rsid w:val="00A602D6"/>
    <w:rsid w:val="00A603DE"/>
    <w:rsid w:val="00A62417"/>
    <w:rsid w:val="00A642A1"/>
    <w:rsid w:val="00A6461B"/>
    <w:rsid w:val="00A64D60"/>
    <w:rsid w:val="00A6677C"/>
    <w:rsid w:val="00A667B3"/>
    <w:rsid w:val="00A71959"/>
    <w:rsid w:val="00A72B81"/>
    <w:rsid w:val="00A738F8"/>
    <w:rsid w:val="00A74455"/>
    <w:rsid w:val="00A754A5"/>
    <w:rsid w:val="00A75BD6"/>
    <w:rsid w:val="00A76FF5"/>
    <w:rsid w:val="00A77466"/>
    <w:rsid w:val="00A81A49"/>
    <w:rsid w:val="00A83C34"/>
    <w:rsid w:val="00A840B4"/>
    <w:rsid w:val="00A8577A"/>
    <w:rsid w:val="00A86DA5"/>
    <w:rsid w:val="00A91244"/>
    <w:rsid w:val="00A957C0"/>
    <w:rsid w:val="00A96E13"/>
    <w:rsid w:val="00A9769E"/>
    <w:rsid w:val="00A977FE"/>
    <w:rsid w:val="00AA255B"/>
    <w:rsid w:val="00AA3F43"/>
    <w:rsid w:val="00AB0CD3"/>
    <w:rsid w:val="00AB201E"/>
    <w:rsid w:val="00AB2132"/>
    <w:rsid w:val="00AB6131"/>
    <w:rsid w:val="00AB63A8"/>
    <w:rsid w:val="00AB6EF6"/>
    <w:rsid w:val="00AC00BE"/>
    <w:rsid w:val="00AC38F7"/>
    <w:rsid w:val="00AC41C2"/>
    <w:rsid w:val="00AC44DC"/>
    <w:rsid w:val="00AC68A9"/>
    <w:rsid w:val="00AC73F6"/>
    <w:rsid w:val="00AD1573"/>
    <w:rsid w:val="00AD1630"/>
    <w:rsid w:val="00AD39E3"/>
    <w:rsid w:val="00AD4CFD"/>
    <w:rsid w:val="00AE160C"/>
    <w:rsid w:val="00AE56AC"/>
    <w:rsid w:val="00AF07C2"/>
    <w:rsid w:val="00AF14CC"/>
    <w:rsid w:val="00AF3B41"/>
    <w:rsid w:val="00AF3D86"/>
    <w:rsid w:val="00AF4843"/>
    <w:rsid w:val="00AF568F"/>
    <w:rsid w:val="00AF5D87"/>
    <w:rsid w:val="00AF6D02"/>
    <w:rsid w:val="00AF775A"/>
    <w:rsid w:val="00AF77B8"/>
    <w:rsid w:val="00B0115E"/>
    <w:rsid w:val="00B02A22"/>
    <w:rsid w:val="00B0345A"/>
    <w:rsid w:val="00B06F8C"/>
    <w:rsid w:val="00B1058C"/>
    <w:rsid w:val="00B1115F"/>
    <w:rsid w:val="00B11B6D"/>
    <w:rsid w:val="00B1256B"/>
    <w:rsid w:val="00B14E1F"/>
    <w:rsid w:val="00B15F8C"/>
    <w:rsid w:val="00B2078C"/>
    <w:rsid w:val="00B21AE5"/>
    <w:rsid w:val="00B225BC"/>
    <w:rsid w:val="00B23F33"/>
    <w:rsid w:val="00B241C4"/>
    <w:rsid w:val="00B24AFB"/>
    <w:rsid w:val="00B265AD"/>
    <w:rsid w:val="00B27D19"/>
    <w:rsid w:val="00B30C39"/>
    <w:rsid w:val="00B31D7E"/>
    <w:rsid w:val="00B32B1C"/>
    <w:rsid w:val="00B3397F"/>
    <w:rsid w:val="00B33CED"/>
    <w:rsid w:val="00B35176"/>
    <w:rsid w:val="00B40D05"/>
    <w:rsid w:val="00B415A4"/>
    <w:rsid w:val="00B41FAF"/>
    <w:rsid w:val="00B43FBB"/>
    <w:rsid w:val="00B441FF"/>
    <w:rsid w:val="00B4423E"/>
    <w:rsid w:val="00B4443F"/>
    <w:rsid w:val="00B44B67"/>
    <w:rsid w:val="00B456B1"/>
    <w:rsid w:val="00B466E1"/>
    <w:rsid w:val="00B478E0"/>
    <w:rsid w:val="00B47EF2"/>
    <w:rsid w:val="00B50315"/>
    <w:rsid w:val="00B51973"/>
    <w:rsid w:val="00B5274C"/>
    <w:rsid w:val="00B545BF"/>
    <w:rsid w:val="00B55B91"/>
    <w:rsid w:val="00B56DB0"/>
    <w:rsid w:val="00B57034"/>
    <w:rsid w:val="00B62E3B"/>
    <w:rsid w:val="00B63AF1"/>
    <w:rsid w:val="00B66746"/>
    <w:rsid w:val="00B737D6"/>
    <w:rsid w:val="00B761EE"/>
    <w:rsid w:val="00B76429"/>
    <w:rsid w:val="00B766E3"/>
    <w:rsid w:val="00B7773D"/>
    <w:rsid w:val="00B77D6B"/>
    <w:rsid w:val="00B8372B"/>
    <w:rsid w:val="00B8683B"/>
    <w:rsid w:val="00B87EF1"/>
    <w:rsid w:val="00B9073A"/>
    <w:rsid w:val="00B91C4A"/>
    <w:rsid w:val="00B929AE"/>
    <w:rsid w:val="00B93BA0"/>
    <w:rsid w:val="00B9457E"/>
    <w:rsid w:val="00B94820"/>
    <w:rsid w:val="00B96D58"/>
    <w:rsid w:val="00B96E59"/>
    <w:rsid w:val="00BA070C"/>
    <w:rsid w:val="00BA1EAF"/>
    <w:rsid w:val="00BA28CA"/>
    <w:rsid w:val="00BA339B"/>
    <w:rsid w:val="00BA35F9"/>
    <w:rsid w:val="00BA518E"/>
    <w:rsid w:val="00BA7799"/>
    <w:rsid w:val="00BB195D"/>
    <w:rsid w:val="00BB4523"/>
    <w:rsid w:val="00BB46FB"/>
    <w:rsid w:val="00BB5077"/>
    <w:rsid w:val="00BB6257"/>
    <w:rsid w:val="00BB6EAD"/>
    <w:rsid w:val="00BC1B36"/>
    <w:rsid w:val="00BC401C"/>
    <w:rsid w:val="00BD15BF"/>
    <w:rsid w:val="00BD1EE5"/>
    <w:rsid w:val="00BD1F14"/>
    <w:rsid w:val="00BD2764"/>
    <w:rsid w:val="00BD5622"/>
    <w:rsid w:val="00BD67AD"/>
    <w:rsid w:val="00BE0571"/>
    <w:rsid w:val="00BE3FC7"/>
    <w:rsid w:val="00BE4CA7"/>
    <w:rsid w:val="00BF1AE4"/>
    <w:rsid w:val="00BF2743"/>
    <w:rsid w:val="00BF2F75"/>
    <w:rsid w:val="00BF3A24"/>
    <w:rsid w:val="00BF5D9E"/>
    <w:rsid w:val="00C0371C"/>
    <w:rsid w:val="00C0608F"/>
    <w:rsid w:val="00C10CE2"/>
    <w:rsid w:val="00C12618"/>
    <w:rsid w:val="00C13000"/>
    <w:rsid w:val="00C14307"/>
    <w:rsid w:val="00C200F0"/>
    <w:rsid w:val="00C211AB"/>
    <w:rsid w:val="00C2134B"/>
    <w:rsid w:val="00C2289F"/>
    <w:rsid w:val="00C256C0"/>
    <w:rsid w:val="00C27770"/>
    <w:rsid w:val="00C27DE5"/>
    <w:rsid w:val="00C339D9"/>
    <w:rsid w:val="00C372A6"/>
    <w:rsid w:val="00C42B16"/>
    <w:rsid w:val="00C43A99"/>
    <w:rsid w:val="00C44C31"/>
    <w:rsid w:val="00C46C1C"/>
    <w:rsid w:val="00C4749B"/>
    <w:rsid w:val="00C501D5"/>
    <w:rsid w:val="00C51203"/>
    <w:rsid w:val="00C5226D"/>
    <w:rsid w:val="00C523C8"/>
    <w:rsid w:val="00C5285D"/>
    <w:rsid w:val="00C53964"/>
    <w:rsid w:val="00C54E2B"/>
    <w:rsid w:val="00C5561E"/>
    <w:rsid w:val="00C57F67"/>
    <w:rsid w:val="00C6150D"/>
    <w:rsid w:val="00C61797"/>
    <w:rsid w:val="00C6755D"/>
    <w:rsid w:val="00C71523"/>
    <w:rsid w:val="00C71F50"/>
    <w:rsid w:val="00C72434"/>
    <w:rsid w:val="00C739B7"/>
    <w:rsid w:val="00C739F6"/>
    <w:rsid w:val="00C7795D"/>
    <w:rsid w:val="00C8061E"/>
    <w:rsid w:val="00C80BD6"/>
    <w:rsid w:val="00C839A4"/>
    <w:rsid w:val="00C8560E"/>
    <w:rsid w:val="00C85AA3"/>
    <w:rsid w:val="00C85EEE"/>
    <w:rsid w:val="00C86FB6"/>
    <w:rsid w:val="00C9035A"/>
    <w:rsid w:val="00C90681"/>
    <w:rsid w:val="00C91CBA"/>
    <w:rsid w:val="00C92C98"/>
    <w:rsid w:val="00C92DFA"/>
    <w:rsid w:val="00C93343"/>
    <w:rsid w:val="00C95C96"/>
    <w:rsid w:val="00C964CC"/>
    <w:rsid w:val="00CA1C72"/>
    <w:rsid w:val="00CA4DEB"/>
    <w:rsid w:val="00CA53B3"/>
    <w:rsid w:val="00CA6BB5"/>
    <w:rsid w:val="00CA7E91"/>
    <w:rsid w:val="00CB10DF"/>
    <w:rsid w:val="00CB2B3F"/>
    <w:rsid w:val="00CB347D"/>
    <w:rsid w:val="00CB3EDB"/>
    <w:rsid w:val="00CB52D4"/>
    <w:rsid w:val="00CC099D"/>
    <w:rsid w:val="00CC1AD0"/>
    <w:rsid w:val="00CC33A6"/>
    <w:rsid w:val="00CC57A1"/>
    <w:rsid w:val="00CD1824"/>
    <w:rsid w:val="00CD3608"/>
    <w:rsid w:val="00CD393E"/>
    <w:rsid w:val="00CD4F7A"/>
    <w:rsid w:val="00CE1DDD"/>
    <w:rsid w:val="00CE543C"/>
    <w:rsid w:val="00CE58F1"/>
    <w:rsid w:val="00CE5EF4"/>
    <w:rsid w:val="00CE686A"/>
    <w:rsid w:val="00CE7822"/>
    <w:rsid w:val="00CF12E9"/>
    <w:rsid w:val="00CF1C87"/>
    <w:rsid w:val="00CF2B03"/>
    <w:rsid w:val="00CF30EB"/>
    <w:rsid w:val="00CF485F"/>
    <w:rsid w:val="00CF507A"/>
    <w:rsid w:val="00CF521A"/>
    <w:rsid w:val="00CF7627"/>
    <w:rsid w:val="00D00EBE"/>
    <w:rsid w:val="00D01532"/>
    <w:rsid w:val="00D018DB"/>
    <w:rsid w:val="00D01CD0"/>
    <w:rsid w:val="00D01D67"/>
    <w:rsid w:val="00D073A5"/>
    <w:rsid w:val="00D079D5"/>
    <w:rsid w:val="00D07BF8"/>
    <w:rsid w:val="00D10244"/>
    <w:rsid w:val="00D1493B"/>
    <w:rsid w:val="00D15CAA"/>
    <w:rsid w:val="00D1656E"/>
    <w:rsid w:val="00D16AAE"/>
    <w:rsid w:val="00D17BB1"/>
    <w:rsid w:val="00D241FE"/>
    <w:rsid w:val="00D2650F"/>
    <w:rsid w:val="00D3008C"/>
    <w:rsid w:val="00D30207"/>
    <w:rsid w:val="00D31D61"/>
    <w:rsid w:val="00D339F0"/>
    <w:rsid w:val="00D33D4F"/>
    <w:rsid w:val="00D34364"/>
    <w:rsid w:val="00D34939"/>
    <w:rsid w:val="00D46537"/>
    <w:rsid w:val="00D469DA"/>
    <w:rsid w:val="00D51817"/>
    <w:rsid w:val="00D51F1D"/>
    <w:rsid w:val="00D53E8B"/>
    <w:rsid w:val="00D57AFF"/>
    <w:rsid w:val="00D61806"/>
    <w:rsid w:val="00D62F5E"/>
    <w:rsid w:val="00D66003"/>
    <w:rsid w:val="00D6686D"/>
    <w:rsid w:val="00D66AA9"/>
    <w:rsid w:val="00D67483"/>
    <w:rsid w:val="00D71A57"/>
    <w:rsid w:val="00D7336A"/>
    <w:rsid w:val="00D7439E"/>
    <w:rsid w:val="00D74A0A"/>
    <w:rsid w:val="00D756B2"/>
    <w:rsid w:val="00D777AD"/>
    <w:rsid w:val="00D83571"/>
    <w:rsid w:val="00D841C3"/>
    <w:rsid w:val="00D85ECF"/>
    <w:rsid w:val="00D87E8C"/>
    <w:rsid w:val="00D91FA2"/>
    <w:rsid w:val="00D92726"/>
    <w:rsid w:val="00D9300D"/>
    <w:rsid w:val="00D93485"/>
    <w:rsid w:val="00DA03B7"/>
    <w:rsid w:val="00DA1717"/>
    <w:rsid w:val="00DA176A"/>
    <w:rsid w:val="00DA19D6"/>
    <w:rsid w:val="00DA3601"/>
    <w:rsid w:val="00DA5FFE"/>
    <w:rsid w:val="00DA66E7"/>
    <w:rsid w:val="00DA7222"/>
    <w:rsid w:val="00DA75E2"/>
    <w:rsid w:val="00DB5D7C"/>
    <w:rsid w:val="00DB6519"/>
    <w:rsid w:val="00DB6B61"/>
    <w:rsid w:val="00DC12EA"/>
    <w:rsid w:val="00DC5421"/>
    <w:rsid w:val="00DD00F5"/>
    <w:rsid w:val="00DD08E1"/>
    <w:rsid w:val="00DD2031"/>
    <w:rsid w:val="00DD2997"/>
    <w:rsid w:val="00DD4DC7"/>
    <w:rsid w:val="00DD6250"/>
    <w:rsid w:val="00DD7B8E"/>
    <w:rsid w:val="00DD7E81"/>
    <w:rsid w:val="00DE28C5"/>
    <w:rsid w:val="00DE688D"/>
    <w:rsid w:val="00DF11E8"/>
    <w:rsid w:val="00DF207F"/>
    <w:rsid w:val="00DF21C2"/>
    <w:rsid w:val="00DF3C34"/>
    <w:rsid w:val="00DF5B16"/>
    <w:rsid w:val="00DF612C"/>
    <w:rsid w:val="00E00232"/>
    <w:rsid w:val="00E01DE6"/>
    <w:rsid w:val="00E072CB"/>
    <w:rsid w:val="00E10169"/>
    <w:rsid w:val="00E106D4"/>
    <w:rsid w:val="00E144E1"/>
    <w:rsid w:val="00E14D0A"/>
    <w:rsid w:val="00E15F1D"/>
    <w:rsid w:val="00E16D78"/>
    <w:rsid w:val="00E2035C"/>
    <w:rsid w:val="00E223A4"/>
    <w:rsid w:val="00E224BB"/>
    <w:rsid w:val="00E25BB4"/>
    <w:rsid w:val="00E265A1"/>
    <w:rsid w:val="00E312CD"/>
    <w:rsid w:val="00E3222A"/>
    <w:rsid w:val="00E3254C"/>
    <w:rsid w:val="00E333C9"/>
    <w:rsid w:val="00E34CF5"/>
    <w:rsid w:val="00E4043D"/>
    <w:rsid w:val="00E42CC9"/>
    <w:rsid w:val="00E44719"/>
    <w:rsid w:val="00E45661"/>
    <w:rsid w:val="00E45F72"/>
    <w:rsid w:val="00E4699D"/>
    <w:rsid w:val="00E520DE"/>
    <w:rsid w:val="00E52367"/>
    <w:rsid w:val="00E55A21"/>
    <w:rsid w:val="00E6078E"/>
    <w:rsid w:val="00E628AE"/>
    <w:rsid w:val="00E62E9F"/>
    <w:rsid w:val="00E62ED4"/>
    <w:rsid w:val="00E63865"/>
    <w:rsid w:val="00E64736"/>
    <w:rsid w:val="00E65BA3"/>
    <w:rsid w:val="00E7273B"/>
    <w:rsid w:val="00E7279C"/>
    <w:rsid w:val="00E7374B"/>
    <w:rsid w:val="00E7397E"/>
    <w:rsid w:val="00E7456E"/>
    <w:rsid w:val="00E7480C"/>
    <w:rsid w:val="00E77AAB"/>
    <w:rsid w:val="00E77DB8"/>
    <w:rsid w:val="00E77FEA"/>
    <w:rsid w:val="00E811D6"/>
    <w:rsid w:val="00E81B56"/>
    <w:rsid w:val="00E869CD"/>
    <w:rsid w:val="00E86C53"/>
    <w:rsid w:val="00E8748D"/>
    <w:rsid w:val="00E87B5A"/>
    <w:rsid w:val="00E9084E"/>
    <w:rsid w:val="00E92771"/>
    <w:rsid w:val="00E96058"/>
    <w:rsid w:val="00EA09E8"/>
    <w:rsid w:val="00EA23F5"/>
    <w:rsid w:val="00EA3D14"/>
    <w:rsid w:val="00EA4023"/>
    <w:rsid w:val="00EA54A0"/>
    <w:rsid w:val="00EA55F7"/>
    <w:rsid w:val="00EA79A9"/>
    <w:rsid w:val="00EA7E10"/>
    <w:rsid w:val="00EB03A2"/>
    <w:rsid w:val="00EB1AAD"/>
    <w:rsid w:val="00EB1E44"/>
    <w:rsid w:val="00EB23A2"/>
    <w:rsid w:val="00EB3F10"/>
    <w:rsid w:val="00EB4BFB"/>
    <w:rsid w:val="00EB70A1"/>
    <w:rsid w:val="00EC0289"/>
    <w:rsid w:val="00EC6618"/>
    <w:rsid w:val="00EC78E8"/>
    <w:rsid w:val="00EC7B75"/>
    <w:rsid w:val="00ED0B19"/>
    <w:rsid w:val="00ED2064"/>
    <w:rsid w:val="00ED24FD"/>
    <w:rsid w:val="00ED55DB"/>
    <w:rsid w:val="00ED650B"/>
    <w:rsid w:val="00ED781D"/>
    <w:rsid w:val="00ED79B5"/>
    <w:rsid w:val="00ED7A6C"/>
    <w:rsid w:val="00EE0EB7"/>
    <w:rsid w:val="00EE109B"/>
    <w:rsid w:val="00EE3436"/>
    <w:rsid w:val="00EE73D7"/>
    <w:rsid w:val="00EE790C"/>
    <w:rsid w:val="00EF056D"/>
    <w:rsid w:val="00EF18F0"/>
    <w:rsid w:val="00EF3433"/>
    <w:rsid w:val="00EF37C6"/>
    <w:rsid w:val="00EF499D"/>
    <w:rsid w:val="00F02620"/>
    <w:rsid w:val="00F073C3"/>
    <w:rsid w:val="00F07490"/>
    <w:rsid w:val="00F107F3"/>
    <w:rsid w:val="00F148EC"/>
    <w:rsid w:val="00F15716"/>
    <w:rsid w:val="00F2088E"/>
    <w:rsid w:val="00F21731"/>
    <w:rsid w:val="00F239AB"/>
    <w:rsid w:val="00F23B06"/>
    <w:rsid w:val="00F23D6B"/>
    <w:rsid w:val="00F2564E"/>
    <w:rsid w:val="00F27647"/>
    <w:rsid w:val="00F2797A"/>
    <w:rsid w:val="00F27F7D"/>
    <w:rsid w:val="00F30F7F"/>
    <w:rsid w:val="00F349A8"/>
    <w:rsid w:val="00F36350"/>
    <w:rsid w:val="00F36D7D"/>
    <w:rsid w:val="00F372AE"/>
    <w:rsid w:val="00F42FA5"/>
    <w:rsid w:val="00F43C27"/>
    <w:rsid w:val="00F45618"/>
    <w:rsid w:val="00F47548"/>
    <w:rsid w:val="00F47C50"/>
    <w:rsid w:val="00F52E5E"/>
    <w:rsid w:val="00F53CE9"/>
    <w:rsid w:val="00F54FFF"/>
    <w:rsid w:val="00F554D4"/>
    <w:rsid w:val="00F56D1D"/>
    <w:rsid w:val="00F628FC"/>
    <w:rsid w:val="00F67BE3"/>
    <w:rsid w:val="00F67E32"/>
    <w:rsid w:val="00F70D65"/>
    <w:rsid w:val="00F71315"/>
    <w:rsid w:val="00F74DF2"/>
    <w:rsid w:val="00F75792"/>
    <w:rsid w:val="00F759B2"/>
    <w:rsid w:val="00F772AD"/>
    <w:rsid w:val="00F80B90"/>
    <w:rsid w:val="00F818F9"/>
    <w:rsid w:val="00F8225F"/>
    <w:rsid w:val="00F83F1B"/>
    <w:rsid w:val="00F85320"/>
    <w:rsid w:val="00F8538E"/>
    <w:rsid w:val="00F86355"/>
    <w:rsid w:val="00F872DD"/>
    <w:rsid w:val="00F92C11"/>
    <w:rsid w:val="00F93CED"/>
    <w:rsid w:val="00F93E5A"/>
    <w:rsid w:val="00F9566F"/>
    <w:rsid w:val="00F96CBF"/>
    <w:rsid w:val="00F96E62"/>
    <w:rsid w:val="00FA16E9"/>
    <w:rsid w:val="00FA43B5"/>
    <w:rsid w:val="00FA5EE3"/>
    <w:rsid w:val="00FA761C"/>
    <w:rsid w:val="00FB0B77"/>
    <w:rsid w:val="00FB4C76"/>
    <w:rsid w:val="00FB5566"/>
    <w:rsid w:val="00FB71C6"/>
    <w:rsid w:val="00FC1968"/>
    <w:rsid w:val="00FC2DA5"/>
    <w:rsid w:val="00FC5BC8"/>
    <w:rsid w:val="00FC6877"/>
    <w:rsid w:val="00FE01BC"/>
    <w:rsid w:val="00FE4E57"/>
    <w:rsid w:val="00FE56FA"/>
    <w:rsid w:val="00FE63BF"/>
    <w:rsid w:val="00FE6B6C"/>
    <w:rsid w:val="00FE6E37"/>
    <w:rsid w:val="00FF0A51"/>
    <w:rsid w:val="00FF20E0"/>
    <w:rsid w:val="00FF310E"/>
    <w:rsid w:val="00FF4BE7"/>
    <w:rsid w:val="00FF552B"/>
    <w:rsid w:val="00FF6DD0"/>
    <w:rsid w:val="00FF7314"/>
    <w:rsid w:val="00FF732F"/>
    <w:rsid w:val="74420823"/>
    <w:rsid w:val="D7BE5000"/>
    <w:rsid w:val="F4EAABBD"/>
    <w:rsid w:val="FFF9A397"/>
    <w:rsid w:val="FFFFE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qFormat="1"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4">
    <w:name w:val="endnote text"/>
    <w:basedOn w:val="1"/>
    <w:link w:val="24"/>
    <w:semiHidden/>
    <w:unhideWhenUsed/>
    <w:qFormat/>
    <w:uiPriority w:val="99"/>
    <w:pPr>
      <w:snapToGrid w:val="0"/>
      <w:jc w:val="left"/>
    </w:pPr>
  </w:style>
  <w:style w:type="paragraph" w:styleId="5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autoRedefine/>
    <w:unhideWhenUsed/>
    <w:qFormat/>
    <w:uiPriority w:val="39"/>
  </w:style>
  <w:style w:type="paragraph" w:styleId="9">
    <w:name w:val="footnote text"/>
    <w:basedOn w:val="1"/>
    <w:link w:val="20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10">
    <w:name w:val="toc 2"/>
    <w:basedOn w:val="1"/>
    <w:next w:val="1"/>
    <w:autoRedefine/>
    <w:unhideWhenUsed/>
    <w:qFormat/>
    <w:uiPriority w:val="39"/>
    <w:pPr>
      <w:ind w:left="420" w:leftChars="200"/>
    </w:pPr>
  </w:style>
  <w:style w:type="character" w:styleId="13">
    <w:name w:val="endnote reference"/>
    <w:basedOn w:val="12"/>
    <w:semiHidden/>
    <w:unhideWhenUsed/>
    <w:qFormat/>
    <w:uiPriority w:val="99"/>
    <w:rPr>
      <w:vertAlign w:val="superscript"/>
    </w:rPr>
  </w:style>
  <w:style w:type="character" w:styleId="14">
    <w:name w:val="page number"/>
    <w:basedOn w:val="12"/>
    <w:semiHidden/>
    <w:unhideWhenUsed/>
    <w:qFormat/>
    <w:uiPriority w:val="99"/>
  </w:style>
  <w:style w:type="character" w:styleId="15">
    <w:name w:val="Hyperlink"/>
    <w:basedOn w:val="1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footnote reference"/>
    <w:basedOn w:val="12"/>
    <w:unhideWhenUsed/>
    <w:qFormat/>
    <w:uiPriority w:val="99"/>
    <w:rPr>
      <w:vertAlign w:val="superscript"/>
    </w:rPr>
  </w:style>
  <w:style w:type="character" w:customStyle="1" w:styleId="17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18">
    <w:name w:val="页脚 字符"/>
    <w:basedOn w:val="12"/>
    <w:link w:val="6"/>
    <w:qFormat/>
    <w:uiPriority w:val="99"/>
    <w:rPr>
      <w:sz w:val="18"/>
      <w:szCs w:val="18"/>
    </w:rPr>
  </w:style>
  <w:style w:type="character" w:customStyle="1" w:styleId="19">
    <w:name w:val="日期 字符"/>
    <w:basedOn w:val="12"/>
    <w:link w:val="3"/>
    <w:semiHidden/>
    <w:qFormat/>
    <w:uiPriority w:val="99"/>
  </w:style>
  <w:style w:type="character" w:customStyle="1" w:styleId="20">
    <w:name w:val="脚注文本 字符"/>
    <w:basedOn w:val="12"/>
    <w:link w:val="9"/>
    <w:semiHidden/>
    <w:qFormat/>
    <w:uiPriority w:val="99"/>
    <w:rPr>
      <w:sz w:val="18"/>
      <w:szCs w:val="18"/>
    </w:rPr>
  </w:style>
  <w:style w:type="character" w:customStyle="1" w:styleId="21">
    <w:name w:val="标题 1 字符"/>
    <w:basedOn w:val="12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2">
    <w:name w:val="TOC 标题1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23">
    <w:name w:val="批注框文本 字符"/>
    <w:basedOn w:val="12"/>
    <w:link w:val="5"/>
    <w:semiHidden/>
    <w:qFormat/>
    <w:uiPriority w:val="99"/>
    <w:rPr>
      <w:sz w:val="18"/>
      <w:szCs w:val="18"/>
    </w:rPr>
  </w:style>
  <w:style w:type="character" w:customStyle="1" w:styleId="24">
    <w:name w:val="尾注文本 字符"/>
    <w:basedOn w:val="12"/>
    <w:link w:val="4"/>
    <w:semiHidden/>
    <w:qFormat/>
    <w:uiPriority w:val="99"/>
  </w:style>
  <w:style w:type="paragraph" w:customStyle="1" w:styleId="25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12D30B-94E9-4CB9-A45D-85EC3B1216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4288</Words>
  <Characters>4474</Characters>
  <Lines>42</Lines>
  <Paragraphs>11</Paragraphs>
  <TotalTime>855</TotalTime>
  <ScaleCrop>false</ScaleCrop>
  <LinksUpToDate>false</LinksUpToDate>
  <CharactersWithSpaces>4538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2024-07-02T08:59:00Z</dcterms:created>
  <dc:creator>admin</dc:creator>
  <cp:lastModifiedBy>hp</cp:lastModifiedBy>
  <cp:lastPrinted>2025-03-03T01:55:00Z</cp:lastPrinted>
  <dcterms:modified xsi:type="dcterms:W3CDTF">2026-03-04T07:05:26Z</dcterms:modified>
  <cp:revision>630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2AE4E8711734C112B83AB867899484B4_42</vt:lpwstr>
  </property>
  <property fmtid="{D5CDD505-2E9C-101B-9397-08002B2CF9AE}" pid="4" name="KSOTemplateDocerSaveRecord">
    <vt:lpwstr>eyJoZGlkIjoiYTkyNTBkNTk3NWRlN2I5MzdjMTQwMmRmNmJkMThlZjMifQ==</vt:lpwstr>
  </property>
</Properties>
</file>