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AC1" w:rsidRDefault="00BF56C5">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茂名市茂南区城南街道“</w:t>
      </w:r>
      <w:r>
        <w:rPr>
          <w:rFonts w:ascii="方正小标宋简体" w:eastAsia="方正小标宋简体" w:hAnsi="方正小标宋简体" w:cs="方正小标宋简体" w:hint="eastAsia"/>
          <w:sz w:val="44"/>
          <w:szCs w:val="44"/>
        </w:rPr>
        <w:t>1</w:t>
      </w: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sz w:val="44"/>
          <w:szCs w:val="44"/>
        </w:rPr>
        <w:t>28</w:t>
      </w:r>
      <w:r>
        <w:rPr>
          <w:rFonts w:ascii="方正小标宋简体" w:eastAsia="方正小标宋简体" w:hAnsi="方正小标宋简体" w:cs="方正小标宋简体" w:hint="eastAsia"/>
          <w:sz w:val="44"/>
          <w:szCs w:val="44"/>
        </w:rPr>
        <w:t>”一般</w:t>
      </w:r>
    </w:p>
    <w:p w:rsidR="006A1AC1" w:rsidRDefault="00BF56C5">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高处坠落事故调查报告</w:t>
      </w:r>
    </w:p>
    <w:p w:rsidR="006A1AC1" w:rsidRDefault="006A1AC1">
      <w:pPr>
        <w:spacing w:line="600" w:lineRule="exact"/>
        <w:rPr>
          <w:rFonts w:ascii="仿宋_GB2312" w:eastAsia="仿宋_GB2312" w:hAnsi="仿宋_GB2312" w:cs="仿宋_GB2312"/>
          <w:sz w:val="32"/>
          <w:szCs w:val="32"/>
        </w:rPr>
      </w:pP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分许，城南街道站前大道的在建楼盘华大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恒福里发生一起一般高处坠落事故，造成</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人死亡，直接经济损失约</w:t>
      </w:r>
      <w:r>
        <w:rPr>
          <w:rFonts w:ascii="仿宋_GB2312" w:eastAsia="仿宋_GB2312" w:hAnsi="仿宋_GB2312" w:cs="仿宋_GB2312" w:hint="eastAsia"/>
          <w:sz w:val="32"/>
          <w:szCs w:val="32"/>
        </w:rPr>
        <w:t>130</w:t>
      </w:r>
      <w:r>
        <w:rPr>
          <w:rFonts w:ascii="仿宋_GB2312" w:eastAsia="仿宋_GB2312" w:hAnsi="仿宋_GB2312" w:cs="仿宋_GB2312" w:hint="eastAsia"/>
          <w:sz w:val="32"/>
          <w:szCs w:val="32"/>
        </w:rPr>
        <w:t>万元。</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事故发生后，区委、区政府高度重视，根据《中华人民共和国安全生产法》和《生产安全事故报告和调查处理条例》（国务院令第</w:t>
      </w:r>
      <w:r>
        <w:rPr>
          <w:rFonts w:ascii="仿宋_GB2312" w:eastAsia="仿宋_GB2312" w:hAnsi="仿宋_GB2312" w:cs="仿宋_GB2312" w:hint="eastAsia"/>
          <w:sz w:val="32"/>
          <w:szCs w:val="32"/>
        </w:rPr>
        <w:t>493</w:t>
      </w:r>
      <w:r>
        <w:rPr>
          <w:rFonts w:ascii="仿宋_GB2312" w:eastAsia="仿宋_GB2312" w:hAnsi="仿宋_GB2312" w:cs="仿宋_GB2312" w:hint="eastAsia"/>
          <w:sz w:val="32"/>
          <w:szCs w:val="32"/>
        </w:rPr>
        <w:t>号）等相关规定，成立了由区府办副主任任组长，区应急管理局、</w:t>
      </w:r>
      <w:r>
        <w:rPr>
          <w:rFonts w:ascii="仿宋_GB2312" w:eastAsia="仿宋_GB2312" w:hAnsi="仿宋_GB2312" w:cs="仿宋_GB2312" w:hint="eastAsia"/>
          <w:sz w:val="32"/>
          <w:szCs w:val="32"/>
        </w:rPr>
        <w:t>茂南公安分局</w:t>
      </w:r>
      <w:r>
        <w:rPr>
          <w:rFonts w:ascii="仿宋_GB2312" w:eastAsia="仿宋_GB2312" w:hAnsi="仿宋_GB2312" w:cs="仿宋_GB2312" w:hint="eastAsia"/>
          <w:sz w:val="32"/>
          <w:szCs w:val="32"/>
        </w:rPr>
        <w:t>、区司法局、</w:t>
      </w:r>
      <w:r>
        <w:rPr>
          <w:rFonts w:ascii="仿宋_GB2312" w:eastAsia="仿宋_GB2312" w:hAnsi="仿宋_GB2312" w:cs="仿宋_GB2312" w:hint="eastAsia"/>
          <w:sz w:val="32"/>
          <w:szCs w:val="32"/>
        </w:rPr>
        <w:t>区住房城乡建设局、</w:t>
      </w:r>
      <w:r>
        <w:rPr>
          <w:rFonts w:ascii="仿宋_GB2312" w:eastAsia="仿宋_GB2312" w:hAnsi="仿宋_GB2312" w:cs="仿宋_GB2312" w:hint="eastAsia"/>
          <w:sz w:val="32"/>
          <w:szCs w:val="32"/>
        </w:rPr>
        <w:t>区总工会、</w:t>
      </w:r>
      <w:r>
        <w:rPr>
          <w:rFonts w:ascii="仿宋_GB2312" w:eastAsia="仿宋_GB2312" w:hAnsi="仿宋_GB2312" w:cs="仿宋_GB2312" w:hint="eastAsia"/>
          <w:sz w:val="32"/>
          <w:szCs w:val="32"/>
        </w:rPr>
        <w:t>城南街道办事处、城南派出所</w:t>
      </w:r>
      <w:r>
        <w:rPr>
          <w:rFonts w:ascii="仿宋_GB2312" w:eastAsia="仿宋_GB2312" w:hAnsi="仿宋_GB2312" w:cs="仿宋_GB2312" w:hint="eastAsia"/>
          <w:sz w:val="32"/>
          <w:szCs w:val="32"/>
        </w:rPr>
        <w:t>等单位的有关人员组成的茂名市茂南区</w:t>
      </w:r>
      <w:r>
        <w:rPr>
          <w:rFonts w:ascii="仿宋_GB2312" w:eastAsia="仿宋_GB2312" w:hAnsi="仿宋_GB2312" w:cs="仿宋_GB2312" w:hint="eastAsia"/>
          <w:sz w:val="32"/>
          <w:szCs w:val="32"/>
        </w:rPr>
        <w:t>城南街道</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”一般高处坠落事故调查组（以下简称事故调查组），</w:t>
      </w:r>
      <w:r>
        <w:rPr>
          <w:rFonts w:ascii="仿宋_GB2312" w:eastAsia="仿宋_GB2312" w:hAnsi="仿宋_GB2312" w:cs="仿宋_GB2312" w:hint="eastAsia"/>
          <w:sz w:val="32"/>
          <w:szCs w:val="32"/>
        </w:rPr>
        <w:t>同时邀请区纪委监委参与，</w:t>
      </w:r>
      <w:r>
        <w:rPr>
          <w:rFonts w:ascii="仿宋_GB2312" w:eastAsia="仿宋_GB2312" w:hAnsi="仿宋_GB2312" w:cs="仿宋_GB2312" w:hint="eastAsia"/>
          <w:sz w:val="32"/>
          <w:szCs w:val="32"/>
        </w:rPr>
        <w:t>开展事故调查工作。</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事故调查组按照“四不放过”和“科学严谨、依法依规、实事求是、注重实效”的原则，</w:t>
      </w:r>
      <w:r>
        <w:rPr>
          <w:rFonts w:ascii="仿宋_GB2312" w:eastAsia="仿宋_GB2312" w:hAnsi="仿宋_GB2312" w:cs="仿宋_GB2312" w:hint="eastAsia"/>
          <w:sz w:val="32"/>
          <w:szCs w:val="32"/>
        </w:rPr>
        <w:t>聘请</w:t>
      </w:r>
      <w:r>
        <w:rPr>
          <w:rFonts w:ascii="仿宋_GB2312" w:eastAsia="仿宋_GB2312" w:hAnsi="仿宋_GB2312" w:cs="仿宋_GB2312" w:hint="eastAsia"/>
          <w:sz w:val="32"/>
          <w:szCs w:val="32"/>
        </w:rPr>
        <w:t>专家</w:t>
      </w:r>
      <w:r>
        <w:rPr>
          <w:rFonts w:ascii="仿宋_GB2312" w:eastAsia="仿宋_GB2312" w:hAnsi="仿宋_GB2312" w:cs="仿宋_GB2312" w:hint="eastAsia"/>
          <w:sz w:val="32"/>
          <w:szCs w:val="32"/>
        </w:rPr>
        <w:t>参与调查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通过现场</w:t>
      </w:r>
      <w:r>
        <w:rPr>
          <w:rFonts w:ascii="仿宋_GB2312" w:eastAsia="仿宋_GB2312" w:hAnsi="仿宋_GB2312" w:cs="仿宋_GB2312" w:hint="eastAsia"/>
          <w:sz w:val="32"/>
          <w:szCs w:val="32"/>
        </w:rPr>
        <w:t>勘验</w:t>
      </w:r>
      <w:r>
        <w:rPr>
          <w:rFonts w:ascii="仿宋_GB2312" w:eastAsia="仿宋_GB2312" w:hAnsi="仿宋_GB2312" w:cs="仿宋_GB2312" w:hint="eastAsia"/>
          <w:sz w:val="32"/>
          <w:szCs w:val="32"/>
        </w:rPr>
        <w:t>、询问人员、查阅资料，查明了事故发生的经过、原因、人员伤亡和直接经济损失等情况，认定了事故性质和责任，提出了对有关责任人和责任单位的处理建议，并针对事故暴露出的突出问题，提出了事故防范措施与建议。现将有关情况报告如下：</w:t>
      </w:r>
    </w:p>
    <w:p w:rsidR="006A1AC1" w:rsidRDefault="00BF56C5">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基本情况</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涉事</w:t>
      </w:r>
      <w:r>
        <w:rPr>
          <w:rFonts w:ascii="楷体_GB2312" w:eastAsia="楷体_GB2312" w:hAnsi="楷体_GB2312" w:cs="楷体_GB2312" w:hint="eastAsia"/>
          <w:sz w:val="32"/>
          <w:szCs w:val="32"/>
        </w:rPr>
        <w:t>项目</w:t>
      </w:r>
      <w:r>
        <w:rPr>
          <w:rFonts w:ascii="楷体_GB2312" w:eastAsia="楷体_GB2312" w:hAnsi="楷体_GB2312" w:cs="楷体_GB2312" w:hint="eastAsia"/>
          <w:sz w:val="32"/>
          <w:szCs w:val="32"/>
        </w:rPr>
        <w:t>概况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工程</w:t>
      </w:r>
      <w:r>
        <w:rPr>
          <w:rFonts w:ascii="仿宋_GB2312" w:eastAsia="仿宋_GB2312" w:hAnsi="仿宋_GB2312" w:cs="仿宋_GB2312" w:hint="eastAsia"/>
          <w:sz w:val="32"/>
          <w:szCs w:val="32"/>
        </w:rPr>
        <w:t>名称：</w:t>
      </w:r>
      <w:r>
        <w:rPr>
          <w:rFonts w:ascii="仿宋_GB2312" w:eastAsia="仿宋_GB2312" w:hAnsi="仿宋_GB2312" w:cs="仿宋_GB2312" w:hint="eastAsia"/>
          <w:sz w:val="32"/>
          <w:szCs w:val="32"/>
        </w:rPr>
        <w:t>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建设地址</w:t>
      </w:r>
      <w:r>
        <w:rPr>
          <w:rFonts w:ascii="仿宋_GB2312" w:eastAsia="仿宋_GB2312" w:hAnsi="仿宋_GB2312" w:cs="仿宋_GB2312" w:hint="eastAsia"/>
          <w:sz w:val="32"/>
          <w:szCs w:val="32"/>
        </w:rPr>
        <w:t>：茂名市茂南</w:t>
      </w:r>
      <w:r>
        <w:rPr>
          <w:rFonts w:ascii="仿宋_GB2312" w:eastAsia="仿宋_GB2312" w:hAnsi="仿宋_GB2312" w:cs="仿宋_GB2312" w:hint="eastAsia"/>
          <w:sz w:val="32"/>
          <w:szCs w:val="32"/>
        </w:rPr>
        <w:t>区</w:t>
      </w:r>
      <w:r>
        <w:rPr>
          <w:rFonts w:ascii="仿宋_GB2312" w:eastAsia="仿宋_GB2312" w:hAnsi="仿宋_GB2312" w:cs="仿宋_GB2312" w:hint="eastAsia"/>
          <w:sz w:val="32"/>
          <w:szCs w:val="32"/>
        </w:rPr>
        <w:t>开发区</w:t>
      </w:r>
      <w:r>
        <w:rPr>
          <w:rFonts w:ascii="仿宋_GB2312" w:eastAsia="仿宋_GB2312" w:hAnsi="仿宋_GB2312" w:cs="仿宋_GB2312" w:hint="eastAsia"/>
          <w:sz w:val="32"/>
          <w:szCs w:val="32"/>
        </w:rPr>
        <w:lastRenderedPageBreak/>
        <w:t>吉祥小区</w:t>
      </w:r>
      <w:r>
        <w:rPr>
          <w:rFonts w:ascii="仿宋_GB2312" w:eastAsia="仿宋_GB2312" w:hAnsi="仿宋_GB2312" w:cs="仿宋_GB2312" w:hint="eastAsia"/>
          <w:sz w:val="32"/>
          <w:szCs w:val="32"/>
        </w:rPr>
        <w:t>JIXIANG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地块；申报企业名称：茂名上诚置业有限公司；建设类别：基建；建设规模：</w:t>
      </w:r>
      <w:r>
        <w:rPr>
          <w:rFonts w:ascii="仿宋_GB2312" w:eastAsia="仿宋_GB2312" w:hAnsi="仿宋_GB2312" w:cs="仿宋_GB2312" w:hint="eastAsia"/>
          <w:sz w:val="32"/>
          <w:szCs w:val="32"/>
        </w:rPr>
        <w:t>117498.48</w:t>
      </w:r>
      <w:r>
        <w:rPr>
          <w:rFonts w:ascii="仿宋_GB2312" w:eastAsia="仿宋_GB2312" w:hAnsi="仿宋_GB2312" w:cs="仿宋_GB2312" w:hint="eastAsia"/>
          <w:sz w:val="32"/>
          <w:szCs w:val="32"/>
        </w:rPr>
        <w:t>平方米；建设性质：新建；备案项目代码：</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440902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042865</w:t>
      </w:r>
      <w:r>
        <w:rPr>
          <w:rFonts w:ascii="仿宋_GB2312" w:eastAsia="仿宋_GB2312" w:hAnsi="仿宋_GB2312" w:cs="仿宋_GB2312" w:hint="eastAsia"/>
          <w:sz w:val="32"/>
          <w:szCs w:val="32"/>
          <w:lang/>
        </w:rPr>
        <w:t>；备案日期：</w:t>
      </w:r>
      <w:r>
        <w:rPr>
          <w:rFonts w:ascii="仿宋_GB2312" w:eastAsia="仿宋_GB2312" w:hAnsi="仿宋_GB2312" w:cs="仿宋_GB2312" w:hint="eastAsia"/>
          <w:sz w:val="32"/>
          <w:szCs w:val="32"/>
          <w:lang/>
        </w:rPr>
        <w:t>20</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lang/>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lang/>
        </w:rPr>
        <w:t>月</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lang/>
        </w:rPr>
        <w:t>日。</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事故相关单位情况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建设单位：茂名上诚置业有限公司，营业执照：统一社会信用代码：</w:t>
      </w:r>
      <w:r>
        <w:rPr>
          <w:rFonts w:ascii="仿宋_GB2312" w:eastAsia="仿宋_GB2312" w:hAnsi="仿宋_GB2312" w:cs="仿宋_GB2312" w:hint="eastAsia"/>
          <w:sz w:val="32"/>
          <w:szCs w:val="32"/>
        </w:rPr>
        <w:t>91440902MA53QEB41Q</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法定代表人：</w:t>
      </w:r>
      <w:r>
        <w:rPr>
          <w:rFonts w:ascii="仿宋_GB2312" w:eastAsia="仿宋_GB2312" w:hAnsi="仿宋_GB2312" w:cs="仿宋_GB2312" w:hint="eastAsia"/>
          <w:sz w:val="32"/>
          <w:szCs w:val="32"/>
        </w:rPr>
        <w:t>董晓梨；成立日期：</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日；类型：其他有限责任公司；住所：茂名市茂南区西粤南路</w:t>
      </w:r>
      <w:r>
        <w:rPr>
          <w:rFonts w:ascii="仿宋_GB2312" w:eastAsia="仿宋_GB2312" w:hAnsi="仿宋_GB2312" w:cs="仿宋_GB2312" w:hint="eastAsia"/>
          <w:sz w:val="32"/>
          <w:szCs w:val="32"/>
        </w:rPr>
        <w:t>123</w:t>
      </w:r>
      <w:r>
        <w:rPr>
          <w:rFonts w:ascii="仿宋_GB2312" w:eastAsia="仿宋_GB2312" w:hAnsi="仿宋_GB2312" w:cs="仿宋_GB2312" w:hint="eastAsia"/>
          <w:sz w:val="32"/>
          <w:szCs w:val="32"/>
        </w:rPr>
        <w:t>号大院</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号第</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层</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号房（住所信息自主申报）；经营范围许可项目：房地产开发经营（依法须经批准的项目，经相关部门批准后方可开展经营活动，具体经营项目以相关部门批准文件或许可证件为准）。经营范围一般项目：物业管理；住房租赁（除依法须经批准的项目外，凭营业执照依法自主开展经营活动）。</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建设单位</w:t>
      </w:r>
      <w:r>
        <w:rPr>
          <w:rFonts w:ascii="仿宋_GB2312" w:eastAsia="仿宋_GB2312" w:hAnsi="仿宋_GB2312" w:cs="仿宋_GB2312" w:hint="eastAsia"/>
          <w:sz w:val="32"/>
          <w:szCs w:val="32"/>
        </w:rPr>
        <w:t>资质情况：</w:t>
      </w:r>
      <w:r>
        <w:rPr>
          <w:rFonts w:ascii="仿宋_GB2312" w:eastAsia="仿宋_GB2312" w:hAnsi="仿宋_GB2312" w:cs="仿宋_GB2312" w:hint="eastAsia"/>
          <w:sz w:val="32"/>
          <w:szCs w:val="32"/>
        </w:rPr>
        <w:t>房地产开发</w:t>
      </w:r>
      <w:r>
        <w:rPr>
          <w:rFonts w:ascii="仿宋_GB2312" w:eastAsia="仿宋_GB2312" w:hAnsi="仿宋_GB2312" w:cs="仿宋_GB2312" w:hint="eastAsia"/>
          <w:sz w:val="32"/>
          <w:szCs w:val="32"/>
        </w:rPr>
        <w:t>企业资质证书，证书编号：</w:t>
      </w:r>
      <w:r>
        <w:rPr>
          <w:rFonts w:ascii="仿宋_GB2312" w:eastAsia="仿宋_GB2312" w:hAnsi="仿宋_GB2312" w:cs="仿宋_GB2312" w:hint="eastAsia"/>
          <w:sz w:val="32"/>
          <w:szCs w:val="32"/>
        </w:rPr>
        <w:t>粤房开证字贰</w:t>
      </w:r>
      <w:r>
        <w:rPr>
          <w:rFonts w:ascii="仿宋_GB2312" w:eastAsia="仿宋_GB2312" w:hAnsi="仿宋_GB2312" w:cs="仿宋_GB2312" w:hint="eastAsia"/>
          <w:sz w:val="32"/>
          <w:szCs w:val="32"/>
        </w:rPr>
        <w:t>1610180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统一社会信用代码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91440902MA53QEB41Q</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法定代表人：</w:t>
      </w:r>
      <w:r>
        <w:rPr>
          <w:rFonts w:ascii="仿宋_GB2312" w:eastAsia="仿宋_GB2312" w:hAnsi="仿宋_GB2312" w:cs="仿宋_GB2312" w:hint="eastAsia"/>
          <w:sz w:val="32"/>
          <w:szCs w:val="32"/>
        </w:rPr>
        <w:t>董晓梨；注册地址：茂名市茂南区西粤南路</w:t>
      </w:r>
      <w:r>
        <w:rPr>
          <w:rFonts w:ascii="仿宋_GB2312" w:eastAsia="仿宋_GB2312" w:hAnsi="仿宋_GB2312" w:cs="仿宋_GB2312" w:hint="eastAsia"/>
          <w:sz w:val="32"/>
          <w:szCs w:val="32"/>
        </w:rPr>
        <w:t>123</w:t>
      </w:r>
      <w:r>
        <w:rPr>
          <w:rFonts w:ascii="仿宋_GB2312" w:eastAsia="仿宋_GB2312" w:hAnsi="仿宋_GB2312" w:cs="仿宋_GB2312" w:hint="eastAsia"/>
          <w:sz w:val="32"/>
          <w:szCs w:val="32"/>
        </w:rPr>
        <w:t>号大院</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号第</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层</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号房；有效期至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资质等级：</w:t>
      </w:r>
      <w:r>
        <w:rPr>
          <w:rFonts w:ascii="仿宋_GB2312" w:eastAsia="仿宋_GB2312" w:hAnsi="仿宋_GB2312" w:cs="仿宋_GB2312" w:hint="eastAsia"/>
          <w:sz w:val="32"/>
          <w:szCs w:val="32"/>
        </w:rPr>
        <w:t>二级；</w:t>
      </w:r>
      <w:r>
        <w:rPr>
          <w:rFonts w:ascii="仿宋_GB2312" w:eastAsia="仿宋_GB2312" w:hAnsi="仿宋_GB2312" w:cs="仿宋_GB2312" w:hint="eastAsia"/>
          <w:sz w:val="32"/>
          <w:szCs w:val="32"/>
        </w:rPr>
        <w:t>发证机关：</w:t>
      </w:r>
      <w:r>
        <w:rPr>
          <w:rFonts w:ascii="仿宋_GB2312" w:eastAsia="仿宋_GB2312" w:hAnsi="仿宋_GB2312" w:cs="仿宋_GB2312" w:hint="eastAsia"/>
          <w:sz w:val="32"/>
          <w:szCs w:val="32"/>
        </w:rPr>
        <w:t>广东省</w:t>
      </w:r>
      <w:r>
        <w:rPr>
          <w:rFonts w:ascii="仿宋_GB2312" w:eastAsia="仿宋_GB2312" w:hAnsi="仿宋_GB2312" w:cs="仿宋_GB2312" w:hint="eastAsia"/>
          <w:sz w:val="32"/>
          <w:szCs w:val="32"/>
        </w:rPr>
        <w:t>住房和城乡建设</w:t>
      </w:r>
      <w:r>
        <w:rPr>
          <w:rFonts w:ascii="仿宋_GB2312" w:eastAsia="仿宋_GB2312" w:hAnsi="仿宋_GB2312" w:cs="仿宋_GB2312" w:hint="eastAsia"/>
          <w:sz w:val="32"/>
          <w:szCs w:val="32"/>
        </w:rPr>
        <w:t>厅；</w:t>
      </w:r>
      <w:r>
        <w:rPr>
          <w:rFonts w:ascii="仿宋_GB2312" w:eastAsia="仿宋_GB2312" w:hAnsi="仿宋_GB2312" w:cs="仿宋_GB2312" w:hint="eastAsia"/>
          <w:sz w:val="32"/>
          <w:szCs w:val="32"/>
        </w:rPr>
        <w:t>发证日期：</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施工单位</w:t>
      </w:r>
      <w:r>
        <w:rPr>
          <w:rFonts w:ascii="仿宋_GB2312" w:eastAsia="仿宋_GB2312" w:hAnsi="仿宋_GB2312" w:cs="仿宋_GB2312" w:hint="eastAsia"/>
          <w:sz w:val="32"/>
          <w:szCs w:val="32"/>
        </w:rPr>
        <w:t>：广东伟恒建筑集团有限公司，</w:t>
      </w:r>
      <w:r>
        <w:rPr>
          <w:rFonts w:ascii="仿宋_GB2312" w:eastAsia="仿宋_GB2312" w:hAnsi="仿宋_GB2312" w:cs="仿宋_GB2312" w:hint="eastAsia"/>
          <w:sz w:val="32"/>
          <w:szCs w:val="32"/>
        </w:rPr>
        <w:t>营业执照：</w:t>
      </w:r>
      <w:r>
        <w:rPr>
          <w:rFonts w:ascii="仿宋_GB2312" w:eastAsia="仿宋_GB2312" w:hAnsi="仿宋_GB2312" w:cs="仿宋_GB2312" w:hint="eastAsia"/>
          <w:sz w:val="32"/>
          <w:szCs w:val="32"/>
        </w:rPr>
        <w:t>统一社会信用代码：</w:t>
      </w:r>
      <w:r>
        <w:rPr>
          <w:rFonts w:ascii="仿宋_GB2312" w:eastAsia="仿宋_GB2312" w:hAnsi="仿宋_GB2312" w:cs="仿宋_GB2312" w:hint="eastAsia"/>
          <w:sz w:val="32"/>
          <w:szCs w:val="32"/>
        </w:rPr>
        <w:t>91440881194723310J</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法定代表人：叶思华</w:t>
      </w:r>
      <w:r>
        <w:rPr>
          <w:rFonts w:ascii="仿宋_GB2312" w:eastAsia="仿宋_GB2312" w:hAnsi="仿宋_GB2312" w:cs="仿宋_GB2312" w:hint="eastAsia"/>
          <w:sz w:val="32"/>
          <w:szCs w:val="32"/>
        </w:rPr>
        <w:t>；成</w:t>
      </w:r>
      <w:r>
        <w:rPr>
          <w:rFonts w:ascii="仿宋_GB2312" w:eastAsia="仿宋_GB2312" w:hAnsi="仿宋_GB2312" w:cs="仿宋_GB2312" w:hint="eastAsia"/>
          <w:sz w:val="32"/>
          <w:szCs w:val="32"/>
        </w:rPr>
        <w:lastRenderedPageBreak/>
        <w:t>立日期：</w:t>
      </w:r>
      <w:r>
        <w:rPr>
          <w:rFonts w:ascii="仿宋_GB2312" w:eastAsia="仿宋_GB2312" w:hAnsi="仿宋_GB2312" w:cs="仿宋_GB2312" w:hint="eastAsia"/>
          <w:sz w:val="32"/>
          <w:szCs w:val="32"/>
        </w:rPr>
        <w:t>1985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注册日期：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日；类型：有限责任公司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自然人投资或控股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住</w:t>
      </w:r>
      <w:r>
        <w:rPr>
          <w:rFonts w:ascii="仿宋_GB2312" w:eastAsia="仿宋_GB2312" w:hAnsi="仿宋_GB2312" w:cs="仿宋_GB2312" w:hint="eastAsia"/>
          <w:sz w:val="32"/>
          <w:szCs w:val="32"/>
        </w:rPr>
        <w:t>所：遂溪县遂城镇中山路北、人民路东；</w:t>
      </w:r>
      <w:r>
        <w:rPr>
          <w:rFonts w:ascii="仿宋_GB2312" w:eastAsia="仿宋_GB2312" w:hAnsi="仿宋_GB2312" w:cs="仿宋_GB2312" w:hint="eastAsia"/>
          <w:sz w:val="32"/>
          <w:szCs w:val="32"/>
        </w:rPr>
        <w:t>经营范围许可项目：</w:t>
      </w:r>
      <w:r>
        <w:rPr>
          <w:rFonts w:ascii="仿宋_GB2312" w:eastAsia="仿宋_GB2312" w:hAnsi="仿宋_GB2312" w:cs="仿宋_GB2312" w:hint="eastAsia"/>
          <w:sz w:val="32"/>
          <w:szCs w:val="32"/>
        </w:rPr>
        <w:t>建设工程施工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筑劳务分包；建设工程设计；电气安装服务；建设工程监理；房地产开发经营；施工专业作业；建筑物拆除作业（爆破作业除外）；爆破作业；文物保护工程施工；住宅室内装饰装修；安全技术防范系统设计施工服务（依法须经批准的项目，经相关部门批准后方可开展经营活动，具体经营项目以相关部门批准文件或许可证件为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经营范围</w:t>
      </w:r>
      <w:r>
        <w:rPr>
          <w:rFonts w:ascii="仿宋_GB2312" w:eastAsia="仿宋_GB2312" w:hAnsi="仿宋_GB2312" w:cs="仿宋_GB2312" w:hint="eastAsia"/>
          <w:sz w:val="32"/>
          <w:szCs w:val="32"/>
        </w:rPr>
        <w:t>一般项目：园林绿化工程施工；白蚁防治服务；建筑材料销售；建筑工程机械与设备租赁；建筑装饰材料销售；建筑物清洁服务，消防技术服务；工程管理服务；节能管理服务；装卸搬运，广告设计、代理；土石方工程施工；广告制作；</w:t>
      </w:r>
      <w:r>
        <w:rPr>
          <w:rFonts w:ascii="仿宋_GB2312" w:eastAsia="仿宋_GB2312" w:hAnsi="仿宋_GB2312" w:cs="仿宋_GB2312" w:hint="eastAsia"/>
          <w:sz w:val="32"/>
          <w:szCs w:val="32"/>
        </w:rPr>
        <w:t>广告发布。（除依法须经批准的项目外，凭营业执照依法自主开展经营活动）</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施工单位</w:t>
      </w:r>
      <w:r>
        <w:rPr>
          <w:rFonts w:ascii="仿宋_GB2312" w:eastAsia="仿宋_GB2312" w:hAnsi="仿宋_GB2312" w:cs="仿宋_GB2312" w:hint="eastAsia"/>
          <w:sz w:val="32"/>
          <w:szCs w:val="32"/>
        </w:rPr>
        <w:t>资质情况：安全生产许可证，编号：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JZ</w:t>
      </w:r>
      <w:r>
        <w:rPr>
          <w:rFonts w:ascii="仿宋_GB2312" w:eastAsia="仿宋_GB2312" w:hAnsi="仿宋_GB2312" w:cs="仿宋_GB2312" w:hint="eastAsia"/>
          <w:sz w:val="32"/>
          <w:szCs w:val="32"/>
        </w:rPr>
        <w:t>安许证字</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007457</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许可范围：建筑施工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有效期：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日至</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发证机关：广东省住房和城乡建设厅；发证日期：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日。建筑业企业资质证书，证书编号：</w:t>
      </w:r>
      <w:r>
        <w:rPr>
          <w:rFonts w:ascii="仿宋_GB2312" w:eastAsia="仿宋_GB2312" w:hAnsi="仿宋_GB2312" w:cs="仿宋_GB2312" w:hint="eastAsia"/>
          <w:sz w:val="32"/>
          <w:szCs w:val="32"/>
        </w:rPr>
        <w:t>D144110696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有效期至</w:t>
      </w:r>
      <w:r>
        <w:rPr>
          <w:rFonts w:ascii="仿宋_GB2312" w:eastAsia="仿宋_GB2312" w:hAnsi="仿宋_GB2312" w:cs="仿宋_GB2312" w:hint="eastAsia"/>
          <w:sz w:val="32"/>
          <w:szCs w:val="32"/>
        </w:rPr>
        <w:t>2028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日；资质类别及等级：建筑工程施工总承包</w:t>
      </w:r>
      <w:r>
        <w:rPr>
          <w:rFonts w:ascii="仿宋_GB2312" w:eastAsia="仿宋_GB2312" w:hAnsi="仿宋_GB2312" w:cs="仿宋_GB2312" w:hint="eastAsia"/>
          <w:sz w:val="32"/>
          <w:szCs w:val="32"/>
        </w:rPr>
        <w:t>壹</w:t>
      </w:r>
      <w:r>
        <w:rPr>
          <w:rFonts w:ascii="仿宋_GB2312" w:eastAsia="仿宋_GB2312" w:hAnsi="仿宋_GB2312" w:cs="仿宋_GB2312" w:hint="eastAsia"/>
          <w:sz w:val="32"/>
          <w:szCs w:val="32"/>
        </w:rPr>
        <w:t>级；发证机关：中华人民共和国住房和城乡建设部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建筑业企业资质证书，</w:t>
      </w:r>
      <w:r>
        <w:rPr>
          <w:rFonts w:ascii="仿宋_GB2312" w:eastAsia="仿宋_GB2312" w:hAnsi="仿宋_GB2312" w:cs="仿宋_GB2312" w:hint="eastAsia"/>
          <w:sz w:val="32"/>
          <w:szCs w:val="32"/>
        </w:rPr>
        <w:t>证书编号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D</w:t>
      </w:r>
      <w:r>
        <w:rPr>
          <w:rFonts w:ascii="仿宋_GB2312" w:eastAsia="仿宋_GB2312" w:hAnsi="仿宋_GB2312" w:cs="仿宋_GB2312" w:hint="eastAsia"/>
          <w:sz w:val="32"/>
          <w:szCs w:val="32"/>
        </w:rPr>
        <w:t>244041024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有效期至</w:t>
      </w:r>
      <w:r>
        <w:rPr>
          <w:rFonts w:ascii="仿宋_GB2312" w:eastAsia="仿宋_GB2312" w:hAnsi="仿宋_GB2312" w:cs="仿宋_GB2312" w:hint="eastAsia"/>
          <w:sz w:val="32"/>
          <w:szCs w:val="32"/>
        </w:rPr>
        <w:t>2028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日；资质等级：建筑</w:t>
      </w:r>
      <w:r>
        <w:rPr>
          <w:rFonts w:ascii="仿宋_GB2312" w:eastAsia="仿宋_GB2312" w:hAnsi="仿宋_GB2312" w:cs="仿宋_GB2312" w:hint="eastAsia"/>
          <w:sz w:val="32"/>
          <w:szCs w:val="32"/>
        </w:rPr>
        <w:t>装修装饰</w:t>
      </w:r>
      <w:r>
        <w:rPr>
          <w:rFonts w:ascii="仿宋_GB2312" w:eastAsia="仿宋_GB2312" w:hAnsi="仿宋_GB2312" w:cs="仿宋_GB2312" w:hint="eastAsia"/>
          <w:sz w:val="32"/>
          <w:szCs w:val="32"/>
        </w:rPr>
        <w:t>工程</w:t>
      </w:r>
      <w:r>
        <w:rPr>
          <w:rFonts w:ascii="仿宋_GB2312" w:eastAsia="仿宋_GB2312" w:hAnsi="仿宋_GB2312" w:cs="仿宋_GB2312" w:hint="eastAsia"/>
          <w:sz w:val="32"/>
          <w:szCs w:val="32"/>
        </w:rPr>
        <w:t>专业</w:t>
      </w:r>
      <w:r>
        <w:rPr>
          <w:rFonts w:ascii="仿宋_GB2312" w:eastAsia="仿宋_GB2312" w:hAnsi="仿宋_GB2312" w:cs="仿宋_GB2312" w:hint="eastAsia"/>
          <w:sz w:val="32"/>
          <w:szCs w:val="32"/>
        </w:rPr>
        <w:t>承包一级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消防设施工程专业承包一级；</w:t>
      </w:r>
      <w:r>
        <w:rPr>
          <w:rFonts w:ascii="仿宋_GB2312" w:eastAsia="仿宋_GB2312" w:hAnsi="仿宋_GB2312" w:cs="仿宋_GB2312" w:hint="eastAsia"/>
          <w:sz w:val="32"/>
          <w:szCs w:val="32"/>
        </w:rPr>
        <w:lastRenderedPageBreak/>
        <w:t>发证机关：</w:t>
      </w:r>
      <w:r>
        <w:rPr>
          <w:rFonts w:ascii="仿宋_GB2312" w:eastAsia="仿宋_GB2312" w:hAnsi="仿宋_GB2312" w:cs="仿宋_GB2312" w:hint="eastAsia"/>
          <w:sz w:val="32"/>
          <w:szCs w:val="32"/>
        </w:rPr>
        <w:t>广东省</w:t>
      </w:r>
      <w:r>
        <w:rPr>
          <w:rFonts w:ascii="仿宋_GB2312" w:eastAsia="仿宋_GB2312" w:hAnsi="仿宋_GB2312" w:cs="仿宋_GB2312" w:hint="eastAsia"/>
          <w:sz w:val="32"/>
          <w:szCs w:val="32"/>
        </w:rPr>
        <w:t>住房和城乡建设</w:t>
      </w:r>
      <w:r>
        <w:rPr>
          <w:rFonts w:ascii="仿宋_GB2312" w:eastAsia="仿宋_GB2312" w:hAnsi="仿宋_GB2312" w:cs="仿宋_GB2312" w:hint="eastAsia"/>
          <w:sz w:val="32"/>
          <w:szCs w:val="32"/>
        </w:rPr>
        <w:t>厅</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建筑业企业资质证书，证书编号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D</w:t>
      </w:r>
      <w:r>
        <w:rPr>
          <w:rFonts w:ascii="仿宋_GB2312" w:eastAsia="仿宋_GB2312" w:hAnsi="仿宋_GB2312" w:cs="仿宋_GB2312" w:hint="eastAsia"/>
          <w:sz w:val="32"/>
          <w:szCs w:val="32"/>
        </w:rPr>
        <w:t>344032125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有效期至</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日；资质等级：水利水电工程施工总承包三级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市政公用工程施工总承包三级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钢结构工程专业承包三级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环保工程</w:t>
      </w:r>
      <w:r>
        <w:rPr>
          <w:rFonts w:ascii="仿宋_GB2312" w:eastAsia="仿宋_GB2312" w:hAnsi="仿宋_GB2312" w:cs="仿宋_GB2312" w:hint="eastAsia"/>
          <w:sz w:val="32"/>
          <w:szCs w:val="32"/>
        </w:rPr>
        <w:t>专</w:t>
      </w:r>
      <w:r>
        <w:rPr>
          <w:rFonts w:ascii="仿宋_GB2312" w:eastAsia="仿宋_GB2312" w:hAnsi="仿宋_GB2312" w:cs="仿宋_GB2312" w:hint="eastAsia"/>
          <w:sz w:val="32"/>
          <w:szCs w:val="32"/>
        </w:rPr>
        <w:t>业承包三级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地基基础工程专业承包三级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公路工程施工总承包三级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城市及道路照明工程专业承包三级；发证机关：</w:t>
      </w:r>
      <w:r>
        <w:rPr>
          <w:rFonts w:ascii="仿宋_GB2312" w:eastAsia="仿宋_GB2312" w:hAnsi="仿宋_GB2312" w:cs="仿宋_GB2312" w:hint="eastAsia"/>
          <w:sz w:val="32"/>
          <w:szCs w:val="32"/>
        </w:rPr>
        <w:t>湛江市</w:t>
      </w:r>
      <w:r>
        <w:rPr>
          <w:rFonts w:ascii="仿宋_GB2312" w:eastAsia="仿宋_GB2312" w:hAnsi="仿宋_GB2312" w:cs="仿宋_GB2312" w:hint="eastAsia"/>
          <w:sz w:val="32"/>
          <w:szCs w:val="32"/>
        </w:rPr>
        <w:t>住房和城乡建设</w:t>
      </w:r>
      <w:r>
        <w:rPr>
          <w:rFonts w:ascii="仿宋_GB2312" w:eastAsia="仿宋_GB2312" w:hAnsi="仿宋_GB2312" w:cs="仿宋_GB2312" w:hint="eastAsia"/>
          <w:sz w:val="32"/>
          <w:szCs w:val="32"/>
        </w:rPr>
        <w:t>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建筑业企业资质证书，证书编号：</w:t>
      </w:r>
      <w:r>
        <w:rPr>
          <w:rFonts w:ascii="仿宋_GB2312" w:eastAsia="仿宋_GB2312" w:hAnsi="仿宋_GB2312" w:cs="仿宋_GB2312" w:hint="eastAsia"/>
          <w:sz w:val="32"/>
          <w:szCs w:val="32"/>
        </w:rPr>
        <w:t>D</w:t>
      </w:r>
      <w:r>
        <w:rPr>
          <w:rFonts w:ascii="仿宋_GB2312" w:eastAsia="仿宋_GB2312" w:hAnsi="仿宋_GB2312" w:cs="仿宋_GB2312" w:hint="eastAsia"/>
          <w:sz w:val="32"/>
          <w:szCs w:val="32"/>
        </w:rPr>
        <w:t>L34402826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有效期至</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日；资质等级：</w:t>
      </w:r>
      <w:r>
        <w:rPr>
          <w:rFonts w:ascii="仿宋_GB2312" w:eastAsia="仿宋_GB2312" w:hAnsi="仿宋_GB2312" w:cs="仿宋_GB2312" w:hint="eastAsia"/>
          <w:sz w:val="32"/>
          <w:szCs w:val="32"/>
        </w:rPr>
        <w:t>施工劳务不分等级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发证机关：</w:t>
      </w:r>
      <w:r>
        <w:rPr>
          <w:rFonts w:ascii="仿宋_GB2312" w:eastAsia="仿宋_GB2312" w:hAnsi="仿宋_GB2312" w:cs="仿宋_GB2312" w:hint="eastAsia"/>
          <w:sz w:val="32"/>
          <w:szCs w:val="32"/>
        </w:rPr>
        <w:t>湛江市</w:t>
      </w:r>
      <w:r>
        <w:rPr>
          <w:rFonts w:ascii="仿宋_GB2312" w:eastAsia="仿宋_GB2312" w:hAnsi="仿宋_GB2312" w:cs="仿宋_GB2312" w:hint="eastAsia"/>
          <w:sz w:val="32"/>
          <w:szCs w:val="32"/>
        </w:rPr>
        <w:t>住房和城乡建设</w:t>
      </w:r>
      <w:r>
        <w:rPr>
          <w:rFonts w:ascii="仿宋_GB2312" w:eastAsia="仿宋_GB2312" w:hAnsi="仿宋_GB2312" w:cs="仿宋_GB2312" w:hint="eastAsia"/>
          <w:sz w:val="32"/>
          <w:szCs w:val="32"/>
        </w:rPr>
        <w:t>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工程监理资质证书，证书编号：</w:t>
      </w:r>
      <w:r>
        <w:rPr>
          <w:rFonts w:ascii="仿宋_GB2312" w:eastAsia="仿宋_GB2312" w:hAnsi="仿宋_GB2312" w:cs="仿宋_GB2312" w:hint="eastAsia"/>
          <w:sz w:val="32"/>
          <w:szCs w:val="32"/>
        </w:rPr>
        <w:t>E244802052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资质等级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市政公用工程监理乙级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房屋建筑工程监理甲级，有效期至</w:t>
      </w:r>
      <w:r>
        <w:rPr>
          <w:rFonts w:ascii="仿宋_GB2312" w:eastAsia="仿宋_GB2312" w:hAnsi="仿宋_GB2312" w:cs="仿宋_GB2312" w:hint="eastAsia"/>
          <w:sz w:val="32"/>
          <w:szCs w:val="32"/>
        </w:rPr>
        <w:t>2028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日，发证机关：广东省住房和城乡建设厅；发证日期：</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监理单位：广东顺业石油化工建设监理有限公司，营业执照：</w:t>
      </w:r>
      <w:r>
        <w:rPr>
          <w:rFonts w:ascii="仿宋_GB2312" w:eastAsia="仿宋_GB2312" w:hAnsi="仿宋_GB2312" w:cs="仿宋_GB2312" w:hint="eastAsia"/>
          <w:sz w:val="32"/>
          <w:szCs w:val="32"/>
        </w:rPr>
        <w:t>统一社会信用代码：</w:t>
      </w:r>
      <w:r>
        <w:rPr>
          <w:rFonts w:ascii="仿宋_GB2312" w:eastAsia="仿宋_GB2312" w:hAnsi="仿宋_GB2312" w:cs="仿宋_GB2312" w:hint="eastAsia"/>
          <w:sz w:val="32"/>
          <w:szCs w:val="32"/>
        </w:rPr>
        <w:t>9144</w:t>
      </w:r>
      <w:r>
        <w:rPr>
          <w:rFonts w:ascii="仿宋_GB2312" w:eastAsia="仿宋_GB2312" w:hAnsi="仿宋_GB2312" w:cs="仿宋_GB2312" w:hint="eastAsia"/>
          <w:sz w:val="32"/>
          <w:szCs w:val="32"/>
        </w:rPr>
        <w:t>0000231126524A</w:t>
      </w:r>
      <w:r>
        <w:rPr>
          <w:rFonts w:ascii="仿宋_GB2312" w:eastAsia="仿宋_GB2312" w:hAnsi="仿宋_GB2312" w:cs="仿宋_GB2312" w:hint="eastAsia"/>
          <w:sz w:val="32"/>
          <w:szCs w:val="32"/>
        </w:rPr>
        <w:t>，法定代表人：</w:t>
      </w:r>
      <w:r>
        <w:rPr>
          <w:rFonts w:ascii="仿宋_GB2312" w:eastAsia="仿宋_GB2312" w:hAnsi="仿宋_GB2312" w:cs="仿宋_GB2312" w:hint="eastAsia"/>
          <w:sz w:val="32"/>
          <w:szCs w:val="32"/>
        </w:rPr>
        <w:t>黄和奕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成立</w:t>
      </w:r>
      <w:r>
        <w:rPr>
          <w:rFonts w:ascii="仿宋_GB2312" w:eastAsia="仿宋_GB2312" w:hAnsi="仿宋_GB2312" w:cs="仿宋_GB2312" w:hint="eastAsia"/>
          <w:sz w:val="32"/>
          <w:szCs w:val="32"/>
        </w:rPr>
        <w:t>日期：</w:t>
      </w:r>
      <w:r>
        <w:rPr>
          <w:rFonts w:ascii="仿宋_GB2312" w:eastAsia="仿宋_GB2312" w:hAnsi="仿宋_GB2312" w:cs="仿宋_GB2312" w:hint="eastAsia"/>
          <w:sz w:val="32"/>
          <w:szCs w:val="32"/>
        </w:rPr>
        <w:t>1996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日；类型：</w:t>
      </w:r>
      <w:r>
        <w:rPr>
          <w:rFonts w:ascii="仿宋_GB2312" w:eastAsia="仿宋_GB2312" w:hAnsi="仿宋_GB2312" w:cs="仿宋_GB2312" w:hint="eastAsia"/>
          <w:sz w:val="32"/>
          <w:szCs w:val="32"/>
        </w:rPr>
        <w:t>其他</w:t>
      </w:r>
      <w:r>
        <w:rPr>
          <w:rFonts w:ascii="仿宋_GB2312" w:eastAsia="仿宋_GB2312" w:hAnsi="仿宋_GB2312" w:cs="仿宋_GB2312" w:hint="eastAsia"/>
          <w:sz w:val="32"/>
          <w:szCs w:val="32"/>
        </w:rPr>
        <w:t>有限责任公司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住</w:t>
      </w:r>
      <w:r>
        <w:rPr>
          <w:rFonts w:ascii="仿宋_GB2312" w:eastAsia="仿宋_GB2312" w:hAnsi="仿宋_GB2312" w:cs="仿宋_GB2312" w:hint="eastAsia"/>
          <w:sz w:val="32"/>
          <w:szCs w:val="32"/>
        </w:rPr>
        <w:t>所：</w:t>
      </w:r>
      <w:r>
        <w:rPr>
          <w:rFonts w:ascii="仿宋_GB2312" w:eastAsia="仿宋_GB2312" w:hAnsi="仿宋_GB2312" w:cs="仿宋_GB2312" w:hint="eastAsia"/>
          <w:sz w:val="32"/>
          <w:szCs w:val="32"/>
        </w:rPr>
        <w:t>广东省广州市荔湾区沙面大街</w:t>
      </w:r>
      <w:r>
        <w:rPr>
          <w:rFonts w:ascii="仿宋_GB2312" w:eastAsia="仿宋_GB2312" w:hAnsi="仿宋_GB2312" w:cs="仿宋_GB2312" w:hint="eastAsia"/>
          <w:sz w:val="32"/>
          <w:szCs w:val="32"/>
        </w:rPr>
        <w:t>64</w:t>
      </w:r>
      <w:r>
        <w:rPr>
          <w:rFonts w:ascii="仿宋_GB2312" w:eastAsia="仿宋_GB2312" w:hAnsi="仿宋_GB2312" w:cs="仿宋_GB2312" w:hint="eastAsia"/>
          <w:sz w:val="32"/>
          <w:szCs w:val="32"/>
        </w:rPr>
        <w:t>号三层，经营范围：专业技术服务。（具体经营项目请登录广州市商事主体信息公示平台查询，网址：</w:t>
      </w:r>
      <w:r>
        <w:rPr>
          <w:rFonts w:ascii="仿宋_GB2312" w:eastAsia="仿宋_GB2312" w:hAnsi="仿宋_GB2312" w:cs="仿宋_GB2312" w:hint="eastAsia"/>
          <w:sz w:val="32"/>
          <w:szCs w:val="32"/>
        </w:rPr>
        <w:t>http</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//cri.gz.gov.cn/</w:t>
      </w:r>
      <w:r>
        <w:rPr>
          <w:rFonts w:ascii="仿宋_GB2312" w:eastAsia="仿宋_GB2312" w:hAnsi="仿宋_GB2312" w:cs="仿宋_GB2312" w:hint="eastAsia"/>
          <w:sz w:val="32"/>
          <w:szCs w:val="32"/>
        </w:rPr>
        <w:t>依法须经批准的项目经相关部门批准方可开展经营活动）</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监理单位</w:t>
      </w:r>
      <w:r>
        <w:rPr>
          <w:rFonts w:ascii="仿宋_GB2312" w:eastAsia="仿宋_GB2312" w:hAnsi="仿宋_GB2312" w:cs="仿宋_GB2312" w:hint="eastAsia"/>
          <w:sz w:val="32"/>
          <w:szCs w:val="32"/>
        </w:rPr>
        <w:t>资质情况</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工程监理资质证书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证书编号：</w:t>
      </w:r>
      <w:r>
        <w:rPr>
          <w:rFonts w:ascii="仿宋_GB2312" w:eastAsia="仿宋_GB2312" w:hAnsi="仿宋_GB2312" w:cs="仿宋_GB2312" w:hint="eastAsia"/>
          <w:sz w:val="32"/>
          <w:szCs w:val="32"/>
        </w:rPr>
        <w:t>E244002012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统一社会信用代码：</w:t>
      </w:r>
      <w:r>
        <w:rPr>
          <w:rFonts w:ascii="仿宋_GB2312" w:eastAsia="仿宋_GB2312" w:hAnsi="仿宋_GB2312" w:cs="仿宋_GB2312" w:hint="eastAsia"/>
          <w:sz w:val="32"/>
          <w:szCs w:val="32"/>
        </w:rPr>
        <w:t>91440000231126524A</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资质等</w:t>
      </w:r>
      <w:r>
        <w:rPr>
          <w:rFonts w:ascii="仿宋_GB2312" w:eastAsia="仿宋_GB2312" w:hAnsi="仿宋_GB2312" w:cs="仿宋_GB2312" w:hint="eastAsia"/>
          <w:sz w:val="32"/>
          <w:szCs w:val="32"/>
        </w:rPr>
        <w:lastRenderedPageBreak/>
        <w:t>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房屋建筑工程监理甲级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市政公用工程监理甲级、化工石油</w:t>
      </w:r>
      <w:r>
        <w:rPr>
          <w:rFonts w:ascii="仿宋_GB2312" w:eastAsia="仿宋_GB2312" w:hAnsi="仿宋_GB2312" w:cs="仿宋_GB2312" w:hint="eastAsia"/>
          <w:sz w:val="32"/>
          <w:szCs w:val="32"/>
        </w:rPr>
        <w:t>工程监理甲级、机电安装工程监理乙级；</w:t>
      </w:r>
      <w:r>
        <w:rPr>
          <w:rFonts w:ascii="仿宋_GB2312" w:eastAsia="仿宋_GB2312" w:hAnsi="仿宋_GB2312" w:cs="仿宋_GB2312" w:hint="eastAsia"/>
          <w:sz w:val="32"/>
          <w:szCs w:val="32"/>
        </w:rPr>
        <w:t>有效期至</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发证机关：广东省住房和城乡建设厅；发证日期：</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w:t>
      </w:r>
      <w:r>
        <w:rPr>
          <w:rFonts w:ascii="楷体_GB2312" w:eastAsia="楷体_GB2312" w:hAnsi="楷体_GB2312" w:cs="楷体_GB2312" w:hint="eastAsia"/>
          <w:sz w:val="32"/>
          <w:szCs w:val="32"/>
        </w:rPr>
        <w:t>工程承揽情况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日，茂名上诚置业有限公司和广东伟恒建筑集团有限公司签订《建设工程施工合同》（编号</w:t>
      </w:r>
      <w:r>
        <w:rPr>
          <w:rFonts w:ascii="仿宋_GB2312" w:eastAsia="仿宋_GB2312" w:hAnsi="仿宋_GB2312" w:cs="仿宋_GB2312" w:hint="eastAsia"/>
          <w:sz w:val="32"/>
          <w:szCs w:val="32"/>
        </w:rPr>
        <w:t>G2021010025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将工程地点位于茂名市茂南开发区吉祥小区的华大·恒福里项目工程发包给广东伟恒建筑集团有限公司，同时在合同中明确了双方的安全生产管理责任。</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lang/>
        </w:rPr>
        <w:t>20</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lang/>
        </w:rPr>
        <w:t>年</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rPr>
        <w:t>1</w:t>
      </w:r>
      <w:r>
        <w:rPr>
          <w:rFonts w:ascii="仿宋_GB2312" w:eastAsia="仿宋_GB2312" w:hAnsi="仿宋_GB2312" w:cs="仿宋_GB2312" w:hint="eastAsia"/>
          <w:sz w:val="32"/>
          <w:szCs w:val="32"/>
          <w:lang/>
        </w:rPr>
        <w:t>月</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日，茂名上诚置业有限公司与广东顺业石油化工建设监理有限公司</w:t>
      </w:r>
      <w:r>
        <w:rPr>
          <w:rFonts w:ascii="仿宋_GB2312" w:eastAsia="仿宋_GB2312" w:hAnsi="仿宋_GB2312" w:cs="仿宋_GB2312" w:hint="eastAsia"/>
          <w:sz w:val="32"/>
          <w:szCs w:val="32"/>
        </w:rPr>
        <w:t>签订了《</w:t>
      </w:r>
      <w:r>
        <w:rPr>
          <w:rFonts w:ascii="仿宋_GB2312" w:eastAsia="仿宋_GB2312" w:hAnsi="仿宋_GB2312" w:cs="仿宋_GB2312" w:hint="eastAsia"/>
          <w:sz w:val="32"/>
          <w:szCs w:val="32"/>
        </w:rPr>
        <w:t>建设工程</w:t>
      </w:r>
      <w:r>
        <w:rPr>
          <w:rFonts w:ascii="仿宋_GB2312" w:eastAsia="仿宋_GB2312" w:hAnsi="仿宋_GB2312" w:cs="仿宋_GB2312" w:hint="eastAsia"/>
          <w:sz w:val="32"/>
          <w:szCs w:val="32"/>
        </w:rPr>
        <w:t>监理合同》，</w:t>
      </w:r>
      <w:r>
        <w:rPr>
          <w:rFonts w:ascii="仿宋_GB2312" w:eastAsia="仿宋_GB2312" w:hAnsi="仿宋_GB2312" w:cs="仿宋_GB2312" w:hint="eastAsia"/>
          <w:sz w:val="32"/>
          <w:szCs w:val="32"/>
        </w:rPr>
        <w:t>由广东顺业石油化工建设监理有限公司负责华大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恒福里工程的监理</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四）</w:t>
      </w:r>
      <w:r>
        <w:rPr>
          <w:rFonts w:ascii="楷体_GB2312" w:eastAsia="楷体_GB2312" w:hAnsi="楷体_GB2312" w:cs="楷体_GB2312" w:hint="eastAsia"/>
          <w:sz w:val="32"/>
          <w:szCs w:val="32"/>
        </w:rPr>
        <w:t>事故现场有关人员情况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庞</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死者）</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广西玉林市福绵区樟木镇龙前村龙前塘</w:t>
      </w: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452501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层脚手架</w:t>
      </w:r>
      <w:r>
        <w:rPr>
          <w:rFonts w:ascii="仿宋_GB2312" w:eastAsia="仿宋_GB2312" w:hAnsi="仿宋_GB2312" w:cs="仿宋_GB2312" w:hint="eastAsia"/>
          <w:sz w:val="32"/>
          <w:szCs w:val="32"/>
        </w:rPr>
        <w:t>防护棚工人。</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胡</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日出生，群众，住址：广西桂平市石龙镇安旺村独木屯</w:t>
      </w:r>
      <w:r>
        <w:rPr>
          <w:rFonts w:ascii="仿宋_GB2312" w:eastAsia="仿宋_GB2312" w:hAnsi="仿宋_GB2312" w:cs="仿宋_GB2312" w:hint="eastAsia"/>
          <w:sz w:val="32"/>
          <w:szCs w:val="32"/>
        </w:rPr>
        <w:t>150</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450881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856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层脚手架</w:t>
      </w:r>
      <w:r>
        <w:rPr>
          <w:rFonts w:ascii="仿宋_GB2312" w:eastAsia="仿宋_GB2312" w:hAnsi="仿宋_GB2312" w:cs="仿宋_GB2312" w:hint="eastAsia"/>
          <w:sz w:val="32"/>
          <w:szCs w:val="32"/>
        </w:rPr>
        <w:t>防护棚工人。</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韦</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伟：男，汉族，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日出生，群众，住址：广西钦州市钦南区大番坡镇六村村委旱禾冲村</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450702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815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层脚手架</w:t>
      </w:r>
      <w:r>
        <w:rPr>
          <w:rFonts w:ascii="仿宋_GB2312" w:eastAsia="仿宋_GB2312" w:hAnsi="仿宋_GB2312" w:cs="仿宋_GB2312" w:hint="eastAsia"/>
          <w:sz w:val="32"/>
          <w:szCs w:val="32"/>
        </w:rPr>
        <w:t>防护棚工人。</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胡</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兵：男，汉族，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日出生，群众，住址：湖南省邵阳市隆回县六都寨镇青田村</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组，公民身份证号码：</w:t>
      </w:r>
      <w:r>
        <w:rPr>
          <w:rFonts w:ascii="仿宋_GB2312" w:eastAsia="仿宋_GB2312" w:hAnsi="仿宋_GB2312" w:cs="仿宋_GB2312" w:hint="eastAsia"/>
          <w:sz w:val="32"/>
          <w:szCs w:val="32"/>
        </w:rPr>
        <w:t>430524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236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w:t>
      </w:r>
      <w:r>
        <w:rPr>
          <w:rFonts w:ascii="仿宋_GB2312" w:eastAsia="仿宋_GB2312" w:hAnsi="仿宋_GB2312" w:cs="仿宋_GB2312" w:hint="eastAsia"/>
          <w:sz w:val="32"/>
          <w:szCs w:val="32"/>
        </w:rPr>
        <w:t>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层脚手架</w:t>
      </w:r>
      <w:r>
        <w:rPr>
          <w:rFonts w:ascii="仿宋_GB2312" w:eastAsia="仿宋_GB2312" w:hAnsi="仿宋_GB2312" w:cs="仿宋_GB2312" w:hint="eastAsia"/>
          <w:sz w:val="32"/>
          <w:szCs w:val="32"/>
        </w:rPr>
        <w:t>防护棚业务的班组长。</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刘</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日出生，群众，住址：广东省湛江雷州市南兴镇东仓村</w:t>
      </w:r>
      <w:r>
        <w:rPr>
          <w:rFonts w:ascii="仿宋_GB2312" w:eastAsia="仿宋_GB2312" w:hAnsi="仿宋_GB2312" w:cs="仿宋_GB2312" w:hint="eastAsia"/>
          <w:sz w:val="32"/>
          <w:szCs w:val="32"/>
        </w:rPr>
        <w:t>42</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440882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931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w:t>
      </w:r>
      <w:r>
        <w:rPr>
          <w:rFonts w:ascii="仿宋_GB2312" w:eastAsia="仿宋_GB2312" w:hAnsi="仿宋_GB2312" w:cs="仿宋_GB2312" w:hint="eastAsia"/>
          <w:sz w:val="32"/>
          <w:szCs w:val="32"/>
        </w:rPr>
        <w:t>华大·恒福里</w:t>
      </w:r>
      <w:r>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号楼外围安全监管</w:t>
      </w:r>
      <w:r>
        <w:rPr>
          <w:rFonts w:ascii="仿宋_GB2312" w:eastAsia="仿宋_GB2312" w:hAnsi="仿宋_GB2312" w:cs="仿宋_GB2312" w:hint="eastAsia"/>
          <w:sz w:val="32"/>
          <w:szCs w:val="32"/>
        </w:rPr>
        <w:t>员</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莫</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冠</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日出生，群众，住址：广东省湛江雷州市乌石镇那毛村</w:t>
      </w:r>
      <w:r>
        <w:rPr>
          <w:rFonts w:ascii="仿宋_GB2312" w:eastAsia="仿宋_GB2312" w:hAnsi="仿宋_GB2312" w:cs="仿宋_GB2312" w:hint="eastAsia"/>
          <w:sz w:val="32"/>
          <w:szCs w:val="32"/>
        </w:rPr>
        <w:t>686</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440882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232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事发时华大·恒福里项目</w:t>
      </w:r>
      <w:r>
        <w:rPr>
          <w:rFonts w:ascii="仿宋_GB2312" w:eastAsia="仿宋_GB2312" w:hAnsi="仿宋_GB2312" w:cs="仿宋_GB2312" w:hint="eastAsia"/>
          <w:sz w:val="32"/>
          <w:szCs w:val="32"/>
        </w:rPr>
        <w:t>部</w:t>
      </w:r>
      <w:r>
        <w:rPr>
          <w:rFonts w:ascii="仿宋_GB2312" w:eastAsia="仿宋_GB2312" w:hAnsi="仿宋_GB2312" w:cs="仿宋_GB2312" w:hint="eastAsia"/>
          <w:sz w:val="32"/>
          <w:szCs w:val="32"/>
        </w:rPr>
        <w:t>助理</w:t>
      </w:r>
      <w:r>
        <w:rPr>
          <w:rFonts w:ascii="仿宋_GB2312" w:eastAsia="仿宋_GB2312" w:hAnsi="仿宋_GB2312" w:cs="仿宋_GB2312" w:hint="eastAsia"/>
          <w:sz w:val="32"/>
          <w:szCs w:val="32"/>
        </w:rPr>
        <w:t>安全员</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冼</w:t>
      </w:r>
      <w:r>
        <w:rPr>
          <w:rFonts w:ascii="仿宋_GB2312" w:eastAsia="仿宋_GB2312" w:hAnsi="仿宋_GB2312" w:cs="仿宋_GB2312" w:hint="eastAsia"/>
          <w:sz w:val="32"/>
          <w:szCs w:val="32"/>
        </w:rPr>
        <w:t>某伟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日出生，群众，住址：广东省惠州市惠阳区平潭镇居委会解放街</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60031*********018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系</w:t>
      </w:r>
      <w:r>
        <w:rPr>
          <w:rFonts w:ascii="仿宋_GB2312" w:eastAsia="仿宋_GB2312" w:hAnsi="仿宋_GB2312" w:cs="仿宋_GB2312" w:hint="eastAsia"/>
          <w:sz w:val="32"/>
          <w:szCs w:val="32"/>
        </w:rPr>
        <w:t>事发时</w:t>
      </w:r>
      <w:r>
        <w:rPr>
          <w:rFonts w:ascii="仿宋_GB2312" w:eastAsia="仿宋_GB2312" w:hAnsi="仿宋_GB2312" w:cs="仿宋_GB2312" w:hint="eastAsia"/>
          <w:sz w:val="32"/>
          <w:szCs w:val="32"/>
        </w:rPr>
        <w:t>广东顺业石油化工建设监理有限公司派驻</w:t>
      </w:r>
      <w:r>
        <w:rPr>
          <w:rFonts w:ascii="仿宋_GB2312" w:eastAsia="仿宋_GB2312" w:hAnsi="仿宋_GB2312" w:cs="仿宋_GB2312" w:hint="eastAsia"/>
          <w:sz w:val="32"/>
          <w:szCs w:val="32"/>
        </w:rPr>
        <w:t>华大·恒福里项目</w:t>
      </w:r>
      <w:r>
        <w:rPr>
          <w:rFonts w:ascii="仿宋_GB2312" w:eastAsia="仿宋_GB2312" w:hAnsi="仿宋_GB2312" w:cs="仿宋_GB2312" w:hint="eastAsia"/>
          <w:sz w:val="32"/>
          <w:szCs w:val="32"/>
        </w:rPr>
        <w:t>建设工程监理人员</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林某斌：</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日出生，群众，住址：廉江市美景南路西六街</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号，公民身份证号码：</w:t>
      </w:r>
      <w:r>
        <w:rPr>
          <w:rFonts w:ascii="仿宋_GB2312" w:eastAsia="仿宋_GB2312" w:hAnsi="仿宋_GB2312" w:cs="仿宋_GB2312" w:hint="eastAsia"/>
          <w:sz w:val="32"/>
          <w:szCs w:val="32"/>
        </w:rPr>
        <w:t>440881*********079</w:t>
      </w:r>
      <w:r>
        <w:rPr>
          <w:rFonts w:ascii="仿宋_GB2312" w:eastAsia="仿宋_GB2312" w:hAnsi="仿宋_GB2312" w:cs="仿宋_GB2312" w:hint="eastAsia"/>
          <w:sz w:val="32"/>
          <w:szCs w:val="32"/>
        </w:rPr>
        <w:t>，系广东伟恒建筑集团有限公司安全员。</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w:t>
      </w: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事故发生现场基本情况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事故现场位于茂名市茂南开发区吉祥小区的广东伟恒建筑集团有限公司承建的华大·恒福里项目</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建设</w:t>
      </w:r>
      <w:r>
        <w:rPr>
          <w:rFonts w:ascii="仿宋_GB2312" w:eastAsia="仿宋_GB2312" w:hAnsi="仿宋_GB2312" w:cs="仿宋_GB2312" w:hint="eastAsia"/>
          <w:sz w:val="32"/>
          <w:szCs w:val="32"/>
        </w:rPr>
        <w:t>单位：茂名上诚置业有限公司，项目建设性质：新建，建设规模：</w:t>
      </w:r>
      <w:r>
        <w:rPr>
          <w:rFonts w:ascii="仿宋_GB2312" w:eastAsia="仿宋_GB2312" w:hAnsi="仿宋_GB2312" w:cs="仿宋_GB2312" w:hint="eastAsia"/>
          <w:sz w:val="32"/>
          <w:szCs w:val="32"/>
        </w:rPr>
        <w:t>117498.48</w:t>
      </w:r>
      <w:r>
        <w:rPr>
          <w:rFonts w:ascii="仿宋_GB2312" w:eastAsia="仿宋_GB2312" w:hAnsi="仿宋_GB2312" w:cs="仿宋_GB2312" w:hint="eastAsia"/>
          <w:sz w:val="32"/>
          <w:szCs w:val="32"/>
        </w:rPr>
        <w:t>平方米，主要建筑物：住宅楼商铺，备案项目编号（项目代码）：</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440902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042865</w:t>
      </w:r>
      <w:r>
        <w:rPr>
          <w:rFonts w:ascii="仿宋_GB2312" w:eastAsia="仿宋_GB2312" w:hAnsi="仿宋_GB2312" w:cs="仿宋_GB2312" w:hint="eastAsia"/>
          <w:sz w:val="32"/>
          <w:szCs w:val="32"/>
        </w:rPr>
        <w:t>，备案日期：</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事发现场位置图：</w:t>
      </w:r>
    </w:p>
    <w:p w:rsidR="006A1AC1" w:rsidRDefault="00BF56C5">
      <w:pPr>
        <w:rPr>
          <w:rFonts w:ascii="黑体" w:eastAsia="黑体" w:hAnsi="黑体" w:cs="黑体"/>
          <w:sz w:val="32"/>
          <w:szCs w:val="32"/>
        </w:rPr>
      </w:pPr>
      <w:r>
        <w:rPr>
          <w:rFonts w:ascii="仿宋_GB2312" w:eastAsia="仿宋_GB2312" w:hAnsi="仿宋_GB2312" w:cs="仿宋_GB2312" w:hint="eastAsia"/>
          <w:noProof/>
          <w:sz w:val="32"/>
          <w:szCs w:val="32"/>
        </w:rPr>
        <w:drawing>
          <wp:inline distT="0" distB="0" distL="114300" distR="114300">
            <wp:extent cx="5266055" cy="3948430"/>
            <wp:effectExtent l="0" t="0" r="10795" b="13970"/>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7" cstate="print"/>
                    <a:stretch>
                      <a:fillRect/>
                    </a:stretch>
                  </pic:blipFill>
                  <pic:spPr>
                    <a:xfrm>
                      <a:off x="0" y="0"/>
                      <a:ext cx="5266055" cy="3948430"/>
                    </a:xfrm>
                    <a:prstGeom prst="rect">
                      <a:avLst/>
                    </a:prstGeom>
                  </pic:spPr>
                </pic:pic>
              </a:graphicData>
            </a:graphic>
          </wp:inline>
        </w:drawing>
      </w:r>
    </w:p>
    <w:p w:rsidR="006A1AC1" w:rsidRDefault="00BF56C5">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二、事故发生经过和事故救援情况</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事故发生经过</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日上午</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分许，班组长胡</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兵安排员工韦</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伟、胡</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标和庞</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平三人拆除华大·恒福里</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w:t>
      </w:r>
      <w:r>
        <w:rPr>
          <w:rFonts w:ascii="仿宋_GB2312" w:eastAsia="仿宋_GB2312" w:hAnsi="仿宋_GB2312" w:cs="仿宋_GB2312" w:hint="eastAsia"/>
          <w:sz w:val="32"/>
          <w:szCs w:val="32"/>
        </w:rPr>
        <w:t>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w:t>
      </w:r>
      <w:r>
        <w:rPr>
          <w:rFonts w:ascii="仿宋_GB2312" w:eastAsia="仿宋_GB2312" w:hAnsi="仿宋_GB2312" w:cs="仿宋_GB2312" w:hint="eastAsia"/>
          <w:sz w:val="32"/>
          <w:szCs w:val="32"/>
        </w:rPr>
        <w:t>外</w:t>
      </w:r>
      <w:r>
        <w:rPr>
          <w:rFonts w:ascii="仿宋_GB2312" w:eastAsia="仿宋_GB2312" w:hAnsi="仿宋_GB2312" w:cs="仿宋_GB2312" w:hint="eastAsia"/>
          <w:sz w:val="32"/>
          <w:szCs w:val="32"/>
        </w:rPr>
        <w:lastRenderedPageBreak/>
        <w:t>墙</w:t>
      </w:r>
      <w:r>
        <w:rPr>
          <w:rFonts w:ascii="仿宋_GB2312" w:eastAsia="仿宋_GB2312" w:hAnsi="仿宋_GB2312" w:cs="仿宋_GB2312" w:hint="eastAsia"/>
          <w:sz w:val="32"/>
          <w:szCs w:val="32"/>
        </w:rPr>
        <w:t>脚手架</w:t>
      </w:r>
      <w:r>
        <w:rPr>
          <w:rFonts w:ascii="仿宋_GB2312" w:eastAsia="仿宋_GB2312" w:hAnsi="仿宋_GB2312" w:cs="仿宋_GB2312" w:hint="eastAsia"/>
          <w:sz w:val="32"/>
          <w:szCs w:val="32"/>
        </w:rPr>
        <w:t>防护棚等，</w:t>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t>韦</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伟负责</w:t>
      </w:r>
      <w:r>
        <w:rPr>
          <w:rFonts w:ascii="仿宋_GB2312" w:eastAsia="仿宋_GB2312" w:hAnsi="仿宋_GB2312" w:cs="仿宋_GB2312" w:hint="eastAsia"/>
          <w:sz w:val="32"/>
          <w:szCs w:val="32"/>
        </w:rPr>
        <w:t>做</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层至第</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层切焊工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胡</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标</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庞</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平负责拆除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层外墙</w:t>
      </w:r>
      <w:r>
        <w:rPr>
          <w:rFonts w:ascii="仿宋_GB2312" w:eastAsia="仿宋_GB2312" w:hAnsi="仿宋_GB2312" w:cs="仿宋_GB2312" w:hint="eastAsia"/>
          <w:sz w:val="32"/>
          <w:szCs w:val="32"/>
        </w:rPr>
        <w:t>脚手架上</w:t>
      </w:r>
      <w:r>
        <w:rPr>
          <w:rFonts w:ascii="仿宋_GB2312" w:eastAsia="仿宋_GB2312" w:hAnsi="仿宋_GB2312" w:cs="仿宋_GB2312" w:hint="eastAsia"/>
          <w:sz w:val="32"/>
          <w:szCs w:val="32"/>
        </w:rPr>
        <w:t>防护棚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距离地面约</w:t>
      </w:r>
      <w:r>
        <w:rPr>
          <w:rFonts w:ascii="仿宋_GB2312" w:eastAsia="仿宋_GB2312" w:hAnsi="仿宋_GB2312" w:cs="仿宋_GB2312" w:hint="eastAsia"/>
          <w:sz w:val="32"/>
          <w:szCs w:val="32"/>
        </w:rPr>
        <w:t>19.5</w:t>
      </w:r>
      <w:r>
        <w:rPr>
          <w:rFonts w:ascii="仿宋_GB2312" w:eastAsia="仿宋_GB2312" w:hAnsi="仿宋_GB2312" w:cs="仿宋_GB2312" w:hint="eastAsia"/>
          <w:sz w:val="32"/>
          <w:szCs w:val="32"/>
        </w:rPr>
        <w:t>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由庞某平将拆掉的木板和铁管递给胡春标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上午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时许，</w:t>
      </w:r>
      <w:r>
        <w:rPr>
          <w:rFonts w:ascii="仿宋_GB2312" w:eastAsia="仿宋_GB2312" w:hAnsi="仿宋_GB2312" w:cs="仿宋_GB2312" w:hint="eastAsia"/>
          <w:sz w:val="32"/>
          <w:szCs w:val="32"/>
        </w:rPr>
        <w:t>胡某标站在排山，听到楼下有人大喊一声，再看向庞某平，发现庞某平不见了，就看向楼下，发现庞某平躺在防护棚下方一楼地面上，身穿着安全带</w:t>
      </w:r>
      <w:r>
        <w:rPr>
          <w:rFonts w:ascii="仿宋_GB2312" w:eastAsia="仿宋_GB2312" w:hAnsi="仿宋_GB2312" w:cs="仿宋_GB2312" w:hint="eastAsia"/>
          <w:sz w:val="32"/>
          <w:szCs w:val="32"/>
        </w:rPr>
        <w:t>躺在地面</w:t>
      </w: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t>没有意识。</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事故应急救援情况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日上午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分左右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号楼一楼周围负责监管工作的刘某发现有人坠楼，</w:t>
      </w:r>
      <w:r>
        <w:rPr>
          <w:rFonts w:ascii="仿宋_GB2312" w:eastAsia="仿宋_GB2312" w:hAnsi="仿宋_GB2312" w:cs="仿宋_GB2312" w:hint="eastAsia"/>
          <w:sz w:val="32"/>
          <w:szCs w:val="32"/>
        </w:rPr>
        <w:t>马上拨打</w:t>
      </w:r>
      <w:r>
        <w:rPr>
          <w:rFonts w:ascii="仿宋_GB2312" w:eastAsia="仿宋_GB2312" w:hAnsi="仿宋_GB2312" w:cs="仿宋_GB2312" w:hint="eastAsia"/>
          <w:sz w:val="32"/>
          <w:szCs w:val="32"/>
        </w:rPr>
        <w:t>120</w:t>
      </w:r>
      <w:r>
        <w:rPr>
          <w:rFonts w:ascii="仿宋_GB2312" w:eastAsia="仿宋_GB2312" w:hAnsi="仿宋_GB2312" w:cs="仿宋_GB2312" w:hint="eastAsia"/>
          <w:sz w:val="32"/>
          <w:szCs w:val="32"/>
        </w:rPr>
        <w:t>急救电话，并将现场情况向</w:t>
      </w:r>
      <w:r>
        <w:rPr>
          <w:rFonts w:ascii="仿宋_GB2312" w:eastAsia="仿宋_GB2312" w:hAnsi="仿宋_GB2312" w:cs="仿宋_GB2312" w:hint="eastAsia"/>
          <w:sz w:val="32"/>
          <w:szCs w:val="32"/>
        </w:rPr>
        <w:t>广东伟恒建筑集团有限</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w:t>
      </w:r>
      <w:r>
        <w:rPr>
          <w:rFonts w:ascii="仿宋_GB2312" w:eastAsia="仿宋_GB2312" w:hAnsi="仿宋_GB2312" w:cs="仿宋_GB2312" w:hint="eastAsia"/>
          <w:sz w:val="32"/>
          <w:szCs w:val="32"/>
        </w:rPr>
        <w:t>项目部</w:t>
      </w:r>
      <w:r>
        <w:rPr>
          <w:rFonts w:ascii="仿宋_GB2312" w:eastAsia="仿宋_GB2312" w:hAnsi="仿宋_GB2312" w:cs="仿宋_GB2312" w:hint="eastAsia"/>
          <w:sz w:val="32"/>
          <w:szCs w:val="32"/>
        </w:rPr>
        <w:t>安全助理莫某冠</w:t>
      </w:r>
      <w:r>
        <w:rPr>
          <w:rFonts w:ascii="仿宋_GB2312" w:eastAsia="仿宋_GB2312" w:hAnsi="仿宋_GB2312" w:cs="仿宋_GB2312" w:hint="eastAsia"/>
          <w:sz w:val="32"/>
          <w:szCs w:val="32"/>
        </w:rPr>
        <w:t>汇报，随后</w:t>
      </w:r>
      <w:r>
        <w:rPr>
          <w:rFonts w:ascii="仿宋_GB2312" w:eastAsia="仿宋_GB2312" w:hAnsi="仿宋_GB2312" w:cs="仿宋_GB2312" w:hint="eastAsia"/>
          <w:sz w:val="32"/>
          <w:szCs w:val="32"/>
        </w:rPr>
        <w:t>莫某冠</w:t>
      </w:r>
      <w:r>
        <w:rPr>
          <w:rFonts w:ascii="仿宋_GB2312" w:eastAsia="仿宋_GB2312" w:hAnsi="仿宋_GB2312" w:cs="仿宋_GB2312" w:hint="eastAsia"/>
          <w:sz w:val="32"/>
          <w:szCs w:val="32"/>
        </w:rPr>
        <w:t>马上赶</w:t>
      </w:r>
      <w:r>
        <w:rPr>
          <w:rFonts w:ascii="仿宋_GB2312" w:eastAsia="仿宋_GB2312" w:hAnsi="仿宋_GB2312" w:cs="仿宋_GB2312" w:hint="eastAsia"/>
          <w:sz w:val="32"/>
          <w:szCs w:val="32"/>
        </w:rPr>
        <w:t>到</w:t>
      </w:r>
      <w:r>
        <w:rPr>
          <w:rFonts w:ascii="仿宋_GB2312" w:eastAsia="仿宋_GB2312" w:hAnsi="仿宋_GB2312" w:cs="仿宋_GB2312" w:hint="eastAsia"/>
          <w:sz w:val="32"/>
          <w:szCs w:val="32"/>
        </w:rPr>
        <w:t>现场开展事故应急处置工作。</w:t>
      </w:r>
      <w:r>
        <w:rPr>
          <w:rFonts w:ascii="仿宋_GB2312" w:eastAsia="仿宋_GB2312" w:hAnsi="仿宋_GB2312" w:cs="仿宋_GB2312" w:hint="eastAsia"/>
          <w:sz w:val="32"/>
          <w:szCs w:val="32"/>
        </w:rPr>
        <w:t>上午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分许，茂名市茂南区人民医院的救护车到达事故现场，经医护人员现场对</w:t>
      </w:r>
      <w:r>
        <w:rPr>
          <w:rFonts w:ascii="仿宋_GB2312" w:eastAsia="仿宋_GB2312" w:hAnsi="仿宋_GB2312" w:cs="仿宋_GB2312" w:hint="eastAsia"/>
          <w:sz w:val="32"/>
          <w:szCs w:val="32"/>
        </w:rPr>
        <w:t>庞某平</w:t>
      </w:r>
      <w:r>
        <w:rPr>
          <w:rFonts w:ascii="仿宋_GB2312" w:eastAsia="仿宋_GB2312" w:hAnsi="仿宋_GB2312" w:cs="仿宋_GB2312" w:hint="eastAsia"/>
          <w:sz w:val="32"/>
          <w:szCs w:val="32"/>
        </w:rPr>
        <w:t>进行检查和抢救，发现其已无生命体征，随后医生拨打</w:t>
      </w:r>
      <w:r>
        <w:rPr>
          <w:rFonts w:ascii="仿宋_GB2312" w:eastAsia="仿宋_GB2312" w:hAnsi="仿宋_GB2312" w:cs="仿宋_GB2312" w:hint="eastAsia"/>
          <w:sz w:val="32"/>
          <w:szCs w:val="32"/>
        </w:rPr>
        <w:t>110</w:t>
      </w:r>
      <w:r>
        <w:rPr>
          <w:rFonts w:ascii="仿宋_GB2312" w:eastAsia="仿宋_GB2312" w:hAnsi="仿宋_GB2312" w:cs="仿宋_GB2312" w:hint="eastAsia"/>
          <w:sz w:val="32"/>
          <w:szCs w:val="32"/>
        </w:rPr>
        <w:t>电</w:t>
      </w:r>
      <w:r>
        <w:rPr>
          <w:rFonts w:ascii="仿宋_GB2312" w:eastAsia="仿宋_GB2312" w:hAnsi="仿宋_GB2312" w:cs="仿宋_GB2312" w:hint="eastAsia"/>
          <w:sz w:val="32"/>
          <w:szCs w:val="32"/>
        </w:rPr>
        <w:t>话报警。</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城南派出所接到报警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47</w:t>
      </w:r>
      <w:r>
        <w:rPr>
          <w:rFonts w:ascii="仿宋_GB2312" w:eastAsia="仿宋_GB2312" w:hAnsi="仿宋_GB2312" w:cs="仿宋_GB2312" w:hint="eastAsia"/>
          <w:sz w:val="32"/>
          <w:szCs w:val="32"/>
        </w:rPr>
        <w:t>分来到事故现场，将情况上报</w:t>
      </w:r>
      <w:r>
        <w:rPr>
          <w:rFonts w:ascii="仿宋_GB2312" w:eastAsia="仿宋_GB2312" w:hAnsi="仿宋_GB2312" w:cs="仿宋_GB2312" w:hint="eastAsia"/>
          <w:sz w:val="32"/>
          <w:szCs w:val="32"/>
        </w:rPr>
        <w:t>城南街道办事处并</w:t>
      </w:r>
      <w:r>
        <w:rPr>
          <w:rFonts w:ascii="仿宋_GB2312" w:eastAsia="仿宋_GB2312" w:hAnsi="仿宋_GB2312" w:cs="仿宋_GB2312" w:hint="eastAsia"/>
          <w:sz w:val="32"/>
          <w:szCs w:val="32"/>
        </w:rPr>
        <w:t>通知茂南公安分局刑警大队技术人员和法医人员到现场进行勘验，并对有关人员落实</w:t>
      </w:r>
      <w:r>
        <w:rPr>
          <w:rFonts w:ascii="仿宋_GB2312" w:eastAsia="仿宋_GB2312" w:hAnsi="仿宋_GB2312" w:cs="仿宋_GB2312" w:hint="eastAsia"/>
          <w:sz w:val="32"/>
          <w:szCs w:val="32"/>
        </w:rPr>
        <w:t>询问</w:t>
      </w:r>
      <w:r>
        <w:rPr>
          <w:rFonts w:ascii="仿宋_GB2312" w:eastAsia="仿宋_GB2312" w:hAnsi="仿宋_GB2312" w:cs="仿宋_GB2312" w:hint="eastAsia"/>
          <w:sz w:val="32"/>
          <w:szCs w:val="32"/>
        </w:rPr>
        <w:t>笔录资料。</w:t>
      </w: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接到事故报告后，城南街道办事处主任符清志、街道党工委委员杨火新、财经办（农业农村办）张剑雄和李金泳、应急办林佳燕、后岭社区干部等立即赶到事故现场处置有关工作，要求妥善做好善后安抚工作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应急办负责人余周祥则在值班室组织事故上报材料。</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（三）</w:t>
      </w:r>
      <w:r>
        <w:rPr>
          <w:rFonts w:ascii="楷体_GB2312" w:eastAsia="楷体_GB2312" w:hAnsi="楷体_GB2312" w:cs="楷体_GB2312" w:hint="eastAsia"/>
          <w:sz w:val="32"/>
          <w:szCs w:val="32"/>
        </w:rPr>
        <w:t>事故善后处置情况</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事故发生后，</w:t>
      </w: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多次</w:t>
      </w:r>
      <w:r>
        <w:rPr>
          <w:rFonts w:ascii="仿宋_GB2312" w:eastAsia="仿宋_GB2312" w:hAnsi="仿宋_GB2312" w:cs="仿宋_GB2312" w:hint="eastAsia"/>
          <w:sz w:val="32"/>
          <w:szCs w:val="32"/>
        </w:rPr>
        <w:t>组织广东伟恒建筑集团有限公司</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死</w:t>
      </w:r>
      <w:r>
        <w:rPr>
          <w:rFonts w:ascii="仿宋_GB2312" w:eastAsia="仿宋_GB2312" w:hAnsi="仿宋_GB2312" w:cs="仿宋_GB2312" w:hint="eastAsia"/>
          <w:sz w:val="32"/>
          <w:szCs w:val="32"/>
        </w:rPr>
        <w:t>者家属开展</w:t>
      </w:r>
      <w:r>
        <w:rPr>
          <w:rFonts w:ascii="仿宋_GB2312" w:eastAsia="仿宋_GB2312" w:hAnsi="仿宋_GB2312" w:cs="仿宋_GB2312" w:hint="eastAsia"/>
          <w:sz w:val="32"/>
          <w:szCs w:val="32"/>
        </w:rPr>
        <w:t>相关</w:t>
      </w:r>
      <w:r>
        <w:rPr>
          <w:rFonts w:ascii="仿宋_GB2312" w:eastAsia="仿宋_GB2312" w:hAnsi="仿宋_GB2312" w:cs="仿宋_GB2312" w:hint="eastAsia"/>
          <w:sz w:val="32"/>
          <w:szCs w:val="32"/>
        </w:rPr>
        <w:t>协调工作，处理救治和善后赔偿事宜，</w:t>
      </w:r>
      <w:r>
        <w:rPr>
          <w:rFonts w:ascii="仿宋_GB2312" w:eastAsia="仿宋_GB2312" w:hAnsi="仿宋_GB2312" w:cs="仿宋_GB2312" w:hint="eastAsia"/>
          <w:sz w:val="32"/>
          <w:szCs w:val="32"/>
        </w:rPr>
        <w:t>双方</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日签定</w:t>
      </w:r>
      <w:r>
        <w:rPr>
          <w:rFonts w:ascii="仿宋_GB2312" w:eastAsia="仿宋_GB2312" w:hAnsi="仿宋_GB2312" w:cs="仿宋_GB2312" w:hint="eastAsia"/>
          <w:sz w:val="32"/>
          <w:szCs w:val="32"/>
        </w:rPr>
        <w:t>协议书，</w:t>
      </w:r>
      <w:r>
        <w:rPr>
          <w:rFonts w:ascii="仿宋_GB2312" w:eastAsia="仿宋_GB2312" w:hAnsi="仿宋_GB2312" w:cs="仿宋_GB2312" w:hint="eastAsia"/>
          <w:sz w:val="32"/>
          <w:szCs w:val="32"/>
        </w:rPr>
        <w:t>由</w:t>
      </w:r>
      <w:r>
        <w:rPr>
          <w:rFonts w:ascii="仿宋_GB2312" w:eastAsia="仿宋_GB2312" w:hAnsi="仿宋_GB2312" w:cs="仿宋_GB2312" w:hint="eastAsia"/>
          <w:sz w:val="32"/>
          <w:szCs w:val="32"/>
        </w:rPr>
        <w:t>广东伟恒建筑集团有限公司项目部</w:t>
      </w:r>
      <w:r>
        <w:rPr>
          <w:rFonts w:ascii="仿宋_GB2312" w:eastAsia="仿宋_GB2312" w:hAnsi="仿宋_GB2312" w:cs="仿宋_GB2312" w:hint="eastAsia"/>
          <w:sz w:val="32"/>
          <w:szCs w:val="32"/>
        </w:rPr>
        <w:t>一次性给予死者家属人民币</w:t>
      </w:r>
      <w:r>
        <w:rPr>
          <w:rFonts w:ascii="仿宋_GB2312" w:eastAsia="仿宋_GB2312" w:hAnsi="仿宋_GB2312" w:cs="仿宋_GB2312" w:hint="eastAsia"/>
          <w:sz w:val="32"/>
          <w:szCs w:val="32"/>
        </w:rPr>
        <w:t>130</w:t>
      </w:r>
      <w:r>
        <w:rPr>
          <w:rFonts w:ascii="仿宋_GB2312" w:eastAsia="仿宋_GB2312" w:hAnsi="仿宋_GB2312" w:cs="仿宋_GB2312" w:hint="eastAsia"/>
          <w:sz w:val="32"/>
          <w:szCs w:val="32"/>
        </w:rPr>
        <w:t>万元的经济补偿。补偿款分</w:t>
      </w:r>
      <w:r>
        <w:rPr>
          <w:rFonts w:ascii="仿宋_GB2312" w:eastAsia="仿宋_GB2312" w:hAnsi="仿宋_GB2312" w:cs="仿宋_GB2312" w:hint="eastAsia"/>
          <w:sz w:val="32"/>
          <w:szCs w:val="32"/>
        </w:rPr>
        <w:t>两</w:t>
      </w:r>
      <w:r>
        <w:rPr>
          <w:rFonts w:ascii="仿宋_GB2312" w:eastAsia="仿宋_GB2312" w:hAnsi="仿宋_GB2312" w:cs="仿宋_GB2312" w:hint="eastAsia"/>
          <w:sz w:val="32"/>
          <w:szCs w:val="32"/>
        </w:rPr>
        <w:t>笔</w:t>
      </w:r>
      <w:r>
        <w:rPr>
          <w:rFonts w:ascii="仿宋_GB2312" w:eastAsia="仿宋_GB2312" w:hAnsi="仿宋_GB2312" w:cs="仿宋_GB2312" w:hint="eastAsia"/>
          <w:sz w:val="32"/>
          <w:szCs w:val="32"/>
        </w:rPr>
        <w:t>支付，在签订</w:t>
      </w:r>
      <w:r>
        <w:rPr>
          <w:rFonts w:ascii="仿宋_GB2312" w:eastAsia="仿宋_GB2312" w:hAnsi="仿宋_GB2312" w:cs="仿宋_GB2312" w:hint="eastAsia"/>
          <w:sz w:val="32"/>
          <w:szCs w:val="32"/>
        </w:rPr>
        <w:t>该</w:t>
      </w:r>
      <w:r>
        <w:rPr>
          <w:rFonts w:ascii="仿宋_GB2312" w:eastAsia="仿宋_GB2312" w:hAnsi="仿宋_GB2312" w:cs="仿宋_GB2312" w:hint="eastAsia"/>
          <w:sz w:val="32"/>
          <w:szCs w:val="32"/>
        </w:rPr>
        <w:t>协议的第</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天</w:t>
      </w:r>
      <w:r>
        <w:rPr>
          <w:rFonts w:ascii="仿宋_GB2312" w:eastAsia="仿宋_GB2312" w:hAnsi="仿宋_GB2312" w:cs="仿宋_GB2312" w:hint="eastAsia"/>
          <w:sz w:val="32"/>
          <w:szCs w:val="32"/>
        </w:rPr>
        <w:t>即</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日，广东伟恒建筑集团有限公司项目部</w:t>
      </w:r>
      <w:r>
        <w:rPr>
          <w:rFonts w:ascii="仿宋_GB2312" w:eastAsia="仿宋_GB2312" w:hAnsi="仿宋_GB2312" w:cs="仿宋_GB2312" w:hint="eastAsia"/>
          <w:sz w:val="32"/>
          <w:szCs w:val="32"/>
        </w:rPr>
        <w:t>支付死者家属人民币</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双方</w:t>
      </w:r>
      <w:r>
        <w:rPr>
          <w:rFonts w:ascii="仿宋_GB2312" w:eastAsia="仿宋_GB2312" w:hAnsi="仿宋_GB2312" w:cs="仿宋_GB2312" w:hint="eastAsia"/>
          <w:sz w:val="32"/>
          <w:szCs w:val="32"/>
        </w:rPr>
        <w:t>在协助办理保险理赔相关手续并完成理赔后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限期为</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天</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再支付</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万元。目前，事故善后处理和补偿工作已基本结束，暂没有引发影响社会稳定的不良情况。</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w:t>
      </w:r>
      <w:r>
        <w:rPr>
          <w:rFonts w:ascii="楷体_GB2312" w:eastAsia="楷体_GB2312" w:hAnsi="楷体_GB2312" w:cs="楷体_GB2312" w:hint="eastAsia"/>
          <w:sz w:val="32"/>
          <w:szCs w:val="32"/>
        </w:rPr>
        <w:t>应急处置评估</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城南街道</w:t>
      </w:r>
      <w:r>
        <w:rPr>
          <w:rFonts w:ascii="仿宋_GB2312" w:eastAsia="仿宋_GB2312" w:hAnsi="仿宋_GB2312" w:cs="仿宋_GB2312" w:hint="eastAsia"/>
          <w:sz w:val="32"/>
          <w:szCs w:val="32"/>
        </w:rPr>
        <w:t>党</w:t>
      </w:r>
      <w:r>
        <w:rPr>
          <w:rFonts w:ascii="仿宋_GB2312" w:eastAsia="仿宋_GB2312" w:hAnsi="仿宋_GB2312" w:cs="仿宋_GB2312" w:hint="eastAsia"/>
          <w:sz w:val="32"/>
          <w:szCs w:val="32"/>
        </w:rPr>
        <w:t>工</w:t>
      </w:r>
      <w:r>
        <w:rPr>
          <w:rFonts w:ascii="仿宋_GB2312" w:eastAsia="仿宋_GB2312" w:hAnsi="仿宋_GB2312" w:cs="仿宋_GB2312" w:hint="eastAsia"/>
          <w:sz w:val="32"/>
          <w:szCs w:val="32"/>
        </w:rPr>
        <w:t>委、</w:t>
      </w:r>
      <w:r>
        <w:rPr>
          <w:rFonts w:ascii="仿宋_GB2312" w:eastAsia="仿宋_GB2312" w:hAnsi="仿宋_GB2312" w:cs="仿宋_GB2312" w:hint="eastAsia"/>
          <w:sz w:val="32"/>
          <w:szCs w:val="32"/>
        </w:rPr>
        <w:t>办事处</w:t>
      </w:r>
      <w:r>
        <w:rPr>
          <w:rFonts w:ascii="仿宋_GB2312" w:eastAsia="仿宋_GB2312" w:hAnsi="仿宋_GB2312" w:cs="仿宋_GB2312" w:hint="eastAsia"/>
          <w:sz w:val="32"/>
          <w:szCs w:val="32"/>
        </w:rPr>
        <w:t>及时启动应急响应，迅速</w:t>
      </w:r>
      <w:r>
        <w:rPr>
          <w:rFonts w:ascii="仿宋_GB2312" w:eastAsia="仿宋_GB2312" w:hAnsi="仿宋_GB2312" w:cs="仿宋_GB2312" w:hint="eastAsia"/>
          <w:sz w:val="32"/>
          <w:szCs w:val="32"/>
        </w:rPr>
        <w:t>联合</w:t>
      </w:r>
      <w:r>
        <w:rPr>
          <w:rFonts w:ascii="仿宋_GB2312" w:eastAsia="仿宋_GB2312" w:hAnsi="仿宋_GB2312" w:cs="仿宋_GB2312" w:hint="eastAsia"/>
          <w:sz w:val="32"/>
          <w:szCs w:val="32"/>
        </w:rPr>
        <w:t>茂南公安分局、城南派出所、区应急管理局等</w:t>
      </w:r>
      <w:r>
        <w:rPr>
          <w:rFonts w:ascii="仿宋_GB2312" w:eastAsia="仿宋_GB2312" w:hAnsi="仿宋_GB2312" w:cs="仿宋_GB2312" w:hint="eastAsia"/>
          <w:sz w:val="32"/>
          <w:szCs w:val="32"/>
        </w:rPr>
        <w:t>单位</w:t>
      </w:r>
      <w:r>
        <w:rPr>
          <w:rFonts w:ascii="仿宋_GB2312" w:eastAsia="仿宋_GB2312" w:hAnsi="仿宋_GB2312" w:cs="仿宋_GB2312" w:hint="eastAsia"/>
          <w:sz w:val="32"/>
          <w:szCs w:val="32"/>
        </w:rPr>
        <w:t>开展事故应急处置工作，现场救援处置措施得当、信息</w:t>
      </w:r>
      <w:r>
        <w:rPr>
          <w:rFonts w:ascii="仿宋_GB2312" w:eastAsia="仿宋_GB2312" w:hAnsi="仿宋_GB2312" w:cs="仿宋_GB2312" w:hint="eastAsia"/>
          <w:sz w:val="32"/>
          <w:szCs w:val="32"/>
        </w:rPr>
        <w:t>上报</w:t>
      </w:r>
      <w:r>
        <w:rPr>
          <w:rFonts w:ascii="仿宋_GB2312" w:eastAsia="仿宋_GB2312" w:hAnsi="仿宋_GB2312" w:cs="仿宋_GB2312" w:hint="eastAsia"/>
          <w:sz w:val="32"/>
          <w:szCs w:val="32"/>
        </w:rPr>
        <w:t>及时、善后工作到位。应急处置评估为良好。</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事故</w:t>
      </w:r>
      <w:r>
        <w:rPr>
          <w:rFonts w:ascii="楷体_GB2312" w:eastAsia="楷体_GB2312" w:hAnsi="楷体_GB2312" w:cs="楷体_GB2312" w:hint="eastAsia"/>
          <w:sz w:val="32"/>
          <w:szCs w:val="32"/>
        </w:rPr>
        <w:t>信息</w:t>
      </w:r>
      <w:r>
        <w:rPr>
          <w:rFonts w:ascii="楷体_GB2312" w:eastAsia="楷体_GB2312" w:hAnsi="楷体_GB2312" w:cs="楷体_GB2312" w:hint="eastAsia"/>
          <w:sz w:val="32"/>
          <w:szCs w:val="32"/>
        </w:rPr>
        <w:t>报送情况</w:t>
      </w:r>
    </w:p>
    <w:p w:rsidR="006A1AC1" w:rsidRDefault="00BF56C5">
      <w:pPr>
        <w:autoSpaceDE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事故发生后，</w:t>
      </w:r>
      <w:r>
        <w:rPr>
          <w:rFonts w:ascii="仿宋_GB2312" w:eastAsia="仿宋_GB2312" w:hAnsi="仿宋_GB2312" w:cs="仿宋_GB2312" w:hint="eastAsia"/>
          <w:sz w:val="32"/>
          <w:szCs w:val="32"/>
        </w:rPr>
        <w:t>广东伟恒建筑集团有限公司项目部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上午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分许</w:t>
      </w:r>
      <w:r w:rsidR="00293DD1">
        <w:rPr>
          <w:rFonts w:ascii="仿宋_GB2312" w:eastAsia="仿宋_GB2312" w:hAnsi="仿宋_GB2312" w:cs="仿宋_GB2312" w:hint="eastAsia"/>
          <w:sz w:val="32"/>
          <w:szCs w:val="32"/>
        </w:rPr>
        <w:t>拨</w:t>
      </w:r>
      <w:r>
        <w:rPr>
          <w:rFonts w:ascii="仿宋_GB2312" w:eastAsia="仿宋_GB2312" w:hAnsi="仿宋_GB2312" w:cs="仿宋_GB2312" w:hint="eastAsia"/>
          <w:sz w:val="32"/>
          <w:szCs w:val="32"/>
        </w:rPr>
        <w:t>打</w:t>
      </w:r>
      <w:r>
        <w:rPr>
          <w:rFonts w:ascii="仿宋_GB2312" w:eastAsia="仿宋_GB2312" w:hAnsi="仿宋_GB2312" w:cs="仿宋_GB2312" w:hint="eastAsia"/>
          <w:sz w:val="32"/>
          <w:szCs w:val="32"/>
        </w:rPr>
        <w:t>120</w:t>
      </w:r>
      <w:r>
        <w:rPr>
          <w:rFonts w:ascii="仿宋_GB2312" w:eastAsia="仿宋_GB2312" w:hAnsi="仿宋_GB2312" w:cs="仿宋_GB2312" w:hint="eastAsia"/>
          <w:sz w:val="32"/>
          <w:szCs w:val="32"/>
        </w:rPr>
        <w:t>医院求救、</w:t>
      </w:r>
      <w:r>
        <w:rPr>
          <w:rFonts w:ascii="仿宋_GB2312" w:eastAsia="仿宋_GB2312" w:hAnsi="仿宋_GB2312" w:cs="仿宋_GB2312" w:hint="eastAsia"/>
          <w:sz w:val="32"/>
          <w:szCs w:val="32"/>
        </w:rPr>
        <w:t>110</w:t>
      </w:r>
      <w:r>
        <w:rPr>
          <w:rFonts w:ascii="仿宋_GB2312" w:eastAsia="仿宋_GB2312" w:hAnsi="仿宋_GB2312" w:cs="仿宋_GB2312" w:hint="eastAsia"/>
          <w:sz w:val="32"/>
          <w:szCs w:val="32"/>
        </w:rPr>
        <w:t>公安报警，</w:t>
      </w:r>
      <w:r>
        <w:rPr>
          <w:rFonts w:ascii="仿宋_GB2312" w:eastAsia="仿宋_GB2312" w:hAnsi="仿宋_GB2312" w:cs="仿宋_GB2312" w:hint="eastAsia"/>
          <w:sz w:val="32"/>
          <w:szCs w:val="32"/>
        </w:rPr>
        <w:t>城南</w:t>
      </w:r>
      <w:r>
        <w:rPr>
          <w:rFonts w:ascii="仿宋_GB2312" w:eastAsia="仿宋_GB2312" w:hAnsi="仿宋_GB2312" w:cs="仿宋_GB2312" w:hint="eastAsia"/>
          <w:sz w:val="32"/>
          <w:szCs w:val="32"/>
        </w:rPr>
        <w:t>派出所</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34</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接警后将情况上报</w:t>
      </w: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、区总值</w:t>
      </w:r>
      <w:r>
        <w:rPr>
          <w:rFonts w:ascii="仿宋_GB2312" w:eastAsia="仿宋_GB2312" w:hAnsi="仿宋_GB2312" w:cs="仿宋_GB2312" w:hint="eastAsia"/>
          <w:sz w:val="32"/>
          <w:szCs w:val="32"/>
        </w:rPr>
        <w:t>办公室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45</w:t>
      </w:r>
      <w:r>
        <w:rPr>
          <w:rFonts w:ascii="仿宋_GB2312" w:eastAsia="仿宋_GB2312" w:hAnsi="仿宋_GB2312" w:cs="仿宋_GB2312" w:hint="eastAsia"/>
          <w:sz w:val="32"/>
          <w:szCs w:val="32"/>
        </w:rPr>
        <w:t>分接到事故报告后，立即电话向</w:t>
      </w:r>
      <w:r>
        <w:rPr>
          <w:rFonts w:ascii="仿宋_GB2312" w:eastAsia="仿宋_GB2312" w:hAnsi="仿宋_GB2312" w:cs="仿宋_GB2312" w:hint="eastAsia"/>
          <w:sz w:val="32"/>
          <w:szCs w:val="32"/>
        </w:rPr>
        <w:t>区应急管理局</w:t>
      </w:r>
      <w:r>
        <w:rPr>
          <w:rFonts w:ascii="仿宋_GB2312" w:eastAsia="仿宋_GB2312" w:hAnsi="仿宋_GB2312" w:cs="仿宋_GB2312" w:hint="eastAsia"/>
          <w:sz w:val="32"/>
          <w:szCs w:val="32"/>
        </w:rPr>
        <w:t>报告，并在上午</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时</w:t>
      </w:r>
      <w:r>
        <w:rPr>
          <w:rFonts w:ascii="仿宋_GB2312" w:eastAsia="仿宋_GB2312" w:hAnsi="仿宋_GB2312" w:cs="仿宋_GB2312" w:hint="eastAsia"/>
          <w:sz w:val="32"/>
          <w:szCs w:val="32"/>
        </w:rPr>
        <w:t>38</w:t>
      </w:r>
      <w:r>
        <w:rPr>
          <w:rFonts w:ascii="仿宋_GB2312" w:eastAsia="仿宋_GB2312" w:hAnsi="仿宋_GB2312" w:cs="仿宋_GB2312" w:hint="eastAsia"/>
          <w:sz w:val="32"/>
          <w:szCs w:val="32"/>
        </w:rPr>
        <w:t>分书面材料报告，茂名市茂南开发区吉祥小区</w:t>
      </w:r>
      <w:r>
        <w:rPr>
          <w:rFonts w:ascii="仿宋" w:eastAsia="仿宋_GB2312" w:hAnsi="仿宋" w:hint="eastAsia"/>
          <w:sz w:val="32"/>
          <w:szCs w:val="32"/>
        </w:rPr>
        <w:t>华大</w:t>
      </w:r>
      <w:r>
        <w:rPr>
          <w:rFonts w:ascii="仿宋" w:eastAsia="仿宋_GB2312" w:hAnsi="仿宋" w:hint="eastAsia"/>
          <w:sz w:val="32"/>
          <w:szCs w:val="32"/>
        </w:rPr>
        <w:t>·</w:t>
      </w:r>
      <w:r>
        <w:rPr>
          <w:rFonts w:ascii="仿宋" w:eastAsia="仿宋_GB2312" w:hAnsi="仿宋" w:hint="eastAsia"/>
          <w:sz w:val="32"/>
          <w:szCs w:val="32"/>
        </w:rPr>
        <w:t>恒福里</w:t>
      </w:r>
      <w:r>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号楼工地发生一起</w:t>
      </w:r>
      <w:r>
        <w:rPr>
          <w:rFonts w:ascii="仿宋_GB2312" w:eastAsia="仿宋_GB2312" w:hAnsi="仿宋_GB2312" w:cs="仿宋_GB2312" w:hint="eastAsia"/>
          <w:sz w:val="32"/>
          <w:szCs w:val="32"/>
        </w:rPr>
        <w:t>一般高</w:t>
      </w:r>
      <w:r>
        <w:rPr>
          <w:rFonts w:ascii="仿宋_GB2312" w:eastAsia="仿宋_GB2312" w:hAnsi="仿宋_GB2312" w:cs="仿宋_GB2312" w:hint="eastAsia"/>
          <w:sz w:val="32"/>
          <w:szCs w:val="32"/>
        </w:rPr>
        <w:t>处</w:t>
      </w:r>
      <w:r>
        <w:rPr>
          <w:rFonts w:ascii="仿宋_GB2312" w:eastAsia="仿宋_GB2312" w:hAnsi="仿宋_GB2312" w:cs="仿宋_GB2312" w:hint="eastAsia"/>
          <w:sz w:val="32"/>
          <w:szCs w:val="32"/>
        </w:rPr>
        <w:t>坠</w:t>
      </w:r>
      <w:r>
        <w:rPr>
          <w:rFonts w:ascii="仿宋_GB2312" w:eastAsia="仿宋_GB2312" w:hAnsi="仿宋_GB2312" w:cs="仿宋_GB2312" w:hint="eastAsia"/>
          <w:sz w:val="32"/>
          <w:szCs w:val="32"/>
        </w:rPr>
        <w:t>落</w:t>
      </w:r>
      <w:r>
        <w:rPr>
          <w:rFonts w:ascii="仿宋_GB2312" w:eastAsia="仿宋_GB2312" w:hAnsi="仿宋_GB2312" w:cs="仿宋_GB2312" w:hint="eastAsia"/>
          <w:sz w:val="32"/>
          <w:szCs w:val="32"/>
        </w:rPr>
        <w:lastRenderedPageBreak/>
        <w:t>意外事故造成</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人死亡。</w:t>
      </w:r>
    </w:p>
    <w:p w:rsidR="006A1AC1" w:rsidRDefault="00BF56C5">
      <w:pPr>
        <w:spacing w:line="600" w:lineRule="exact"/>
        <w:ind w:firstLineChars="200" w:firstLine="640"/>
        <w:rPr>
          <w:rFonts w:ascii="仿宋_GB2312" w:eastAsia="黑体" w:hAnsi="仿宋_GB2312" w:cs="仿宋_GB2312"/>
          <w:sz w:val="32"/>
          <w:szCs w:val="32"/>
        </w:rPr>
      </w:pPr>
      <w:r>
        <w:rPr>
          <w:rFonts w:ascii="黑体" w:eastAsia="黑体" w:hAnsi="黑体" w:cs="黑体" w:hint="eastAsia"/>
          <w:sz w:val="32"/>
          <w:szCs w:val="32"/>
        </w:rPr>
        <w:t>三</w:t>
      </w:r>
      <w:r>
        <w:rPr>
          <w:rFonts w:ascii="黑体" w:eastAsia="黑体" w:hAnsi="黑体" w:cs="黑体" w:hint="eastAsia"/>
          <w:sz w:val="32"/>
          <w:szCs w:val="32"/>
        </w:rPr>
        <w:t>、事故</w:t>
      </w:r>
      <w:r>
        <w:rPr>
          <w:rFonts w:ascii="黑体" w:eastAsia="黑体" w:hAnsi="黑体" w:cs="黑体" w:hint="eastAsia"/>
          <w:sz w:val="32"/>
          <w:szCs w:val="32"/>
        </w:rPr>
        <w:t>伤亡情况及直接经济损失</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（一）事故伤亡情况：</w:t>
      </w:r>
      <w:r>
        <w:rPr>
          <w:rFonts w:ascii="仿宋_GB2312" w:eastAsia="仿宋_GB2312" w:hAnsi="仿宋_GB2312" w:cs="仿宋_GB2312" w:hint="eastAsia"/>
          <w:sz w:val="32"/>
          <w:szCs w:val="32"/>
        </w:rPr>
        <w:t>该起事故造成</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人死亡，</w:t>
      </w:r>
      <w:r>
        <w:rPr>
          <w:rFonts w:ascii="仿宋_GB2312" w:eastAsia="仿宋_GB2312" w:hAnsi="仿宋_GB2312" w:cs="仿宋_GB2312" w:hint="eastAsia"/>
          <w:sz w:val="32"/>
          <w:szCs w:val="32"/>
        </w:rPr>
        <w:t>死者</w:t>
      </w:r>
      <w:r>
        <w:rPr>
          <w:rFonts w:ascii="仿宋_GB2312" w:eastAsia="仿宋_GB2312" w:hAnsi="仿宋_GB2312" w:cs="仿宋_GB2312" w:hint="eastAsia"/>
          <w:sz w:val="32"/>
          <w:szCs w:val="32"/>
        </w:rPr>
        <w:t>庞</w:t>
      </w:r>
      <w:r>
        <w:rPr>
          <w:rFonts w:ascii="仿宋_GB2312" w:eastAsia="仿宋_GB2312" w:hAnsi="仿宋_GB2312" w:cs="仿宋_GB2312" w:hint="eastAsia"/>
          <w:sz w:val="32"/>
          <w:szCs w:val="32"/>
        </w:rPr>
        <w:t>某</w:t>
      </w:r>
      <w:r>
        <w:rPr>
          <w:rFonts w:ascii="仿宋_GB2312" w:eastAsia="仿宋_GB2312" w:hAnsi="仿宋_GB2312" w:cs="仿宋_GB2312" w:hint="eastAsia"/>
          <w:sz w:val="32"/>
          <w:szCs w:val="32"/>
        </w:rPr>
        <w:t>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男，汉族，</w:t>
      </w:r>
      <w:r>
        <w:rPr>
          <w:rFonts w:ascii="仿宋_GB2312" w:eastAsia="仿宋_GB2312" w:hAnsi="仿宋_GB2312" w:cs="仿宋_GB2312" w:hint="eastAsia"/>
          <w:sz w:val="32"/>
          <w:szCs w:val="32"/>
        </w:rPr>
        <w:t>56</w:t>
      </w:r>
      <w:r>
        <w:rPr>
          <w:rFonts w:ascii="仿宋_GB2312" w:eastAsia="仿宋_GB2312" w:hAnsi="仿宋_GB2312" w:cs="仿宋_GB2312" w:hint="eastAsia"/>
          <w:sz w:val="32"/>
          <w:szCs w:val="32"/>
        </w:rPr>
        <w:t>岁，</w:t>
      </w:r>
      <w:r>
        <w:rPr>
          <w:rFonts w:ascii="仿宋_GB2312" w:eastAsia="仿宋_GB2312" w:hAnsi="仿宋_GB2312" w:cs="仿宋_GB2312" w:hint="eastAsia"/>
          <w:sz w:val="32"/>
          <w:szCs w:val="32"/>
        </w:rPr>
        <w:t>事发时为拆除</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号楼第</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层脚手架</w:t>
      </w:r>
      <w:r>
        <w:rPr>
          <w:rFonts w:ascii="仿宋_GB2312" w:eastAsia="仿宋_GB2312" w:hAnsi="仿宋_GB2312" w:cs="仿宋_GB2312" w:hint="eastAsia"/>
          <w:sz w:val="32"/>
          <w:szCs w:val="32"/>
        </w:rPr>
        <w:t>防护棚工人。</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直接经济损失。依据《企业职工伤亡事故经济损失统计标准》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GB/T6721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1986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及《国家安全监管总局印发关于生产安全事故调查处理中有关问题规定的通知》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安监总政法〔</w:t>
      </w:r>
      <w:r>
        <w:rPr>
          <w:rFonts w:ascii="仿宋_GB2312" w:eastAsia="仿宋_GB2312" w:hAnsi="仿宋_GB2312" w:cs="仿宋_GB2312" w:hint="eastAsia"/>
          <w:sz w:val="32"/>
          <w:szCs w:val="32"/>
        </w:rPr>
        <w:t>2013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115</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等规定，核定事故直接经济损失约</w:t>
      </w:r>
      <w:r>
        <w:rPr>
          <w:rFonts w:ascii="仿宋_GB2312" w:eastAsia="仿宋_GB2312" w:hAnsi="仿宋_GB2312" w:cs="仿宋_GB2312" w:hint="eastAsia"/>
          <w:sz w:val="32"/>
          <w:szCs w:val="32"/>
        </w:rPr>
        <w:t>130</w:t>
      </w:r>
      <w:r>
        <w:rPr>
          <w:rFonts w:ascii="仿宋_GB2312" w:eastAsia="仿宋_GB2312" w:hAnsi="仿宋_GB2312" w:cs="仿宋_GB2312" w:hint="eastAsia"/>
          <w:sz w:val="32"/>
          <w:szCs w:val="32"/>
        </w:rPr>
        <w:t>万元。</w:t>
      </w:r>
    </w:p>
    <w:p w:rsidR="006A1AC1" w:rsidRDefault="00BF56C5">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四、事故发生的原因和事故性质</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直接原因</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庞</w:t>
      </w:r>
      <w:r>
        <w:rPr>
          <w:rFonts w:ascii="仿宋_GB2312" w:eastAsia="仿宋_GB2312" w:hAnsi="仿宋_GB2312" w:cs="仿宋_GB2312" w:hint="eastAsia"/>
          <w:sz w:val="32"/>
          <w:szCs w:val="32"/>
        </w:rPr>
        <w:t>某平未正确佩戴安全带和扣紧牢固点且未经专门的安全作业培训并取得相应资格，在</w:t>
      </w:r>
      <w:r>
        <w:rPr>
          <w:rFonts w:ascii="仿宋_GB2312" w:eastAsia="仿宋_GB2312" w:hAnsi="仿宋_GB2312" w:cs="仿宋_GB2312" w:hint="eastAsia"/>
          <w:sz w:val="32"/>
          <w:szCs w:val="32"/>
        </w:rPr>
        <w:t>脆化严重</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脚手架防护</w:t>
      </w:r>
      <w:r>
        <w:rPr>
          <w:rFonts w:ascii="仿宋_GB2312" w:eastAsia="仿宋_GB2312" w:hAnsi="仿宋_GB2312" w:cs="仿宋_GB2312" w:hint="eastAsia"/>
          <w:sz w:val="32"/>
          <w:szCs w:val="32"/>
        </w:rPr>
        <w:t>棚模板</w:t>
      </w:r>
      <w:r>
        <w:rPr>
          <w:rFonts w:ascii="仿宋_GB2312" w:eastAsia="仿宋_GB2312" w:hAnsi="仿宋_GB2312" w:cs="仿宋_GB2312" w:hint="eastAsia"/>
          <w:sz w:val="32"/>
          <w:szCs w:val="32"/>
        </w:rPr>
        <w:t>上从事高处</w:t>
      </w:r>
      <w:r>
        <w:rPr>
          <w:rFonts w:ascii="仿宋_GB2312" w:eastAsia="仿宋_GB2312" w:hAnsi="仿宋_GB2312" w:cs="仿宋_GB2312" w:hint="eastAsia"/>
          <w:sz w:val="32"/>
          <w:szCs w:val="32"/>
        </w:rPr>
        <w:t>移动</w:t>
      </w:r>
      <w:r>
        <w:rPr>
          <w:rFonts w:ascii="仿宋_GB2312" w:eastAsia="仿宋_GB2312" w:hAnsi="仿宋_GB2312" w:cs="仿宋_GB2312" w:hint="eastAsia"/>
          <w:sz w:val="32"/>
          <w:szCs w:val="32"/>
        </w:rPr>
        <w:t>作业时</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模板</w:t>
      </w:r>
      <w:r>
        <w:rPr>
          <w:rFonts w:ascii="仿宋_GB2312" w:eastAsia="仿宋_GB2312" w:hAnsi="仿宋_GB2312" w:cs="仿宋_GB2312" w:hint="eastAsia"/>
          <w:sz w:val="32"/>
          <w:szCs w:val="32"/>
        </w:rPr>
        <w:t>断</w:t>
      </w:r>
      <w:r>
        <w:rPr>
          <w:rFonts w:ascii="仿宋_GB2312" w:eastAsia="仿宋_GB2312" w:hAnsi="仿宋_GB2312" w:cs="仿宋_GB2312" w:hint="eastAsia"/>
          <w:sz w:val="32"/>
          <w:szCs w:val="32"/>
        </w:rPr>
        <w:t>裂</w:t>
      </w:r>
      <w:r>
        <w:rPr>
          <w:rFonts w:ascii="仿宋_GB2312" w:eastAsia="仿宋_GB2312" w:hAnsi="仿宋_GB2312" w:cs="仿宋_GB2312" w:hint="eastAsia"/>
          <w:sz w:val="32"/>
          <w:szCs w:val="32"/>
        </w:rPr>
        <w:t>致使庞</w:t>
      </w:r>
      <w:r>
        <w:rPr>
          <w:rFonts w:ascii="仿宋_GB2312" w:eastAsia="仿宋_GB2312" w:hAnsi="仿宋_GB2312" w:cs="仿宋_GB2312" w:hint="eastAsia"/>
          <w:sz w:val="32"/>
          <w:szCs w:val="32"/>
        </w:rPr>
        <w:t>某平</w:t>
      </w:r>
      <w:r>
        <w:rPr>
          <w:rFonts w:ascii="仿宋_GB2312" w:eastAsia="仿宋_GB2312" w:hAnsi="仿宋_GB2312" w:cs="仿宋_GB2312" w:hint="eastAsia"/>
          <w:sz w:val="32"/>
          <w:szCs w:val="32"/>
        </w:rPr>
        <w:t>从高处</w:t>
      </w:r>
      <w:r>
        <w:rPr>
          <w:rFonts w:ascii="仿宋_GB2312" w:eastAsia="仿宋_GB2312" w:hAnsi="仿宋_GB2312" w:cs="仿宋_GB2312" w:hint="eastAsia"/>
          <w:sz w:val="32"/>
          <w:szCs w:val="32"/>
        </w:rPr>
        <w:t>坠落</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是事故发生的直接原因。</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间接</w:t>
      </w:r>
      <w:r>
        <w:rPr>
          <w:rFonts w:ascii="楷体_GB2312" w:eastAsia="楷体_GB2312" w:hAnsi="楷体_GB2312" w:cs="楷体_GB2312" w:hint="eastAsia"/>
          <w:sz w:val="32"/>
          <w:szCs w:val="32"/>
        </w:rPr>
        <w:t>原因</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死者庞</w:t>
      </w:r>
      <w:r>
        <w:rPr>
          <w:rFonts w:ascii="仿宋_GB2312" w:eastAsia="仿宋_GB2312" w:hAnsi="仿宋_GB2312" w:cs="仿宋_GB2312" w:hint="eastAsia"/>
          <w:sz w:val="32"/>
          <w:szCs w:val="32"/>
        </w:rPr>
        <w:t>某平</w:t>
      </w:r>
      <w:r>
        <w:rPr>
          <w:rFonts w:ascii="仿宋_GB2312" w:eastAsia="仿宋_GB2312" w:hAnsi="仿宋_GB2312" w:cs="仿宋_GB2312" w:hint="eastAsia"/>
          <w:sz w:val="32"/>
          <w:szCs w:val="32"/>
        </w:rPr>
        <w:t>个人安全意识薄弱，思想麻痹大意</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广东顺业石油化工建设</w:t>
      </w:r>
      <w:r>
        <w:rPr>
          <w:rFonts w:ascii="仿宋_GB2312" w:eastAsia="仿宋_GB2312" w:hAnsi="仿宋_GB2312" w:cs="仿宋_GB2312" w:hint="eastAsia"/>
          <w:sz w:val="32"/>
          <w:szCs w:val="32"/>
        </w:rPr>
        <w:t>监理</w:t>
      </w:r>
      <w:r>
        <w:rPr>
          <w:rFonts w:ascii="仿宋_GB2312" w:eastAsia="仿宋_GB2312" w:hAnsi="仿宋_GB2312" w:cs="仿宋_GB2312" w:hint="eastAsia"/>
          <w:sz w:val="32"/>
          <w:szCs w:val="32"/>
        </w:rPr>
        <w:t>有限公司监理不到位。派驻项目监管人员冼某伟</w:t>
      </w:r>
      <w:r>
        <w:rPr>
          <w:rFonts w:ascii="仿宋" w:eastAsia="仿宋" w:hAnsi="仿宋" w:cs="仿宋" w:hint="eastAsia"/>
          <w:sz w:val="32"/>
          <w:szCs w:val="32"/>
        </w:rPr>
        <w:t>监理工程师证过期</w:t>
      </w:r>
      <w:r>
        <w:rPr>
          <w:rFonts w:ascii="仿宋_GB2312" w:eastAsia="仿宋_GB2312" w:hAnsi="仿宋_GB2312" w:cs="仿宋_GB2312" w:hint="eastAsia"/>
          <w:sz w:val="32"/>
          <w:szCs w:val="32"/>
        </w:rPr>
        <w:t>；在监理过程中对发现的施工现场的违法违规行为未制止、不报告，违反了《建设工程安全生产管理条例》第十四条第二款的规定</w:t>
      </w:r>
      <w:r>
        <w:rPr>
          <w:rStyle w:val="ac"/>
          <w:rFonts w:ascii="仿宋_GB2312" w:eastAsia="仿宋_GB2312" w:hAnsi="仿宋_GB2312" w:cs="仿宋_GB2312" w:hint="eastAsia"/>
          <w:sz w:val="32"/>
          <w:szCs w:val="32"/>
        </w:rPr>
        <w:footnoteReference w:id="1"/>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w:t>
      </w:r>
      <w:r>
        <w:rPr>
          <w:rFonts w:ascii="仿宋_GB2312" w:eastAsia="仿宋_GB2312" w:hAnsi="仿宋_GB2312" w:cs="仿宋_GB2312" w:hint="eastAsia"/>
          <w:sz w:val="32"/>
          <w:szCs w:val="32"/>
        </w:rPr>
        <w:t>广东伟恒建筑集团有限公司未能及时消除施工过程中存在的生产安全事故隐患，违反了《中华人民共和国安全生产法》第四十一条第二款的规定</w:t>
      </w:r>
      <w:r>
        <w:rPr>
          <w:rStyle w:val="ac"/>
          <w:rFonts w:ascii="仿宋_GB2312" w:eastAsia="仿宋_GB2312" w:hAnsi="仿宋_GB2312" w:cs="仿宋_GB2312" w:hint="eastAsia"/>
          <w:sz w:val="32"/>
          <w:szCs w:val="32"/>
        </w:rPr>
        <w:footnoteReference w:id="2"/>
      </w:r>
      <w:r>
        <w:rPr>
          <w:rFonts w:ascii="仿宋_GB2312" w:eastAsia="仿宋_GB2312" w:hAnsi="仿宋_GB2312" w:cs="仿宋_GB2312" w:hint="eastAsia"/>
          <w:sz w:val="32"/>
          <w:szCs w:val="32"/>
        </w:rPr>
        <w:t>；未监督施工人员正确使用安全带，违反了《中华人民共和国安全生产法》第四十五条的规定</w:t>
      </w:r>
      <w:r>
        <w:rPr>
          <w:rStyle w:val="ac"/>
          <w:rFonts w:ascii="仿宋_GB2312" w:eastAsia="仿宋_GB2312" w:hAnsi="仿宋_GB2312" w:cs="仿宋_GB2312" w:hint="eastAsia"/>
          <w:sz w:val="32"/>
          <w:szCs w:val="32"/>
        </w:rPr>
        <w:footnoteReference w:id="3"/>
      </w:r>
      <w:r>
        <w:rPr>
          <w:rFonts w:ascii="仿宋_GB2312" w:eastAsia="仿宋_GB2312" w:hAnsi="仿宋_GB2312" w:cs="仿宋_GB2312" w:hint="eastAsia"/>
          <w:sz w:val="32"/>
          <w:szCs w:val="32"/>
        </w:rPr>
        <w:t>；安排未取得高处作业证的人员从事高处作业，违反了《建设工程安全生产管理条例》第二十五条的规定</w:t>
      </w:r>
      <w:r>
        <w:rPr>
          <w:rStyle w:val="ac"/>
          <w:rFonts w:ascii="仿宋_GB2312" w:eastAsia="仿宋_GB2312" w:hAnsi="仿宋_GB2312" w:cs="仿宋_GB2312" w:hint="eastAsia"/>
          <w:sz w:val="32"/>
          <w:szCs w:val="32"/>
        </w:rPr>
        <w:footnoteReference w:id="4"/>
      </w:r>
      <w:r>
        <w:rPr>
          <w:rFonts w:ascii="仿宋_GB2312" w:eastAsia="仿宋_GB2312" w:hAnsi="仿宋_GB2312" w:cs="仿宋_GB2312" w:hint="eastAsia"/>
          <w:sz w:val="32"/>
          <w:szCs w:val="32"/>
        </w:rPr>
        <w:t>。</w:t>
      </w:r>
    </w:p>
    <w:p w:rsidR="006A1AC1" w:rsidRDefault="00BF56C5">
      <w:pPr>
        <w:pStyle w:val="a4"/>
        <w:spacing w:line="600" w:lineRule="exact"/>
        <w:ind w:firstLineChars="200" w:firstLine="640"/>
        <w:jc w:val="both"/>
        <w:rPr>
          <w:rFonts w:ascii="楷体_GB2312" w:eastAsia="楷体_GB2312" w:hAnsi="楷体_GB2312" w:cs="楷体_GB2312"/>
          <w:sz w:val="32"/>
          <w:szCs w:val="32"/>
        </w:rPr>
      </w:pPr>
      <w:r>
        <w:rPr>
          <w:rFonts w:ascii="楷体_GB2312" w:eastAsia="楷体_GB2312" w:hAnsi="楷体_GB2312" w:cs="楷体_GB2312" w:hint="eastAsia"/>
          <w:sz w:val="32"/>
          <w:szCs w:val="32"/>
        </w:rPr>
        <w:t>（三）事故性质</w:t>
      </w:r>
    </w:p>
    <w:p w:rsidR="006A1AC1" w:rsidRDefault="00BF56C5">
      <w:pPr>
        <w:spacing w:line="600" w:lineRule="exact"/>
        <w:ind w:firstLine="560"/>
        <w:rPr>
          <w:rFonts w:ascii="仿宋_GB2312" w:eastAsia="仿宋_GB2312" w:hAnsi="仿宋" w:cs="仿宋"/>
          <w:sz w:val="32"/>
          <w:szCs w:val="32"/>
        </w:rPr>
      </w:pPr>
      <w:r>
        <w:rPr>
          <w:rFonts w:ascii="仿宋_GB2312" w:eastAsia="仿宋_GB2312" w:hAnsi="仿宋" w:cs="仿宋" w:hint="eastAsia"/>
          <w:sz w:val="32"/>
          <w:szCs w:val="32"/>
        </w:rPr>
        <w:t>经调查认定，茂名市茂南区</w:t>
      </w:r>
      <w:r>
        <w:rPr>
          <w:rFonts w:ascii="仿宋_GB2312" w:eastAsia="仿宋_GB2312" w:hAnsi="仿宋" w:cs="仿宋" w:hint="eastAsia"/>
          <w:sz w:val="32"/>
          <w:szCs w:val="32"/>
        </w:rPr>
        <w:t>城南街道</w:t>
      </w:r>
      <w:r>
        <w:rPr>
          <w:rFonts w:ascii="仿宋" w:eastAsia="仿宋_GB2312" w:hAnsi="仿宋" w:hint="eastAsia"/>
          <w:sz w:val="32"/>
          <w:szCs w:val="32"/>
        </w:rPr>
        <w:t>“</w:t>
      </w:r>
      <w:r>
        <w:rPr>
          <w:rFonts w:ascii="仿宋" w:eastAsia="仿宋_GB2312" w:hAnsi="仿宋" w:hint="eastAsia"/>
          <w:sz w:val="32"/>
          <w:szCs w:val="32"/>
        </w:rPr>
        <w:t>1</w:t>
      </w:r>
      <w:r>
        <w:rPr>
          <w:rFonts w:ascii="仿宋" w:eastAsia="仿宋_GB2312" w:hAnsi="仿宋" w:hint="eastAsia"/>
          <w:sz w:val="32"/>
          <w:szCs w:val="32"/>
        </w:rPr>
        <w:t>·</w:t>
      </w:r>
      <w:r>
        <w:rPr>
          <w:rFonts w:ascii="仿宋" w:eastAsia="仿宋_GB2312" w:hAnsi="仿宋" w:hint="eastAsia"/>
          <w:sz w:val="32"/>
          <w:szCs w:val="32"/>
        </w:rPr>
        <w:t>28</w:t>
      </w:r>
      <w:r>
        <w:rPr>
          <w:rFonts w:ascii="仿宋" w:eastAsia="仿宋_GB2312" w:hAnsi="仿宋" w:hint="eastAsia"/>
          <w:sz w:val="32"/>
          <w:szCs w:val="32"/>
        </w:rPr>
        <w:t>”</w:t>
      </w:r>
      <w:r>
        <w:rPr>
          <w:rFonts w:ascii="仿宋_GB2312" w:eastAsia="仿宋_GB2312" w:hAnsi="仿宋" w:cs="仿宋" w:hint="eastAsia"/>
          <w:sz w:val="32"/>
          <w:szCs w:val="32"/>
        </w:rPr>
        <w:t>一般</w:t>
      </w:r>
      <w:r>
        <w:rPr>
          <w:rFonts w:ascii="仿宋_GB2312" w:eastAsia="仿宋_GB2312" w:hAnsi="仿宋" w:cs="仿宋" w:hint="eastAsia"/>
          <w:sz w:val="32"/>
          <w:szCs w:val="32"/>
        </w:rPr>
        <w:t>高坠落</w:t>
      </w:r>
      <w:r>
        <w:rPr>
          <w:rFonts w:ascii="仿宋_GB2312" w:eastAsia="仿宋_GB2312" w:hAnsi="仿宋" w:cs="仿宋" w:hint="eastAsia"/>
          <w:sz w:val="32"/>
          <w:szCs w:val="32"/>
        </w:rPr>
        <w:t>事故是一起</w:t>
      </w:r>
      <w:r>
        <w:rPr>
          <w:rFonts w:ascii="仿宋_GB2312" w:eastAsia="仿宋_GB2312" w:hAnsi="仿宋" w:cs="仿宋" w:hint="eastAsia"/>
          <w:sz w:val="32"/>
          <w:szCs w:val="32"/>
        </w:rPr>
        <w:t>一般</w:t>
      </w:r>
      <w:r>
        <w:rPr>
          <w:rFonts w:ascii="仿宋_GB2312" w:eastAsia="仿宋_GB2312" w:hAnsi="仿宋" w:cs="仿宋" w:hint="eastAsia"/>
          <w:sz w:val="32"/>
          <w:szCs w:val="32"/>
        </w:rPr>
        <w:t>生产安全责任事故。</w:t>
      </w:r>
    </w:p>
    <w:p w:rsidR="006A1AC1" w:rsidRDefault="00BF56C5">
      <w:pPr>
        <w:spacing w:line="600" w:lineRule="exact"/>
        <w:ind w:firstLine="560"/>
        <w:rPr>
          <w:rFonts w:ascii="黑体" w:eastAsia="黑体" w:hAnsi="黑体" w:cs="黑体"/>
          <w:sz w:val="32"/>
          <w:szCs w:val="32"/>
        </w:rPr>
      </w:pPr>
      <w:r>
        <w:rPr>
          <w:rFonts w:ascii="黑体" w:eastAsia="黑体" w:hAnsi="黑体" w:cs="黑体" w:hint="eastAsia"/>
          <w:sz w:val="32"/>
          <w:szCs w:val="32"/>
        </w:rPr>
        <w:t>五、</w:t>
      </w:r>
      <w:r>
        <w:rPr>
          <w:rFonts w:ascii="黑体" w:eastAsia="黑体" w:hAnsi="黑体" w:cs="黑体" w:hint="eastAsia"/>
          <w:sz w:val="32"/>
          <w:szCs w:val="32"/>
        </w:rPr>
        <w:t>相关单位履职情况</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 w:eastAsia="楷体" w:hAnsi="楷体" w:cs="楷体" w:hint="eastAsia"/>
          <w:sz w:val="32"/>
          <w:szCs w:val="32"/>
        </w:rPr>
        <w:t>（一）茂南区城南街道办事处</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严格落实领导干部履行安全生产职责</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城南</w:t>
      </w:r>
      <w:r>
        <w:rPr>
          <w:rFonts w:ascii="仿宋_GB2312" w:eastAsia="仿宋_GB2312" w:hAnsi="仿宋_GB2312" w:cs="仿宋_GB2312" w:hint="eastAsia"/>
          <w:sz w:val="32"/>
          <w:szCs w:val="32"/>
        </w:rPr>
        <w:t>街道党工委</w:t>
      </w:r>
      <w:r>
        <w:rPr>
          <w:rFonts w:ascii="仿宋_GB2312" w:eastAsia="仿宋_GB2312" w:hAnsi="仿宋_GB2312" w:cs="仿宋_GB2312" w:hint="eastAsia"/>
          <w:sz w:val="32"/>
          <w:szCs w:val="32"/>
        </w:rPr>
        <w:t>按照</w:t>
      </w:r>
      <w:r>
        <w:rPr>
          <w:rFonts w:ascii="仿宋_GB2312" w:eastAsia="仿宋_GB2312" w:hAnsi="仿宋_GB2312" w:cs="仿宋_GB2312" w:hint="eastAsia"/>
          <w:sz w:val="32"/>
          <w:szCs w:val="32"/>
        </w:rPr>
        <w:t>领导班子分工</w:t>
      </w:r>
      <w:r>
        <w:rPr>
          <w:rFonts w:ascii="仿宋_GB2312" w:eastAsia="仿宋_GB2312" w:hAnsi="仿宋_GB2312" w:cs="仿宋_GB2312" w:hint="eastAsia"/>
          <w:sz w:val="32"/>
          <w:szCs w:val="32"/>
        </w:rPr>
        <w:t>情况</w:t>
      </w:r>
      <w:r>
        <w:rPr>
          <w:rFonts w:ascii="仿宋_GB2312" w:eastAsia="仿宋_GB2312" w:hAnsi="仿宋_GB2312" w:cs="仿宋_GB2312" w:hint="eastAsia"/>
          <w:sz w:val="32"/>
          <w:szCs w:val="32"/>
        </w:rPr>
        <w:t>，进一步明确领导班子成员抓安全生产“一岗双责”职责，并将安全生产工作与日常业务工作同安排、同部署、同检查，严格落实安全生产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一岗双责</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职责，扎实抓好街道安全生产工作。</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城南街道办事处</w:t>
      </w:r>
      <w:r>
        <w:rPr>
          <w:rFonts w:ascii="仿宋_GB2312" w:eastAsia="仿宋_GB2312" w:hAnsi="仿宋_GB2312" w:cs="仿宋_GB2312" w:hint="eastAsia"/>
          <w:sz w:val="32"/>
          <w:szCs w:val="32"/>
        </w:rPr>
        <w:t>深入抓好安全生产大检查工作，</w:t>
      </w:r>
      <w:r>
        <w:rPr>
          <w:rFonts w:ascii="仿宋_GB2312" w:eastAsia="仿宋_GB2312" w:hAnsi="仿宋_GB2312" w:cs="仿宋_GB2312" w:hint="eastAsia"/>
          <w:sz w:val="32"/>
          <w:szCs w:val="32"/>
        </w:rPr>
        <w:t>领导班子带队</w:t>
      </w:r>
      <w:r>
        <w:rPr>
          <w:rFonts w:ascii="仿宋_GB2312" w:eastAsia="仿宋_GB2312" w:hAnsi="仿宋_GB2312" w:cs="仿宋_GB2312" w:hint="eastAsia"/>
          <w:sz w:val="32"/>
          <w:szCs w:val="32"/>
        </w:rPr>
        <w:t>积极组织各</w:t>
      </w:r>
      <w:r>
        <w:rPr>
          <w:rFonts w:ascii="仿宋_GB2312" w:eastAsia="仿宋_GB2312" w:hAnsi="仿宋_GB2312" w:cs="仿宋_GB2312" w:hint="eastAsia"/>
          <w:sz w:val="32"/>
          <w:szCs w:val="32"/>
        </w:rPr>
        <w:t>有关</w:t>
      </w:r>
      <w:r>
        <w:rPr>
          <w:rFonts w:ascii="仿宋_GB2312" w:eastAsia="仿宋_GB2312" w:hAnsi="仿宋_GB2312" w:cs="仿宋_GB2312" w:hint="eastAsia"/>
          <w:sz w:val="32"/>
          <w:szCs w:val="32"/>
        </w:rPr>
        <w:t>部门联合开展日常安全生产大检查和节前节后</w:t>
      </w:r>
      <w:r>
        <w:rPr>
          <w:rFonts w:ascii="仿宋_GB2312" w:eastAsia="仿宋_GB2312" w:hAnsi="仿宋_GB2312" w:cs="仿宋_GB2312" w:hint="eastAsia"/>
          <w:sz w:val="32"/>
          <w:szCs w:val="32"/>
        </w:rPr>
        <w:lastRenderedPageBreak/>
        <w:t>安全生产大检查，着重抓好危险化学品、</w:t>
      </w:r>
      <w:r>
        <w:rPr>
          <w:rFonts w:ascii="仿宋_GB2312" w:eastAsia="仿宋_GB2312" w:hAnsi="仿宋_GB2312" w:cs="仿宋_GB2312" w:hint="eastAsia"/>
          <w:sz w:val="32"/>
          <w:szCs w:val="32"/>
        </w:rPr>
        <w:t>建筑施工</w:t>
      </w:r>
      <w:r>
        <w:rPr>
          <w:rFonts w:ascii="仿宋_GB2312" w:eastAsia="仿宋_GB2312" w:hAnsi="仿宋_GB2312" w:cs="仿宋_GB2312" w:hint="eastAsia"/>
          <w:sz w:val="32"/>
          <w:szCs w:val="32"/>
        </w:rPr>
        <w:t>、道路交通、校园安全、食品药品、森林防火等的检查。</w:t>
      </w:r>
    </w:p>
    <w:p w:rsidR="006A1AC1" w:rsidRDefault="00BF56C5">
      <w:pPr>
        <w:autoSpaceDE w:val="0"/>
        <w:autoSpaceDN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年至</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事故发生时，在建筑施工安全监管方面，城南街道成立建房现场办公小组，对农房审批进行“四到场”，同时建立建筑施工安全网格化监管，落实建筑安全责任制，实行街道领导包社区，街道干部、社区干部包楼盘、包自然村的网格华管理，做到层层有人报、级级有人管，村村楼盘有人包的网格化责任制。</w:t>
      </w:r>
    </w:p>
    <w:p w:rsidR="006A1AC1" w:rsidRDefault="00BF56C5">
      <w:pPr>
        <w:autoSpaceDE w:val="0"/>
        <w:autoSpaceDN w:val="0"/>
        <w:spacing w:line="600" w:lineRule="exact"/>
        <w:ind w:firstLineChars="200" w:firstLine="640"/>
        <w:rPr>
          <w:rFonts w:ascii="仿宋_GB2312" w:eastAsia="仿宋_GB2312" w:hAnsi="仿宋_GB2312" w:cs="仿宋_GB2312"/>
          <w:sz w:val="32"/>
          <w:szCs w:val="32"/>
        </w:rPr>
      </w:pPr>
      <w:r>
        <w:rPr>
          <w:rFonts w:ascii="仿宋_GB2312" w:eastAsia="仿宋_GB2312" w:hAnsi="仿宋" w:cs="仿宋" w:hint="eastAsia"/>
          <w:sz w:val="32"/>
          <w:szCs w:val="32"/>
        </w:rPr>
        <w:t>城南街道办事处</w:t>
      </w:r>
      <w:r>
        <w:rPr>
          <w:rFonts w:ascii="仿宋_GB2312" w:eastAsia="仿宋_GB2312" w:hAnsi="仿宋" w:cs="仿宋" w:hint="eastAsia"/>
          <w:sz w:val="32"/>
          <w:szCs w:val="32"/>
        </w:rPr>
        <w:t>作为</w:t>
      </w:r>
      <w:r>
        <w:rPr>
          <w:rFonts w:ascii="仿宋_GB2312" w:eastAsia="仿宋_GB2312" w:hAnsi="仿宋_GB2312" w:cs="仿宋_GB2312" w:hint="eastAsia"/>
          <w:sz w:val="32"/>
          <w:szCs w:val="32"/>
        </w:rPr>
        <w:t>华大·恒福里项目</w:t>
      </w:r>
      <w:r>
        <w:rPr>
          <w:rFonts w:ascii="仿宋_GB2312" w:eastAsia="仿宋_GB2312" w:hAnsi="仿宋" w:cs="仿宋" w:hint="eastAsia"/>
          <w:sz w:val="32"/>
          <w:szCs w:val="32"/>
        </w:rPr>
        <w:t>属地政府，对辖区内安全生产活动负有属地监管责任。在对</w:t>
      </w:r>
      <w:r>
        <w:rPr>
          <w:rFonts w:ascii="仿宋_GB2312" w:eastAsia="仿宋_GB2312" w:hAnsi="仿宋_GB2312" w:cs="仿宋_GB2312" w:hint="eastAsia"/>
          <w:sz w:val="32"/>
          <w:szCs w:val="32"/>
        </w:rPr>
        <w:t>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恒福里项目监管过程中，对监理公司、施工单位的违规情况</w:t>
      </w:r>
      <w:r>
        <w:rPr>
          <w:rFonts w:ascii="仿宋_GB2312" w:eastAsia="仿宋_GB2312" w:hAnsi="仿宋_GB2312" w:cs="仿宋_GB2312" w:hint="eastAsia"/>
          <w:sz w:val="32"/>
          <w:szCs w:val="32"/>
        </w:rPr>
        <w:t>未及时发现制止。</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（二）茂名市住房和城乡建设局</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茂名市住房和城乡建设局</w:t>
      </w:r>
      <w:r>
        <w:rPr>
          <w:rFonts w:ascii="仿宋_GB2312" w:eastAsia="仿宋_GB2312" w:hAnsi="仿宋_GB2312" w:cs="仿宋_GB2312" w:hint="eastAsia"/>
          <w:sz w:val="32"/>
          <w:szCs w:val="32"/>
        </w:rPr>
        <w:t>根据《中华人民共和国建筑法》《建设工程安全生产管理条例》以及“三定方案”要求，</w:t>
      </w:r>
      <w:r>
        <w:rPr>
          <w:rFonts w:ascii="仿宋_GB2312" w:eastAsia="仿宋_GB2312" w:hAnsi="仿宋_GB2312" w:cs="仿宋_GB2312" w:hint="eastAsia"/>
          <w:sz w:val="32"/>
          <w:szCs w:val="32"/>
        </w:rPr>
        <w:t>委托茂名市建设工程质量与安全</w:t>
      </w:r>
      <w:r>
        <w:rPr>
          <w:rFonts w:ascii="仿宋_GB2312" w:eastAsia="仿宋_GB2312" w:hAnsi="仿宋_GB2312" w:cs="仿宋_GB2312" w:hint="eastAsia"/>
          <w:sz w:val="32"/>
          <w:szCs w:val="32"/>
        </w:rPr>
        <w:t>中心，依法</w:t>
      </w:r>
      <w:r>
        <w:rPr>
          <w:rFonts w:ascii="仿宋_GB2312" w:eastAsia="仿宋_GB2312" w:hAnsi="仿宋_GB2312" w:cs="仿宋_GB2312" w:hint="eastAsia"/>
          <w:sz w:val="32"/>
          <w:szCs w:val="32"/>
        </w:rPr>
        <w:t>负责茂名市</w:t>
      </w:r>
      <w:r>
        <w:rPr>
          <w:rFonts w:ascii="仿宋_GB2312" w:eastAsia="仿宋_GB2312" w:hAnsi="仿宋_GB2312" w:cs="仿宋_GB2312" w:hint="eastAsia"/>
          <w:sz w:val="32"/>
          <w:szCs w:val="32"/>
        </w:rPr>
        <w:t>辖区内房屋建筑工程和市政基础设施工程的质量安全监督工作。主要工作职责包括：对工程建设各方责任主体质量行为和工程实体质量实施监督，重点抽查工程涉及主体结构安全、使用安全和使用功能的内容，抽查施工技术资料；对工程建设各方责任主体施工安全生产、文明施工实施强制性监督；对工程建设各方责任主体的安全行为进行监督抽查；参加辖区工程质量安全生产事故的调查和处理；对需要实施行政处罚、行政强制的各方责任主体违法违规行为线索，</w:t>
      </w:r>
      <w:r>
        <w:rPr>
          <w:rFonts w:ascii="仿宋_GB2312" w:eastAsia="仿宋_GB2312" w:hAnsi="仿宋_GB2312" w:cs="仿宋_GB2312" w:hint="eastAsia"/>
          <w:sz w:val="32"/>
          <w:szCs w:val="32"/>
        </w:rPr>
        <w:lastRenderedPageBreak/>
        <w:t>上报建设行政主管部门。承担在建建筑工地安全文明施工及扬尘治理的事务性工作；承担上级主管部门安排的其他工</w:t>
      </w:r>
      <w:r>
        <w:rPr>
          <w:rFonts w:ascii="仿宋_GB2312" w:eastAsia="仿宋_GB2312" w:hAnsi="仿宋_GB2312" w:cs="仿宋_GB2312" w:hint="eastAsia"/>
          <w:sz w:val="32"/>
          <w:szCs w:val="32"/>
        </w:rPr>
        <w:t>作。</w:t>
      </w:r>
    </w:p>
    <w:p w:rsidR="006A1AC1" w:rsidRDefault="00BF56C5">
      <w:pPr>
        <w:autoSpaceDE w:val="0"/>
        <w:autoSpaceDN w:val="0"/>
        <w:adjustRightInd w:val="0"/>
        <w:spacing w:line="600" w:lineRule="exact"/>
        <w:ind w:firstLineChars="200" w:firstLine="640"/>
        <w:rPr>
          <w:rFonts w:ascii="仿宋_GB2312" w:eastAsia="仿宋_GB2312" w:hAnsi="仿宋_GB2312" w:cs="仿宋_GB2312"/>
          <w:sz w:val="32"/>
          <w:szCs w:val="32"/>
        </w:rPr>
      </w:pPr>
      <w:r>
        <w:rPr>
          <w:rFonts w:ascii="仿宋" w:eastAsia="仿宋_GB2312" w:hAnsi="仿宋" w:hint="eastAsia"/>
          <w:sz w:val="32"/>
          <w:szCs w:val="32"/>
        </w:rPr>
        <w:t>华大</w:t>
      </w:r>
      <w:r>
        <w:rPr>
          <w:rFonts w:ascii="仿宋" w:eastAsia="仿宋_GB2312" w:hAnsi="仿宋" w:hint="eastAsia"/>
          <w:sz w:val="32"/>
          <w:szCs w:val="32"/>
        </w:rPr>
        <w:t>·</w:t>
      </w:r>
      <w:r>
        <w:rPr>
          <w:rFonts w:ascii="仿宋" w:eastAsia="仿宋_GB2312" w:hAnsi="仿宋" w:hint="eastAsia"/>
          <w:sz w:val="32"/>
          <w:szCs w:val="32"/>
        </w:rPr>
        <w:t>恒福里</w:t>
      </w:r>
      <w:r>
        <w:rPr>
          <w:rFonts w:ascii="仿宋_GB2312" w:eastAsia="仿宋_GB2312" w:hAnsi="仿宋_GB2312" w:cs="仿宋_GB2312" w:hint="eastAsia"/>
          <w:sz w:val="32"/>
          <w:szCs w:val="32"/>
        </w:rPr>
        <w:t>项目</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依法办理施工许可证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茂名市建设工程质量与安全</w:t>
      </w:r>
      <w:r>
        <w:rPr>
          <w:rFonts w:ascii="仿宋_GB2312" w:eastAsia="仿宋_GB2312" w:hAnsi="仿宋_GB2312" w:cs="仿宋_GB2312" w:hint="eastAsia"/>
          <w:sz w:val="32"/>
          <w:szCs w:val="32"/>
        </w:rPr>
        <w:t>中心依据相关法律法规和技术规范标准对该项目实施质量安全监督，及时对各方责任主体进行安全监督交底告知，按规定对危险性较大的分部分项工程要求施工组织专家对施工方案进行专家论证</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份。项目开工后，</w:t>
      </w:r>
      <w:r>
        <w:rPr>
          <w:rFonts w:ascii="仿宋_GB2312" w:eastAsia="仿宋_GB2312" w:hAnsi="仿宋_GB2312" w:cs="仿宋_GB2312" w:hint="eastAsia"/>
          <w:sz w:val="32"/>
          <w:szCs w:val="32"/>
        </w:rPr>
        <w:t>茂名市建设工程质量与安全</w:t>
      </w:r>
      <w:r>
        <w:rPr>
          <w:rFonts w:ascii="仿宋_GB2312" w:eastAsia="仿宋_GB2312" w:hAnsi="仿宋_GB2312" w:cs="仿宋_GB2312" w:hint="eastAsia"/>
          <w:sz w:val="32"/>
          <w:szCs w:val="32"/>
        </w:rPr>
        <w:t>中心工作人员认真履职，对工程建设各方责任主体施工安全生产、文明施工实施强制性监督，开展各专项安全生产检查。</w:t>
      </w:r>
      <w:r>
        <w:rPr>
          <w:rFonts w:ascii="仿宋_GB2312" w:eastAsia="仿宋_GB2312" w:hAnsi="仿宋_GB2312" w:cs="仿宋_GB2312" w:hint="eastAsia"/>
          <w:sz w:val="32"/>
          <w:szCs w:val="32"/>
        </w:rPr>
        <w:t>至发生事故前约</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个月的时间里，</w:t>
      </w:r>
      <w:r>
        <w:rPr>
          <w:rFonts w:ascii="仿宋_GB2312" w:eastAsia="仿宋_GB2312" w:hAnsi="仿宋_GB2312" w:cs="仿宋_GB2312" w:hint="eastAsia"/>
          <w:sz w:val="32"/>
          <w:szCs w:val="32"/>
        </w:rPr>
        <w:t>茂名市建设工程质量与安全</w:t>
      </w:r>
      <w:r>
        <w:rPr>
          <w:rFonts w:ascii="仿宋_GB2312" w:eastAsia="仿宋_GB2312" w:hAnsi="仿宋_GB2312" w:cs="仿宋_GB2312" w:hint="eastAsia"/>
          <w:sz w:val="32"/>
          <w:szCs w:val="32"/>
        </w:rPr>
        <w:t>中心</w:t>
      </w:r>
      <w:r>
        <w:rPr>
          <w:rFonts w:ascii="仿宋_GB2312" w:eastAsia="仿宋_GB2312" w:hAnsi="仿宋_GB2312" w:cs="仿宋_GB2312" w:hint="eastAsia"/>
          <w:sz w:val="32"/>
          <w:szCs w:val="32"/>
        </w:rPr>
        <w:t>累计出动安全监督人员</w:t>
      </w:r>
      <w:r>
        <w:rPr>
          <w:rFonts w:ascii="仿宋_GB2312" w:eastAsia="仿宋_GB2312" w:hAnsi="仿宋_GB2312" w:cs="仿宋_GB2312" w:hint="eastAsia"/>
          <w:sz w:val="32"/>
          <w:szCs w:val="32"/>
        </w:rPr>
        <w:t>85</w:t>
      </w:r>
      <w:r>
        <w:rPr>
          <w:rFonts w:ascii="仿宋_GB2312" w:eastAsia="仿宋_GB2312" w:hAnsi="仿宋_GB2312" w:cs="仿宋_GB2312" w:hint="eastAsia"/>
          <w:sz w:val="32"/>
          <w:szCs w:val="32"/>
        </w:rPr>
        <w:t>余人次，发现安全隐患</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条，发出限期整改通知书</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份，跟踪落实整改</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条，约谈企业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次，实施质量安全动态扣分</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次</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茂名市建设工程质量与安全</w:t>
      </w:r>
      <w:r>
        <w:rPr>
          <w:rFonts w:ascii="仿宋_GB2312" w:eastAsia="仿宋_GB2312" w:hAnsi="仿宋_GB2312" w:cs="仿宋_GB2312" w:hint="eastAsia"/>
          <w:sz w:val="32"/>
          <w:szCs w:val="32"/>
        </w:rPr>
        <w:t>中心</w:t>
      </w:r>
      <w:r>
        <w:rPr>
          <w:rFonts w:ascii="仿宋_GB2312" w:eastAsia="仿宋_GB2312" w:hAnsi="仿宋_GB2312" w:cs="仿宋_GB2312" w:hint="eastAsia"/>
          <w:sz w:val="32"/>
          <w:szCs w:val="32"/>
        </w:rPr>
        <w:t>作为行业监管部门，在对华大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恒福里项目的监管过程中，对监理公司监理不到位，派驻项目监管人员冼某伟监理工程师证过期的违规监理情况未发现制止。</w:t>
      </w:r>
    </w:p>
    <w:p w:rsidR="006A1AC1" w:rsidRDefault="00BF56C5">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六、事故责任单位及</w:t>
      </w:r>
      <w:r>
        <w:rPr>
          <w:rFonts w:ascii="黑体" w:eastAsia="黑体" w:hAnsi="黑体" w:cs="黑体" w:hint="eastAsia"/>
          <w:sz w:val="32"/>
          <w:szCs w:val="32"/>
        </w:rPr>
        <w:t>责任人员责任认定及处理建议</w:t>
      </w:r>
    </w:p>
    <w:p w:rsidR="006A1AC1" w:rsidRDefault="00BF56C5">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（一）对事故责任单位的处理建议</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茂名上诚置业有限公司分别与</w:t>
      </w:r>
      <w:r>
        <w:rPr>
          <w:rFonts w:ascii="仿宋_GB2312" w:eastAsia="仿宋_GB2312" w:hAnsi="仿宋_GB2312" w:cs="仿宋_GB2312" w:hint="eastAsia"/>
          <w:sz w:val="32"/>
          <w:szCs w:val="32"/>
        </w:rPr>
        <w:t>广东伟恒建筑集团有限公司</w:t>
      </w:r>
      <w:r>
        <w:rPr>
          <w:rFonts w:ascii="仿宋_GB2312" w:eastAsia="仿宋_GB2312" w:hAnsi="仿宋_GB2312" w:cs="仿宋_GB2312" w:hint="eastAsia"/>
          <w:sz w:val="32"/>
          <w:szCs w:val="32"/>
        </w:rPr>
        <w:t>、广东顺业石油化工建设</w:t>
      </w:r>
      <w:r>
        <w:rPr>
          <w:rFonts w:ascii="仿宋_GB2312" w:eastAsia="仿宋_GB2312" w:hAnsi="仿宋_GB2312" w:cs="仿宋_GB2312" w:hint="eastAsia"/>
          <w:sz w:val="32"/>
          <w:szCs w:val="32"/>
        </w:rPr>
        <w:t>监理</w:t>
      </w:r>
      <w:r>
        <w:rPr>
          <w:rFonts w:ascii="仿宋_GB2312" w:eastAsia="仿宋_GB2312" w:hAnsi="仿宋_GB2312" w:cs="仿宋_GB2312" w:hint="eastAsia"/>
          <w:sz w:val="32"/>
          <w:szCs w:val="32"/>
        </w:rPr>
        <w:t>有限公司签订了《</w:t>
      </w:r>
      <w:r>
        <w:rPr>
          <w:rFonts w:ascii="仿宋_GB2312" w:eastAsia="仿宋_GB2312" w:hAnsi="仿宋" w:cs="仿宋" w:hint="eastAsia"/>
          <w:sz w:val="32"/>
          <w:szCs w:val="32"/>
        </w:rPr>
        <w:t>建设工程施工合同</w:t>
      </w:r>
      <w:r>
        <w:rPr>
          <w:rFonts w:ascii="仿宋_GB2312" w:eastAsia="仿宋_GB2312" w:hAnsi="仿宋_GB2312" w:cs="仿宋_GB2312" w:hint="eastAsia"/>
          <w:sz w:val="32"/>
          <w:szCs w:val="32"/>
        </w:rPr>
        <w:t>》</w:t>
      </w:r>
      <w:r>
        <w:rPr>
          <w:rFonts w:ascii="仿宋_GB2312" w:eastAsia="仿宋_GB2312" w:hAnsi="仿宋" w:cs="仿宋" w:hint="eastAsia"/>
          <w:sz w:val="32"/>
          <w:szCs w:val="32"/>
        </w:rPr>
        <w:t>《建设工程监理合同》，并在合同中明确了双方的安全管理职责，</w:t>
      </w:r>
      <w:r>
        <w:rPr>
          <w:rFonts w:ascii="仿宋_GB2312" w:eastAsia="仿宋_GB2312" w:hAnsi="仿宋" w:cs="仿宋" w:hint="eastAsia"/>
          <w:sz w:val="32"/>
          <w:szCs w:val="32"/>
        </w:rPr>
        <w:t>但未对承包单位的安全生产工作统一协调、管理，定期进行安全</w:t>
      </w:r>
      <w:r>
        <w:rPr>
          <w:rFonts w:ascii="仿宋_GB2312" w:eastAsia="仿宋_GB2312" w:hAnsi="仿宋" w:cs="仿宋" w:hint="eastAsia"/>
          <w:sz w:val="32"/>
          <w:szCs w:val="32"/>
        </w:rPr>
        <w:lastRenderedPageBreak/>
        <w:t>检查，违反了《中华人民共和国安全生产法》第四十九条第二款的规定</w:t>
      </w:r>
      <w:r>
        <w:rPr>
          <w:rStyle w:val="ac"/>
          <w:rFonts w:ascii="仿宋_GB2312" w:eastAsia="仿宋_GB2312" w:hAnsi="仿宋" w:cs="仿宋" w:hint="eastAsia"/>
          <w:sz w:val="32"/>
          <w:szCs w:val="32"/>
        </w:rPr>
        <w:footnoteReference w:id="5"/>
      </w:r>
      <w:r>
        <w:rPr>
          <w:rFonts w:ascii="仿宋_GB2312" w:eastAsia="仿宋_GB2312" w:hAnsi="仿宋" w:cs="仿宋" w:hint="eastAsia"/>
          <w:sz w:val="32"/>
          <w:szCs w:val="32"/>
        </w:rPr>
        <w:t>。对事故的发生负有责任，</w:t>
      </w:r>
      <w:r>
        <w:rPr>
          <w:rFonts w:ascii="仿宋_GB2312" w:eastAsia="仿宋_GB2312" w:hAnsi="仿宋" w:cs="仿宋" w:hint="eastAsia"/>
          <w:sz w:val="32"/>
          <w:szCs w:val="32"/>
        </w:rPr>
        <w:t>建议由茂</w:t>
      </w:r>
      <w:r>
        <w:rPr>
          <w:rFonts w:ascii="仿宋_GB2312" w:eastAsia="仿宋_GB2312" w:hAnsi="仿宋_GB2312" w:cs="仿宋_GB2312" w:hint="eastAsia"/>
          <w:sz w:val="32"/>
          <w:szCs w:val="32"/>
        </w:rPr>
        <w:t>名市茂南区应急管理局依据《中华人民共和国安全生产法》和《生产安全事故报告和调查处理条例》（国务院令第</w:t>
      </w:r>
      <w:r>
        <w:rPr>
          <w:rFonts w:ascii="仿宋_GB2312" w:eastAsia="仿宋_GB2312" w:hAnsi="仿宋_GB2312" w:cs="仿宋_GB2312" w:hint="eastAsia"/>
          <w:sz w:val="32"/>
          <w:szCs w:val="32"/>
        </w:rPr>
        <w:t>493</w:t>
      </w:r>
      <w:r>
        <w:rPr>
          <w:rFonts w:ascii="仿宋_GB2312" w:eastAsia="仿宋_GB2312" w:hAnsi="仿宋_GB2312" w:cs="仿宋_GB2312" w:hint="eastAsia"/>
          <w:sz w:val="32"/>
          <w:szCs w:val="32"/>
        </w:rPr>
        <w:t>号）等相关规定对其进行处罚。</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lang/>
        </w:rPr>
        <w:t>.</w:t>
      </w:r>
      <w:r>
        <w:rPr>
          <w:rFonts w:ascii="仿宋_GB2312" w:eastAsia="仿宋_GB2312" w:hAnsi="仿宋_GB2312" w:cs="仿宋_GB2312" w:hint="eastAsia"/>
          <w:sz w:val="32"/>
          <w:szCs w:val="32"/>
        </w:rPr>
        <w:t>广东伟恒建筑集团有限公司</w:t>
      </w:r>
      <w:r>
        <w:rPr>
          <w:rFonts w:ascii="仿宋_GB2312" w:eastAsia="仿宋_GB2312" w:hAnsi="仿宋_GB2312" w:cs="仿宋_GB2312" w:hint="eastAsia"/>
          <w:sz w:val="32"/>
          <w:szCs w:val="32"/>
        </w:rPr>
        <w:t>成立安全生产管理机构，制定了安全生产规章制度、安全生产责任制、安全教育培训等制度，但</w:t>
      </w:r>
      <w:r>
        <w:rPr>
          <w:rFonts w:ascii="仿宋_GB2312" w:eastAsia="仿宋_GB2312" w:hAnsi="仿宋_GB2312" w:cs="仿宋_GB2312" w:hint="eastAsia"/>
          <w:sz w:val="32"/>
          <w:szCs w:val="32"/>
        </w:rPr>
        <w:t>安全主体责任落实不到位，未能及时消除施工过程中</w:t>
      </w:r>
      <w:r>
        <w:rPr>
          <w:rFonts w:ascii="仿宋_GB2312" w:eastAsia="仿宋_GB2312" w:hAnsi="仿宋_GB2312" w:cs="仿宋_GB2312" w:hint="eastAsia"/>
          <w:sz w:val="32"/>
          <w:szCs w:val="32"/>
        </w:rPr>
        <w:t>存在的</w:t>
      </w:r>
      <w:r>
        <w:rPr>
          <w:rFonts w:ascii="仿宋_GB2312" w:eastAsia="仿宋_GB2312" w:hAnsi="仿宋_GB2312" w:cs="仿宋_GB2312" w:hint="eastAsia"/>
          <w:sz w:val="32"/>
          <w:szCs w:val="32"/>
        </w:rPr>
        <w:t>生产安全事故隐患</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违反了《中华人民共和国安全生产法》第四十一条第二款的规定</w:t>
      </w:r>
      <w:r>
        <w:rPr>
          <w:rStyle w:val="ac"/>
          <w:rFonts w:ascii="仿宋_GB2312" w:eastAsia="仿宋_GB2312" w:hAnsi="仿宋_GB2312" w:cs="仿宋_GB2312" w:hint="eastAsia"/>
          <w:sz w:val="32"/>
          <w:szCs w:val="32"/>
        </w:rPr>
        <w:footnoteReference w:id="6"/>
      </w:r>
      <w:r>
        <w:rPr>
          <w:rFonts w:ascii="仿宋_GB2312" w:eastAsia="仿宋_GB2312" w:hAnsi="仿宋_GB2312" w:cs="仿宋_GB2312" w:hint="eastAsia"/>
          <w:sz w:val="32"/>
          <w:szCs w:val="32"/>
        </w:rPr>
        <w:t>；未监督施工人员正确使用安全带，违反了《中华人民共和国安全生产法》第四十五条的规定</w:t>
      </w:r>
      <w:r>
        <w:rPr>
          <w:rStyle w:val="ac"/>
          <w:rFonts w:ascii="仿宋_GB2312" w:eastAsia="仿宋_GB2312" w:hAnsi="仿宋_GB2312" w:cs="仿宋_GB2312" w:hint="eastAsia"/>
          <w:sz w:val="32"/>
          <w:szCs w:val="32"/>
        </w:rPr>
        <w:footnoteReference w:id="7"/>
      </w:r>
      <w:r>
        <w:rPr>
          <w:rFonts w:ascii="仿宋_GB2312" w:eastAsia="仿宋_GB2312" w:hAnsi="仿宋_GB2312" w:cs="仿宋_GB2312" w:hint="eastAsia"/>
          <w:sz w:val="32"/>
          <w:szCs w:val="32"/>
        </w:rPr>
        <w:t>；安排未取得高处作业证的人员从事高处作业，违反了《建设工程安全生产管理条例》第二十五条的规定</w:t>
      </w:r>
      <w:r>
        <w:rPr>
          <w:rStyle w:val="ac"/>
          <w:rFonts w:ascii="仿宋_GB2312" w:eastAsia="仿宋_GB2312" w:hAnsi="仿宋_GB2312" w:cs="仿宋_GB2312" w:hint="eastAsia"/>
          <w:sz w:val="32"/>
          <w:szCs w:val="32"/>
        </w:rPr>
        <w:footnoteReference w:id="8"/>
      </w:r>
      <w:r>
        <w:rPr>
          <w:rFonts w:ascii="仿宋_GB2312" w:eastAsia="仿宋_GB2312" w:hAnsi="仿宋_GB2312" w:cs="仿宋_GB2312" w:hint="eastAsia"/>
          <w:sz w:val="32"/>
          <w:szCs w:val="32"/>
        </w:rPr>
        <w:t>；对事故发生负有责任</w:t>
      </w:r>
      <w:r>
        <w:rPr>
          <w:rFonts w:ascii="仿宋_GB2312" w:eastAsia="仿宋_GB2312" w:hAnsi="仿宋_GB2312" w:cs="仿宋_GB2312" w:hint="eastAsia"/>
          <w:sz w:val="32"/>
          <w:szCs w:val="32"/>
        </w:rPr>
        <w:t>。建议由茂名市茂南区应急管理局依据《中华人民共和国安全生产法》和《生产安全事故报告和调查处理条例》（国务院令第</w:t>
      </w:r>
      <w:r>
        <w:rPr>
          <w:rFonts w:ascii="仿宋_GB2312" w:eastAsia="仿宋_GB2312" w:hAnsi="仿宋_GB2312" w:cs="仿宋_GB2312" w:hint="eastAsia"/>
          <w:sz w:val="32"/>
          <w:szCs w:val="32"/>
        </w:rPr>
        <w:t>493</w:t>
      </w:r>
      <w:r>
        <w:rPr>
          <w:rFonts w:ascii="仿宋_GB2312" w:eastAsia="仿宋_GB2312" w:hAnsi="仿宋_GB2312" w:cs="仿宋_GB2312" w:hint="eastAsia"/>
          <w:sz w:val="32"/>
          <w:szCs w:val="32"/>
        </w:rPr>
        <w:t>号）等相关规定对其</w:t>
      </w:r>
      <w:r>
        <w:rPr>
          <w:rFonts w:ascii="仿宋_GB2312" w:eastAsia="仿宋_GB2312" w:hAnsi="仿宋_GB2312" w:cs="仿宋_GB2312" w:hint="eastAsia"/>
          <w:sz w:val="32"/>
          <w:szCs w:val="32"/>
        </w:rPr>
        <w:t>违反《中华人民共和国安全生产法》第四十一条第二款、《中华人民共和国安全生产法》第四十五条的行为进行</w:t>
      </w:r>
      <w:r>
        <w:rPr>
          <w:rFonts w:ascii="仿宋_GB2312" w:eastAsia="仿宋_GB2312" w:hAnsi="仿宋_GB2312" w:cs="仿宋_GB2312" w:hint="eastAsia"/>
          <w:sz w:val="32"/>
          <w:szCs w:val="32"/>
        </w:rPr>
        <w:t>处罚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建议</w:t>
      </w:r>
      <w:r>
        <w:rPr>
          <w:rFonts w:ascii="仿宋_GB2312" w:eastAsia="仿宋_GB2312" w:hAnsi="宋体" w:cs="仿宋_GB2312" w:hint="eastAsia"/>
          <w:kern w:val="0"/>
          <w:sz w:val="31"/>
          <w:szCs w:val="31"/>
          <w:lang/>
        </w:rPr>
        <w:t>由茂</w:t>
      </w:r>
      <w:r>
        <w:rPr>
          <w:rFonts w:ascii="仿宋_GB2312" w:eastAsia="仿宋_GB2312" w:hAnsi="宋体" w:cs="仿宋_GB2312" w:hint="eastAsia"/>
          <w:kern w:val="0"/>
          <w:sz w:val="31"/>
          <w:szCs w:val="31"/>
          <w:lang/>
        </w:rPr>
        <w:lastRenderedPageBreak/>
        <w:t>南区住房城乡建设局提请有关部门</w:t>
      </w:r>
      <w:r>
        <w:rPr>
          <w:rFonts w:ascii="仿宋_GB2312" w:eastAsia="仿宋_GB2312" w:hAnsi="宋体" w:cs="仿宋_GB2312"/>
          <w:kern w:val="0"/>
          <w:sz w:val="31"/>
          <w:szCs w:val="31"/>
          <w:lang/>
        </w:rPr>
        <w:t>依据</w:t>
      </w:r>
      <w:r>
        <w:rPr>
          <w:rFonts w:ascii="仿宋_GB2312" w:eastAsia="仿宋_GB2312" w:hAnsi="宋体" w:cs="仿宋_GB2312" w:hint="eastAsia"/>
          <w:kern w:val="0"/>
          <w:sz w:val="31"/>
          <w:szCs w:val="31"/>
          <w:lang/>
        </w:rPr>
        <w:t>《建设工程安全生产管理条例》等</w:t>
      </w:r>
      <w:r>
        <w:rPr>
          <w:rFonts w:ascii="仿宋_GB2312" w:eastAsia="仿宋_GB2312" w:hAnsi="宋体" w:cs="仿宋_GB2312"/>
          <w:kern w:val="0"/>
          <w:sz w:val="31"/>
          <w:szCs w:val="31"/>
          <w:lang/>
        </w:rPr>
        <w:t>相关法律法规对其</w:t>
      </w:r>
      <w:r>
        <w:rPr>
          <w:rFonts w:ascii="仿宋_GB2312" w:eastAsia="仿宋_GB2312" w:hAnsi="宋体" w:cs="仿宋_GB2312" w:hint="eastAsia"/>
          <w:kern w:val="0"/>
          <w:sz w:val="31"/>
          <w:szCs w:val="31"/>
          <w:lang/>
        </w:rPr>
        <w:t>违反</w:t>
      </w:r>
      <w:r>
        <w:rPr>
          <w:rFonts w:ascii="仿宋_GB2312" w:eastAsia="仿宋_GB2312" w:hAnsi="仿宋_GB2312" w:cs="仿宋_GB2312" w:hint="eastAsia"/>
          <w:sz w:val="32"/>
          <w:szCs w:val="32"/>
        </w:rPr>
        <w:t>《建设工程安全生产管理条例》第二十五条的行为进行</w:t>
      </w:r>
      <w:r>
        <w:rPr>
          <w:rFonts w:ascii="仿宋_GB2312" w:eastAsia="仿宋_GB2312" w:hAnsi="宋体" w:cs="仿宋_GB2312"/>
          <w:kern w:val="0"/>
          <w:sz w:val="31"/>
          <w:szCs w:val="31"/>
          <w:lang/>
        </w:rPr>
        <w:t>处罚</w:t>
      </w:r>
      <w:r>
        <w:rPr>
          <w:rFonts w:ascii="仿宋_GB2312" w:eastAsia="仿宋_GB2312" w:hAnsi="宋体" w:cs="仿宋_GB2312" w:hint="eastAsia"/>
          <w:kern w:val="0"/>
          <w:sz w:val="31"/>
          <w:szCs w:val="31"/>
          <w:lang/>
        </w:rPr>
        <w:t>。</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广东顺业石油化工建设</w:t>
      </w:r>
      <w:r>
        <w:rPr>
          <w:rFonts w:ascii="仿宋_GB2312" w:eastAsia="仿宋_GB2312" w:hAnsi="仿宋_GB2312" w:cs="仿宋_GB2312" w:hint="eastAsia"/>
          <w:sz w:val="32"/>
          <w:szCs w:val="32"/>
        </w:rPr>
        <w:t>监理</w:t>
      </w:r>
      <w:r>
        <w:rPr>
          <w:rFonts w:ascii="仿宋_GB2312" w:eastAsia="仿宋_GB2312" w:hAnsi="仿宋_GB2312" w:cs="仿宋_GB2312" w:hint="eastAsia"/>
          <w:sz w:val="32"/>
          <w:szCs w:val="32"/>
        </w:rPr>
        <w:t>有限公司建立公司安全管理组织架构，制定了公司各级安全管理责任制、工程现场监理安全管理制度、安全教育和培训制度、应急预案、其他安全管理规定等制度，针对华大·恒福里脚手架安拆制定了《监理实施细则》，但在华大·恒福里项目监理过程中监理不到位，派驻项目监管人员冼某伟监理工程师证过期，违反了《注册监理工程师管理规定》第三条第二款的规定</w:t>
      </w:r>
      <w:r>
        <w:rPr>
          <w:rStyle w:val="ac"/>
          <w:rFonts w:ascii="仿宋_GB2312" w:eastAsia="仿宋_GB2312" w:hAnsi="仿宋_GB2312" w:cs="仿宋_GB2312" w:hint="eastAsia"/>
          <w:sz w:val="32"/>
          <w:szCs w:val="32"/>
        </w:rPr>
        <w:footnoteReference w:id="9"/>
      </w:r>
      <w:r>
        <w:rPr>
          <w:rFonts w:ascii="仿宋_GB2312" w:eastAsia="仿宋_GB2312" w:hAnsi="仿宋_GB2312" w:cs="仿宋_GB2312" w:hint="eastAsia"/>
          <w:sz w:val="32"/>
          <w:szCs w:val="32"/>
        </w:rPr>
        <w:t>；在监理过程中对发现的施工现场的违法违规行为未制止、不报告，违反了《建设工程安全生产管理条例》第十四条第二款的规定</w:t>
      </w:r>
      <w:r>
        <w:rPr>
          <w:rStyle w:val="ac"/>
          <w:rFonts w:ascii="仿宋_GB2312" w:eastAsia="仿宋_GB2312" w:hAnsi="仿宋_GB2312" w:cs="仿宋_GB2312" w:hint="eastAsia"/>
          <w:sz w:val="32"/>
          <w:szCs w:val="32"/>
        </w:rPr>
        <w:footnoteReference w:id="10"/>
      </w:r>
      <w:r>
        <w:rPr>
          <w:rFonts w:ascii="仿宋_GB2312" w:eastAsia="仿宋_GB2312" w:hAnsi="仿宋_GB2312" w:cs="仿宋_GB2312" w:hint="eastAsia"/>
          <w:sz w:val="32"/>
          <w:szCs w:val="32"/>
        </w:rPr>
        <w:t>；对事故的发生负有责任。</w:t>
      </w:r>
      <w:r>
        <w:rPr>
          <w:rFonts w:ascii="仿宋_GB2312" w:eastAsia="仿宋_GB2312" w:hAnsi="仿宋_GB2312" w:cs="仿宋_GB2312" w:hint="eastAsia"/>
          <w:sz w:val="32"/>
          <w:szCs w:val="32"/>
        </w:rPr>
        <w:t>建议由茂名市茂南区应急管理局依据《中华人民共和国安全生产法》和《生产安全事故报告和调查处理条例》（国</w:t>
      </w:r>
      <w:bookmarkStart w:id="0" w:name="_GoBack"/>
      <w:bookmarkEnd w:id="0"/>
      <w:r>
        <w:rPr>
          <w:rFonts w:ascii="仿宋_GB2312" w:eastAsia="仿宋_GB2312" w:hAnsi="仿宋_GB2312" w:cs="仿宋_GB2312" w:hint="eastAsia"/>
          <w:sz w:val="32"/>
          <w:szCs w:val="32"/>
        </w:rPr>
        <w:t>务院令第</w:t>
      </w:r>
      <w:r>
        <w:rPr>
          <w:rFonts w:ascii="仿宋_GB2312" w:eastAsia="仿宋_GB2312" w:hAnsi="仿宋_GB2312" w:cs="仿宋_GB2312" w:hint="eastAsia"/>
          <w:sz w:val="32"/>
          <w:szCs w:val="32"/>
        </w:rPr>
        <w:t>493</w:t>
      </w:r>
      <w:r>
        <w:rPr>
          <w:rFonts w:ascii="仿宋_GB2312" w:eastAsia="仿宋_GB2312" w:hAnsi="仿宋_GB2312" w:cs="仿宋_GB2312" w:hint="eastAsia"/>
          <w:sz w:val="32"/>
          <w:szCs w:val="32"/>
        </w:rPr>
        <w:t>号）等相关规定对其进行处罚。</w:t>
      </w:r>
    </w:p>
    <w:p w:rsidR="006A1AC1" w:rsidRDefault="00BF56C5">
      <w:pPr>
        <w:spacing w:line="600" w:lineRule="exact"/>
        <w:ind w:firstLineChars="200" w:firstLine="640"/>
        <w:rPr>
          <w:rFonts w:ascii="楷体" w:eastAsia="楷体" w:hAnsi="楷体" w:cs="楷体"/>
          <w:sz w:val="32"/>
          <w:szCs w:val="32"/>
        </w:rPr>
      </w:pPr>
      <w:r>
        <w:rPr>
          <w:rFonts w:ascii="楷体" w:eastAsia="楷体" w:hAnsi="楷体" w:cs="楷体" w:hint="eastAsia"/>
          <w:sz w:val="32"/>
          <w:szCs w:val="32"/>
        </w:rPr>
        <w:t>（二）对事故责任人的处理建议</w:t>
      </w:r>
    </w:p>
    <w:p w:rsidR="006A1AC1" w:rsidRDefault="00BF56C5">
      <w:pPr>
        <w:pStyle w:val="a6"/>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林某斌，作为</w:t>
      </w:r>
      <w:r>
        <w:rPr>
          <w:rFonts w:ascii="仿宋_GB2312" w:eastAsia="仿宋_GB2312" w:hAnsi="仿宋_GB2312" w:cs="仿宋_GB2312" w:hint="eastAsia"/>
          <w:sz w:val="32"/>
          <w:szCs w:val="32"/>
        </w:rPr>
        <w:t>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恒福里项目专职安全生产管理人员，</w:t>
      </w:r>
      <w:r>
        <w:rPr>
          <w:rFonts w:ascii="仿宋_GB2312" w:eastAsia="仿宋_GB2312" w:hAnsi="仿宋" w:cs="仿宋" w:hint="eastAsia"/>
          <w:sz w:val="32"/>
          <w:szCs w:val="32"/>
        </w:rPr>
        <w:t>对施工作业现场安全检查不到位，未及时排查生产安全事故隐患，未制止施工作业人员违反操作规程的行为，违反了《中华人民共</w:t>
      </w:r>
      <w:r>
        <w:rPr>
          <w:rFonts w:ascii="仿宋_GB2312" w:eastAsia="仿宋_GB2312" w:hAnsi="仿宋" w:cs="仿宋" w:hint="eastAsia"/>
          <w:sz w:val="32"/>
          <w:szCs w:val="32"/>
        </w:rPr>
        <w:lastRenderedPageBreak/>
        <w:t>和国安全生产法》第二十五条第五</w:t>
      </w:r>
      <w:r>
        <w:rPr>
          <w:rFonts w:ascii="仿宋_GB2312" w:eastAsia="仿宋_GB2312" w:hAnsi="仿宋" w:cs="仿宋" w:hint="eastAsia"/>
          <w:sz w:val="32"/>
          <w:szCs w:val="32"/>
        </w:rPr>
        <w:t>项、第六项规定</w:t>
      </w:r>
      <w:r>
        <w:rPr>
          <w:rStyle w:val="ac"/>
          <w:rFonts w:ascii="仿宋_GB2312" w:eastAsia="仿宋_GB2312" w:hAnsi="仿宋" w:cs="仿宋" w:hint="eastAsia"/>
          <w:sz w:val="32"/>
          <w:szCs w:val="32"/>
        </w:rPr>
        <w:footnoteReference w:id="11"/>
      </w:r>
      <w:r>
        <w:rPr>
          <w:rFonts w:ascii="仿宋_GB2312" w:eastAsia="仿宋_GB2312" w:hAnsi="仿宋" w:cs="仿宋" w:hint="eastAsia"/>
          <w:sz w:val="32"/>
          <w:szCs w:val="32"/>
        </w:rPr>
        <w:t>。建议由</w:t>
      </w:r>
      <w:r>
        <w:rPr>
          <w:rFonts w:ascii="仿宋_GB2312" w:eastAsia="仿宋_GB2312" w:hAnsi="仿宋_GB2312" w:cs="仿宋_GB2312" w:hint="eastAsia"/>
          <w:sz w:val="32"/>
          <w:szCs w:val="32"/>
        </w:rPr>
        <w:t>茂名市茂南区应急管理局依据《中华人民共和国安全生产法》对其进行处罚；建议由茂南区住房城乡建设局提请有关部门依据《建筑施工企业主要负责人、项目负责人和专职安全生产管理人员安全生产管理规定》（中华人民共和国住房和城乡建设部令第</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号）等法律法规依法暂扣或吊销其《安全生产考核合格证书》。</w:t>
      </w:r>
    </w:p>
    <w:p w:rsidR="006A1AC1" w:rsidRDefault="00BF56C5">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胡某兵，作为班组长，未及时排查生产安全事故隐患，未制止施工作业人员违反操作规程的行为，违反了《中华人民共和国安全生产法》第二十五条第五项、第六项的规定</w:t>
      </w:r>
      <w:r>
        <w:rPr>
          <w:rStyle w:val="ac"/>
          <w:rFonts w:ascii="仿宋_GB2312" w:eastAsia="仿宋_GB2312" w:hAnsi="仿宋_GB2312" w:cs="仿宋_GB2312" w:hint="eastAsia"/>
          <w:sz w:val="32"/>
          <w:szCs w:val="32"/>
        </w:rPr>
        <w:footnoteReference w:id="12"/>
      </w:r>
      <w:r>
        <w:rPr>
          <w:rFonts w:ascii="仿宋_GB2312" w:eastAsia="仿宋_GB2312" w:hAnsi="仿宋_GB2312" w:cs="仿宋_GB2312" w:hint="eastAsia"/>
          <w:sz w:val="32"/>
          <w:szCs w:val="32"/>
        </w:rPr>
        <w:t>，</w:t>
      </w:r>
      <w:r>
        <w:rPr>
          <w:rFonts w:ascii="仿宋_GB2312" w:eastAsia="仿宋_GB2312" w:hAnsi="仿宋" w:cs="仿宋" w:hint="eastAsia"/>
          <w:sz w:val="32"/>
          <w:szCs w:val="32"/>
        </w:rPr>
        <w:t>建议由</w:t>
      </w:r>
      <w:r>
        <w:rPr>
          <w:rFonts w:ascii="仿宋_GB2312" w:eastAsia="仿宋_GB2312" w:hAnsi="仿宋_GB2312" w:cs="仿宋_GB2312" w:hint="eastAsia"/>
          <w:sz w:val="32"/>
          <w:szCs w:val="32"/>
        </w:rPr>
        <w:t>茂名市茂南区应急管理局依据《中华人民共和国安全生产法》对其进行处罚。</w:t>
      </w:r>
    </w:p>
    <w:p w:rsidR="006A1AC1" w:rsidRDefault="00BF56C5">
      <w:pPr>
        <w:spacing w:line="600" w:lineRule="exact"/>
        <w:ind w:firstLine="640"/>
        <w:rPr>
          <w:rFonts w:ascii="仿宋_GB2312" w:eastAsia="仿宋_GB2312" w:hAnsi="宋体" w:cs="仿宋_GB2312"/>
          <w:kern w:val="0"/>
          <w:sz w:val="31"/>
          <w:szCs w:val="31"/>
          <w:lang/>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郑某梁，作为华大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恒福里项目监理总监，履行安全生产监理责任不到位，</w:t>
      </w:r>
      <w:r>
        <w:rPr>
          <w:rFonts w:ascii="仿宋_GB2312" w:eastAsia="仿宋_GB2312" w:hAnsi="仿宋_GB2312" w:cs="仿宋_GB2312" w:hint="eastAsia"/>
          <w:sz w:val="32"/>
          <w:szCs w:val="32"/>
        </w:rPr>
        <w:t>未及时排查监理过程中的生产安全事故隐患，违反了《中华人民共和国安全生产法》第二十五条第五项的规定</w:t>
      </w:r>
      <w:r>
        <w:rPr>
          <w:rStyle w:val="ac"/>
          <w:rFonts w:ascii="仿宋_GB2312" w:eastAsia="仿宋_GB2312" w:hAnsi="仿宋_GB2312" w:cs="仿宋_GB2312" w:hint="eastAsia"/>
          <w:sz w:val="32"/>
          <w:szCs w:val="32"/>
        </w:rPr>
        <w:footnoteReference w:id="13"/>
      </w:r>
      <w:r>
        <w:rPr>
          <w:rFonts w:ascii="仿宋_GB2312" w:eastAsia="仿宋_GB2312" w:hAnsi="仿宋_GB2312" w:cs="仿宋_GB2312" w:hint="eastAsia"/>
          <w:sz w:val="32"/>
          <w:szCs w:val="32"/>
        </w:rPr>
        <w:t>，</w:t>
      </w:r>
      <w:r>
        <w:rPr>
          <w:rFonts w:ascii="仿宋_GB2312" w:eastAsia="仿宋_GB2312" w:hAnsi="仿宋" w:cs="仿宋" w:hint="eastAsia"/>
          <w:sz w:val="32"/>
          <w:szCs w:val="32"/>
        </w:rPr>
        <w:t>建议由</w:t>
      </w:r>
      <w:r>
        <w:rPr>
          <w:rFonts w:ascii="仿宋_GB2312" w:eastAsia="仿宋_GB2312" w:hAnsi="仿宋_GB2312" w:cs="仿宋_GB2312" w:hint="eastAsia"/>
          <w:sz w:val="32"/>
          <w:szCs w:val="32"/>
        </w:rPr>
        <w:t>茂名市茂南区应急管理局依据《中华人民共和国安全生产法》对其进行处罚</w:t>
      </w:r>
      <w:r>
        <w:rPr>
          <w:rFonts w:ascii="仿宋_GB2312" w:eastAsia="仿宋_GB2312" w:hAnsi="宋体" w:cs="仿宋_GB2312"/>
          <w:kern w:val="0"/>
          <w:sz w:val="31"/>
          <w:szCs w:val="31"/>
          <w:lang/>
        </w:rPr>
        <w:t>。</w:t>
      </w:r>
    </w:p>
    <w:p w:rsidR="006A1AC1" w:rsidRDefault="00BF56C5">
      <w:pPr>
        <w:spacing w:line="600" w:lineRule="exact"/>
        <w:ind w:firstLine="620"/>
        <w:rPr>
          <w:rFonts w:ascii="仿宋_GB2312" w:eastAsia="仿宋_GB2312" w:hAnsi="宋体" w:cs="仿宋_GB2312"/>
          <w:kern w:val="0"/>
          <w:sz w:val="31"/>
          <w:szCs w:val="31"/>
          <w:lang/>
        </w:rPr>
      </w:pPr>
      <w:r>
        <w:rPr>
          <w:rFonts w:ascii="仿宋_GB2312" w:eastAsia="仿宋_GB2312" w:hAnsi="宋体" w:cs="仿宋_GB2312" w:hint="eastAsia"/>
          <w:kern w:val="0"/>
          <w:sz w:val="31"/>
          <w:szCs w:val="31"/>
          <w:lang/>
        </w:rPr>
        <w:t>4.</w:t>
      </w:r>
      <w:r>
        <w:rPr>
          <w:rFonts w:ascii="仿宋_GB2312" w:eastAsia="仿宋_GB2312" w:hAnsi="仿宋_GB2312" w:cs="仿宋_GB2312" w:hint="eastAsia"/>
          <w:sz w:val="32"/>
          <w:szCs w:val="32"/>
        </w:rPr>
        <w:t>冼某伟，作为华大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恒福里项目监理人员，</w:t>
      </w:r>
      <w:r>
        <w:rPr>
          <w:rFonts w:ascii="仿宋" w:eastAsia="仿宋" w:hAnsi="仿宋" w:cs="仿宋" w:hint="eastAsia"/>
          <w:sz w:val="32"/>
          <w:szCs w:val="32"/>
        </w:rPr>
        <w:t>监理工程师证过期</w:t>
      </w:r>
      <w:r>
        <w:rPr>
          <w:rFonts w:ascii="仿宋_GB2312" w:eastAsia="仿宋_GB2312" w:hAnsi="仿宋_GB2312" w:cs="仿宋_GB2312" w:hint="eastAsia"/>
          <w:sz w:val="32"/>
          <w:szCs w:val="32"/>
        </w:rPr>
        <w:t>，履行安全生产监理责任不到位</w:t>
      </w:r>
      <w:r>
        <w:rPr>
          <w:rFonts w:ascii="仿宋_GB2312" w:eastAsia="仿宋_GB2312" w:hAnsi="仿宋_GB2312" w:cs="仿宋_GB2312" w:hint="eastAsia"/>
          <w:sz w:val="32"/>
          <w:szCs w:val="32"/>
        </w:rPr>
        <w:t>，未及时制止和纠正施工作</w:t>
      </w:r>
      <w:r>
        <w:rPr>
          <w:rFonts w:ascii="仿宋_GB2312" w:eastAsia="仿宋_GB2312" w:hAnsi="仿宋_GB2312" w:cs="仿宋_GB2312" w:hint="eastAsia"/>
          <w:sz w:val="32"/>
          <w:szCs w:val="32"/>
        </w:rPr>
        <w:lastRenderedPageBreak/>
        <w:t>业的违章作业的行为，违反</w:t>
      </w:r>
      <w:r>
        <w:rPr>
          <w:rFonts w:ascii="仿宋_GB2312" w:eastAsia="仿宋_GB2312" w:hAnsi="仿宋_GB2312" w:cs="仿宋_GB2312" w:hint="eastAsia"/>
          <w:sz w:val="32"/>
          <w:szCs w:val="32"/>
        </w:rPr>
        <w:t>了《中华人民共和国安全生产法》第二十五条第六项的规定</w:t>
      </w:r>
      <w:r>
        <w:rPr>
          <w:rStyle w:val="ac"/>
          <w:rFonts w:ascii="仿宋_GB2312" w:eastAsia="仿宋_GB2312" w:hAnsi="仿宋_GB2312" w:cs="仿宋_GB2312" w:hint="eastAsia"/>
          <w:sz w:val="32"/>
          <w:szCs w:val="32"/>
        </w:rPr>
        <w:footnoteReference w:id="14"/>
      </w:r>
      <w:r>
        <w:rPr>
          <w:rFonts w:ascii="仿宋_GB2312" w:eastAsia="仿宋_GB2312" w:hAnsi="仿宋_GB2312" w:cs="仿宋_GB2312" w:hint="eastAsia"/>
          <w:sz w:val="32"/>
          <w:szCs w:val="32"/>
        </w:rPr>
        <w:t>，建议由茂名市茂南区应急管理局依据《中华人民共和国安全生产法》对其进行处罚</w:t>
      </w:r>
      <w:r>
        <w:rPr>
          <w:rFonts w:ascii="仿宋_GB2312" w:eastAsia="仿宋_GB2312" w:hAnsi="宋体" w:cs="仿宋_GB2312" w:hint="eastAsia"/>
          <w:kern w:val="0"/>
          <w:sz w:val="31"/>
          <w:szCs w:val="31"/>
          <w:lang/>
        </w:rPr>
        <w:t>。</w:t>
      </w:r>
    </w:p>
    <w:p w:rsidR="006A1AC1" w:rsidRDefault="00BF56C5">
      <w:pPr>
        <w:spacing w:line="600" w:lineRule="exact"/>
        <w:ind w:firstLine="62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庞某平，个人安全意识薄弱，思想麻痹大意，未取得高处作业证或架子工证从事高处作业，违反了《中华人民共和国安全生产法》第三十条第一款的规定</w:t>
      </w:r>
      <w:r>
        <w:rPr>
          <w:rStyle w:val="ac"/>
          <w:rFonts w:ascii="仿宋_GB2312" w:eastAsia="仿宋_GB2312" w:hAnsi="仿宋_GB2312" w:cs="仿宋_GB2312" w:hint="eastAsia"/>
          <w:sz w:val="32"/>
          <w:szCs w:val="32"/>
        </w:rPr>
        <w:footnoteReference w:id="15"/>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高空移动作业时未正确佩戴安全带</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扣紧牢固点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违反了《中华人民共和国安全生产法》第五十七条的规定</w:t>
      </w:r>
      <w:r>
        <w:rPr>
          <w:rStyle w:val="ac"/>
          <w:rFonts w:ascii="仿宋_GB2312" w:eastAsia="仿宋_GB2312" w:hAnsi="仿宋_GB2312" w:cs="仿宋_GB2312" w:hint="eastAsia"/>
          <w:sz w:val="32"/>
          <w:szCs w:val="32"/>
        </w:rPr>
        <w:footnoteReference w:id="16"/>
      </w:r>
      <w:r>
        <w:rPr>
          <w:rFonts w:ascii="仿宋_GB2312" w:eastAsia="仿宋_GB2312" w:hAnsi="仿宋_GB2312" w:cs="仿宋_GB2312" w:hint="eastAsia"/>
          <w:sz w:val="32"/>
          <w:szCs w:val="32"/>
        </w:rPr>
        <w:t>，造成坠落</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导致事故的发生，对事故的发生负有直接责任。鉴于其在本次事故中死亡，建议免于责任追究。</w:t>
      </w:r>
    </w:p>
    <w:p w:rsidR="006A1AC1" w:rsidRDefault="00BF56C5">
      <w:pPr>
        <w:spacing w:line="600" w:lineRule="exact"/>
        <w:ind w:firstLine="620"/>
        <w:rPr>
          <w:rFonts w:ascii="楷体_GB2312" w:eastAsia="楷体_GB2312" w:hAnsi="楷体_GB2312" w:cs="楷体_GB2312"/>
          <w:sz w:val="32"/>
          <w:szCs w:val="32"/>
        </w:rPr>
      </w:pPr>
      <w:r>
        <w:rPr>
          <w:rFonts w:ascii="楷体" w:eastAsia="楷体" w:hAnsi="楷体" w:cs="楷体" w:hint="eastAsia"/>
          <w:sz w:val="32"/>
          <w:szCs w:val="32"/>
        </w:rPr>
        <w:t>（三）其他建议</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城南街道办事处相关人员处理，相关线索已移交城南街道办事处纪检监察办公室，相关处理意见由城南街道办事处纪检监察办公室作出。</w:t>
      </w:r>
    </w:p>
    <w:p w:rsidR="006A1AC1" w:rsidRDefault="00BF56C5">
      <w:pPr>
        <w:pStyle w:val="a3"/>
        <w:spacing w:line="600" w:lineRule="exact"/>
        <w:ind w:leftChars="0"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茂名市建设工程质量与安全</w:t>
      </w:r>
      <w:r>
        <w:rPr>
          <w:rFonts w:ascii="仿宋_GB2312" w:eastAsia="仿宋_GB2312" w:hAnsi="仿宋_GB2312" w:cs="仿宋_GB2312" w:hint="eastAsia"/>
          <w:sz w:val="32"/>
          <w:szCs w:val="32"/>
        </w:rPr>
        <w:t>中心</w:t>
      </w:r>
      <w:r>
        <w:rPr>
          <w:rFonts w:ascii="仿宋_GB2312" w:eastAsia="仿宋_GB2312" w:hAnsi="仿宋_GB2312" w:cs="仿宋_GB2312" w:hint="eastAsia"/>
          <w:sz w:val="32"/>
          <w:szCs w:val="32"/>
        </w:rPr>
        <w:t>有关人员的处理移交区纪委监委。</w:t>
      </w:r>
    </w:p>
    <w:p w:rsidR="006A1AC1" w:rsidRDefault="00BF56C5">
      <w:pPr>
        <w:spacing w:line="600" w:lineRule="exact"/>
        <w:ind w:firstLineChars="200" w:firstLine="640"/>
        <w:rPr>
          <w:rFonts w:ascii="黑体" w:eastAsia="黑体" w:hAnsi="黑体" w:cs="黑体"/>
          <w:b/>
          <w:bCs/>
          <w:sz w:val="32"/>
          <w:szCs w:val="32"/>
        </w:rPr>
      </w:pPr>
      <w:r>
        <w:rPr>
          <w:rFonts w:ascii="黑体" w:eastAsia="黑体" w:hAnsi="黑体" w:cs="黑体" w:hint="eastAsia"/>
          <w:sz w:val="32"/>
          <w:szCs w:val="32"/>
        </w:rPr>
        <w:t>七、</w:t>
      </w:r>
      <w:r>
        <w:rPr>
          <w:rFonts w:ascii="黑体" w:eastAsia="黑体" w:hAnsi="黑体" w:cs="黑体" w:hint="eastAsia"/>
          <w:sz w:val="32"/>
          <w:szCs w:val="32"/>
        </w:rPr>
        <w:t>事故防范和整改措施建议</w:t>
      </w:r>
    </w:p>
    <w:p w:rsidR="006A1AC1" w:rsidRDefault="00BF56C5">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针对这起事故暴露出的</w:t>
      </w:r>
      <w:r>
        <w:rPr>
          <w:rFonts w:ascii="仿宋_GB2312" w:eastAsia="仿宋_GB2312" w:hAnsi="仿宋_GB2312" w:cs="仿宋_GB2312" w:hint="eastAsia"/>
          <w:sz w:val="32"/>
          <w:szCs w:val="32"/>
        </w:rPr>
        <w:t>主要</w:t>
      </w:r>
      <w:r>
        <w:rPr>
          <w:rFonts w:ascii="仿宋_GB2312" w:eastAsia="仿宋_GB2312" w:hAnsi="仿宋_GB2312" w:cs="仿宋_GB2312" w:hint="eastAsia"/>
          <w:sz w:val="32"/>
          <w:szCs w:val="32"/>
        </w:rPr>
        <w:t>问题，</w:t>
      </w:r>
      <w:r>
        <w:rPr>
          <w:rFonts w:ascii="仿宋_GB2312" w:eastAsia="仿宋_GB2312" w:hAnsi="仿宋_GB2312" w:cs="仿宋_GB2312" w:hint="eastAsia"/>
          <w:b/>
          <w:bCs/>
          <w:sz w:val="32"/>
          <w:szCs w:val="32"/>
        </w:rPr>
        <w:t>一是</w:t>
      </w:r>
      <w:r>
        <w:rPr>
          <w:rFonts w:ascii="仿宋_GB2312" w:eastAsia="仿宋_GB2312" w:hAnsi="仿宋_GB2312" w:cs="仿宋_GB2312" w:hint="eastAsia"/>
          <w:sz w:val="32"/>
          <w:szCs w:val="32"/>
        </w:rPr>
        <w:t>企业安全生产主体责任落实不到位，安全管理上存在漏洞；</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监理公司违规监理；</w:t>
      </w:r>
      <w:r>
        <w:rPr>
          <w:rFonts w:ascii="仿宋_GB2312" w:eastAsia="仿宋_GB2312" w:hAnsi="仿宋_GB2312" w:cs="仿宋_GB2312" w:hint="eastAsia"/>
          <w:b/>
          <w:bCs/>
          <w:sz w:val="32"/>
          <w:szCs w:val="32"/>
        </w:rPr>
        <w:t>三是</w:t>
      </w:r>
      <w:r>
        <w:rPr>
          <w:rFonts w:ascii="仿宋_GB2312" w:eastAsia="仿宋_GB2312" w:hAnsi="仿宋_GB2312" w:cs="仿宋_GB2312" w:hint="eastAsia"/>
          <w:sz w:val="32"/>
          <w:szCs w:val="32"/>
        </w:rPr>
        <w:t>企业员工安全意识</w:t>
      </w:r>
      <w:r>
        <w:rPr>
          <w:rFonts w:ascii="仿宋_GB2312" w:eastAsia="仿宋_GB2312" w:hAnsi="仿宋_GB2312" w:cs="仿宋_GB2312" w:hint="eastAsia"/>
          <w:sz w:val="32"/>
          <w:szCs w:val="32"/>
        </w:rPr>
        <w:t>薄弱</w:t>
      </w:r>
      <w:r>
        <w:rPr>
          <w:rFonts w:ascii="仿宋_GB2312" w:eastAsia="仿宋_GB2312" w:hAnsi="仿宋_GB2312" w:cs="仿宋_GB2312" w:hint="eastAsia"/>
          <w:sz w:val="32"/>
          <w:szCs w:val="32"/>
        </w:rPr>
        <w:t>，无证从事高处作业；</w:t>
      </w:r>
      <w:r>
        <w:rPr>
          <w:rFonts w:ascii="仿宋_GB2312" w:eastAsia="仿宋_GB2312" w:hAnsi="仿宋_GB2312" w:cs="仿宋_GB2312" w:hint="eastAsia"/>
          <w:b/>
          <w:bCs/>
          <w:sz w:val="32"/>
          <w:szCs w:val="32"/>
        </w:rPr>
        <w:t>四是</w:t>
      </w:r>
      <w:r>
        <w:rPr>
          <w:rFonts w:ascii="仿宋_GB2312" w:eastAsia="仿宋_GB2312" w:hAnsi="仿宋_GB2312" w:cs="仿宋_GB2312" w:hint="eastAsia"/>
          <w:sz w:val="32"/>
          <w:szCs w:val="32"/>
        </w:rPr>
        <w:t>行业监管</w:t>
      </w:r>
      <w:r>
        <w:rPr>
          <w:rFonts w:ascii="仿宋_GB2312" w:eastAsia="仿宋_GB2312" w:hAnsi="仿宋_GB2312" w:cs="仿宋_GB2312" w:hint="eastAsia"/>
          <w:sz w:val="32"/>
          <w:szCs w:val="32"/>
        </w:rPr>
        <w:lastRenderedPageBreak/>
        <w:t>部门和属地政府监管不到位。</w:t>
      </w:r>
      <w:r>
        <w:rPr>
          <w:rFonts w:ascii="仿宋_GB2312" w:eastAsia="仿宋_GB2312" w:hAnsi="仿宋_GB2312" w:cs="仿宋_GB2312" w:hint="eastAsia"/>
          <w:sz w:val="32"/>
          <w:szCs w:val="32"/>
        </w:rPr>
        <w:t>为深刻</w:t>
      </w:r>
      <w:r>
        <w:rPr>
          <w:rFonts w:ascii="仿宋_GB2312" w:eastAsia="仿宋_GB2312" w:hAnsi="仿宋_GB2312" w:cs="仿宋_GB2312" w:hint="eastAsia"/>
          <w:sz w:val="32"/>
          <w:szCs w:val="32"/>
        </w:rPr>
        <w:t>汲</w:t>
      </w:r>
      <w:r>
        <w:rPr>
          <w:rFonts w:ascii="仿宋_GB2312" w:eastAsia="仿宋_GB2312" w:hAnsi="仿宋_GB2312" w:cs="仿宋_GB2312" w:hint="eastAsia"/>
          <w:sz w:val="32"/>
          <w:szCs w:val="32"/>
        </w:rPr>
        <w:t>取事故教训，进一步强化安全生产工作，做到举一反三，避免类似事故的发生，提出以下措施建议：</w:t>
      </w:r>
    </w:p>
    <w:p w:rsidR="006A1AC1" w:rsidRDefault="00BF56C5">
      <w:pPr>
        <w:spacing w:line="60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严格落实企业安全生产主体责任，</w:t>
      </w:r>
      <w:r>
        <w:rPr>
          <w:rFonts w:ascii="楷体_GB2312" w:eastAsia="楷体_GB2312" w:hAnsi="楷体_GB2312" w:cs="楷体_GB2312" w:hint="eastAsia"/>
          <w:sz w:val="32"/>
          <w:szCs w:val="32"/>
        </w:rPr>
        <w:t>汲取事故教训</w:t>
      </w:r>
      <w:r>
        <w:rPr>
          <w:rFonts w:ascii="楷体_GB2312" w:eastAsia="楷体_GB2312" w:hAnsi="楷体_GB2312" w:cs="楷体_GB2312" w:hint="eastAsia"/>
          <w:sz w:val="32"/>
          <w:szCs w:val="32"/>
        </w:rPr>
        <w:t>。</w:t>
      </w:r>
      <w:r>
        <w:rPr>
          <w:rFonts w:ascii="仿宋_GB2312" w:eastAsia="仿宋_GB2312" w:hAnsi="仿宋_GB2312" w:cs="仿宋_GB2312" w:hint="eastAsia"/>
          <w:sz w:val="32"/>
          <w:szCs w:val="32"/>
        </w:rPr>
        <w:t>事故责任单位要认真履行企业安全生产主体责任，</w:t>
      </w:r>
      <w:r>
        <w:rPr>
          <w:rFonts w:ascii="仿宋_GB2312" w:eastAsia="仿宋_GB2312" w:hAnsi="仿宋_GB2312" w:cs="仿宋_GB2312" w:hint="eastAsia"/>
          <w:sz w:val="32"/>
          <w:szCs w:val="32"/>
        </w:rPr>
        <w:t>进一步把安全生产责任抓细抓实抓严，</w:t>
      </w:r>
      <w:r>
        <w:rPr>
          <w:rFonts w:ascii="仿宋_GB2312" w:eastAsia="仿宋_GB2312" w:hAnsi="仿宋_GB2312" w:cs="仿宋_GB2312" w:hint="eastAsia"/>
          <w:sz w:val="32"/>
          <w:szCs w:val="32"/>
        </w:rPr>
        <w:t>深入对</w:t>
      </w:r>
      <w:r>
        <w:rPr>
          <w:rFonts w:ascii="仿宋_GB2312" w:eastAsia="仿宋_GB2312" w:hAnsi="仿宋_GB2312" w:cs="仿宋_GB2312" w:hint="eastAsia"/>
          <w:sz w:val="32"/>
          <w:szCs w:val="32"/>
        </w:rPr>
        <w:t>施工现场</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安全隐患进行</w:t>
      </w:r>
      <w:r>
        <w:rPr>
          <w:rFonts w:ascii="仿宋_GB2312" w:eastAsia="仿宋_GB2312" w:hAnsi="仿宋_GB2312" w:cs="仿宋_GB2312" w:hint="eastAsia"/>
          <w:sz w:val="32"/>
          <w:szCs w:val="32"/>
        </w:rPr>
        <w:t>全面</w:t>
      </w:r>
      <w:r>
        <w:rPr>
          <w:rFonts w:ascii="仿宋_GB2312" w:eastAsia="仿宋_GB2312" w:hAnsi="仿宋_GB2312" w:cs="仿宋_GB2312" w:hint="eastAsia"/>
          <w:sz w:val="32"/>
          <w:szCs w:val="32"/>
        </w:rPr>
        <w:t>排查治理</w:t>
      </w:r>
      <w:r>
        <w:rPr>
          <w:rFonts w:ascii="仿宋_GB2312" w:eastAsia="仿宋_GB2312" w:hAnsi="仿宋_GB2312" w:cs="仿宋_GB2312" w:hint="eastAsia"/>
          <w:sz w:val="32"/>
          <w:szCs w:val="32"/>
        </w:rPr>
        <w:t>；要在全公司范围内开展全员安全警示教育活动，对此次事故进行通报，认真总结事故发生的原因，认真组织开展从业人员安全</w:t>
      </w:r>
      <w:r>
        <w:rPr>
          <w:rFonts w:ascii="仿宋_GB2312" w:eastAsia="仿宋_GB2312" w:hAnsi="仿宋_GB2312" w:cs="仿宋_GB2312" w:hint="eastAsia"/>
          <w:sz w:val="32"/>
          <w:szCs w:val="32"/>
        </w:rPr>
        <w:t>生产</w:t>
      </w:r>
      <w:r>
        <w:rPr>
          <w:rFonts w:ascii="仿宋_GB2312" w:eastAsia="仿宋_GB2312" w:hAnsi="仿宋_GB2312" w:cs="仿宋_GB2312" w:hint="eastAsia"/>
          <w:sz w:val="32"/>
          <w:szCs w:val="32"/>
        </w:rPr>
        <w:t>教育培训，保证从业人员具备必要的安全知识</w:t>
      </w:r>
      <w:r>
        <w:rPr>
          <w:rFonts w:ascii="仿宋_GB2312" w:eastAsia="仿宋_GB2312" w:hAnsi="仿宋_GB2312" w:cs="仿宋_GB2312" w:hint="eastAsia"/>
          <w:sz w:val="32"/>
          <w:szCs w:val="32"/>
        </w:rPr>
        <w:t>和具备相应的特种作业资格</w:t>
      </w:r>
      <w:r>
        <w:rPr>
          <w:rFonts w:ascii="仿宋_GB2312" w:eastAsia="仿宋_GB2312" w:hAnsi="仿宋_GB2312" w:cs="仿宋_GB2312" w:hint="eastAsia"/>
          <w:sz w:val="32"/>
          <w:szCs w:val="32"/>
        </w:rPr>
        <w:t>，熟悉有关的安全规章制度和安全操作规程，掌握本岗位的安全操作技能，知悉事故应急处置措施；</w:t>
      </w:r>
      <w:r>
        <w:rPr>
          <w:rFonts w:ascii="仿宋_GB2312" w:eastAsia="仿宋_GB2312" w:hAnsi="仿宋_GB2312" w:cs="仿宋_GB2312" w:hint="eastAsia"/>
          <w:sz w:val="32"/>
          <w:szCs w:val="32"/>
        </w:rPr>
        <w:t>要强化作业现场安全管理，对所有危险作业前进行危险辨别，熟知相应的作业程序及措施</w:t>
      </w:r>
      <w:r>
        <w:rPr>
          <w:rFonts w:ascii="仿宋_GB2312" w:eastAsia="仿宋_GB2312" w:hAnsi="仿宋_GB2312" w:cs="仿宋_GB2312" w:hint="eastAsia"/>
          <w:sz w:val="32"/>
          <w:szCs w:val="32"/>
        </w:rPr>
        <w:t>，加强对违章作业的管理，</w:t>
      </w:r>
      <w:r>
        <w:rPr>
          <w:rFonts w:ascii="仿宋_GB2312" w:eastAsia="仿宋_GB2312" w:hAnsi="仿宋_GB2312" w:cs="仿宋_GB2312" w:hint="eastAsia"/>
          <w:sz w:val="32"/>
          <w:szCs w:val="32"/>
        </w:rPr>
        <w:t>及时发现并督促消除生产安全事故隐患</w:t>
      </w:r>
      <w:r>
        <w:rPr>
          <w:rFonts w:ascii="仿宋_GB2312" w:eastAsia="仿宋_GB2312" w:hAnsi="仿宋_GB2312" w:cs="仿宋_GB2312" w:hint="eastAsia"/>
          <w:sz w:val="32"/>
          <w:szCs w:val="32"/>
        </w:rPr>
        <w:t>。</w:t>
      </w:r>
    </w:p>
    <w:p w:rsidR="006A1AC1" w:rsidRDefault="00BF56C5">
      <w:pPr>
        <w:spacing w:line="600" w:lineRule="exact"/>
        <w:ind w:firstLineChars="200" w:firstLine="640"/>
        <w:rPr>
          <w:rFonts w:ascii="仿宋_GB2312" w:eastAsia="仿宋_GB2312" w:hAnsi="仿宋_GB2312" w:cs="仿宋_GB2312"/>
          <w:b/>
          <w:sz w:val="32"/>
          <w:szCs w:val="32"/>
        </w:rPr>
      </w:pP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开展</w:t>
      </w:r>
      <w:r>
        <w:rPr>
          <w:rFonts w:ascii="楷体_GB2312" w:eastAsia="楷体_GB2312" w:hAnsi="楷体_GB2312" w:cs="楷体_GB2312" w:hint="eastAsia"/>
          <w:sz w:val="32"/>
          <w:szCs w:val="32"/>
        </w:rPr>
        <w:t>建筑施工</w:t>
      </w:r>
      <w:r>
        <w:rPr>
          <w:rFonts w:ascii="楷体_GB2312" w:eastAsia="楷体_GB2312" w:hAnsi="楷体_GB2312" w:cs="楷体_GB2312" w:hint="eastAsia"/>
          <w:sz w:val="32"/>
          <w:szCs w:val="32"/>
        </w:rPr>
        <w:t>行业专项检查行动，加大监管执法力度。</w:t>
      </w:r>
      <w:r>
        <w:rPr>
          <w:rFonts w:ascii="仿宋_GB2312" w:eastAsia="仿宋_GB2312" w:hAnsi="仿宋_GB2312" w:cs="仿宋_GB2312" w:hint="eastAsia"/>
          <w:sz w:val="32"/>
          <w:szCs w:val="32"/>
        </w:rPr>
        <w:t>住建部门要加大对建筑工程施工的管理，深化对建筑行业的施工安全管控，对违章作业、无证作业的违法行为要依法依规进行严格处理；要加大对监理公司的监督管理，严查监理公司履职、监理人员持证上岗的情况，规范监理公司的监理行为，对监理公司的违法违规行为要加大执法力度。</w:t>
      </w:r>
    </w:p>
    <w:p w:rsidR="006A1AC1" w:rsidRDefault="00BF56C5">
      <w:pPr>
        <w:spacing w:line="60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w:t>
      </w:r>
      <w:r>
        <w:rPr>
          <w:rFonts w:ascii="楷体_GB2312" w:eastAsia="楷体_GB2312" w:hAnsi="楷体_GB2312" w:cs="楷体_GB2312" w:hint="eastAsia"/>
          <w:sz w:val="32"/>
          <w:szCs w:val="32"/>
        </w:rPr>
        <w:t>各镇（</w:t>
      </w:r>
      <w:r>
        <w:rPr>
          <w:rFonts w:ascii="楷体_GB2312" w:eastAsia="楷体_GB2312" w:hAnsi="楷体_GB2312" w:cs="楷体_GB2312" w:hint="eastAsia"/>
          <w:sz w:val="32"/>
          <w:szCs w:val="32"/>
        </w:rPr>
        <w:t>街道</w:t>
      </w:r>
      <w:r>
        <w:rPr>
          <w:rFonts w:ascii="楷体_GB2312" w:eastAsia="楷体_GB2312" w:hAnsi="楷体_GB2312" w:cs="楷体_GB2312" w:hint="eastAsia"/>
          <w:sz w:val="32"/>
          <w:szCs w:val="32"/>
        </w:rPr>
        <w:t>）和</w:t>
      </w:r>
      <w:r>
        <w:rPr>
          <w:rFonts w:ascii="楷体_GB2312" w:eastAsia="楷体_GB2312" w:hAnsi="楷体_GB2312" w:cs="楷体_GB2312" w:hint="eastAsia"/>
          <w:sz w:val="32"/>
          <w:szCs w:val="32"/>
        </w:rPr>
        <w:t>住建等相关部门</w:t>
      </w:r>
      <w:r>
        <w:rPr>
          <w:rFonts w:ascii="楷体_GB2312" w:eastAsia="楷体_GB2312" w:hAnsi="楷体_GB2312" w:cs="楷体_GB2312" w:hint="eastAsia"/>
          <w:sz w:val="32"/>
          <w:szCs w:val="32"/>
        </w:rPr>
        <w:t>要切实履行属地和行业监管职责</w:t>
      </w:r>
      <w:r>
        <w:rPr>
          <w:rFonts w:ascii="楷体_GB2312" w:eastAsia="楷体_GB2312" w:hAnsi="楷体_GB2312" w:cs="楷体_GB2312" w:hint="eastAsia"/>
          <w:sz w:val="32"/>
          <w:szCs w:val="32"/>
        </w:rPr>
        <w:t>，深刻汲取此次的事故教训</w:t>
      </w:r>
      <w:r>
        <w:rPr>
          <w:rFonts w:ascii="楷体_GB2312" w:eastAsia="楷体_GB2312" w:hAnsi="楷体_GB2312" w:cs="楷体_GB2312" w:hint="eastAsia"/>
          <w:sz w:val="32"/>
          <w:szCs w:val="32"/>
        </w:rPr>
        <w:t>。</w:t>
      </w:r>
      <w:r>
        <w:rPr>
          <w:rFonts w:ascii="仿宋_GB2312" w:eastAsia="仿宋_GB2312" w:hAnsi="仿宋_GB2312" w:cs="仿宋_GB2312" w:hint="eastAsia"/>
          <w:b/>
          <w:bCs/>
          <w:sz w:val="32"/>
          <w:szCs w:val="32"/>
        </w:rPr>
        <w:t>一要</w:t>
      </w:r>
      <w:r>
        <w:rPr>
          <w:rFonts w:ascii="仿宋_GB2312" w:eastAsia="仿宋_GB2312" w:hAnsi="仿宋_GB2312" w:cs="仿宋_GB2312" w:hint="eastAsia"/>
          <w:sz w:val="32"/>
          <w:szCs w:val="32"/>
        </w:rPr>
        <w:t>深入开展排查整治，</w:t>
      </w:r>
      <w:r>
        <w:rPr>
          <w:rFonts w:ascii="仿宋_GB2312" w:eastAsia="仿宋_GB2312" w:hAnsi="仿宋_GB2312" w:cs="仿宋_GB2312" w:hint="eastAsia"/>
          <w:sz w:val="32"/>
          <w:szCs w:val="32"/>
        </w:rPr>
        <w:lastRenderedPageBreak/>
        <w:t>加大对各类建筑工程安全监督管理，督促企业严格落实安全主体责任，加大隐患排查治理，严格执法责任，对发现的违法行为要严格依法依规处理</w:t>
      </w:r>
      <w:r>
        <w:rPr>
          <w:rFonts w:ascii="仿宋_GB2312" w:eastAsia="仿宋_GB2312" w:hAnsi="仿宋_GB2312" w:cs="仿宋_GB2312" w:hint="eastAsia"/>
          <w:sz w:val="32"/>
          <w:szCs w:val="32"/>
        </w:rPr>
        <w:t>。</w:t>
      </w:r>
      <w:r>
        <w:rPr>
          <w:rFonts w:ascii="仿宋_GB2312" w:eastAsia="仿宋_GB2312" w:hAnsi="仿宋_GB2312" w:cs="仿宋_GB2312" w:hint="eastAsia"/>
          <w:b/>
          <w:bCs/>
          <w:sz w:val="32"/>
          <w:szCs w:val="32"/>
        </w:rPr>
        <w:t>二要</w:t>
      </w:r>
      <w:r>
        <w:rPr>
          <w:rFonts w:ascii="仿宋_GB2312" w:eastAsia="仿宋_GB2312" w:hAnsi="仿宋_GB2312" w:cs="仿宋_GB2312" w:hint="eastAsia"/>
          <w:sz w:val="32"/>
          <w:szCs w:val="32"/>
        </w:rPr>
        <w:t>加强</w:t>
      </w:r>
      <w:r>
        <w:rPr>
          <w:rFonts w:eastAsia="仿宋_GB2312" w:hint="eastAsia"/>
          <w:sz w:val="32"/>
          <w:szCs w:val="32"/>
        </w:rPr>
        <w:t>对从业人员资格、资质的管理，严查无证上岗等行为，加强对企业的安全法律法规的宣传教育，督促企业加强对从业人员安全教育培训和警示教育，将事故隐患消灭在萌芽状态，促进我区安全生产工作持续稳定好转。</w:t>
      </w:r>
    </w:p>
    <w:p w:rsidR="006A1AC1" w:rsidRDefault="006A1AC1">
      <w:pPr>
        <w:spacing w:line="600" w:lineRule="exact"/>
        <w:rPr>
          <w:rFonts w:ascii="方正小标宋简体" w:eastAsia="方正小标宋简体" w:hAnsi="方正小标宋简体" w:cs="方正小标宋简体"/>
          <w:bCs/>
          <w:sz w:val="44"/>
          <w:szCs w:val="44"/>
        </w:rPr>
      </w:pPr>
    </w:p>
    <w:sectPr w:rsidR="006A1AC1" w:rsidSect="006A1AC1">
      <w:footerReference w:type="default" r:id="rId8"/>
      <w:pgSz w:w="11906" w:h="16838"/>
      <w:pgMar w:top="1984" w:right="1417" w:bottom="1417" w:left="141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6C5" w:rsidRDefault="00BF56C5" w:rsidP="006A1AC1">
      <w:r>
        <w:separator/>
      </w:r>
    </w:p>
  </w:endnote>
  <w:endnote w:type="continuationSeparator" w:id="0">
    <w:p w:rsidR="00BF56C5" w:rsidRDefault="00BF56C5" w:rsidP="006A1A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E1A71734-DE4D-4A3B-B450-9C3EDB915211}"/>
    <w:embedBold r:id="rId2" w:subsetted="1" w:fontKey="{8358E42F-71CF-4F84-8AD5-62875264859F}"/>
  </w:font>
  <w:font w:name="仿宋">
    <w:panose1 w:val="02010609060101010101"/>
    <w:charset w:val="86"/>
    <w:family w:val="modern"/>
    <w:pitch w:val="fixed"/>
    <w:sig w:usb0="800002BF" w:usb1="38CF7CFA" w:usb2="00000016" w:usb3="00000000" w:csb0="00040001" w:csb1="00000000"/>
    <w:embedRegular r:id="rId3" w:subsetted="1" w:fontKey="{DDFEC18C-D1A6-4D9E-BE75-468FF7D55B5F}"/>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embedRegular r:id="rId4" w:subsetted="1" w:fontKey="{E065DD74-F8B3-42B5-B3C2-E89607C0ABB5}"/>
  </w:font>
  <w:font w:name="黑体">
    <w:altName w:val="SimHei"/>
    <w:panose1 w:val="02010609060101010101"/>
    <w:charset w:val="86"/>
    <w:family w:val="modern"/>
    <w:pitch w:val="fixed"/>
    <w:sig w:usb0="800002BF" w:usb1="38CF7CFA" w:usb2="00000016" w:usb3="00000000" w:csb0="00040001" w:csb1="00000000"/>
    <w:embedRegular r:id="rId5" w:subsetted="1" w:fontKey="{AA6FF12A-5B52-4969-990E-6E3EA967A770}"/>
  </w:font>
  <w:font w:name="楷体_GB2312">
    <w:panose1 w:val="02010609030101010101"/>
    <w:charset w:val="86"/>
    <w:family w:val="modern"/>
    <w:pitch w:val="fixed"/>
    <w:sig w:usb0="00000001" w:usb1="080E0000" w:usb2="00000010" w:usb3="00000000" w:csb0="00040000" w:csb1="00000000"/>
    <w:embedRegular r:id="rId6" w:subsetted="1" w:fontKey="{102B7A2C-338A-4196-BC17-4DCCC462AC0D}"/>
  </w:font>
  <w:font w:name="楷体">
    <w:panose1 w:val="02010609060101010101"/>
    <w:charset w:val="86"/>
    <w:family w:val="modern"/>
    <w:pitch w:val="fixed"/>
    <w:sig w:usb0="800002BF" w:usb1="38CF7CFA" w:usb2="00000016" w:usb3="00000000" w:csb0="00040001" w:csb1="00000000"/>
    <w:embedRegular r:id="rId7" w:subsetted="1" w:fontKey="{976087A2-4673-4B72-9CA1-E0A932D4D99C}"/>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AC1" w:rsidRDefault="006A1AC1">
    <w:pPr>
      <w:pStyle w:val="a7"/>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6A1AC1" w:rsidRDefault="00BF56C5">
                <w:pPr>
                  <w:pStyle w:val="a7"/>
                  <w:rPr>
                    <w:rFonts w:asciiTheme="minorEastAsia" w:hAnsiTheme="minorEastAsia" w:cstheme="minorEastAsia"/>
                    <w:sz w:val="28"/>
                    <w:szCs w:val="28"/>
                  </w:rPr>
                </w:pP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sidR="006A1AC1">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sidR="006A1AC1">
                  <w:rPr>
                    <w:rFonts w:asciiTheme="minorEastAsia" w:hAnsiTheme="minorEastAsia" w:cstheme="minorEastAsia" w:hint="eastAsia"/>
                    <w:sz w:val="28"/>
                    <w:szCs w:val="28"/>
                  </w:rPr>
                  <w:fldChar w:fldCharType="separate"/>
                </w:r>
                <w:r w:rsidR="0085624E">
                  <w:rPr>
                    <w:rFonts w:asciiTheme="minorEastAsia" w:hAnsiTheme="minorEastAsia" w:cstheme="minorEastAsia"/>
                    <w:noProof/>
                    <w:sz w:val="28"/>
                    <w:szCs w:val="28"/>
                  </w:rPr>
                  <w:t>10</w:t>
                </w:r>
                <w:r w:rsidR="006A1AC1">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6C5" w:rsidRDefault="00BF56C5">
      <w:r>
        <w:separator/>
      </w:r>
    </w:p>
  </w:footnote>
  <w:footnote w:type="continuationSeparator" w:id="0">
    <w:p w:rsidR="00BF56C5" w:rsidRDefault="00BF56C5">
      <w:r>
        <w:continuationSeparator/>
      </w:r>
    </w:p>
  </w:footnote>
  <w:footnote w:id="1">
    <w:p w:rsidR="006A1AC1" w:rsidRDefault="00BF56C5">
      <w:pPr>
        <w:spacing w:line="260" w:lineRule="exact"/>
        <w:rPr>
          <w:sz w:val="18"/>
          <w:szCs w:val="18"/>
        </w:rPr>
      </w:pPr>
      <w:r>
        <w:rPr>
          <w:rFonts w:hint="eastAsia"/>
          <w:sz w:val="18"/>
          <w:szCs w:val="18"/>
        </w:rPr>
        <w:footnoteRef/>
      </w:r>
      <w:r>
        <w:rPr>
          <w:rFonts w:hint="eastAsia"/>
          <w:sz w:val="18"/>
          <w:szCs w:val="18"/>
        </w:rPr>
        <w:t>《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footnote>
  <w:footnote w:id="2">
    <w:p w:rsidR="006A1AC1" w:rsidRDefault="00BF56C5">
      <w:pPr>
        <w:spacing w:line="260" w:lineRule="exact"/>
      </w:pPr>
      <w:r>
        <w:rPr>
          <w:rStyle w:val="ac"/>
        </w:rPr>
        <w:footnoteRef/>
      </w:r>
      <w:r>
        <w:rPr>
          <w:rFonts w:hint="eastAsia"/>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rsidR="006A1AC1" w:rsidRDefault="00BF56C5">
      <w:pPr>
        <w:pStyle w:val="a9"/>
        <w:spacing w:line="260" w:lineRule="exact"/>
      </w:pPr>
      <w:r>
        <w:rPr>
          <w:rStyle w:val="ac"/>
        </w:rPr>
        <w:footnoteRef/>
      </w:r>
      <w:r>
        <w:rPr>
          <w:rFonts w:hint="eastAsia"/>
          <w:szCs w:val="18"/>
        </w:rPr>
        <w:t>《中华人民共和国安全生产法》第四十五条：生产经营单位必须为从业人员提供符合国家标准或者行业标准的劳动防护用品，并监督、教育从业人员按照使用规则佩戴、使用。</w:t>
      </w:r>
    </w:p>
  </w:footnote>
  <w:footnote w:id="4">
    <w:p w:rsidR="006A1AC1" w:rsidRDefault="00BF56C5">
      <w:pPr>
        <w:pStyle w:val="a6"/>
        <w:snapToGrid w:val="0"/>
        <w:spacing w:line="260" w:lineRule="exact"/>
      </w:pPr>
      <w:r>
        <w:rPr>
          <w:rStyle w:val="ac"/>
        </w:rPr>
        <w:footnoteRef/>
      </w:r>
      <w:r>
        <w:rPr>
          <w:rFonts w:ascii="Times New Roman" w:hAnsi="Times New Roman" w:cs="Times New Roman" w:hint="eastAsia"/>
          <w:sz w:val="18"/>
          <w:szCs w:val="18"/>
        </w:rPr>
        <w:t>《建设工程安全生产管理条例》第</w:t>
      </w:r>
      <w:r>
        <w:rPr>
          <w:rFonts w:ascii="Times New Roman" w:hAnsi="Times New Roman" w:cs="Times New Roman" w:hint="eastAsia"/>
          <w:sz w:val="18"/>
          <w:szCs w:val="18"/>
        </w:rPr>
        <w:t>二十五</w:t>
      </w:r>
      <w:r>
        <w:rPr>
          <w:rFonts w:ascii="Times New Roman" w:hAnsi="Times New Roman" w:cs="Times New Roman" w:hint="eastAsia"/>
          <w:sz w:val="18"/>
          <w:szCs w:val="18"/>
        </w:rPr>
        <w:t>条：垂直运输机械作业人员、安装拆卸工、爆破作业人员、起重信号工、登高架设作业人员等特种作业人员，必须按照国家有关规定经过专门的安全作业培训，并取得特种作业操作资格证书后，方可上岗作业。</w:t>
      </w:r>
    </w:p>
  </w:footnote>
  <w:footnote w:id="5">
    <w:p w:rsidR="006A1AC1" w:rsidRDefault="00BF56C5">
      <w:pPr>
        <w:spacing w:line="260" w:lineRule="exact"/>
      </w:pPr>
      <w:r>
        <w:rPr>
          <w:rStyle w:val="ac"/>
        </w:rPr>
        <w:footnoteRef/>
      </w:r>
      <w:r>
        <w:rPr>
          <w:rFonts w:hint="eastAsia"/>
          <w:sz w:val="18"/>
          <w:szCs w:val="18"/>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w:t>
      </w:r>
      <w:r>
        <w:rPr>
          <w:rFonts w:hint="eastAsia"/>
          <w:sz w:val="18"/>
          <w:szCs w:val="18"/>
        </w:rPr>
        <w:t>发现安全问题的，应当及时督促整改。</w:t>
      </w:r>
    </w:p>
  </w:footnote>
  <w:footnote w:id="6">
    <w:p w:rsidR="006A1AC1" w:rsidRDefault="00BF56C5">
      <w:pPr>
        <w:spacing w:line="260" w:lineRule="exact"/>
      </w:pPr>
      <w:r>
        <w:rPr>
          <w:rStyle w:val="ac"/>
        </w:rPr>
        <w:footnoteRef/>
      </w:r>
      <w:r>
        <w:rPr>
          <w:rFonts w:hint="eastAsia"/>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7">
    <w:p w:rsidR="006A1AC1" w:rsidRDefault="00BF56C5">
      <w:pPr>
        <w:pStyle w:val="a9"/>
        <w:spacing w:line="260" w:lineRule="exact"/>
        <w:rPr>
          <w:szCs w:val="18"/>
        </w:rPr>
      </w:pPr>
      <w:r>
        <w:rPr>
          <w:rStyle w:val="ac"/>
        </w:rPr>
        <w:footnoteRef/>
      </w:r>
      <w:r>
        <w:rPr>
          <w:rFonts w:hint="eastAsia"/>
          <w:szCs w:val="18"/>
        </w:rPr>
        <w:t>《中华人民共和国安全生产法》第四十五条：生产经营单位必须为从业人员提供符合国家标准或者行业标准的劳动防护用品，并监督、教</w:t>
      </w:r>
      <w:r>
        <w:rPr>
          <w:rFonts w:hint="eastAsia"/>
          <w:szCs w:val="18"/>
        </w:rPr>
        <w:t>育从业人员按照使用规则佩戴、使用。</w:t>
      </w:r>
    </w:p>
  </w:footnote>
  <w:footnote w:id="8">
    <w:p w:rsidR="006A1AC1" w:rsidRDefault="00BF56C5">
      <w:pPr>
        <w:pStyle w:val="a6"/>
        <w:spacing w:line="260" w:lineRule="exact"/>
      </w:pPr>
      <w:r>
        <w:rPr>
          <w:rStyle w:val="ac"/>
        </w:rPr>
        <w:footnoteRef/>
      </w:r>
      <w:r>
        <w:rPr>
          <w:rFonts w:ascii="Times New Roman" w:hAnsi="Times New Roman" w:cs="Times New Roman" w:hint="eastAsia"/>
          <w:sz w:val="18"/>
          <w:szCs w:val="18"/>
        </w:rPr>
        <w:t>《建设工程安全生产管理条例》第</w:t>
      </w:r>
      <w:r>
        <w:rPr>
          <w:rFonts w:ascii="Times New Roman" w:hAnsi="Times New Roman" w:cs="Times New Roman" w:hint="eastAsia"/>
          <w:sz w:val="18"/>
          <w:szCs w:val="18"/>
        </w:rPr>
        <w:t>二十五</w:t>
      </w:r>
      <w:r>
        <w:rPr>
          <w:rFonts w:ascii="Times New Roman" w:hAnsi="Times New Roman" w:cs="Times New Roman" w:hint="eastAsia"/>
          <w:sz w:val="18"/>
          <w:szCs w:val="18"/>
        </w:rPr>
        <w:t>条：垂直运输机械作业人员、安装拆卸工、爆破作业人员、起重信号工、登高架设作业人员等特种作业人员，必须按照国家有关规定经过专门的安全作业培训，并取得特种作业操作资格证书后，方可上岗作业。</w:t>
      </w:r>
    </w:p>
  </w:footnote>
  <w:footnote w:id="9">
    <w:p w:rsidR="006A1AC1" w:rsidRDefault="00BF56C5">
      <w:pPr>
        <w:pStyle w:val="a6"/>
        <w:spacing w:line="260" w:lineRule="exact"/>
      </w:pPr>
      <w:r>
        <w:rPr>
          <w:rStyle w:val="ac"/>
        </w:rPr>
        <w:footnoteRef/>
      </w:r>
      <w:r>
        <w:rPr>
          <w:rFonts w:ascii="Times New Roman" w:hAnsi="Times New Roman" w:cs="Times New Roman" w:hint="eastAsia"/>
          <w:sz w:val="18"/>
          <w:szCs w:val="18"/>
        </w:rPr>
        <w:t>《注册监理工程师管理规定》</w:t>
      </w:r>
      <w:r>
        <w:rPr>
          <w:rFonts w:ascii="Times New Roman" w:hAnsi="Times New Roman" w:cs="Times New Roman" w:hint="eastAsia"/>
          <w:sz w:val="18"/>
          <w:szCs w:val="18"/>
        </w:rPr>
        <w:t>第三条第二款：</w:t>
      </w:r>
      <w:r>
        <w:rPr>
          <w:rFonts w:ascii="Times New Roman" w:hAnsi="Times New Roman" w:cs="Times New Roman" w:hint="eastAsia"/>
          <w:sz w:val="18"/>
          <w:szCs w:val="18"/>
        </w:rPr>
        <w:t>未取得注册证书和执业印章的人员，不得以注册监理工程师的名义从事工程监理及相关业务活动。</w:t>
      </w:r>
    </w:p>
  </w:footnote>
  <w:footnote w:id="10">
    <w:p w:rsidR="006A1AC1" w:rsidRDefault="00BF56C5">
      <w:pPr>
        <w:pStyle w:val="a6"/>
        <w:spacing w:line="260" w:lineRule="exact"/>
      </w:pPr>
      <w:r>
        <w:rPr>
          <w:rStyle w:val="ac"/>
        </w:rPr>
        <w:footnoteRef/>
      </w:r>
      <w:r>
        <w:rPr>
          <w:rFonts w:ascii="Times New Roman" w:hAnsi="Times New Roman" w:cs="Times New Roman" w:hint="eastAsia"/>
          <w:sz w:val="18"/>
          <w:szCs w:val="18"/>
        </w:rPr>
        <w:t>《建设工程安全生产管理条例》第十四条第二款</w:t>
      </w:r>
      <w:r>
        <w:rPr>
          <w:rFonts w:ascii="Times New Roman" w:hAnsi="Times New Roman" w:cs="Times New Roman" w:hint="eastAsia"/>
          <w:sz w:val="18"/>
          <w:szCs w:val="18"/>
        </w:rPr>
        <w:t>：</w:t>
      </w:r>
      <w:r>
        <w:rPr>
          <w:rFonts w:ascii="Times New Roman" w:hAnsi="Times New Roman" w:cs="Times New Roman" w:hint="eastAsia"/>
          <w:sz w:val="18"/>
          <w:szCs w:val="18"/>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footnote>
  <w:footnote w:id="11">
    <w:p w:rsidR="006A1AC1" w:rsidRDefault="00BF56C5">
      <w:pPr>
        <w:widowControl/>
        <w:spacing w:line="260" w:lineRule="exact"/>
      </w:pPr>
      <w:r>
        <w:rPr>
          <w:rStyle w:val="ac"/>
        </w:rPr>
        <w:footnoteRef/>
      </w:r>
      <w:r>
        <w:rPr>
          <w:rFonts w:hint="eastAsia"/>
          <w:sz w:val="18"/>
          <w:szCs w:val="18"/>
        </w:rPr>
        <w:t>《中华人民共和国安全生产法》第二十五条第五项、第六项规定：生产经营单位的安全生产管理机构以及安全生产管理人员履行下列职责</w:t>
      </w:r>
      <w:r>
        <w:rPr>
          <w:rFonts w:hint="eastAsia"/>
          <w:sz w:val="18"/>
          <w:szCs w:val="18"/>
        </w:rPr>
        <w:t>：</w:t>
      </w:r>
      <w:r>
        <w:rPr>
          <w:rFonts w:hint="eastAsia"/>
          <w:sz w:val="18"/>
          <w:szCs w:val="18"/>
        </w:rPr>
        <w:t>（五）检查本单位的安全生产状况，及时排查生产安全事故隐患，提出改进安全生产管理的建议；（六）制止和纠正违章指挥、强令冒险作业、违反操作规程的行为；</w:t>
      </w:r>
    </w:p>
  </w:footnote>
  <w:footnote w:id="12">
    <w:p w:rsidR="006A1AC1" w:rsidRDefault="00BF56C5">
      <w:pPr>
        <w:widowControl/>
        <w:spacing w:line="260" w:lineRule="exact"/>
      </w:pPr>
      <w:r>
        <w:rPr>
          <w:rStyle w:val="ac"/>
          <w:rFonts w:hint="eastAsia"/>
        </w:rPr>
        <w:footnoteRef/>
      </w:r>
      <w:r>
        <w:rPr>
          <w:rFonts w:hint="eastAsia"/>
          <w:sz w:val="18"/>
          <w:szCs w:val="18"/>
        </w:rPr>
        <w:t>《中华人民共和国安全生产</w:t>
      </w:r>
      <w:r>
        <w:rPr>
          <w:rFonts w:hint="eastAsia"/>
          <w:sz w:val="18"/>
          <w:szCs w:val="18"/>
        </w:rPr>
        <w:t>法》第二十五条第五项、第六项规定：生产经营单位的安全生产管理机构以及安全生产管理人员履行下列职责</w:t>
      </w:r>
      <w:r>
        <w:rPr>
          <w:rFonts w:hint="eastAsia"/>
          <w:sz w:val="18"/>
          <w:szCs w:val="18"/>
        </w:rPr>
        <w:t>：</w:t>
      </w:r>
      <w:r>
        <w:rPr>
          <w:rFonts w:hint="eastAsia"/>
          <w:sz w:val="18"/>
          <w:szCs w:val="18"/>
        </w:rPr>
        <w:t>（五）检查本单位的安全生产状况，及时排查生产安全事故隐患，提出改进安全生产管理的建议；（六）制止和纠正违章指挥、强令冒险作业、违反操作规程的行为；</w:t>
      </w:r>
    </w:p>
  </w:footnote>
  <w:footnote w:id="13">
    <w:p w:rsidR="006A1AC1" w:rsidRDefault="00BF56C5">
      <w:pPr>
        <w:widowControl/>
        <w:spacing w:line="260" w:lineRule="exact"/>
        <w:rPr>
          <w:sz w:val="18"/>
          <w:szCs w:val="18"/>
        </w:rPr>
      </w:pPr>
      <w:r>
        <w:rPr>
          <w:rStyle w:val="ac"/>
        </w:rPr>
        <w:footnoteRef/>
      </w:r>
      <w:r>
        <w:rPr>
          <w:rFonts w:hint="eastAsia"/>
          <w:sz w:val="18"/>
          <w:szCs w:val="18"/>
        </w:rPr>
        <w:t>《</w:t>
      </w:r>
      <w:r>
        <w:rPr>
          <w:rFonts w:hint="eastAsia"/>
          <w:sz w:val="18"/>
          <w:szCs w:val="18"/>
        </w:rPr>
        <w:t>中华人民共和国安全生产法》</w:t>
      </w:r>
      <w:r>
        <w:rPr>
          <w:rFonts w:ascii="宋体" w:hAnsi="宋体" w:cs="宋体" w:hint="eastAsia"/>
          <w:color w:val="333333"/>
          <w:kern w:val="0"/>
          <w:sz w:val="18"/>
          <w:szCs w:val="18"/>
          <w:shd w:val="clear" w:color="auto" w:fill="FFFFFF"/>
          <w:lang/>
        </w:rPr>
        <w:t>第二十五条第五项</w:t>
      </w:r>
      <w:r>
        <w:rPr>
          <w:rFonts w:ascii="宋体" w:hAnsi="宋体" w:cs="宋体" w:hint="eastAsia"/>
          <w:color w:val="333333"/>
          <w:kern w:val="0"/>
          <w:sz w:val="18"/>
          <w:szCs w:val="18"/>
          <w:shd w:val="clear" w:color="auto" w:fill="FFFFFF"/>
          <w:lang/>
        </w:rPr>
        <w:t>：</w:t>
      </w:r>
      <w:r>
        <w:rPr>
          <w:rFonts w:ascii="宋体" w:hAnsi="宋体" w:cs="宋体" w:hint="eastAsia"/>
          <w:color w:val="333333"/>
          <w:kern w:val="0"/>
          <w:sz w:val="18"/>
          <w:szCs w:val="18"/>
          <w:shd w:val="clear" w:color="auto" w:fill="FFFFFF"/>
          <w:lang/>
        </w:rPr>
        <w:t>生产经营单位的安全生产管理机构以及安全生产管理人员履</w:t>
      </w:r>
      <w:r>
        <w:rPr>
          <w:rFonts w:hint="eastAsia"/>
          <w:sz w:val="18"/>
          <w:szCs w:val="18"/>
        </w:rPr>
        <w:t>行下列职责：（五）检查本单位的安全生产状况，及时排查生产安全事故隐患，提出改进安全生产管理的建议；</w:t>
      </w:r>
    </w:p>
  </w:footnote>
  <w:footnote w:id="14">
    <w:p w:rsidR="006A1AC1" w:rsidRDefault="00BF56C5">
      <w:pPr>
        <w:widowControl/>
        <w:spacing w:line="260" w:lineRule="exact"/>
        <w:rPr>
          <w:sz w:val="18"/>
          <w:szCs w:val="18"/>
        </w:rPr>
      </w:pPr>
      <w:r>
        <w:rPr>
          <w:rStyle w:val="ac"/>
          <w:rFonts w:hint="eastAsia"/>
        </w:rPr>
        <w:footnoteRef/>
      </w:r>
      <w:r>
        <w:rPr>
          <w:rFonts w:hint="eastAsia"/>
        </w:rPr>
        <w:t>《</w:t>
      </w:r>
      <w:r>
        <w:rPr>
          <w:rFonts w:hint="eastAsia"/>
          <w:sz w:val="18"/>
          <w:szCs w:val="18"/>
        </w:rPr>
        <w:t>中华人民共和国安全生产法》第二十五条第六项：生产经营单位的安全生产管理机构以及安全生产管理人员履行下列职责：（六）制止和纠正违章指挥、强令冒险作业、违反操作规程的行为；</w:t>
      </w:r>
    </w:p>
  </w:footnote>
  <w:footnote w:id="15">
    <w:p w:rsidR="006A1AC1" w:rsidRDefault="00BF56C5">
      <w:pPr>
        <w:spacing w:line="260" w:lineRule="exact"/>
      </w:pPr>
      <w:r>
        <w:rPr>
          <w:rStyle w:val="ac"/>
        </w:rPr>
        <w:footnoteRef/>
      </w:r>
      <w:r>
        <w:rPr>
          <w:rFonts w:hint="eastAsia"/>
          <w:sz w:val="18"/>
          <w:szCs w:val="18"/>
        </w:rPr>
        <w:t>《中华人民共和国安全生产法》第三十条第一款：生产经营单位的特种作业人员必须按照国家有关规定经专门的安全作业培训，取得相应资格，方可上岗作业。</w:t>
      </w:r>
    </w:p>
  </w:footnote>
  <w:footnote w:id="16">
    <w:p w:rsidR="006A1AC1" w:rsidRDefault="00BF56C5">
      <w:pPr>
        <w:spacing w:line="260" w:lineRule="exact"/>
      </w:pPr>
      <w:r>
        <w:rPr>
          <w:rStyle w:val="ac"/>
        </w:rPr>
        <w:footnoteRef/>
      </w:r>
      <w:r>
        <w:rPr>
          <w:rFonts w:hint="eastAsia"/>
          <w:sz w:val="18"/>
          <w:szCs w:val="18"/>
        </w:rPr>
        <w:t>《中华人民共和国安全生产法》第五十七条：从业人员在作业过程中，应当严格落实岗位安全责任，遵守本单位的安全生产规章制度和操作规程，服从管理，正确佩戴和使用劳动防护用品。</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DI3OGE1ZTA1YmJmMzJiOWRhYzRhMzEyNGRhZDAwMjAifQ=="/>
  </w:docVars>
  <w:rsids>
    <w:rsidRoot w:val="00AE0CD5"/>
    <w:rsid w:val="8D73577B"/>
    <w:rsid w:val="96F66BB0"/>
    <w:rsid w:val="976B10AE"/>
    <w:rsid w:val="AFFE3C15"/>
    <w:rsid w:val="B6FF727F"/>
    <w:rsid w:val="B9EFAABB"/>
    <w:rsid w:val="BBF78539"/>
    <w:rsid w:val="BDFE17C2"/>
    <w:rsid w:val="BFFB0412"/>
    <w:rsid w:val="CD7DAF01"/>
    <w:rsid w:val="D37334B2"/>
    <w:rsid w:val="D5AFCEB0"/>
    <w:rsid w:val="D5C755B4"/>
    <w:rsid w:val="DDB7F2A1"/>
    <w:rsid w:val="DF7D4732"/>
    <w:rsid w:val="DFDEF63A"/>
    <w:rsid w:val="E47B855E"/>
    <w:rsid w:val="E7B5BB3C"/>
    <w:rsid w:val="EB2F0A25"/>
    <w:rsid w:val="EFEAC2A3"/>
    <w:rsid w:val="F17F1856"/>
    <w:rsid w:val="F6BD35DA"/>
    <w:rsid w:val="F76D0D10"/>
    <w:rsid w:val="FB633E4E"/>
    <w:rsid w:val="FB7F5D09"/>
    <w:rsid w:val="FBAF37C3"/>
    <w:rsid w:val="FC760B3C"/>
    <w:rsid w:val="FCBFD956"/>
    <w:rsid w:val="FD5F3794"/>
    <w:rsid w:val="FDFEDE5D"/>
    <w:rsid w:val="FFAF99CC"/>
    <w:rsid w:val="FFD7F0C4"/>
    <w:rsid w:val="FFE5B591"/>
    <w:rsid w:val="FFE7623B"/>
    <w:rsid w:val="FFF7A172"/>
    <w:rsid w:val="00001C6A"/>
    <w:rsid w:val="00010735"/>
    <w:rsid w:val="00011395"/>
    <w:rsid w:val="00012379"/>
    <w:rsid w:val="00012A33"/>
    <w:rsid w:val="00012C6F"/>
    <w:rsid w:val="00021F53"/>
    <w:rsid w:val="00027EB9"/>
    <w:rsid w:val="000336DD"/>
    <w:rsid w:val="00034D3F"/>
    <w:rsid w:val="00037462"/>
    <w:rsid w:val="000474DD"/>
    <w:rsid w:val="000728C5"/>
    <w:rsid w:val="000900EB"/>
    <w:rsid w:val="00093325"/>
    <w:rsid w:val="00095FEE"/>
    <w:rsid w:val="000A5876"/>
    <w:rsid w:val="000D18C4"/>
    <w:rsid w:val="000D27FA"/>
    <w:rsid w:val="000E7DA7"/>
    <w:rsid w:val="000F36DB"/>
    <w:rsid w:val="000F5D2E"/>
    <w:rsid w:val="00107A2D"/>
    <w:rsid w:val="00112312"/>
    <w:rsid w:val="0011283F"/>
    <w:rsid w:val="00115BBE"/>
    <w:rsid w:val="00131A3A"/>
    <w:rsid w:val="001333EC"/>
    <w:rsid w:val="00136D6C"/>
    <w:rsid w:val="00152D39"/>
    <w:rsid w:val="00160AFC"/>
    <w:rsid w:val="001613B5"/>
    <w:rsid w:val="0016442D"/>
    <w:rsid w:val="0016621A"/>
    <w:rsid w:val="00174B25"/>
    <w:rsid w:val="00176D2D"/>
    <w:rsid w:val="00181A8F"/>
    <w:rsid w:val="00186D4A"/>
    <w:rsid w:val="001A7557"/>
    <w:rsid w:val="001B036D"/>
    <w:rsid w:val="001B3390"/>
    <w:rsid w:val="001C4EB1"/>
    <w:rsid w:val="001C5B5C"/>
    <w:rsid w:val="001D2E99"/>
    <w:rsid w:val="001D4D01"/>
    <w:rsid w:val="001E223D"/>
    <w:rsid w:val="001E3974"/>
    <w:rsid w:val="001E530B"/>
    <w:rsid w:val="001F2002"/>
    <w:rsid w:val="001F3C9D"/>
    <w:rsid w:val="00205874"/>
    <w:rsid w:val="00207DC8"/>
    <w:rsid w:val="00217CC8"/>
    <w:rsid w:val="00223FD1"/>
    <w:rsid w:val="00224DAE"/>
    <w:rsid w:val="002262CF"/>
    <w:rsid w:val="00227837"/>
    <w:rsid w:val="002363AA"/>
    <w:rsid w:val="00243EC3"/>
    <w:rsid w:val="00245565"/>
    <w:rsid w:val="00255551"/>
    <w:rsid w:val="002576F7"/>
    <w:rsid w:val="00257BA9"/>
    <w:rsid w:val="00261779"/>
    <w:rsid w:val="0027491E"/>
    <w:rsid w:val="00282348"/>
    <w:rsid w:val="00283CA6"/>
    <w:rsid w:val="0029048A"/>
    <w:rsid w:val="00293DD1"/>
    <w:rsid w:val="002A265D"/>
    <w:rsid w:val="002A71F0"/>
    <w:rsid w:val="002B3349"/>
    <w:rsid w:val="002B36FE"/>
    <w:rsid w:val="002B64BA"/>
    <w:rsid w:val="002B7425"/>
    <w:rsid w:val="002C15DC"/>
    <w:rsid w:val="002C32F6"/>
    <w:rsid w:val="002C7016"/>
    <w:rsid w:val="002D29D7"/>
    <w:rsid w:val="002D517A"/>
    <w:rsid w:val="002D5A11"/>
    <w:rsid w:val="002D5B91"/>
    <w:rsid w:val="002E5B65"/>
    <w:rsid w:val="002F4D62"/>
    <w:rsid w:val="002F6D23"/>
    <w:rsid w:val="002F7807"/>
    <w:rsid w:val="003004F8"/>
    <w:rsid w:val="00302D32"/>
    <w:rsid w:val="00305ED4"/>
    <w:rsid w:val="00306C18"/>
    <w:rsid w:val="003102F6"/>
    <w:rsid w:val="00310AA6"/>
    <w:rsid w:val="00315F8A"/>
    <w:rsid w:val="00321E9B"/>
    <w:rsid w:val="0032271D"/>
    <w:rsid w:val="00324A5D"/>
    <w:rsid w:val="00332FD1"/>
    <w:rsid w:val="0034415D"/>
    <w:rsid w:val="0035117D"/>
    <w:rsid w:val="00356828"/>
    <w:rsid w:val="00360B85"/>
    <w:rsid w:val="003665F7"/>
    <w:rsid w:val="00371400"/>
    <w:rsid w:val="003754CE"/>
    <w:rsid w:val="00376237"/>
    <w:rsid w:val="0038279D"/>
    <w:rsid w:val="003844C0"/>
    <w:rsid w:val="00385303"/>
    <w:rsid w:val="003859F8"/>
    <w:rsid w:val="00386C40"/>
    <w:rsid w:val="00390502"/>
    <w:rsid w:val="003A3269"/>
    <w:rsid w:val="003A5DE2"/>
    <w:rsid w:val="003A5EDB"/>
    <w:rsid w:val="003A7C33"/>
    <w:rsid w:val="003B0C37"/>
    <w:rsid w:val="003B12F9"/>
    <w:rsid w:val="003B53C2"/>
    <w:rsid w:val="003C5A3D"/>
    <w:rsid w:val="003D1FAF"/>
    <w:rsid w:val="003D214A"/>
    <w:rsid w:val="003D2D65"/>
    <w:rsid w:val="003E2092"/>
    <w:rsid w:val="003E3986"/>
    <w:rsid w:val="003E45A5"/>
    <w:rsid w:val="003E75B5"/>
    <w:rsid w:val="003E75C5"/>
    <w:rsid w:val="003E764E"/>
    <w:rsid w:val="003F53C4"/>
    <w:rsid w:val="003F569C"/>
    <w:rsid w:val="00413B87"/>
    <w:rsid w:val="004164E3"/>
    <w:rsid w:val="00417049"/>
    <w:rsid w:val="004215FD"/>
    <w:rsid w:val="00424230"/>
    <w:rsid w:val="0042762C"/>
    <w:rsid w:val="00427A73"/>
    <w:rsid w:val="004323EC"/>
    <w:rsid w:val="00433B4B"/>
    <w:rsid w:val="0044300C"/>
    <w:rsid w:val="00446A29"/>
    <w:rsid w:val="00460672"/>
    <w:rsid w:val="0046207E"/>
    <w:rsid w:val="004770D5"/>
    <w:rsid w:val="00477299"/>
    <w:rsid w:val="004807AE"/>
    <w:rsid w:val="00482311"/>
    <w:rsid w:val="00483ED0"/>
    <w:rsid w:val="00491226"/>
    <w:rsid w:val="0049211B"/>
    <w:rsid w:val="004929C8"/>
    <w:rsid w:val="004A507B"/>
    <w:rsid w:val="004A5E15"/>
    <w:rsid w:val="004B0D9F"/>
    <w:rsid w:val="004C01B0"/>
    <w:rsid w:val="004D15E9"/>
    <w:rsid w:val="004D5F8C"/>
    <w:rsid w:val="004D7190"/>
    <w:rsid w:val="004D73B6"/>
    <w:rsid w:val="004E1A03"/>
    <w:rsid w:val="004E2FC5"/>
    <w:rsid w:val="004E3A1C"/>
    <w:rsid w:val="004E52CE"/>
    <w:rsid w:val="00500E88"/>
    <w:rsid w:val="00504956"/>
    <w:rsid w:val="00513A5C"/>
    <w:rsid w:val="005162DA"/>
    <w:rsid w:val="0052063F"/>
    <w:rsid w:val="00522629"/>
    <w:rsid w:val="00536FF4"/>
    <w:rsid w:val="0054125C"/>
    <w:rsid w:val="005431F6"/>
    <w:rsid w:val="0054526E"/>
    <w:rsid w:val="0056288D"/>
    <w:rsid w:val="005629D1"/>
    <w:rsid w:val="00572E66"/>
    <w:rsid w:val="0057592D"/>
    <w:rsid w:val="00584EC3"/>
    <w:rsid w:val="005853C8"/>
    <w:rsid w:val="005857FC"/>
    <w:rsid w:val="00586691"/>
    <w:rsid w:val="005927F9"/>
    <w:rsid w:val="00592A60"/>
    <w:rsid w:val="005960AC"/>
    <w:rsid w:val="00596EC2"/>
    <w:rsid w:val="0059767A"/>
    <w:rsid w:val="005A1C01"/>
    <w:rsid w:val="005A3E28"/>
    <w:rsid w:val="005A7ACD"/>
    <w:rsid w:val="005C3524"/>
    <w:rsid w:val="005C68AE"/>
    <w:rsid w:val="005D606A"/>
    <w:rsid w:val="005E4495"/>
    <w:rsid w:val="005E4816"/>
    <w:rsid w:val="005E70E2"/>
    <w:rsid w:val="005F6AE6"/>
    <w:rsid w:val="00617E78"/>
    <w:rsid w:val="006237F9"/>
    <w:rsid w:val="006261DD"/>
    <w:rsid w:val="00627BB1"/>
    <w:rsid w:val="00632FAE"/>
    <w:rsid w:val="00635477"/>
    <w:rsid w:val="00635739"/>
    <w:rsid w:val="00640202"/>
    <w:rsid w:val="00640786"/>
    <w:rsid w:val="006477D8"/>
    <w:rsid w:val="00651EAB"/>
    <w:rsid w:val="0065385E"/>
    <w:rsid w:val="006567DA"/>
    <w:rsid w:val="00661EDF"/>
    <w:rsid w:val="00670E8A"/>
    <w:rsid w:val="00675516"/>
    <w:rsid w:val="00675979"/>
    <w:rsid w:val="00685A20"/>
    <w:rsid w:val="0069009E"/>
    <w:rsid w:val="00695761"/>
    <w:rsid w:val="006A1AC1"/>
    <w:rsid w:val="006A30B2"/>
    <w:rsid w:val="006B0591"/>
    <w:rsid w:val="006B56CE"/>
    <w:rsid w:val="006C2D79"/>
    <w:rsid w:val="006C6F6E"/>
    <w:rsid w:val="006C71D2"/>
    <w:rsid w:val="006D26FB"/>
    <w:rsid w:val="006E4754"/>
    <w:rsid w:val="006E4EC2"/>
    <w:rsid w:val="006F49EB"/>
    <w:rsid w:val="007066EC"/>
    <w:rsid w:val="00712C8E"/>
    <w:rsid w:val="00713363"/>
    <w:rsid w:val="007229EA"/>
    <w:rsid w:val="007269E8"/>
    <w:rsid w:val="00733E04"/>
    <w:rsid w:val="00735C61"/>
    <w:rsid w:val="0074296C"/>
    <w:rsid w:val="00747373"/>
    <w:rsid w:val="00753203"/>
    <w:rsid w:val="0076476A"/>
    <w:rsid w:val="007741E1"/>
    <w:rsid w:val="00794E68"/>
    <w:rsid w:val="007967D0"/>
    <w:rsid w:val="007A28AD"/>
    <w:rsid w:val="007A3763"/>
    <w:rsid w:val="007A63F3"/>
    <w:rsid w:val="007B3AEF"/>
    <w:rsid w:val="007B7451"/>
    <w:rsid w:val="007C5DAC"/>
    <w:rsid w:val="007C7A6B"/>
    <w:rsid w:val="007D6D86"/>
    <w:rsid w:val="007D716A"/>
    <w:rsid w:val="007E6CDF"/>
    <w:rsid w:val="007F2C12"/>
    <w:rsid w:val="007F3722"/>
    <w:rsid w:val="00804548"/>
    <w:rsid w:val="00814360"/>
    <w:rsid w:val="00820F57"/>
    <w:rsid w:val="00824242"/>
    <w:rsid w:val="0085624E"/>
    <w:rsid w:val="008606DC"/>
    <w:rsid w:val="0088080F"/>
    <w:rsid w:val="0088744D"/>
    <w:rsid w:val="008A0B0B"/>
    <w:rsid w:val="008B0130"/>
    <w:rsid w:val="008B2CBA"/>
    <w:rsid w:val="008B6CA6"/>
    <w:rsid w:val="008B7D65"/>
    <w:rsid w:val="008C76C3"/>
    <w:rsid w:val="008D2B37"/>
    <w:rsid w:val="008E00C2"/>
    <w:rsid w:val="008E08B2"/>
    <w:rsid w:val="008E5B0A"/>
    <w:rsid w:val="008E5B99"/>
    <w:rsid w:val="008E6659"/>
    <w:rsid w:val="008F16B4"/>
    <w:rsid w:val="008F29A8"/>
    <w:rsid w:val="009014CC"/>
    <w:rsid w:val="0091477B"/>
    <w:rsid w:val="009170A8"/>
    <w:rsid w:val="00923A9B"/>
    <w:rsid w:val="0092552C"/>
    <w:rsid w:val="00933CFA"/>
    <w:rsid w:val="00936A23"/>
    <w:rsid w:val="00950C6E"/>
    <w:rsid w:val="00953256"/>
    <w:rsid w:val="009540FA"/>
    <w:rsid w:val="00964FC5"/>
    <w:rsid w:val="009676BE"/>
    <w:rsid w:val="009712B3"/>
    <w:rsid w:val="0097356E"/>
    <w:rsid w:val="009945D4"/>
    <w:rsid w:val="00996652"/>
    <w:rsid w:val="009A1F43"/>
    <w:rsid w:val="009A2F23"/>
    <w:rsid w:val="009A7308"/>
    <w:rsid w:val="009D3840"/>
    <w:rsid w:val="009F004E"/>
    <w:rsid w:val="009F4655"/>
    <w:rsid w:val="009F5DAF"/>
    <w:rsid w:val="009F688E"/>
    <w:rsid w:val="009F6DED"/>
    <w:rsid w:val="009F7437"/>
    <w:rsid w:val="00A063D4"/>
    <w:rsid w:val="00A076DA"/>
    <w:rsid w:val="00A158EF"/>
    <w:rsid w:val="00A22E7F"/>
    <w:rsid w:val="00A309F9"/>
    <w:rsid w:val="00A3278C"/>
    <w:rsid w:val="00A36B0F"/>
    <w:rsid w:val="00A47847"/>
    <w:rsid w:val="00A56469"/>
    <w:rsid w:val="00A608BC"/>
    <w:rsid w:val="00A70EE1"/>
    <w:rsid w:val="00A8006D"/>
    <w:rsid w:val="00AA1F00"/>
    <w:rsid w:val="00AA401D"/>
    <w:rsid w:val="00AB1C16"/>
    <w:rsid w:val="00AB4A06"/>
    <w:rsid w:val="00AB6BD2"/>
    <w:rsid w:val="00AD0594"/>
    <w:rsid w:val="00AD40AA"/>
    <w:rsid w:val="00AD7589"/>
    <w:rsid w:val="00AE0CD5"/>
    <w:rsid w:val="00AE2D0A"/>
    <w:rsid w:val="00AE4DBE"/>
    <w:rsid w:val="00AE78AD"/>
    <w:rsid w:val="00AF1A99"/>
    <w:rsid w:val="00B05BA9"/>
    <w:rsid w:val="00B11930"/>
    <w:rsid w:val="00B235F4"/>
    <w:rsid w:val="00B24796"/>
    <w:rsid w:val="00B3213B"/>
    <w:rsid w:val="00B37110"/>
    <w:rsid w:val="00B40D48"/>
    <w:rsid w:val="00B42B87"/>
    <w:rsid w:val="00B44076"/>
    <w:rsid w:val="00B45640"/>
    <w:rsid w:val="00B53543"/>
    <w:rsid w:val="00B54661"/>
    <w:rsid w:val="00B56857"/>
    <w:rsid w:val="00B57FFB"/>
    <w:rsid w:val="00B62353"/>
    <w:rsid w:val="00B62B2D"/>
    <w:rsid w:val="00B6545F"/>
    <w:rsid w:val="00B658E6"/>
    <w:rsid w:val="00B70F49"/>
    <w:rsid w:val="00B772E3"/>
    <w:rsid w:val="00B809BB"/>
    <w:rsid w:val="00B864AD"/>
    <w:rsid w:val="00B930EF"/>
    <w:rsid w:val="00B95179"/>
    <w:rsid w:val="00BA60AF"/>
    <w:rsid w:val="00BB78ED"/>
    <w:rsid w:val="00BC4E9A"/>
    <w:rsid w:val="00BC6A36"/>
    <w:rsid w:val="00BD0FA9"/>
    <w:rsid w:val="00BD512E"/>
    <w:rsid w:val="00BF3132"/>
    <w:rsid w:val="00BF56C5"/>
    <w:rsid w:val="00BF5B01"/>
    <w:rsid w:val="00C06A8E"/>
    <w:rsid w:val="00C12F06"/>
    <w:rsid w:val="00C22A8B"/>
    <w:rsid w:val="00C238F9"/>
    <w:rsid w:val="00C2524E"/>
    <w:rsid w:val="00C40E22"/>
    <w:rsid w:val="00C434DD"/>
    <w:rsid w:val="00C4428F"/>
    <w:rsid w:val="00C4533A"/>
    <w:rsid w:val="00C55D6E"/>
    <w:rsid w:val="00C77F84"/>
    <w:rsid w:val="00C85077"/>
    <w:rsid w:val="00CB046E"/>
    <w:rsid w:val="00CB0736"/>
    <w:rsid w:val="00CB2CBB"/>
    <w:rsid w:val="00CB3086"/>
    <w:rsid w:val="00CB7F49"/>
    <w:rsid w:val="00CC5283"/>
    <w:rsid w:val="00CD0C88"/>
    <w:rsid w:val="00CD202A"/>
    <w:rsid w:val="00CD226D"/>
    <w:rsid w:val="00CD6503"/>
    <w:rsid w:val="00CE3704"/>
    <w:rsid w:val="00CE69CA"/>
    <w:rsid w:val="00D021AB"/>
    <w:rsid w:val="00D041A2"/>
    <w:rsid w:val="00D128B6"/>
    <w:rsid w:val="00D138E3"/>
    <w:rsid w:val="00D165BB"/>
    <w:rsid w:val="00D20E30"/>
    <w:rsid w:val="00D23DCE"/>
    <w:rsid w:val="00D2605B"/>
    <w:rsid w:val="00D27C35"/>
    <w:rsid w:val="00D31030"/>
    <w:rsid w:val="00D319D5"/>
    <w:rsid w:val="00D35217"/>
    <w:rsid w:val="00D4112E"/>
    <w:rsid w:val="00D4598D"/>
    <w:rsid w:val="00D47056"/>
    <w:rsid w:val="00D53C06"/>
    <w:rsid w:val="00D54E74"/>
    <w:rsid w:val="00D70842"/>
    <w:rsid w:val="00D710B0"/>
    <w:rsid w:val="00D735A3"/>
    <w:rsid w:val="00D83AE4"/>
    <w:rsid w:val="00D93F24"/>
    <w:rsid w:val="00DB6ACD"/>
    <w:rsid w:val="00DC11CE"/>
    <w:rsid w:val="00DC445D"/>
    <w:rsid w:val="00DC46CB"/>
    <w:rsid w:val="00DC4C0E"/>
    <w:rsid w:val="00DC4DA8"/>
    <w:rsid w:val="00DC75D6"/>
    <w:rsid w:val="00DD484A"/>
    <w:rsid w:val="00DE1ECD"/>
    <w:rsid w:val="00DE61D5"/>
    <w:rsid w:val="00E0261B"/>
    <w:rsid w:val="00E031DC"/>
    <w:rsid w:val="00E11AA1"/>
    <w:rsid w:val="00E14155"/>
    <w:rsid w:val="00E35074"/>
    <w:rsid w:val="00E366EA"/>
    <w:rsid w:val="00E42229"/>
    <w:rsid w:val="00E42288"/>
    <w:rsid w:val="00E47418"/>
    <w:rsid w:val="00E520A6"/>
    <w:rsid w:val="00E5509C"/>
    <w:rsid w:val="00E57C4B"/>
    <w:rsid w:val="00E7323E"/>
    <w:rsid w:val="00E7733F"/>
    <w:rsid w:val="00E840E4"/>
    <w:rsid w:val="00E90CE3"/>
    <w:rsid w:val="00E92C02"/>
    <w:rsid w:val="00EA351C"/>
    <w:rsid w:val="00EA74C8"/>
    <w:rsid w:val="00EB35FF"/>
    <w:rsid w:val="00EB67C3"/>
    <w:rsid w:val="00EB7DB2"/>
    <w:rsid w:val="00EC0090"/>
    <w:rsid w:val="00EC1212"/>
    <w:rsid w:val="00EC249E"/>
    <w:rsid w:val="00EC2A99"/>
    <w:rsid w:val="00EC2ED1"/>
    <w:rsid w:val="00EC5040"/>
    <w:rsid w:val="00ED7E96"/>
    <w:rsid w:val="00EE15C2"/>
    <w:rsid w:val="00EE18C8"/>
    <w:rsid w:val="00EE3914"/>
    <w:rsid w:val="00EE39C0"/>
    <w:rsid w:val="00EF2EF9"/>
    <w:rsid w:val="00F07F0C"/>
    <w:rsid w:val="00F10349"/>
    <w:rsid w:val="00F13829"/>
    <w:rsid w:val="00F20B4C"/>
    <w:rsid w:val="00F22A55"/>
    <w:rsid w:val="00F326CD"/>
    <w:rsid w:val="00F357AC"/>
    <w:rsid w:val="00F42DAA"/>
    <w:rsid w:val="00F50B45"/>
    <w:rsid w:val="00F51C51"/>
    <w:rsid w:val="00F66A3E"/>
    <w:rsid w:val="00F67A08"/>
    <w:rsid w:val="00F839CE"/>
    <w:rsid w:val="00F84E96"/>
    <w:rsid w:val="00F90D4E"/>
    <w:rsid w:val="00FB139C"/>
    <w:rsid w:val="00FB1A27"/>
    <w:rsid w:val="00FD2148"/>
    <w:rsid w:val="00FD4158"/>
    <w:rsid w:val="00FD59A1"/>
    <w:rsid w:val="00FE5AB0"/>
    <w:rsid w:val="00FF1338"/>
    <w:rsid w:val="00FF6E68"/>
    <w:rsid w:val="015066DA"/>
    <w:rsid w:val="02206D6D"/>
    <w:rsid w:val="02424BC4"/>
    <w:rsid w:val="02DF4388"/>
    <w:rsid w:val="0385634A"/>
    <w:rsid w:val="040314BC"/>
    <w:rsid w:val="073866CB"/>
    <w:rsid w:val="0A560A0F"/>
    <w:rsid w:val="0A6472FD"/>
    <w:rsid w:val="0C412B41"/>
    <w:rsid w:val="0CBD2AC8"/>
    <w:rsid w:val="10563826"/>
    <w:rsid w:val="112C42A9"/>
    <w:rsid w:val="13021DEB"/>
    <w:rsid w:val="13434203"/>
    <w:rsid w:val="13804CC8"/>
    <w:rsid w:val="140929E9"/>
    <w:rsid w:val="16E46517"/>
    <w:rsid w:val="18185C22"/>
    <w:rsid w:val="1C5C1213"/>
    <w:rsid w:val="1CBB8A99"/>
    <w:rsid w:val="1D677197"/>
    <w:rsid w:val="1DB80B20"/>
    <w:rsid w:val="1FCE5F70"/>
    <w:rsid w:val="1FFEE221"/>
    <w:rsid w:val="226E3031"/>
    <w:rsid w:val="24DB337A"/>
    <w:rsid w:val="25AC11B0"/>
    <w:rsid w:val="26464B80"/>
    <w:rsid w:val="268735BE"/>
    <w:rsid w:val="26D608D1"/>
    <w:rsid w:val="26E23B76"/>
    <w:rsid w:val="28705EE8"/>
    <w:rsid w:val="28A426F5"/>
    <w:rsid w:val="28B37F6E"/>
    <w:rsid w:val="2A1D60D6"/>
    <w:rsid w:val="2C0109B5"/>
    <w:rsid w:val="2C596FA2"/>
    <w:rsid w:val="2D015083"/>
    <w:rsid w:val="31A27A28"/>
    <w:rsid w:val="331543B5"/>
    <w:rsid w:val="37656166"/>
    <w:rsid w:val="37EFDF71"/>
    <w:rsid w:val="3BFD1828"/>
    <w:rsid w:val="3C8F747E"/>
    <w:rsid w:val="3C9C5621"/>
    <w:rsid w:val="3E145028"/>
    <w:rsid w:val="3E3856DD"/>
    <w:rsid w:val="3F626FF1"/>
    <w:rsid w:val="43F3BB7F"/>
    <w:rsid w:val="45CC1D0C"/>
    <w:rsid w:val="47412884"/>
    <w:rsid w:val="4BA50BFF"/>
    <w:rsid w:val="4BB13DAE"/>
    <w:rsid w:val="4F647F35"/>
    <w:rsid w:val="506B0E1A"/>
    <w:rsid w:val="509227EA"/>
    <w:rsid w:val="51A162AA"/>
    <w:rsid w:val="53055134"/>
    <w:rsid w:val="53827BDB"/>
    <w:rsid w:val="54296504"/>
    <w:rsid w:val="54D520FE"/>
    <w:rsid w:val="554435EE"/>
    <w:rsid w:val="56314310"/>
    <w:rsid w:val="57CF6FE8"/>
    <w:rsid w:val="5B1F3B03"/>
    <w:rsid w:val="5D7F8435"/>
    <w:rsid w:val="5D9CEB04"/>
    <w:rsid w:val="5E6C5D9D"/>
    <w:rsid w:val="5EAB0356"/>
    <w:rsid w:val="618A66D6"/>
    <w:rsid w:val="61A57A2C"/>
    <w:rsid w:val="61C12082"/>
    <w:rsid w:val="62314848"/>
    <w:rsid w:val="62436E83"/>
    <w:rsid w:val="62F20C48"/>
    <w:rsid w:val="649C00DD"/>
    <w:rsid w:val="6549315A"/>
    <w:rsid w:val="655B5C44"/>
    <w:rsid w:val="65EDC224"/>
    <w:rsid w:val="66A70814"/>
    <w:rsid w:val="68AB5358"/>
    <w:rsid w:val="69E04977"/>
    <w:rsid w:val="6B15282D"/>
    <w:rsid w:val="6BFF9B7B"/>
    <w:rsid w:val="6C921343"/>
    <w:rsid w:val="6CA32C5C"/>
    <w:rsid w:val="6CFF9BAA"/>
    <w:rsid w:val="6D977A70"/>
    <w:rsid w:val="6E7F2D17"/>
    <w:rsid w:val="6E896891"/>
    <w:rsid w:val="6F3EDE46"/>
    <w:rsid w:val="6F4C0DF2"/>
    <w:rsid w:val="6F739E38"/>
    <w:rsid w:val="6FFFCEC5"/>
    <w:rsid w:val="71BB4678"/>
    <w:rsid w:val="71D23226"/>
    <w:rsid w:val="72626789"/>
    <w:rsid w:val="726F6421"/>
    <w:rsid w:val="73660C6C"/>
    <w:rsid w:val="73F456D6"/>
    <w:rsid w:val="752124FA"/>
    <w:rsid w:val="75D77D96"/>
    <w:rsid w:val="76CC5A1B"/>
    <w:rsid w:val="77172543"/>
    <w:rsid w:val="77BFFD0F"/>
    <w:rsid w:val="77FB2F0D"/>
    <w:rsid w:val="78D8677E"/>
    <w:rsid w:val="79F00BDC"/>
    <w:rsid w:val="7AEE6F54"/>
    <w:rsid w:val="7B9FDF3B"/>
    <w:rsid w:val="7BE32FAC"/>
    <w:rsid w:val="7BF7E792"/>
    <w:rsid w:val="7CBF5F23"/>
    <w:rsid w:val="7DBB0793"/>
    <w:rsid w:val="7FBD57DF"/>
    <w:rsid w:val="7FFDA68F"/>
    <w:rsid w:val="7FFF25E5"/>
    <w:rsid w:val="7FFF5F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caption" w:uiPriority="35" w:qFormat="1"/>
    <w:lsdException w:name="footnote reference" w:semiHidden="0" w:uiPriority="0" w:unhideWhenUsed="0" w:qFormat="1"/>
    <w:lsdException w:name="page number" w:semiHidden="0" w:uiPriority="0" w:unhideWhenUsed="0" w:qFormat="1"/>
    <w:lsdException w:name="table of authorities"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Body Text Indent 2" w:semiHidden="0" w:qFormat="1"/>
    <w:lsdException w:name="Strong" w:semiHidden="0" w:uiPriority="22" w:unhideWhenUsed="0" w:qFormat="1"/>
    <w:lsdException w:name="Emphasis" w:semiHidden="0" w:uiPriority="20" w:unhideWhenUsed="0" w:qFormat="1"/>
    <w:lsdException w:name="Plain Text" w:semiHidden="0" w:qFormat="1"/>
    <w:lsdException w:name="Normal (Web)" w:semiHidden="0" w:uiPriority="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A1A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uiPriority w:val="99"/>
    <w:unhideWhenUsed/>
    <w:qFormat/>
    <w:rsid w:val="006A1AC1"/>
    <w:pPr>
      <w:spacing w:line="480" w:lineRule="auto"/>
      <w:ind w:leftChars="200" w:left="420"/>
    </w:pPr>
    <w:rPr>
      <w:rFonts w:eastAsia="仿宋_GB2312"/>
    </w:rPr>
  </w:style>
  <w:style w:type="paragraph" w:styleId="a3">
    <w:name w:val="table of authorities"/>
    <w:basedOn w:val="a"/>
    <w:next w:val="a"/>
    <w:qFormat/>
    <w:rsid w:val="006A1AC1"/>
    <w:pPr>
      <w:ind w:leftChars="200" w:left="420"/>
    </w:pPr>
  </w:style>
  <w:style w:type="paragraph" w:styleId="a4">
    <w:name w:val="annotation text"/>
    <w:basedOn w:val="a"/>
    <w:qFormat/>
    <w:rsid w:val="006A1AC1"/>
    <w:pPr>
      <w:jc w:val="left"/>
    </w:pPr>
  </w:style>
  <w:style w:type="paragraph" w:styleId="a5">
    <w:name w:val="Body Text"/>
    <w:basedOn w:val="a"/>
    <w:semiHidden/>
    <w:qFormat/>
    <w:rsid w:val="006A1AC1"/>
    <w:rPr>
      <w:rFonts w:ascii="仿宋" w:eastAsia="仿宋" w:hAnsi="仿宋" w:cs="仿宋"/>
      <w:sz w:val="33"/>
      <w:szCs w:val="33"/>
      <w:lang w:eastAsia="en-US"/>
    </w:rPr>
  </w:style>
  <w:style w:type="paragraph" w:styleId="a6">
    <w:name w:val="Plain Text"/>
    <w:basedOn w:val="a"/>
    <w:uiPriority w:val="99"/>
    <w:unhideWhenUsed/>
    <w:qFormat/>
    <w:rsid w:val="006A1AC1"/>
    <w:rPr>
      <w:rFonts w:ascii="宋体" w:hAnsi="Courier New" w:cs="Courier New"/>
      <w:szCs w:val="21"/>
    </w:rPr>
  </w:style>
  <w:style w:type="paragraph" w:styleId="a7">
    <w:name w:val="footer"/>
    <w:basedOn w:val="a"/>
    <w:link w:val="Char"/>
    <w:uiPriority w:val="99"/>
    <w:unhideWhenUsed/>
    <w:qFormat/>
    <w:rsid w:val="006A1AC1"/>
    <w:pPr>
      <w:tabs>
        <w:tab w:val="center" w:pos="4153"/>
        <w:tab w:val="right" w:pos="8306"/>
      </w:tabs>
      <w:snapToGrid w:val="0"/>
      <w:jc w:val="left"/>
    </w:pPr>
    <w:rPr>
      <w:rFonts w:asciiTheme="minorHAnsi" w:eastAsiaTheme="minorEastAsia" w:hAnsiTheme="minorHAnsi" w:cstheme="minorBidi"/>
      <w:sz w:val="18"/>
      <w:szCs w:val="18"/>
    </w:rPr>
  </w:style>
  <w:style w:type="paragraph" w:styleId="a8">
    <w:name w:val="header"/>
    <w:basedOn w:val="a"/>
    <w:link w:val="Char0"/>
    <w:uiPriority w:val="99"/>
    <w:unhideWhenUsed/>
    <w:qFormat/>
    <w:rsid w:val="006A1AC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footnote text"/>
    <w:basedOn w:val="a"/>
    <w:qFormat/>
    <w:rsid w:val="006A1AC1"/>
    <w:pPr>
      <w:snapToGrid w:val="0"/>
      <w:jc w:val="left"/>
    </w:pPr>
    <w:rPr>
      <w:sz w:val="18"/>
    </w:rPr>
  </w:style>
  <w:style w:type="paragraph" w:styleId="aa">
    <w:name w:val="Normal (Web)"/>
    <w:basedOn w:val="a"/>
    <w:qFormat/>
    <w:rsid w:val="006A1AC1"/>
    <w:pPr>
      <w:widowControl/>
      <w:spacing w:before="100" w:beforeAutospacing="1" w:after="100" w:afterAutospacing="1" w:line="420" w:lineRule="atLeast"/>
      <w:jc w:val="left"/>
    </w:pPr>
    <w:rPr>
      <w:rFonts w:ascii="宋体" w:hAnsi="宋体" w:cs="宋体"/>
      <w:kern w:val="0"/>
      <w:sz w:val="24"/>
    </w:rPr>
  </w:style>
  <w:style w:type="character" w:styleId="ab">
    <w:name w:val="page number"/>
    <w:basedOn w:val="a0"/>
    <w:qFormat/>
    <w:rsid w:val="006A1AC1"/>
  </w:style>
  <w:style w:type="character" w:styleId="ac">
    <w:name w:val="footnote reference"/>
    <w:basedOn w:val="a0"/>
    <w:qFormat/>
    <w:rsid w:val="006A1AC1"/>
    <w:rPr>
      <w:vertAlign w:val="superscript"/>
    </w:rPr>
  </w:style>
  <w:style w:type="character" w:customStyle="1" w:styleId="Char0">
    <w:name w:val="页眉 Char"/>
    <w:basedOn w:val="a0"/>
    <w:link w:val="a8"/>
    <w:uiPriority w:val="99"/>
    <w:qFormat/>
    <w:rsid w:val="006A1AC1"/>
    <w:rPr>
      <w:sz w:val="18"/>
      <w:szCs w:val="18"/>
    </w:rPr>
  </w:style>
  <w:style w:type="character" w:customStyle="1" w:styleId="Char">
    <w:name w:val="页脚 Char"/>
    <w:basedOn w:val="a0"/>
    <w:link w:val="a7"/>
    <w:uiPriority w:val="99"/>
    <w:qFormat/>
    <w:rsid w:val="006A1AC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1432</Words>
  <Characters>8169</Characters>
  <Application>Microsoft Office Word</Application>
  <DocSecurity>0</DocSecurity>
  <Lines>68</Lines>
  <Paragraphs>19</Paragraphs>
  <ScaleCrop>false</ScaleCrop>
  <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崔海迪</dc:creator>
  <cp:lastModifiedBy>谢宝平</cp:lastModifiedBy>
  <cp:revision>2</cp:revision>
  <cp:lastPrinted>2024-07-11T14:59:00Z</cp:lastPrinted>
  <dcterms:created xsi:type="dcterms:W3CDTF">2024-07-26T07:58:00Z</dcterms:created>
  <dcterms:modified xsi:type="dcterms:W3CDTF">2024-07-26T07:58:00Z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20B9349438594F77A5A617B1CC829456</vt:lpwstr>
  </property>
  <property fmtid="{D5CDD505-2E9C-101B-9397-08002B2CF9AE}" pid="4" name="showFlag">
    <vt:bool>true</vt:bool>
  </property>
</Properties>
</file>