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napToGrid/>
        <w:spacing w:line="560" w:lineRule="exact"/>
        <w:jc w:val="both"/>
        <w:textAlignment w:val="auto"/>
        <w:rPr>
          <w:rFonts w:hint="eastAsia" w:ascii="Times New Roman" w:hAnsi="Times New Roman" w:eastAsia="方正小标宋_GBK" w:cs="方正小标宋_GBK"/>
          <w:color w:val="auto"/>
          <w:sz w:val="44"/>
          <w:szCs w:val="44"/>
        </w:rPr>
      </w:pPr>
    </w:p>
    <w:p>
      <w:pPr>
        <w:keepNext w:val="0"/>
        <w:keepLines w:val="0"/>
        <w:pageBreakBefore w:val="0"/>
        <w:kinsoku/>
        <w:wordWrap/>
        <w:overflowPunct/>
        <w:topLinePunct w:val="0"/>
        <w:bidi w:val="0"/>
        <w:snapToGrid/>
        <w:spacing w:line="560" w:lineRule="exact"/>
        <w:jc w:val="center"/>
        <w:textAlignment w:val="auto"/>
        <w:rPr>
          <w:rFonts w:hint="eastAsia" w:eastAsia="方正小标宋_GBK" w:cs="方正小标宋_GBK"/>
          <w:color w:val="000000"/>
          <w:sz w:val="44"/>
          <w:szCs w:val="44"/>
          <w:highlight w:val="none"/>
          <w:lang w:eastAsia="zh-CN"/>
        </w:rPr>
      </w:pPr>
    </w:p>
    <w:p>
      <w:pPr>
        <w:keepNext w:val="0"/>
        <w:keepLines w:val="0"/>
        <w:pageBreakBefore w:val="0"/>
        <w:kinsoku/>
        <w:wordWrap/>
        <w:overflowPunct/>
        <w:topLinePunct w:val="0"/>
        <w:bidi w:val="0"/>
        <w:snapToGrid/>
        <w:spacing w:line="560" w:lineRule="exact"/>
        <w:jc w:val="center"/>
        <w:textAlignment w:val="auto"/>
        <w:rPr>
          <w:rFonts w:hint="eastAsia" w:eastAsia="方正小标宋_GBK" w:cs="方正小标宋_GBK"/>
          <w:color w:val="000000"/>
          <w:sz w:val="44"/>
          <w:szCs w:val="44"/>
          <w:highlight w:val="none"/>
          <w:lang w:eastAsia="zh-CN"/>
        </w:rPr>
      </w:pPr>
      <w:r>
        <w:rPr>
          <w:rFonts w:hint="eastAsia" w:eastAsia="方正小标宋_GBK" w:cs="方正小标宋_GBK"/>
          <w:color w:val="000000"/>
          <w:sz w:val="44"/>
          <w:szCs w:val="44"/>
          <w:highlight w:val="none"/>
          <w:lang w:eastAsia="zh-CN"/>
        </w:rPr>
        <w:t>两江宝圣湖</w:t>
      </w:r>
      <w:r>
        <w:rPr>
          <w:rFonts w:hint="eastAsia" w:eastAsia="方正小标宋_GBK" w:cs="方正小标宋_GBK"/>
          <w:color w:val="000000"/>
          <w:sz w:val="44"/>
          <w:szCs w:val="44"/>
          <w:highlight w:val="none"/>
          <w:lang w:val="en-US" w:eastAsia="zh-CN"/>
        </w:rPr>
        <w:t>城市港湾A区2栋3单元既有住宅自主增设电梯井项目</w:t>
      </w:r>
      <w:r>
        <w:rPr>
          <w:rFonts w:hint="eastAsia" w:eastAsia="方正小标宋_GBK" w:cs="方正小标宋_GBK"/>
          <w:color w:val="000000"/>
          <w:sz w:val="44"/>
          <w:szCs w:val="44"/>
          <w:highlight w:val="none"/>
          <w:lang w:eastAsia="zh-CN"/>
        </w:rPr>
        <w:t>“</w:t>
      </w:r>
      <w:r>
        <w:rPr>
          <w:rFonts w:hint="eastAsia" w:eastAsia="方正小标宋_GBK" w:cs="方正小标宋_GBK"/>
          <w:color w:val="000000"/>
          <w:sz w:val="44"/>
          <w:szCs w:val="44"/>
          <w:highlight w:val="none"/>
          <w:lang w:val="en-US" w:eastAsia="zh-CN"/>
        </w:rPr>
        <w:t>4·1</w:t>
      </w:r>
      <w:r>
        <w:rPr>
          <w:rFonts w:hint="eastAsia" w:ascii="Times New Roman" w:hAnsi="Times New Roman" w:eastAsia="方正仿宋_GBK" w:cs="Times New Roman"/>
          <w:i w:val="0"/>
          <w:iCs w:val="0"/>
          <w:caps w:val="0"/>
          <w:color w:val="auto"/>
          <w:spacing w:val="0"/>
          <w:kern w:val="0"/>
          <w:sz w:val="44"/>
          <w:szCs w:val="44"/>
          <w:shd w:val="clear" w:color="auto" w:fill="FFFFFF"/>
          <w:lang w:val="en-US" w:eastAsia="zh-CN" w:bidi="ar"/>
        </w:rPr>
        <w:t>2</w:t>
      </w:r>
      <w:r>
        <w:rPr>
          <w:rFonts w:hint="eastAsia" w:eastAsia="方正小标宋_GBK" w:cs="方正小标宋_GBK"/>
          <w:color w:val="000000"/>
          <w:sz w:val="44"/>
          <w:szCs w:val="44"/>
          <w:highlight w:val="none"/>
          <w:lang w:eastAsia="zh-CN"/>
        </w:rPr>
        <w:t>”一般高处坠落</w:t>
      </w:r>
    </w:p>
    <w:p>
      <w:pPr>
        <w:keepNext w:val="0"/>
        <w:keepLines w:val="0"/>
        <w:pageBreakBefore w:val="0"/>
        <w:kinsoku/>
        <w:wordWrap/>
        <w:overflowPunct/>
        <w:topLinePunct w:val="0"/>
        <w:bidi w:val="0"/>
        <w:snapToGrid/>
        <w:spacing w:line="560" w:lineRule="exact"/>
        <w:jc w:val="center"/>
        <w:textAlignment w:val="auto"/>
        <w:rPr>
          <w:rFonts w:hint="eastAsia" w:ascii="Times New Roman" w:hAnsi="Times New Roman" w:eastAsia="方正小标宋_GBK" w:cs="方正小标宋_GBK"/>
          <w:color w:val="auto"/>
          <w:sz w:val="44"/>
          <w:szCs w:val="44"/>
        </w:rPr>
      </w:pPr>
      <w:r>
        <w:rPr>
          <w:rFonts w:hint="eastAsia" w:eastAsia="方正小标宋_GBK" w:cs="方正小标宋_GBK"/>
          <w:color w:val="000000"/>
          <w:sz w:val="44"/>
          <w:szCs w:val="44"/>
          <w:highlight w:val="none"/>
          <w:lang w:eastAsia="zh-CN"/>
        </w:rPr>
        <w:t>事故</w:t>
      </w:r>
      <w:r>
        <w:rPr>
          <w:rFonts w:hint="eastAsia" w:ascii="Times New Roman" w:hAnsi="Times New Roman" w:eastAsia="方正小标宋_GBK" w:cs="方正小标宋_GBK"/>
          <w:color w:val="auto"/>
          <w:sz w:val="44"/>
          <w:szCs w:val="44"/>
        </w:rPr>
        <w:t>调查报告</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0" w:firstLineChars="0"/>
        <w:jc w:val="both"/>
        <w:textAlignment w:val="auto"/>
        <w:outlineLvl w:val="9"/>
        <w:rPr>
          <w:rFonts w:hint="eastAsia" w:ascii="楷体_GB2312" w:hAnsi="楷体_GB2312" w:eastAsia="楷体_GB2312" w:cs="楷体_GB2312"/>
          <w:b/>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ind w:left="0" w:leftChars="0" w:firstLine="0" w:firstLineChars="0"/>
        <w:jc w:val="both"/>
        <w:textAlignment w:val="auto"/>
        <w:outlineLvl w:val="9"/>
        <w:rPr>
          <w:rFonts w:hint="default" w:ascii="Times New Roman" w:hAnsi="Times New Roman" w:eastAsia="方正仿宋_GBK" w:cs="方正仿宋_GBK"/>
          <w:color w:val="auto"/>
          <w:sz w:val="44"/>
          <w:szCs w:val="44"/>
          <w:lang w:val="en-US" w:eastAsia="zh-CN"/>
        </w:rPr>
      </w:pPr>
      <w:r>
        <w:rPr>
          <w:rFonts w:hint="eastAsia" w:ascii="Times New Roman" w:hAnsi="Times New Roman" w:eastAsia="方正仿宋_GBK" w:cs="方正仿宋_GBK"/>
          <w:color w:val="auto"/>
          <w:sz w:val="44"/>
          <w:szCs w:val="4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0" w:firstLineChars="0"/>
        <w:jc w:val="both"/>
        <w:textAlignment w:val="auto"/>
        <w:outlineLvl w:val="9"/>
        <w:rPr>
          <w:rFonts w:hint="eastAsia" w:ascii="Times New Roman" w:hAnsi="Times New Roman" w:eastAsia="方正小标宋_GBK" w:cs="方正小标宋_GBK"/>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ind w:left="0" w:leftChars="0" w:firstLine="0" w:firstLineChars="0"/>
        <w:jc w:val="both"/>
        <w:textAlignment w:val="auto"/>
        <w:outlineLvl w:val="9"/>
        <w:rPr>
          <w:rFonts w:hint="eastAsia" w:ascii="Times New Roman" w:hAnsi="Times New Roman" w:eastAsia="方正小标宋_GBK" w:cs="方正小标宋_GBK"/>
          <w:color w:val="auto"/>
          <w:sz w:val="44"/>
          <w:szCs w:val="44"/>
          <w:lang w:val="en-US" w:eastAsia="zh-CN"/>
        </w:rPr>
      </w:pPr>
      <w:r>
        <w:rPr>
          <w:rFonts w:hint="eastAsia" w:ascii="Times New Roman" w:hAnsi="Times New Roman" w:eastAsia="方正小标宋_GBK" w:cs="方正小标宋_GBK"/>
          <w:color w:val="auto"/>
          <w:sz w:val="44"/>
          <w:szCs w:val="44"/>
          <w:lang w:val="en-US" w:eastAsia="zh-CN"/>
        </w:rPr>
        <w:t xml:space="preserve">  </w:t>
      </w:r>
    </w:p>
    <w:p>
      <w:pPr>
        <w:pStyle w:val="4"/>
        <w:keepNext w:val="0"/>
        <w:keepLines w:val="0"/>
        <w:pageBreakBefore w:val="0"/>
        <w:widowControl w:val="0"/>
        <w:kinsoku/>
        <w:wordWrap/>
        <w:overflowPunct/>
        <w:topLinePunct w:val="0"/>
        <w:autoSpaceDE/>
        <w:autoSpaceDN/>
        <w:bidi w:val="0"/>
        <w:adjustRightInd/>
        <w:snapToGrid/>
        <w:spacing w:after="0" w:line="594" w:lineRule="exact"/>
        <w:ind w:left="0" w:leftChars="0" w:firstLine="0" w:firstLineChars="0"/>
        <w:jc w:val="both"/>
        <w:textAlignment w:val="auto"/>
        <w:outlineLvl w:val="9"/>
        <w:rPr>
          <w:rFonts w:hint="eastAsia" w:ascii="Times New Roman" w:hAnsi="Times New Roman" w:eastAsia="方正小标宋_GBK" w:cs="方正小标宋_GBK"/>
          <w:color w:val="auto"/>
          <w:sz w:val="44"/>
          <w:szCs w:val="44"/>
          <w:lang w:val="en-US" w:eastAsia="zh-CN"/>
        </w:rPr>
      </w:pPr>
    </w:p>
    <w:p>
      <w:pPr>
        <w:pStyle w:val="4"/>
        <w:keepNext w:val="0"/>
        <w:keepLines w:val="0"/>
        <w:pageBreakBefore w:val="0"/>
        <w:widowControl w:val="0"/>
        <w:kinsoku/>
        <w:wordWrap/>
        <w:overflowPunct/>
        <w:topLinePunct w:val="0"/>
        <w:autoSpaceDE/>
        <w:autoSpaceDN/>
        <w:bidi w:val="0"/>
        <w:adjustRightInd/>
        <w:snapToGrid/>
        <w:spacing w:after="0" w:line="594" w:lineRule="exact"/>
        <w:ind w:left="0" w:leftChars="0" w:firstLine="0" w:firstLineChars="0"/>
        <w:jc w:val="both"/>
        <w:textAlignment w:val="auto"/>
        <w:outlineLvl w:val="9"/>
        <w:rPr>
          <w:rFonts w:hint="eastAsia" w:ascii="Times New Roman" w:hAnsi="Times New Roman" w:eastAsia="方正小标宋_GBK" w:cs="方正小标宋_GBK"/>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ind w:left="0" w:leftChars="0" w:firstLine="0" w:firstLineChars="0"/>
        <w:jc w:val="both"/>
        <w:textAlignment w:val="auto"/>
        <w:outlineLvl w:val="9"/>
        <w:rPr>
          <w:rFonts w:hint="eastAsia" w:ascii="Times New Roman" w:hAnsi="Times New Roman" w:eastAsia="方正小标宋_GBK" w:cs="方正小标宋_GBK"/>
          <w:color w:val="auto"/>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ind w:left="0" w:leftChars="0" w:firstLine="0" w:firstLineChars="0"/>
        <w:jc w:val="both"/>
        <w:textAlignment w:val="auto"/>
        <w:outlineLvl w:val="9"/>
        <w:rPr>
          <w:rFonts w:hint="eastAsia" w:ascii="Times New Roman" w:hAnsi="Times New Roman" w:cs="方正仿宋_GBK"/>
          <w:color w:val="auto"/>
          <w:spacing w:val="-6"/>
          <w:sz w:val="32"/>
          <w:szCs w:val="32"/>
          <w:lang w:val="en-US" w:eastAsia="zh-CN"/>
        </w:rPr>
      </w:pPr>
    </w:p>
    <w:p>
      <w:pPr>
        <w:keepNext w:val="0"/>
        <w:keepLines w:val="0"/>
        <w:pageBreakBefore w:val="0"/>
        <w:kinsoku/>
        <w:wordWrap/>
        <w:overflowPunct/>
        <w:topLinePunct w:val="0"/>
        <w:bidi w:val="0"/>
        <w:snapToGrid/>
        <w:spacing w:line="560" w:lineRule="exact"/>
        <w:ind w:firstLine="1440" w:firstLineChars="400"/>
        <w:jc w:val="both"/>
        <w:textAlignment w:val="auto"/>
        <w:rPr>
          <w:rFonts w:hint="eastAsia"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spacing w:line="560" w:lineRule="exact"/>
        <w:ind w:firstLine="1440" w:firstLineChars="400"/>
        <w:jc w:val="both"/>
        <w:textAlignment w:val="auto"/>
        <w:rPr>
          <w:rFonts w:hint="eastAsia"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spacing w:line="560" w:lineRule="exact"/>
        <w:ind w:firstLine="1440" w:firstLineChars="400"/>
        <w:jc w:val="both"/>
        <w:textAlignment w:val="auto"/>
        <w:rPr>
          <w:rFonts w:hint="eastAsia"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spacing w:line="560" w:lineRule="exact"/>
        <w:ind w:firstLine="1440" w:firstLineChars="400"/>
        <w:jc w:val="both"/>
        <w:textAlignment w:val="auto"/>
        <w:rPr>
          <w:rFonts w:hint="eastAsia"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spacing w:line="560" w:lineRule="exact"/>
        <w:ind w:firstLine="1440" w:firstLineChars="400"/>
        <w:jc w:val="both"/>
        <w:textAlignment w:val="auto"/>
        <w:rPr>
          <w:rFonts w:hint="eastAsia"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spacing w:line="560" w:lineRule="exact"/>
        <w:ind w:firstLine="1440" w:firstLineChars="400"/>
        <w:jc w:val="both"/>
        <w:textAlignment w:val="auto"/>
        <w:rPr>
          <w:rFonts w:hint="eastAsia"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spacing w:line="560" w:lineRule="exact"/>
        <w:ind w:firstLine="1440" w:firstLineChars="400"/>
        <w:jc w:val="both"/>
        <w:textAlignment w:val="auto"/>
        <w:rPr>
          <w:rFonts w:hint="default" w:ascii="Times New Roman" w:hAnsi="Times New Roman" w:cs="Times New Roman"/>
        </w:rPr>
      </w:pPr>
      <w:r>
        <w:rPr>
          <w:rFonts w:hint="eastAsia" w:ascii="Times New Roman" w:hAnsi="Times New Roman" w:eastAsia="方正小标宋_GBK" w:cs="Times New Roman"/>
          <w:sz w:val="36"/>
          <w:szCs w:val="36"/>
          <w:lang w:eastAsia="zh-CN"/>
        </w:rPr>
        <w:t>编制单位：</w:t>
      </w:r>
      <w:r>
        <w:rPr>
          <w:rFonts w:hint="default" w:ascii="Times New Roman" w:hAnsi="Times New Roman" w:eastAsia="方正小标宋_GBK" w:cs="Times New Roman"/>
          <w:sz w:val="36"/>
          <w:szCs w:val="36"/>
          <w:lang w:eastAsia="zh-CN"/>
        </w:rPr>
        <w:t>两江新</w:t>
      </w:r>
      <w:r>
        <w:rPr>
          <w:rFonts w:hint="default" w:ascii="Times New Roman" w:hAnsi="Times New Roman" w:eastAsia="方正小标宋_GBK" w:cs="Times New Roman"/>
          <w:sz w:val="36"/>
          <w:szCs w:val="36"/>
        </w:rPr>
        <w:t>区人民政府事故调查组</w:t>
      </w:r>
    </w:p>
    <w:p>
      <w:pPr>
        <w:pStyle w:val="4"/>
        <w:keepNext w:val="0"/>
        <w:keepLines w:val="0"/>
        <w:pageBreakBefore w:val="0"/>
        <w:kinsoku/>
        <w:wordWrap/>
        <w:overflowPunct/>
        <w:topLinePunct w:val="0"/>
        <w:bidi w:val="0"/>
        <w:snapToGrid/>
        <w:spacing w:after="0" w:line="560" w:lineRule="exact"/>
        <w:ind w:firstLine="1440" w:firstLineChars="400"/>
        <w:jc w:val="both"/>
        <w:textAlignment w:val="auto"/>
        <w:rPr>
          <w:rFonts w:hint="default" w:ascii="Times New Roman" w:hAnsi="Times New Roman" w:cs="Times New Roman"/>
        </w:rPr>
      </w:pPr>
      <w:r>
        <w:rPr>
          <w:rFonts w:hint="eastAsia" w:ascii="Times New Roman" w:hAnsi="Times New Roman" w:eastAsia="方正小标宋_GBK" w:cs="Times New Roman"/>
          <w:sz w:val="36"/>
          <w:szCs w:val="36"/>
          <w:lang w:eastAsia="zh-CN"/>
        </w:rPr>
        <w:t>编制时间：</w:t>
      </w:r>
      <w:r>
        <w:rPr>
          <w:rFonts w:hint="default" w:ascii="Times New Roman" w:hAnsi="Times New Roman" w:eastAsia="方正小标宋_GBK" w:cs="Times New Roman"/>
          <w:sz w:val="36"/>
          <w:szCs w:val="36"/>
        </w:rPr>
        <w:t>202</w:t>
      </w:r>
      <w:r>
        <w:rPr>
          <w:rFonts w:hint="default" w:ascii="Times New Roman" w:hAnsi="Times New Roman" w:eastAsia="方正小标宋_GBK" w:cs="Times New Roman"/>
          <w:sz w:val="36"/>
          <w:szCs w:val="36"/>
          <w:lang w:val="en-US" w:eastAsia="zh-CN"/>
        </w:rPr>
        <w:t>6</w:t>
      </w:r>
      <w:r>
        <w:rPr>
          <w:rFonts w:hint="default" w:ascii="Times New Roman" w:hAnsi="Times New Roman" w:eastAsia="方正小标宋_GBK" w:cs="Times New Roman"/>
          <w:sz w:val="36"/>
          <w:szCs w:val="36"/>
        </w:rPr>
        <w:t>年</w:t>
      </w:r>
      <w:r>
        <w:rPr>
          <w:rFonts w:hint="eastAsia" w:ascii="Times New Roman" w:hAnsi="Times New Roman" w:eastAsia="方正小标宋_GBK" w:cs="Times New Roman"/>
          <w:sz w:val="36"/>
          <w:szCs w:val="36"/>
          <w:lang w:val="en-US" w:eastAsia="zh-CN"/>
        </w:rPr>
        <w:t>8</w:t>
      </w:r>
      <w:r>
        <w:rPr>
          <w:rFonts w:hint="default" w:ascii="Times New Roman" w:hAnsi="Times New Roman" w:eastAsia="方正小标宋_GBK" w:cs="Times New Roman"/>
          <w:sz w:val="36"/>
          <w:szCs w:val="36"/>
        </w:rPr>
        <w:t>月</w:t>
      </w:r>
      <w:r>
        <w:rPr>
          <w:rFonts w:hint="eastAsia" w:ascii="Times New Roman" w:hAnsi="Times New Roman" w:eastAsia="方正小标宋_GBK" w:cs="Times New Roman"/>
          <w:sz w:val="36"/>
          <w:szCs w:val="36"/>
          <w:lang w:val="en-US" w:eastAsia="zh-CN"/>
        </w:rPr>
        <w:t>6</w:t>
      </w:r>
      <w:r>
        <w:rPr>
          <w:rFonts w:hint="default" w:ascii="Times New Roman" w:hAnsi="Times New Roman" w:eastAsia="方正小标宋_GBK" w:cs="Times New Roman"/>
          <w:sz w:val="36"/>
          <w:szCs w:val="36"/>
        </w:rPr>
        <w:t>日</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eastAsia" w:ascii="Times New Roman" w:hAnsi="Times New Roman" w:eastAsia="方正小标宋_GBK" w:cs="方正小标宋_GBK"/>
          <w:b w:val="0"/>
          <w:bCs w:val="0"/>
          <w:color w:val="auto"/>
          <w:sz w:val="36"/>
          <w:szCs w:val="36"/>
        </w:rPr>
      </w:pPr>
    </w:p>
    <w:p>
      <w:pPr>
        <w:keepNext w:val="0"/>
        <w:keepLines w:val="0"/>
        <w:pageBreakBefore w:val="0"/>
        <w:kinsoku/>
        <w:wordWrap/>
        <w:overflowPunct/>
        <w:topLinePunct w:val="0"/>
        <w:bidi w:val="0"/>
        <w:snapToGrid/>
        <w:spacing w:line="560" w:lineRule="exact"/>
        <w:jc w:val="both"/>
        <w:textAlignment w:val="auto"/>
        <w:rPr>
          <w:rFonts w:hint="eastAsia" w:ascii="宋体" w:hAnsi="宋体" w:eastAsia="宋体" w:cs="宋体"/>
          <w:b/>
          <w:bCs/>
          <w:sz w:val="32"/>
          <w:szCs w:val="32"/>
        </w:rPr>
      </w:pPr>
    </w:p>
    <w:p>
      <w:pPr>
        <w:keepNext w:val="0"/>
        <w:keepLines w:val="0"/>
        <w:pageBreakBefore w:val="0"/>
        <w:kinsoku/>
        <w:wordWrap/>
        <w:overflowPunct/>
        <w:topLinePunct w:val="0"/>
        <w:bidi w:val="0"/>
        <w:snapToGrid/>
        <w:spacing w:line="560" w:lineRule="exact"/>
        <w:jc w:val="center"/>
        <w:textAlignment w:val="auto"/>
        <w:rPr>
          <w:rFonts w:ascii="宋体" w:hAnsi="宋体" w:eastAsia="宋体" w:cs="宋体"/>
          <w:b/>
          <w:bCs/>
          <w:sz w:val="32"/>
          <w:szCs w:val="32"/>
        </w:rPr>
      </w:pPr>
      <w:r>
        <w:rPr>
          <w:rFonts w:hint="eastAsia" w:ascii="宋体" w:hAnsi="宋体" w:eastAsia="宋体" w:cs="宋体"/>
          <w:b/>
          <w:bCs/>
          <w:sz w:val="32"/>
          <w:szCs w:val="32"/>
        </w:rPr>
        <w:t>目　录</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480" w:firstLineChars="200"/>
        <w:jc w:val="both"/>
        <w:textAlignment w:val="auto"/>
        <w:outlineLvl w:val="9"/>
        <w:rPr>
          <w:rFonts w:hint="eastAsia" w:ascii="Times New Roman" w:hAnsi="Times New Roman" w:eastAsia="方正黑体_GBK" w:cs="方正黑体_GBK"/>
          <w:color w:val="auto"/>
          <w:sz w:val="24"/>
        </w:rPr>
      </w:pPr>
    </w:p>
    <w:p>
      <w:pPr>
        <w:keepNext w:val="0"/>
        <w:keepLines w:val="0"/>
        <w:pageBreakBefore w:val="0"/>
        <w:kinsoku/>
        <w:wordWrap/>
        <w:overflowPunct/>
        <w:topLinePunct w:val="0"/>
        <w:bidi w:val="0"/>
        <w:snapToGrid/>
        <w:spacing w:line="560" w:lineRule="exact"/>
        <w:ind w:firstLine="480" w:firstLineChars="200"/>
        <w:textAlignment w:val="auto"/>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一、事故基本情况</w:t>
      </w:r>
    </w:p>
    <w:p>
      <w:pPr>
        <w:keepNext w:val="0"/>
        <w:keepLines w:val="0"/>
        <w:pageBreakBefore w:val="0"/>
        <w:tabs>
          <w:tab w:val="left" w:pos="1440"/>
        </w:tabs>
        <w:kinsoku/>
        <w:wordWrap/>
        <w:overflowPunct/>
        <w:topLinePunct w:val="0"/>
        <w:bidi w:val="0"/>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（一）事故发生单位情况</w:t>
      </w:r>
    </w:p>
    <w:p>
      <w:pPr>
        <w:keepNext w:val="0"/>
        <w:keepLines w:val="0"/>
        <w:pageBreakBefore w:val="0"/>
        <w:tabs>
          <w:tab w:val="left" w:pos="1440"/>
        </w:tabs>
        <w:kinsoku/>
        <w:wordWrap/>
        <w:overflowPunct/>
        <w:topLinePunct w:val="0"/>
        <w:bidi w:val="0"/>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（二）事故相关</w:t>
      </w:r>
      <w:r>
        <w:rPr>
          <w:rFonts w:hint="eastAsia" w:ascii="宋体" w:hAnsi="宋体" w:eastAsia="宋体" w:cs="宋体"/>
          <w:sz w:val="24"/>
          <w:szCs w:val="24"/>
          <w:lang w:eastAsia="zh-CN"/>
        </w:rPr>
        <w:t>人员</w:t>
      </w:r>
      <w:r>
        <w:rPr>
          <w:rFonts w:hint="eastAsia" w:ascii="宋体" w:hAnsi="宋体" w:eastAsia="宋体" w:cs="宋体"/>
          <w:sz w:val="24"/>
          <w:szCs w:val="24"/>
        </w:rPr>
        <w:t>情况</w:t>
      </w:r>
    </w:p>
    <w:p>
      <w:pPr>
        <w:keepNext w:val="0"/>
        <w:keepLines w:val="0"/>
        <w:pageBreakBefore w:val="0"/>
        <w:tabs>
          <w:tab w:val="left" w:pos="1440"/>
        </w:tabs>
        <w:kinsoku/>
        <w:wordWrap/>
        <w:overflowPunct/>
        <w:topLinePunct w:val="0"/>
        <w:bidi w:val="0"/>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（三）工程概况</w:t>
      </w:r>
    </w:p>
    <w:p>
      <w:pPr>
        <w:pStyle w:val="15"/>
        <w:keepNext w:val="0"/>
        <w:keepLines w:val="0"/>
        <w:pageBreakBefore w:val="0"/>
        <w:widowControl w:val="0"/>
        <w:kinsoku/>
        <w:wordWrap/>
        <w:overflowPunct/>
        <w:topLinePunct w:val="0"/>
        <w:autoSpaceDE w:val="0"/>
        <w:autoSpaceDN w:val="0"/>
        <w:bidi w:val="0"/>
        <w:adjustRightInd w:val="0"/>
        <w:snapToGrid w:val="0"/>
        <w:spacing w:line="594" w:lineRule="exact"/>
        <w:ind w:firstLine="480" w:firstLineChars="200"/>
        <w:jc w:val="both"/>
        <w:textAlignment w:val="auto"/>
        <w:rPr>
          <w:rFonts w:hint="eastAsia" w:eastAsia="宋体"/>
          <w:lang w:eastAsia="zh-CN"/>
        </w:rPr>
      </w:pPr>
      <w:r>
        <w:rPr>
          <w:rFonts w:hint="eastAsia" w:ascii="宋体" w:hAnsi="宋体" w:eastAsia="宋体" w:cs="宋体"/>
          <w:color w:val="auto"/>
          <w:kern w:val="2"/>
          <w:sz w:val="24"/>
          <w:szCs w:val="24"/>
          <w:lang w:val="en-US" w:eastAsia="zh-CN" w:bidi="ar-SA"/>
        </w:rPr>
        <w:t>（四）合同发包情况</w:t>
      </w:r>
    </w:p>
    <w:p>
      <w:pPr>
        <w:keepNext w:val="0"/>
        <w:keepLines w:val="0"/>
        <w:pageBreakBefore w:val="0"/>
        <w:tabs>
          <w:tab w:val="left" w:pos="1440"/>
        </w:tabs>
        <w:kinsoku/>
        <w:wordWrap/>
        <w:overflowPunct/>
        <w:topLinePunct w:val="0"/>
        <w:bidi w:val="0"/>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五</w:t>
      </w:r>
      <w:r>
        <w:rPr>
          <w:rFonts w:hint="eastAsia" w:ascii="宋体" w:hAnsi="宋体" w:eastAsia="宋体" w:cs="宋体"/>
          <w:sz w:val="24"/>
          <w:szCs w:val="24"/>
        </w:rPr>
        <w:t>）事故经过</w:t>
      </w:r>
    </w:p>
    <w:p>
      <w:pPr>
        <w:keepNext w:val="0"/>
        <w:keepLines w:val="0"/>
        <w:pageBreakBefore w:val="0"/>
        <w:tabs>
          <w:tab w:val="left" w:pos="1440"/>
        </w:tabs>
        <w:kinsoku/>
        <w:wordWrap/>
        <w:overflowPunct/>
        <w:topLinePunct w:val="0"/>
        <w:bidi w:val="0"/>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六</w:t>
      </w:r>
      <w:r>
        <w:rPr>
          <w:rFonts w:hint="eastAsia" w:ascii="宋体" w:hAnsi="宋体" w:eastAsia="宋体" w:cs="宋体"/>
          <w:sz w:val="24"/>
          <w:szCs w:val="24"/>
        </w:rPr>
        <w:t>）事故现场情况</w:t>
      </w:r>
    </w:p>
    <w:p>
      <w:pPr>
        <w:keepNext w:val="0"/>
        <w:keepLines w:val="0"/>
        <w:pageBreakBefore w:val="0"/>
        <w:tabs>
          <w:tab w:val="left" w:pos="1440"/>
        </w:tabs>
        <w:kinsoku/>
        <w:wordWrap/>
        <w:overflowPunct/>
        <w:topLinePunct w:val="0"/>
        <w:bidi w:val="0"/>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七</w:t>
      </w:r>
      <w:r>
        <w:rPr>
          <w:rFonts w:hint="eastAsia" w:ascii="宋体" w:hAnsi="宋体" w:eastAsia="宋体" w:cs="宋体"/>
          <w:sz w:val="24"/>
          <w:szCs w:val="24"/>
        </w:rPr>
        <w:t>）事故造成的人员伤亡和直接经济损失</w:t>
      </w:r>
    </w:p>
    <w:p>
      <w:pPr>
        <w:keepNext w:val="0"/>
        <w:keepLines w:val="0"/>
        <w:pageBreakBefore w:val="0"/>
        <w:kinsoku/>
        <w:wordWrap/>
        <w:overflowPunct/>
        <w:topLinePunct w:val="0"/>
        <w:bidi w:val="0"/>
        <w:snapToGrid/>
        <w:spacing w:line="560" w:lineRule="exact"/>
        <w:ind w:firstLine="480" w:firstLineChars="200"/>
        <w:textAlignment w:val="auto"/>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二、事故应急处置及评估情况</w:t>
      </w:r>
    </w:p>
    <w:p>
      <w:pPr>
        <w:keepNext w:val="0"/>
        <w:keepLines w:val="0"/>
        <w:pageBreakBefore w:val="0"/>
        <w:kinsoku/>
        <w:wordWrap/>
        <w:overflowPunct/>
        <w:topLinePunct w:val="0"/>
        <w:bidi w:val="0"/>
        <w:snapToGrid/>
        <w:spacing w:line="560" w:lineRule="exact"/>
        <w:ind w:firstLine="480" w:firstLineChars="200"/>
        <w:textAlignment w:val="auto"/>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三、事故原因分析</w:t>
      </w:r>
    </w:p>
    <w:p>
      <w:pPr>
        <w:keepNext w:val="0"/>
        <w:keepLines w:val="0"/>
        <w:pageBreakBefore w:val="0"/>
        <w:tabs>
          <w:tab w:val="left" w:pos="1440"/>
        </w:tabs>
        <w:kinsoku/>
        <w:wordWrap/>
        <w:overflowPunct/>
        <w:topLinePunct w:val="0"/>
        <w:bidi w:val="0"/>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（一）直接原因</w:t>
      </w:r>
    </w:p>
    <w:p>
      <w:pPr>
        <w:keepNext w:val="0"/>
        <w:keepLines w:val="0"/>
        <w:pageBreakBefore w:val="0"/>
        <w:tabs>
          <w:tab w:val="left" w:pos="1440"/>
        </w:tabs>
        <w:kinsoku/>
        <w:wordWrap/>
        <w:overflowPunct/>
        <w:topLinePunct w:val="0"/>
        <w:bidi w:val="0"/>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（二）间接原因</w:t>
      </w:r>
    </w:p>
    <w:p>
      <w:pPr>
        <w:keepNext w:val="0"/>
        <w:keepLines w:val="0"/>
        <w:pageBreakBefore w:val="0"/>
        <w:kinsoku/>
        <w:wordWrap/>
        <w:overflowPunct/>
        <w:topLinePunct w:val="0"/>
        <w:bidi w:val="0"/>
        <w:snapToGrid/>
        <w:spacing w:line="560" w:lineRule="exact"/>
        <w:ind w:firstLine="480" w:firstLineChars="200"/>
        <w:textAlignment w:val="auto"/>
        <w:rPr>
          <w:rFonts w:hint="eastAsia" w:ascii="方正黑体_GBK" w:hAnsi="方正黑体_GBK" w:eastAsia="方正黑体_GBK" w:cs="方正黑体_GBK"/>
          <w:sz w:val="24"/>
          <w:szCs w:val="24"/>
          <w:lang w:val="en-US" w:eastAsia="zh-CN"/>
        </w:rPr>
      </w:pPr>
      <w:r>
        <w:rPr>
          <w:rFonts w:hint="eastAsia" w:ascii="方正黑体_GBK" w:hAnsi="方正黑体_GBK" w:eastAsia="方正黑体_GBK" w:cs="方正黑体_GBK"/>
          <w:sz w:val="24"/>
          <w:szCs w:val="24"/>
          <w:lang w:val="en-US" w:eastAsia="zh-CN"/>
        </w:rPr>
        <w:t>四、监管部门履职情况</w:t>
      </w:r>
    </w:p>
    <w:p>
      <w:pPr>
        <w:keepNext w:val="0"/>
        <w:keepLines w:val="0"/>
        <w:pageBreakBefore w:val="0"/>
        <w:kinsoku/>
        <w:wordWrap/>
        <w:overflowPunct/>
        <w:topLinePunct w:val="0"/>
        <w:bidi w:val="0"/>
        <w:snapToGrid/>
        <w:spacing w:line="560" w:lineRule="exact"/>
        <w:ind w:firstLine="480" w:firstLineChars="200"/>
        <w:textAlignment w:val="auto"/>
        <w:rPr>
          <w:rFonts w:hint="eastAsia" w:ascii="方正黑体_GBK" w:hAnsi="方正黑体_GBK" w:eastAsia="方正黑体_GBK" w:cs="方正黑体_GBK"/>
          <w:sz w:val="24"/>
          <w:szCs w:val="24"/>
          <w:lang w:val="en-US" w:eastAsia="zh-CN"/>
        </w:rPr>
      </w:pPr>
      <w:r>
        <w:rPr>
          <w:rFonts w:hint="eastAsia" w:ascii="方正黑体_GBK" w:hAnsi="方正黑体_GBK" w:eastAsia="方正黑体_GBK" w:cs="方正黑体_GBK"/>
          <w:sz w:val="24"/>
          <w:szCs w:val="24"/>
          <w:lang w:val="en-US" w:eastAsia="zh-CN"/>
        </w:rPr>
        <w:t>五、有关人员和单位的责任认定和处理建议</w:t>
      </w:r>
    </w:p>
    <w:p>
      <w:pPr>
        <w:keepNext w:val="0"/>
        <w:keepLines w:val="0"/>
        <w:pageBreakBefore w:val="0"/>
        <w:tabs>
          <w:tab w:val="left" w:pos="1440"/>
        </w:tabs>
        <w:kinsoku/>
        <w:wordWrap/>
        <w:overflowPunct/>
        <w:topLinePunct w:val="0"/>
        <w:bidi w:val="0"/>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一</w:t>
      </w:r>
      <w:r>
        <w:rPr>
          <w:rFonts w:hint="eastAsia" w:ascii="宋体" w:hAnsi="宋体" w:eastAsia="宋体" w:cs="宋体"/>
          <w:sz w:val="24"/>
          <w:szCs w:val="24"/>
        </w:rPr>
        <w:t>）</w:t>
      </w:r>
      <w:r>
        <w:rPr>
          <w:rFonts w:hint="eastAsia" w:ascii="宋体" w:hAnsi="宋体" w:eastAsia="宋体" w:cs="宋体"/>
          <w:sz w:val="24"/>
          <w:szCs w:val="24"/>
          <w:lang w:eastAsia="zh-CN"/>
        </w:rPr>
        <w:t>建议</w:t>
      </w:r>
      <w:r>
        <w:rPr>
          <w:rFonts w:hint="eastAsia" w:ascii="宋体" w:hAnsi="宋体" w:eastAsia="宋体" w:cs="宋体"/>
          <w:sz w:val="24"/>
          <w:szCs w:val="24"/>
        </w:rPr>
        <w:t>免予追究责任人员</w:t>
      </w:r>
    </w:p>
    <w:p>
      <w:pPr>
        <w:keepNext w:val="0"/>
        <w:keepLines w:val="0"/>
        <w:pageBreakBefore w:val="0"/>
        <w:widowControl w:val="0"/>
        <w:kinsoku/>
        <w:wordWrap/>
        <w:overflowPunct/>
        <w:topLinePunct w:val="0"/>
        <w:autoSpaceDE/>
        <w:autoSpaceDN/>
        <w:bidi w:val="0"/>
        <w:adjustRightInd/>
        <w:snapToGrid w:val="0"/>
        <w:spacing w:line="594"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二</w:t>
      </w:r>
      <w:r>
        <w:rPr>
          <w:rFonts w:hint="eastAsia" w:ascii="宋体" w:hAnsi="宋体" w:eastAsia="宋体" w:cs="宋体"/>
          <w:sz w:val="24"/>
          <w:szCs w:val="24"/>
        </w:rPr>
        <w:t>）</w:t>
      </w:r>
      <w:r>
        <w:rPr>
          <w:rFonts w:hint="eastAsia" w:ascii="宋体" w:hAnsi="宋体" w:eastAsia="宋体" w:cs="宋体"/>
          <w:sz w:val="24"/>
          <w:szCs w:val="24"/>
          <w:lang w:eastAsia="zh-CN"/>
        </w:rPr>
        <w:t>建议</w:t>
      </w:r>
      <w:r>
        <w:rPr>
          <w:rFonts w:hint="eastAsia" w:ascii="宋体" w:hAnsi="宋体" w:eastAsia="宋体" w:cs="宋体"/>
          <w:sz w:val="24"/>
          <w:szCs w:val="24"/>
        </w:rPr>
        <w:t>追究</w:t>
      </w:r>
      <w:r>
        <w:rPr>
          <w:rFonts w:hint="eastAsia" w:ascii="宋体" w:hAnsi="宋体" w:eastAsia="宋体" w:cs="宋体"/>
          <w:sz w:val="24"/>
          <w:szCs w:val="24"/>
          <w:lang w:eastAsia="zh-CN"/>
        </w:rPr>
        <w:t>刑事</w:t>
      </w:r>
      <w:r>
        <w:rPr>
          <w:rFonts w:hint="eastAsia" w:ascii="宋体" w:hAnsi="宋体" w:eastAsia="宋体" w:cs="宋体"/>
          <w:sz w:val="24"/>
          <w:szCs w:val="24"/>
        </w:rPr>
        <w:t>责任人员</w:t>
      </w:r>
    </w:p>
    <w:p>
      <w:pPr>
        <w:keepNext w:val="0"/>
        <w:keepLines w:val="0"/>
        <w:pageBreakBefore w:val="0"/>
        <w:tabs>
          <w:tab w:val="left" w:pos="1440"/>
        </w:tabs>
        <w:kinsoku/>
        <w:wordWrap/>
        <w:overflowPunct/>
        <w:topLinePunct w:val="0"/>
        <w:bidi w:val="0"/>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三</w:t>
      </w:r>
      <w:r>
        <w:rPr>
          <w:rFonts w:hint="eastAsia" w:ascii="宋体" w:hAnsi="宋体" w:eastAsia="宋体" w:cs="宋体"/>
          <w:sz w:val="24"/>
          <w:szCs w:val="24"/>
        </w:rPr>
        <w:t>）建议给予行政处罚的单位</w:t>
      </w:r>
    </w:p>
    <w:p>
      <w:pPr>
        <w:keepNext w:val="0"/>
        <w:keepLines w:val="0"/>
        <w:pageBreakBefore w:val="0"/>
        <w:kinsoku/>
        <w:wordWrap/>
        <w:overflowPunct/>
        <w:topLinePunct w:val="0"/>
        <w:bidi w:val="0"/>
        <w:snapToGrid/>
        <w:spacing w:line="560" w:lineRule="exact"/>
        <w:ind w:firstLine="480" w:firstLineChars="200"/>
        <w:textAlignment w:val="auto"/>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lang w:eastAsia="zh-CN"/>
        </w:rPr>
        <w:t>六</w:t>
      </w:r>
      <w:r>
        <w:rPr>
          <w:rFonts w:hint="eastAsia" w:ascii="方正黑体_GBK" w:hAnsi="方正黑体_GBK" w:eastAsia="方正黑体_GBK" w:cs="方正黑体_GBK"/>
          <w:sz w:val="24"/>
          <w:szCs w:val="24"/>
        </w:rPr>
        <w:t>、事故防范措施意见</w:t>
      </w:r>
    </w:p>
    <w:p>
      <w:pPr>
        <w:keepNext w:val="0"/>
        <w:keepLines w:val="0"/>
        <w:pageBreakBefore w:val="0"/>
        <w:kinsoku/>
        <w:wordWrap/>
        <w:overflowPunct/>
        <w:topLinePunct w:val="0"/>
        <w:bidi w:val="0"/>
        <w:snapToGrid/>
        <w:spacing w:line="560" w:lineRule="exact"/>
        <w:jc w:val="both"/>
        <w:textAlignment w:val="auto"/>
        <w:rPr>
          <w:rFonts w:hint="eastAsia" w:ascii="Times New Roman" w:hAnsi="Times New Roman" w:eastAsia="方正小标宋_GBK" w:cs="方正小标宋_GBK"/>
          <w:color w:val="auto"/>
          <w:sz w:val="44"/>
          <w:szCs w:val="44"/>
        </w:rPr>
      </w:pPr>
    </w:p>
    <w:p>
      <w:pPr>
        <w:keepNext w:val="0"/>
        <w:keepLines w:val="0"/>
        <w:pageBreakBefore w:val="0"/>
        <w:kinsoku/>
        <w:wordWrap/>
        <w:overflowPunct/>
        <w:topLinePunct w:val="0"/>
        <w:bidi w:val="0"/>
        <w:snapToGrid w:val="0"/>
        <w:spacing w:line="560" w:lineRule="exact"/>
        <w:jc w:val="center"/>
        <w:textAlignment w:val="auto"/>
        <w:rPr>
          <w:rFonts w:hint="eastAsia" w:eastAsia="方正小标宋_GBK" w:cs="方正小标宋_GBK"/>
          <w:color w:val="000000"/>
          <w:sz w:val="44"/>
          <w:szCs w:val="44"/>
          <w:highlight w:val="none"/>
          <w:lang w:eastAsia="zh-CN"/>
        </w:rPr>
        <w:sectPr>
          <w:headerReference r:id="rId4" w:type="default"/>
          <w:footerReference r:id="rId5" w:type="default"/>
          <w:pgSz w:w="11906" w:h="16838"/>
          <w:pgMar w:top="1984" w:right="1446" w:bottom="1644" w:left="1446" w:header="851" w:footer="992" w:gutter="0"/>
          <w:pgNumType w:fmt="decimal"/>
          <w:cols w:space="425" w:num="1"/>
          <w:docGrid w:type="lines" w:linePitch="312" w:charSpace="0"/>
        </w:sectPr>
      </w:pPr>
    </w:p>
    <w:p>
      <w:pPr>
        <w:keepNext w:val="0"/>
        <w:keepLines w:val="0"/>
        <w:pageBreakBefore w:val="0"/>
        <w:kinsoku/>
        <w:wordWrap/>
        <w:overflowPunct/>
        <w:topLinePunct w:val="0"/>
        <w:bidi w:val="0"/>
        <w:snapToGrid w:val="0"/>
        <w:spacing w:line="560" w:lineRule="exact"/>
        <w:jc w:val="center"/>
        <w:textAlignment w:val="auto"/>
        <w:rPr>
          <w:rFonts w:hint="eastAsia" w:eastAsia="方正小标宋_GBK" w:cs="方正小标宋_GBK"/>
          <w:color w:val="000000"/>
          <w:sz w:val="44"/>
          <w:szCs w:val="44"/>
          <w:highlight w:val="none"/>
          <w:lang w:eastAsia="zh-CN"/>
        </w:rPr>
      </w:pPr>
      <w:r>
        <w:rPr>
          <w:rFonts w:hint="eastAsia" w:eastAsia="方正小标宋_GBK" w:cs="方正小标宋_GBK"/>
          <w:color w:val="000000"/>
          <w:sz w:val="44"/>
          <w:szCs w:val="44"/>
          <w:highlight w:val="none"/>
          <w:lang w:eastAsia="zh-CN"/>
        </w:rPr>
        <w:t>两江宝圣湖</w:t>
      </w:r>
      <w:r>
        <w:rPr>
          <w:rFonts w:hint="eastAsia" w:eastAsia="方正小标宋_GBK" w:cs="方正小标宋_GBK"/>
          <w:color w:val="000000"/>
          <w:sz w:val="44"/>
          <w:szCs w:val="44"/>
          <w:highlight w:val="none"/>
          <w:lang w:val="en-US" w:eastAsia="zh-CN"/>
        </w:rPr>
        <w:t>城市港湾A区2栋3单元既有住宅自主增设电梯井项目</w:t>
      </w:r>
      <w:r>
        <w:rPr>
          <w:rFonts w:hint="eastAsia" w:eastAsia="方正小标宋_GBK" w:cs="方正小标宋_GBK"/>
          <w:color w:val="000000"/>
          <w:sz w:val="44"/>
          <w:szCs w:val="44"/>
          <w:highlight w:val="none"/>
          <w:lang w:eastAsia="zh-CN"/>
        </w:rPr>
        <w:t>“</w:t>
      </w:r>
      <w:r>
        <w:rPr>
          <w:rFonts w:hint="eastAsia" w:eastAsia="方正小标宋_GBK" w:cs="方正小标宋_GBK"/>
          <w:color w:val="000000"/>
          <w:sz w:val="44"/>
          <w:szCs w:val="44"/>
          <w:highlight w:val="none"/>
          <w:lang w:val="en-US" w:eastAsia="zh-CN"/>
        </w:rPr>
        <w:t>4·12</w:t>
      </w:r>
      <w:r>
        <w:rPr>
          <w:rFonts w:hint="eastAsia" w:eastAsia="方正小标宋_GBK" w:cs="方正小标宋_GBK"/>
          <w:color w:val="000000"/>
          <w:sz w:val="44"/>
          <w:szCs w:val="44"/>
          <w:highlight w:val="none"/>
          <w:lang w:eastAsia="zh-CN"/>
        </w:rPr>
        <w:t>”一般高处坠落</w:t>
      </w:r>
    </w:p>
    <w:p>
      <w:pPr>
        <w:keepNext w:val="0"/>
        <w:keepLines w:val="0"/>
        <w:pageBreakBefore w:val="0"/>
        <w:kinsoku/>
        <w:wordWrap/>
        <w:overflowPunct/>
        <w:topLinePunct w:val="0"/>
        <w:bidi w:val="0"/>
        <w:snapToGrid w:val="0"/>
        <w:spacing w:line="560" w:lineRule="exact"/>
        <w:jc w:val="center"/>
        <w:textAlignment w:val="auto"/>
        <w:rPr>
          <w:rFonts w:hint="eastAsia" w:ascii="Times New Roman" w:hAnsi="Times New Roman" w:eastAsia="方正小标宋_GBK" w:cs="方正小标宋_GBK"/>
          <w:b/>
          <w:color w:val="auto"/>
          <w:sz w:val="44"/>
          <w:szCs w:val="44"/>
        </w:rPr>
      </w:pPr>
      <w:r>
        <w:rPr>
          <w:rFonts w:hint="eastAsia" w:eastAsia="方正小标宋_GBK" w:cs="方正小标宋_GBK"/>
          <w:color w:val="000000"/>
          <w:sz w:val="44"/>
          <w:szCs w:val="44"/>
          <w:highlight w:val="none"/>
          <w:lang w:eastAsia="zh-CN"/>
        </w:rPr>
        <w:t>事故</w:t>
      </w:r>
      <w:r>
        <w:rPr>
          <w:rFonts w:hint="eastAsia" w:ascii="Times New Roman" w:hAnsi="Times New Roman" w:eastAsia="方正小标宋_GBK" w:cs="方正小标宋_GBK"/>
          <w:color w:val="auto"/>
          <w:sz w:val="44"/>
          <w:szCs w:val="44"/>
        </w:rPr>
        <w:t>调查报告</w:t>
      </w:r>
    </w:p>
    <w:p>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Times New Roman" w:hAnsi="Times New Roman" w:eastAsia="方正仿宋_GBK" w:cs="方正仿宋_GBK"/>
          <w:color w:val="auto"/>
          <w:spacing w:val="0"/>
          <w:kern w:val="2"/>
          <w:sz w:val="32"/>
          <w:szCs w:val="32"/>
        </w:rPr>
      </w:pP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方正仿宋_GBK" w:hAnsi="方正仿宋_GBK" w:eastAsia="方正仿宋_GBK" w:cs="方正仿宋_GBK"/>
          <w:kern w:val="2"/>
          <w:sz w:val="32"/>
          <w:szCs w:val="32"/>
          <w:lang w:val="en-US" w:eastAsia="zh-CN" w:bidi="ar-SA"/>
        </w:rPr>
        <w:t>2026年4月12日</w:t>
      </w:r>
      <w:r>
        <w:rPr>
          <w:rFonts w:hint="eastAsia" w:ascii="方正仿宋_GBK" w:hAnsi="方正仿宋_GBK" w:cs="方正仿宋_GBK"/>
          <w:kern w:val="2"/>
          <w:sz w:val="32"/>
          <w:szCs w:val="32"/>
          <w:lang w:val="en-US" w:eastAsia="zh-CN" w:bidi="ar-SA"/>
        </w:rPr>
        <w:t>7时10分许</w:t>
      </w:r>
      <w:r>
        <w:rPr>
          <w:rFonts w:hint="eastAsia" w:ascii="方正仿宋_GBK" w:hAnsi="方正仿宋_GBK" w:eastAsia="方正仿宋_GBK" w:cs="方正仿宋_GBK"/>
          <w:kern w:val="2"/>
          <w:sz w:val="32"/>
          <w:szCs w:val="32"/>
          <w:lang w:val="en-US" w:eastAsia="zh-CN" w:bidi="ar-SA"/>
        </w:rPr>
        <w:t>，在</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两江</w:t>
      </w:r>
      <w:r>
        <w:rPr>
          <w:rFonts w:hint="eastAsia" w:ascii="方正仿宋_GBK" w:hAnsi="方正仿宋_GBK" w:eastAsia="方正仿宋_GBK" w:cs="方正仿宋_GBK"/>
          <w:kern w:val="2"/>
          <w:sz w:val="32"/>
          <w:szCs w:val="32"/>
          <w:lang w:val="en-US" w:eastAsia="zh-CN" w:bidi="ar-SA"/>
        </w:rPr>
        <w:t>新区宝圣湖</w:t>
      </w:r>
      <w:r>
        <w:rPr>
          <w:rFonts w:hint="eastAsia" w:ascii="方正仿宋_GBK" w:hAnsi="方正仿宋_GBK" w:cs="方正仿宋_GBK"/>
          <w:kern w:val="2"/>
          <w:sz w:val="32"/>
          <w:szCs w:val="32"/>
          <w:lang w:val="en-US" w:eastAsia="zh-CN" w:bidi="ar-SA"/>
        </w:rPr>
        <w:t>街道</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城市港湾A区2栋3单元既有住宅</w:t>
      </w:r>
      <w:r>
        <w:rPr>
          <w:rFonts w:hint="eastAsia" w:cs="Times New Roman"/>
          <w:i w:val="0"/>
          <w:iCs w:val="0"/>
          <w:caps w:val="0"/>
          <w:color w:val="auto"/>
          <w:spacing w:val="0"/>
          <w:kern w:val="0"/>
          <w:sz w:val="32"/>
          <w:szCs w:val="32"/>
          <w:shd w:val="clear" w:color="auto" w:fill="FFFFFF"/>
          <w:lang w:val="en-US" w:eastAsia="zh-CN" w:bidi="ar"/>
        </w:rPr>
        <w:t>自主</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增设电梯</w:t>
      </w:r>
      <w:r>
        <w:rPr>
          <w:rFonts w:hint="eastAsia" w:cs="Times New Roman"/>
          <w:i w:val="0"/>
          <w:iCs w:val="0"/>
          <w:caps w:val="0"/>
          <w:color w:val="auto"/>
          <w:spacing w:val="0"/>
          <w:kern w:val="0"/>
          <w:sz w:val="32"/>
          <w:szCs w:val="32"/>
          <w:shd w:val="clear" w:color="auto" w:fill="FFFFFF"/>
          <w:lang w:val="en-US" w:eastAsia="zh-CN" w:bidi="ar"/>
        </w:rPr>
        <w:t>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项目</w:t>
      </w:r>
      <w:r>
        <w:rPr>
          <w:rFonts w:hint="eastAsia" w:ascii="方正仿宋_GBK" w:hAnsi="方正仿宋_GBK" w:eastAsia="方正仿宋_GBK" w:cs="方正仿宋_GBK"/>
          <w:kern w:val="2"/>
          <w:sz w:val="32"/>
          <w:szCs w:val="32"/>
          <w:lang w:val="en-US" w:eastAsia="zh-CN" w:bidi="ar-SA"/>
        </w:rPr>
        <w:t>，四川祥瑞速达电梯有限责任公司在进行脚手架钢管</w:t>
      </w:r>
      <w:r>
        <w:rPr>
          <w:rFonts w:hint="eastAsia" w:ascii="方正仿宋_GBK" w:hAnsi="方正仿宋_GBK" w:cs="方正仿宋_GBK"/>
          <w:kern w:val="2"/>
          <w:sz w:val="32"/>
          <w:szCs w:val="32"/>
          <w:lang w:val="en-US" w:eastAsia="zh-CN" w:bidi="ar-SA"/>
        </w:rPr>
        <w:t>拆除</w:t>
      </w:r>
      <w:r>
        <w:rPr>
          <w:rFonts w:hint="eastAsia" w:ascii="方正仿宋_GBK" w:hAnsi="方正仿宋_GBK" w:eastAsia="方正仿宋_GBK" w:cs="方正仿宋_GBK"/>
          <w:kern w:val="2"/>
          <w:sz w:val="32"/>
          <w:szCs w:val="32"/>
          <w:lang w:val="en-US" w:eastAsia="zh-CN" w:bidi="ar-SA"/>
        </w:rPr>
        <w:t>作业</w:t>
      </w:r>
      <w:r>
        <w:rPr>
          <w:rFonts w:hint="eastAsia" w:ascii="方正仿宋_GBK" w:hAnsi="方正仿宋_GBK" w:cs="方正仿宋_GBK"/>
          <w:kern w:val="2"/>
          <w:sz w:val="32"/>
          <w:szCs w:val="32"/>
          <w:lang w:val="en-US" w:eastAsia="zh-CN" w:bidi="ar-SA"/>
        </w:rPr>
        <w:t>过程</w:t>
      </w:r>
      <w:r>
        <w:rPr>
          <w:rFonts w:hint="eastAsia" w:ascii="方正仿宋_GBK" w:hAnsi="方正仿宋_GBK" w:eastAsia="方正仿宋_GBK" w:cs="方正仿宋_GBK"/>
          <w:kern w:val="2"/>
          <w:sz w:val="32"/>
          <w:szCs w:val="32"/>
          <w:lang w:val="en-US" w:eastAsia="zh-CN" w:bidi="ar-SA"/>
        </w:rPr>
        <w:t>中，</w:t>
      </w:r>
      <w:r>
        <w:rPr>
          <w:rFonts w:hint="eastAsia" w:ascii="方正仿宋_GBK" w:hAnsi="方正仿宋_GBK" w:cs="方正仿宋_GBK"/>
          <w:kern w:val="2"/>
          <w:sz w:val="32"/>
          <w:szCs w:val="32"/>
          <w:lang w:val="en-US" w:eastAsia="zh-CN" w:bidi="ar-SA"/>
        </w:rPr>
        <w:t>一名工人</w:t>
      </w:r>
      <w:r>
        <w:rPr>
          <w:rFonts w:hint="eastAsia" w:cs="方正仿宋_GBK"/>
          <w:color w:val="auto"/>
          <w:spacing w:val="0"/>
          <w:kern w:val="2"/>
          <w:sz w:val="32"/>
          <w:szCs w:val="32"/>
          <w:lang w:val="en-US" w:eastAsia="zh-CN"/>
        </w:rPr>
        <w:t>发生高坠致颅脑损伤死亡合并电击死亡</w:t>
      </w:r>
      <w:r>
        <w:rPr>
          <w:rFonts w:hint="eastAsia" w:ascii="方正仿宋_GBK" w:hAnsi="方正仿宋_GBK" w:cs="方正仿宋_GBK"/>
          <w:kern w:val="2"/>
          <w:sz w:val="32"/>
          <w:szCs w:val="32"/>
          <w:lang w:val="en-US" w:eastAsia="zh-CN" w:bidi="ar-SA"/>
        </w:rPr>
        <w:t>，</w:t>
      </w:r>
      <w:r>
        <w:rPr>
          <w:rFonts w:hint="eastAsia" w:ascii="方正仿宋_GBK" w:hAnsi="方正仿宋_GBK" w:eastAsia="方正仿宋_GBK" w:cs="方正仿宋_GBK"/>
          <w:kern w:val="2"/>
          <w:sz w:val="32"/>
          <w:szCs w:val="32"/>
          <w:lang w:val="en-US" w:eastAsia="zh-CN" w:bidi="ar-SA"/>
        </w:rPr>
        <w:t>直接经济损失123.8万元。</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方正仿宋_GBK" w:cs="Times New Roman"/>
        </w:rPr>
        <w:t>根据《中华人民共和国安全生产法》《生产安全事故报告和调查处理条例》（国务院令第493号）和《重庆市安全生产条例》的相关规定，经区政府授权</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，成立了由两江新区应急管理局牵头，区政府办公室、区住房城乡建委、区公安分局、区总工会</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highlight w:val="none"/>
          <w:shd w:val="clear" w:color="auto" w:fill="FFFFFF"/>
          <w:lang w:val="en-US" w:eastAsia="zh-CN" w:bidi="ar"/>
        </w:rPr>
        <w:t>宝圣湖街道</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等为成员的两江宝圣湖城市港湾A区2栋3单元既有住宅</w:t>
      </w:r>
      <w:r>
        <w:rPr>
          <w:rFonts w:hint="eastAsia" w:cs="Times New Roman"/>
          <w:i w:val="0"/>
          <w:iCs w:val="0"/>
          <w:caps w:val="0"/>
          <w:color w:val="auto"/>
          <w:spacing w:val="0"/>
          <w:kern w:val="0"/>
          <w:sz w:val="32"/>
          <w:szCs w:val="32"/>
          <w:shd w:val="clear" w:color="auto" w:fill="FFFFFF"/>
          <w:lang w:val="en-US" w:eastAsia="zh-CN" w:bidi="ar"/>
        </w:rPr>
        <w:t>自主</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增设电梯</w:t>
      </w:r>
      <w:r>
        <w:rPr>
          <w:rFonts w:hint="eastAsia" w:cs="Times New Roman"/>
          <w:i w:val="0"/>
          <w:iCs w:val="0"/>
          <w:caps w:val="0"/>
          <w:color w:val="auto"/>
          <w:spacing w:val="0"/>
          <w:kern w:val="0"/>
          <w:sz w:val="32"/>
          <w:szCs w:val="32"/>
          <w:shd w:val="clear" w:color="auto" w:fill="FFFFFF"/>
          <w:lang w:val="en-US" w:eastAsia="zh-CN" w:bidi="ar"/>
        </w:rPr>
        <w:t>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项目“4·12”一般高处坠落事故调查组（以下简称调查组），邀请了区纪委监委机关、区检察院</w:t>
      </w:r>
      <w:r>
        <w:rPr>
          <w:rFonts w:hint="eastAsia" w:ascii="Times New Roman" w:hAnsi="Times New Roman" w:eastAsia="方正仿宋_GBK" w:cs="Times New Roman"/>
          <w:i w:val="0"/>
          <w:iCs w:val="0"/>
          <w:caps w:val="0"/>
          <w:color w:val="auto"/>
          <w:spacing w:val="0"/>
          <w:kern w:val="0"/>
          <w:sz w:val="32"/>
          <w:szCs w:val="32"/>
          <w:highlight w:val="none"/>
          <w:shd w:val="clear" w:color="auto" w:fill="FFFFFF"/>
          <w:lang w:val="en-US" w:eastAsia="zh-CN" w:bidi="ar"/>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四川省成都市成华</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区应急管理局派员参与事故调查工作，调查组按照“科学严谨、依法依规、实事求是、注重实效”和“四不放过”的原则，经过现场勘查、调查取证、综合分析，现已查明了事故原因，认定了事故性质、责任单位及个人，并提出了处理意见及防范事故再次发生的措施建议。</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经调查认定，两江宝圣湖城市港湾A区2栋3单元既有住宅</w:t>
      </w:r>
      <w:r>
        <w:rPr>
          <w:rFonts w:hint="eastAsia" w:cs="Times New Roman"/>
          <w:i w:val="0"/>
          <w:iCs w:val="0"/>
          <w:caps w:val="0"/>
          <w:color w:val="auto"/>
          <w:spacing w:val="0"/>
          <w:kern w:val="0"/>
          <w:sz w:val="32"/>
          <w:szCs w:val="32"/>
          <w:shd w:val="clear" w:color="auto" w:fill="FFFFFF"/>
          <w:lang w:val="en-US" w:eastAsia="zh-CN" w:bidi="ar"/>
        </w:rPr>
        <w:t>自主</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增设电梯</w:t>
      </w:r>
      <w:r>
        <w:rPr>
          <w:rFonts w:hint="eastAsia" w:cs="Times New Roman"/>
          <w:i w:val="0"/>
          <w:iCs w:val="0"/>
          <w:caps w:val="0"/>
          <w:color w:val="auto"/>
          <w:spacing w:val="0"/>
          <w:kern w:val="0"/>
          <w:sz w:val="32"/>
          <w:szCs w:val="32"/>
          <w:shd w:val="clear" w:color="auto" w:fill="FFFFFF"/>
          <w:lang w:val="en-US" w:eastAsia="zh-CN" w:bidi="ar"/>
        </w:rPr>
        <w:t>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项目“4·12”一般高处坠落事故是一起因工人安全意识淡漠，违章作业，未按规定使用劳动防护用品，事故单位安全管理不到位，作业现场无安全管理人员，未及时发现和消除事故隐患造成的一般生产安全责任事故。现将有关情况报告如下：</w:t>
      </w:r>
    </w:p>
    <w:p>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Times New Roman" w:hAnsi="Times New Roman" w:eastAsia="方正黑体_GBK" w:cs="方正黑体_GBK"/>
          <w:color w:val="auto"/>
          <w:spacing w:val="0"/>
          <w:kern w:val="2"/>
          <w:sz w:val="32"/>
          <w:szCs w:val="32"/>
        </w:rPr>
      </w:pPr>
      <w:r>
        <w:rPr>
          <w:rFonts w:hint="eastAsia" w:ascii="Times New Roman" w:hAnsi="Times New Roman" w:eastAsia="方正黑体_GBK" w:cs="方正黑体_GBK"/>
          <w:color w:val="auto"/>
          <w:spacing w:val="0"/>
          <w:kern w:val="2"/>
          <w:sz w:val="32"/>
          <w:szCs w:val="32"/>
        </w:rPr>
        <w:t>一、事故基本情况</w:t>
      </w:r>
    </w:p>
    <w:p>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Times New Roman" w:hAnsi="Times New Roman" w:eastAsia="方正楷体_GBK" w:cs="方正楷体_GBK"/>
          <w:color w:val="auto"/>
          <w:spacing w:val="0"/>
          <w:kern w:val="2"/>
          <w:sz w:val="32"/>
          <w:szCs w:val="32"/>
        </w:rPr>
      </w:pPr>
      <w:r>
        <w:rPr>
          <w:rFonts w:hint="eastAsia" w:ascii="Times New Roman" w:hAnsi="Times New Roman" w:eastAsia="方正楷体_GBK" w:cs="方正楷体_GBK"/>
          <w:color w:val="auto"/>
          <w:spacing w:val="0"/>
          <w:kern w:val="2"/>
          <w:sz w:val="32"/>
          <w:szCs w:val="32"/>
        </w:rPr>
        <w:t>（一）事故发生单位情况</w:t>
      </w:r>
    </w:p>
    <w:p>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四川祥瑞速达电梯有限责任公司（总包单位，以下简称：祥瑞速达电梯公司）</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类型：有限责任公司</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（自然人投资或控股）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，统一社会信用代码：</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91510108MA</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2P</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，住所：</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四川省</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路</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号附</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层）</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，法定代表人：</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汪</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，注册资本：</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壹仟</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万元整，成立日期：2020年12月</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01</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日。经营范围：</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一般项目：特种设备销售；普通机械设备租赁；机械设备销售；日用玻璃制品销售；建筑用钢筋产品销售；电子产品销售；仪器仪表销售；五金产品销售；通讯设备销售；安防设备销售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除依法须经批准的项目外，凭营业执照依法自主开展经营活动）。许可项目：特种设备安装改造修理；建设工程设计；特种设备检验检测服务；特种设备设计；各类工程建设活动；消防设施工程施工；货物进出口（依法须经批准的项目，经相关部门批准后方可开展经营活动，具体经营项目以相关部门批准文件或许可证件为准）。</w:t>
      </w:r>
    </w:p>
    <w:p>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Times New Roman" w:hAnsi="Times New Roman" w:eastAsia="方正楷体_GBK" w:cs="方正楷体_GBK"/>
          <w:color w:val="auto"/>
          <w:spacing w:val="0"/>
          <w:kern w:val="2"/>
          <w:sz w:val="32"/>
          <w:szCs w:val="32"/>
        </w:rPr>
      </w:pPr>
      <w:r>
        <w:rPr>
          <w:rFonts w:hint="eastAsia" w:ascii="Times New Roman" w:hAnsi="Times New Roman" w:eastAsia="方正楷体_GBK" w:cs="方正楷体_GBK"/>
          <w:color w:val="auto"/>
          <w:spacing w:val="0"/>
          <w:kern w:val="2"/>
          <w:sz w:val="32"/>
          <w:szCs w:val="32"/>
        </w:rPr>
        <w:t>（二）事故相关</w:t>
      </w:r>
      <w:r>
        <w:rPr>
          <w:rFonts w:hint="eastAsia" w:ascii="Times New Roman" w:eastAsia="方正楷体_GBK" w:cs="方正楷体_GBK"/>
          <w:color w:val="auto"/>
          <w:spacing w:val="0"/>
          <w:kern w:val="2"/>
          <w:sz w:val="32"/>
          <w:szCs w:val="32"/>
          <w:lang w:eastAsia="zh-CN"/>
        </w:rPr>
        <w:t>人员</w:t>
      </w:r>
      <w:r>
        <w:rPr>
          <w:rFonts w:hint="eastAsia" w:ascii="Times New Roman" w:hAnsi="Times New Roman" w:eastAsia="方正楷体_GBK" w:cs="方正楷体_GBK"/>
          <w:color w:val="auto"/>
          <w:spacing w:val="0"/>
          <w:kern w:val="2"/>
          <w:sz w:val="32"/>
          <w:szCs w:val="32"/>
        </w:rPr>
        <w:t>情况</w:t>
      </w:r>
    </w:p>
    <w:p>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cs="方正仿宋_GBK"/>
          <w:color w:val="auto"/>
          <w:spacing w:val="0"/>
          <w:kern w:val="2"/>
          <w:sz w:val="32"/>
          <w:szCs w:val="32"/>
          <w:lang w:val="en-US" w:eastAsia="zh-CN"/>
        </w:rPr>
      </w:pPr>
      <w:r>
        <w:rPr>
          <w:rFonts w:hint="eastAsia" w:ascii="Times New Roman" w:eastAsia="方正仿宋_GBK" w:cs="方正仿宋_GBK"/>
          <w:color w:val="auto"/>
          <w:spacing w:val="0"/>
          <w:kern w:val="2"/>
          <w:sz w:val="32"/>
          <w:szCs w:val="32"/>
          <w:lang w:val="en-US" w:eastAsia="zh-CN"/>
        </w:rPr>
        <w:t>1.曹</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方正仿宋_GBK"/>
          <w:color w:val="auto"/>
          <w:spacing w:val="0"/>
          <w:kern w:val="2"/>
          <w:sz w:val="32"/>
          <w:szCs w:val="32"/>
          <w:lang w:val="en-US" w:eastAsia="zh-CN"/>
        </w:rPr>
        <w:t>（</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A区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单元</w:t>
      </w:r>
      <w:r>
        <w:rPr>
          <w:rFonts w:hint="eastAsia" w:ascii="Times New Roman" w:eastAsia="方正仿宋_GBK" w:cs="方正仿宋_GBK"/>
          <w:color w:val="auto"/>
          <w:spacing w:val="0"/>
          <w:kern w:val="2"/>
          <w:sz w:val="32"/>
          <w:szCs w:val="32"/>
          <w:lang w:val="en-US" w:eastAsia="zh-CN"/>
        </w:rPr>
        <w:t>业主代表），女，</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方正仿宋_GBK"/>
          <w:color w:val="auto"/>
          <w:spacing w:val="0"/>
          <w:kern w:val="2"/>
          <w:sz w:val="32"/>
          <w:szCs w:val="32"/>
          <w:lang w:val="en-US" w:eastAsia="zh-CN"/>
        </w:rPr>
        <w:t>岁，身份证号：500112</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方正仿宋_GBK"/>
          <w:color w:val="auto"/>
          <w:spacing w:val="0"/>
          <w:kern w:val="2"/>
          <w:sz w:val="32"/>
          <w:szCs w:val="32"/>
          <w:lang w:val="en-US" w:eastAsia="zh-CN"/>
        </w:rPr>
        <w:t>28，</w:t>
      </w:r>
      <w:r>
        <w:rPr>
          <w:rFonts w:hint="eastAsia" w:cs="方正仿宋_GBK"/>
          <w:color w:val="auto"/>
          <w:spacing w:val="0"/>
          <w:kern w:val="2"/>
          <w:sz w:val="32"/>
          <w:szCs w:val="32"/>
          <w:lang w:val="en-US" w:eastAsia="zh-CN"/>
        </w:rPr>
        <w:t>住址：重庆市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A区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单元</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w:t>
      </w:r>
    </w:p>
    <w:p>
      <w:pPr>
        <w:keepNext w:val="0"/>
        <w:keepLines w:val="0"/>
        <w:pageBreakBefore w:val="0"/>
        <w:kinsoku/>
        <w:wordWrap/>
        <w:overflowPunct/>
        <w:topLinePunct w:val="0"/>
        <w:bidi w:val="0"/>
        <w:spacing w:line="560" w:lineRule="exact"/>
        <w:ind w:firstLine="640" w:firstLineChars="200"/>
        <w:textAlignment w:val="auto"/>
        <w:rPr>
          <w:rFonts w:hint="eastAsia" w:eastAsia="方正仿宋_GBK"/>
          <w:lang w:val="en-US" w:eastAsia="zh-CN"/>
        </w:rPr>
      </w:pPr>
      <w:r>
        <w:rPr>
          <w:rFonts w:hint="eastAsia" w:cs="方正仿宋_GBK"/>
          <w:color w:val="auto"/>
          <w:spacing w:val="0"/>
          <w:kern w:val="2"/>
          <w:sz w:val="32"/>
          <w:szCs w:val="32"/>
          <w:lang w:val="en-US" w:eastAsia="zh-CN"/>
        </w:rPr>
        <w:t>2.汪</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祥瑞速达电梯公司</w:t>
      </w:r>
      <w:r>
        <w:rPr>
          <w:rFonts w:hint="eastAsia" w:ascii="Times New Roman" w:cs="Times New Roman"/>
          <w:i w:val="0"/>
          <w:iCs w:val="0"/>
          <w:caps w:val="0"/>
          <w:color w:val="auto"/>
          <w:spacing w:val="0"/>
          <w:kern w:val="0"/>
          <w:sz w:val="32"/>
          <w:szCs w:val="32"/>
          <w:shd w:val="clear" w:color="auto" w:fill="FFFFFF"/>
          <w:lang w:val="en-US" w:eastAsia="zh-CN" w:bidi="ar"/>
        </w:rPr>
        <w:t>法定代表人，</w:t>
      </w:r>
      <w:r>
        <w:rPr>
          <w:rFonts w:hint="eastAsia" w:ascii="方正仿宋_GBK" w:hAnsi="方正仿宋_GBK" w:cs="方正仿宋_GBK"/>
          <w:kern w:val="2"/>
          <w:sz w:val="32"/>
          <w:szCs w:val="32"/>
          <w:lang w:val="en-US" w:eastAsia="zh-CN" w:bidi="ar-SA"/>
        </w:rPr>
        <w:t>主要负责人、涉事项目负责人</w:t>
      </w:r>
      <w:r>
        <w:rPr>
          <w:rFonts w:hint="eastAsia" w:cs="方正仿宋_GBK"/>
          <w:color w:val="auto"/>
          <w:spacing w:val="0"/>
          <w:kern w:val="2"/>
          <w:sz w:val="32"/>
          <w:szCs w:val="32"/>
          <w:lang w:val="en-US" w:eastAsia="zh-CN"/>
        </w:rPr>
        <w:t>），男，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岁，身份证号：513824</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10，住址：重庆市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w:t>
      </w:r>
    </w:p>
    <w:p>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3.蒋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A区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单元既有住宅</w:t>
      </w:r>
      <w:r>
        <w:rPr>
          <w:rFonts w:hint="eastAsia" w:cs="Times New Roman"/>
          <w:i w:val="0"/>
          <w:iCs w:val="0"/>
          <w:caps w:val="0"/>
          <w:color w:val="auto"/>
          <w:spacing w:val="0"/>
          <w:kern w:val="0"/>
          <w:sz w:val="32"/>
          <w:szCs w:val="32"/>
          <w:shd w:val="clear" w:color="auto" w:fill="FFFFFF"/>
          <w:lang w:val="en-US" w:eastAsia="zh-CN" w:bidi="ar"/>
        </w:rPr>
        <w:t>自主</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增设电梯</w:t>
      </w:r>
      <w:r>
        <w:rPr>
          <w:rFonts w:hint="eastAsia" w:cs="Times New Roman"/>
          <w:i w:val="0"/>
          <w:iCs w:val="0"/>
          <w:caps w:val="0"/>
          <w:color w:val="auto"/>
          <w:spacing w:val="0"/>
          <w:kern w:val="0"/>
          <w:sz w:val="32"/>
          <w:szCs w:val="32"/>
          <w:shd w:val="clear" w:color="auto" w:fill="FFFFFF"/>
          <w:lang w:val="en-US" w:eastAsia="zh-CN" w:bidi="ar"/>
        </w:rPr>
        <w:t>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项目</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钢结构和土建施工工程承包人、负责人）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仿宋_GB2312" w:eastAsia="仿宋_GB2312"/>
          <w:sz w:val="32"/>
          <w:szCs w:val="32"/>
        </w:rPr>
        <w:t>自然人</w:t>
      </w:r>
      <w:r>
        <w:rPr>
          <w:rFonts w:hint="eastAsia"/>
          <w:sz w:val="32"/>
          <w:szCs w:val="32"/>
          <w:lang w:eastAsia="zh-CN"/>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岁，身份证号：500383</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77，</w:t>
      </w:r>
      <w:r>
        <w:rPr>
          <w:rFonts w:hint="eastAsia" w:ascii="仿宋_GB2312" w:eastAsia="仿宋_GB2312"/>
          <w:sz w:val="32"/>
          <w:szCs w:val="32"/>
        </w:rPr>
        <w:t>无</w:t>
      </w:r>
      <w:r>
        <w:rPr>
          <w:rFonts w:hint="eastAsia"/>
          <w:sz w:val="32"/>
          <w:szCs w:val="32"/>
          <w:lang w:eastAsia="zh-CN"/>
        </w:rPr>
        <w:t>相关</w:t>
      </w:r>
      <w:r>
        <w:rPr>
          <w:rFonts w:hint="eastAsia" w:ascii="仿宋_GB2312" w:eastAsia="仿宋_GB2312"/>
          <w:sz w:val="32"/>
          <w:szCs w:val="32"/>
        </w:rPr>
        <w:t>资质</w:t>
      </w:r>
      <w:r>
        <w:rPr>
          <w:rFonts w:hint="eastAsia"/>
          <w:sz w:val="32"/>
          <w:szCs w:val="32"/>
          <w:lang w:eastAsia="zh-CN"/>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住址：重庆市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镇</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村</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小组</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号。</w:t>
      </w:r>
    </w:p>
    <w:p>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Times New Roman" w:hAnsi="Times New Roman" w:eastAsia="方正楷体_GBK" w:cs="方正楷体_GBK"/>
          <w:color w:val="auto"/>
          <w:spacing w:val="0"/>
          <w:kern w:val="2"/>
          <w:sz w:val="32"/>
          <w:szCs w:val="32"/>
        </w:rPr>
      </w:pPr>
      <w:r>
        <w:rPr>
          <w:rFonts w:hint="eastAsia" w:ascii="Times New Roman" w:hAnsi="Times New Roman" w:eastAsia="方正楷体_GBK" w:cs="方正楷体_GBK"/>
          <w:color w:val="auto"/>
          <w:spacing w:val="0"/>
          <w:kern w:val="2"/>
          <w:sz w:val="32"/>
          <w:szCs w:val="32"/>
        </w:rPr>
        <w:t>（三）工程概况</w:t>
      </w:r>
    </w:p>
    <w:p>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Times New Roman" w:hAnsi="Times New Roman" w:eastAsia="方正仿宋_GBK" w:cs="方正仿宋_GBK"/>
          <w:color w:val="auto"/>
          <w:spacing w:val="0"/>
          <w:kern w:val="2"/>
          <w:sz w:val="32"/>
          <w:szCs w:val="32"/>
        </w:rPr>
      </w:pPr>
      <w:r>
        <w:rPr>
          <w:rFonts w:hint="eastAsia" w:ascii="Times New Roman" w:hAnsi="Times New Roman" w:eastAsia="方正仿宋_GBK" w:cs="方正仿宋_GBK"/>
          <w:color w:val="auto"/>
          <w:spacing w:val="0"/>
          <w:kern w:val="2"/>
          <w:sz w:val="32"/>
          <w:szCs w:val="32"/>
        </w:rPr>
        <w:t>1.工程名称</w:t>
      </w:r>
      <w:r>
        <w:rPr>
          <w:rFonts w:hint="eastAsia" w:ascii="Times New Roman" w:eastAsia="方正仿宋_GBK" w:cs="方正仿宋_GBK"/>
          <w:color w:val="auto"/>
          <w:spacing w:val="0"/>
          <w:kern w:val="2"/>
          <w:sz w:val="32"/>
          <w:szCs w:val="32"/>
          <w:lang w:eastAsia="zh-CN"/>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城市港湾A区2栋3单元既有住宅</w:t>
      </w:r>
      <w:r>
        <w:rPr>
          <w:rFonts w:hint="eastAsia" w:cs="Times New Roman"/>
          <w:i w:val="0"/>
          <w:iCs w:val="0"/>
          <w:caps w:val="0"/>
          <w:color w:val="auto"/>
          <w:spacing w:val="0"/>
          <w:kern w:val="0"/>
          <w:sz w:val="32"/>
          <w:szCs w:val="32"/>
          <w:shd w:val="clear" w:color="auto" w:fill="FFFFFF"/>
          <w:lang w:val="en-US" w:eastAsia="zh-CN" w:bidi="ar"/>
        </w:rPr>
        <w:t>自主</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增设电梯</w:t>
      </w:r>
      <w:r>
        <w:rPr>
          <w:rFonts w:hint="eastAsia" w:cs="Times New Roman"/>
          <w:i w:val="0"/>
          <w:iCs w:val="0"/>
          <w:caps w:val="0"/>
          <w:color w:val="auto"/>
          <w:spacing w:val="0"/>
          <w:kern w:val="0"/>
          <w:sz w:val="32"/>
          <w:szCs w:val="32"/>
          <w:shd w:val="clear" w:color="auto" w:fill="FFFFFF"/>
          <w:lang w:val="en-US" w:eastAsia="zh-CN" w:bidi="ar"/>
        </w:rPr>
        <w:t>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项目</w:t>
      </w:r>
      <w:r>
        <w:rPr>
          <w:rFonts w:hint="eastAsia" w:ascii="Times New Roman" w:eastAsia="方正仿宋_GBK" w:cs="方正仿宋_GBK"/>
          <w:color w:val="auto"/>
          <w:spacing w:val="0"/>
          <w:kern w:val="2"/>
          <w:sz w:val="32"/>
          <w:szCs w:val="32"/>
          <w:lang w:val="en-US" w:eastAsia="zh-CN"/>
        </w:rPr>
        <w:t>。</w:t>
      </w:r>
    </w:p>
    <w:p>
      <w:pPr>
        <w:pStyle w:val="15"/>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Times New Roman" w:eastAsia="方正仿宋_GBK" w:cs="方正仿宋_GBK"/>
          <w:color w:val="auto"/>
          <w:spacing w:val="0"/>
          <w:kern w:val="2"/>
          <w:sz w:val="32"/>
          <w:szCs w:val="32"/>
          <w:lang w:val="zh-CN"/>
        </w:rPr>
      </w:pPr>
      <w:r>
        <w:rPr>
          <w:rFonts w:hint="eastAsia" w:ascii="Times New Roman" w:eastAsia="方正仿宋_GBK" w:cs="方正仿宋_GBK"/>
          <w:color w:val="auto"/>
          <w:spacing w:val="0"/>
          <w:kern w:val="2"/>
          <w:sz w:val="32"/>
          <w:szCs w:val="32"/>
          <w:lang w:val="en-US" w:eastAsia="zh-CN"/>
        </w:rPr>
        <w:t>2.</w:t>
      </w:r>
      <w:r>
        <w:rPr>
          <w:rFonts w:hint="eastAsia" w:ascii="Times New Roman" w:hAnsi="Times New Roman" w:eastAsia="方正仿宋_GBK" w:cs="方正仿宋_GBK"/>
          <w:color w:val="auto"/>
          <w:spacing w:val="0"/>
          <w:kern w:val="2"/>
          <w:sz w:val="32"/>
          <w:szCs w:val="32"/>
        </w:rPr>
        <w:t>工程内容</w:t>
      </w:r>
      <w:r>
        <w:rPr>
          <w:rFonts w:hint="eastAsia" w:ascii="Times New Roman" w:eastAsia="方正仿宋_GBK" w:cs="方正仿宋_GBK"/>
          <w:color w:val="auto"/>
          <w:spacing w:val="0"/>
          <w:kern w:val="2"/>
          <w:sz w:val="32"/>
          <w:szCs w:val="32"/>
          <w:lang w:eastAsia="zh-CN"/>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增设电梯</w:t>
      </w:r>
      <w:r>
        <w:rPr>
          <w:rFonts w:hint="eastAsia" w:ascii="Times New Roman" w:eastAsia="方正仿宋_GBK" w:cs="方正仿宋_GBK"/>
          <w:color w:val="auto"/>
          <w:spacing w:val="0"/>
          <w:kern w:val="2"/>
          <w:sz w:val="32"/>
          <w:szCs w:val="32"/>
          <w:lang w:val="zh-CN"/>
        </w:rPr>
        <w:t>。</w:t>
      </w:r>
    </w:p>
    <w:p>
      <w:pPr>
        <w:pStyle w:val="15"/>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Times New Roman" w:hAnsi="Times New Roman" w:eastAsia="方正仿宋_GBK" w:cs="方正仿宋_GBK"/>
          <w:color w:val="auto"/>
          <w:spacing w:val="0"/>
          <w:kern w:val="2"/>
          <w:sz w:val="32"/>
          <w:szCs w:val="32"/>
          <w:lang w:val="en-US" w:eastAsia="zh-CN"/>
        </w:rPr>
      </w:pPr>
      <w:r>
        <w:rPr>
          <w:rFonts w:hint="eastAsia" w:ascii="Times New Roman" w:eastAsia="方正仿宋_GBK" w:cs="方正仿宋_GBK"/>
          <w:color w:val="auto"/>
          <w:spacing w:val="0"/>
          <w:kern w:val="2"/>
          <w:sz w:val="32"/>
          <w:szCs w:val="32"/>
          <w:lang w:val="en-US" w:eastAsia="zh-CN"/>
        </w:rPr>
        <w:t>3.工程承包范围：（1）负责增设电梯设计图纸、设计变更、图纸会审纪要、隐蔽资料、经济签证、技术核定单等资料按国家增设电梯现行有关规定进行出图、签字、注册、验收；（2）负责总体施工规划和进度计划，按图施工，确保工程质量、安全及进度。</w:t>
      </w:r>
    </w:p>
    <w:p>
      <w:pPr>
        <w:pStyle w:val="15"/>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Times New Roman" w:eastAsia="方正仿宋_GBK" w:cs="方正仿宋_GBK"/>
          <w:color w:val="auto"/>
          <w:spacing w:val="0"/>
          <w:kern w:val="2"/>
          <w:sz w:val="32"/>
          <w:szCs w:val="32"/>
          <w:lang w:val="en-US" w:eastAsia="zh-CN"/>
        </w:rPr>
      </w:pPr>
      <w:r>
        <w:rPr>
          <w:rFonts w:hint="eastAsia" w:ascii="Times New Roman" w:eastAsia="方正仿宋_GBK" w:cs="方正仿宋_GBK"/>
          <w:color w:val="auto"/>
          <w:spacing w:val="0"/>
          <w:kern w:val="2"/>
          <w:sz w:val="32"/>
          <w:szCs w:val="32"/>
          <w:lang w:val="en-US" w:eastAsia="zh-CN"/>
        </w:rPr>
        <w:t>4.增设电梯品牌：迈高电梯。</w:t>
      </w:r>
    </w:p>
    <w:p>
      <w:pPr>
        <w:pStyle w:val="15"/>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ascii="Times New Roman" w:eastAsia="方正仿宋_GBK" w:cs="方正仿宋_GBK"/>
          <w:color w:val="auto"/>
          <w:spacing w:val="0"/>
          <w:kern w:val="2"/>
          <w:sz w:val="32"/>
          <w:szCs w:val="32"/>
          <w:lang w:val="en-US" w:eastAsia="zh-CN"/>
        </w:rPr>
      </w:pPr>
      <w:r>
        <w:rPr>
          <w:rFonts w:hint="eastAsia" w:ascii="Times New Roman" w:eastAsia="方正仿宋_GBK" w:cs="方正仿宋_GBK"/>
          <w:color w:val="auto"/>
          <w:spacing w:val="0"/>
          <w:kern w:val="2"/>
          <w:sz w:val="32"/>
          <w:szCs w:val="32"/>
          <w:lang w:val="en-US" w:eastAsia="zh-CN"/>
        </w:rPr>
        <w:t>5.工程总价：叁拾贰万圆整。</w:t>
      </w:r>
    </w:p>
    <w:p>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Times New Roman" w:hAnsi="Times New Roman" w:eastAsia="方正楷体_GBK" w:cs="方正楷体_GBK"/>
          <w:color w:val="auto"/>
          <w:spacing w:val="0"/>
          <w:kern w:val="2"/>
          <w:sz w:val="32"/>
          <w:szCs w:val="32"/>
          <w:lang w:eastAsia="zh-CN"/>
        </w:rPr>
      </w:pPr>
      <w:r>
        <w:rPr>
          <w:rFonts w:hint="eastAsia" w:ascii="Times New Roman" w:hAnsi="Times New Roman" w:eastAsia="方正楷体_GBK" w:cs="方正楷体_GBK"/>
          <w:color w:val="auto"/>
          <w:spacing w:val="0"/>
          <w:kern w:val="2"/>
          <w:sz w:val="32"/>
          <w:szCs w:val="32"/>
          <w:lang w:val="en-US" w:eastAsia="zh-CN"/>
        </w:rPr>
        <w:t>（</w:t>
      </w:r>
      <w:r>
        <w:rPr>
          <w:rFonts w:hint="eastAsia" w:ascii="Times New Roman" w:eastAsia="方正楷体_GBK" w:cs="方正楷体_GBK"/>
          <w:color w:val="auto"/>
          <w:spacing w:val="0"/>
          <w:kern w:val="2"/>
          <w:sz w:val="32"/>
          <w:szCs w:val="32"/>
          <w:lang w:val="en-US" w:eastAsia="zh-CN"/>
        </w:rPr>
        <w:t>四</w:t>
      </w:r>
      <w:r>
        <w:rPr>
          <w:rFonts w:hint="eastAsia" w:ascii="Times New Roman" w:hAnsi="Times New Roman" w:eastAsia="方正楷体_GBK" w:cs="方正楷体_GBK"/>
          <w:color w:val="auto"/>
          <w:spacing w:val="0"/>
          <w:kern w:val="2"/>
          <w:sz w:val="32"/>
          <w:szCs w:val="32"/>
          <w:lang w:val="en-US" w:eastAsia="zh-CN"/>
        </w:rPr>
        <w:t>）</w:t>
      </w:r>
      <w:r>
        <w:rPr>
          <w:rFonts w:hint="eastAsia" w:ascii="Times New Roman" w:hAnsi="Times New Roman" w:eastAsia="方正楷体_GBK" w:cs="方正楷体_GBK"/>
          <w:color w:val="auto"/>
          <w:spacing w:val="0"/>
          <w:kern w:val="2"/>
          <w:sz w:val="32"/>
          <w:szCs w:val="32"/>
        </w:rPr>
        <w:t>合同发包情况</w:t>
      </w:r>
    </w:p>
    <w:p>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Times New Roman" w:eastAsia="方正仿宋_GBK" w:cs="方正仿宋_GBK"/>
          <w:color w:val="auto"/>
          <w:spacing w:val="0"/>
          <w:kern w:val="2"/>
          <w:sz w:val="32"/>
          <w:szCs w:val="32"/>
          <w:lang w:eastAsia="zh-CN"/>
        </w:rPr>
      </w:pPr>
      <w:r>
        <w:rPr>
          <w:rFonts w:hint="eastAsia" w:ascii="Times New Roman" w:hAnsi="Times New Roman" w:eastAsia="方正仿宋_GBK" w:cs="方正仿宋_GBK"/>
          <w:color w:val="auto"/>
          <w:spacing w:val="0"/>
          <w:kern w:val="2"/>
          <w:sz w:val="32"/>
          <w:szCs w:val="32"/>
          <w:lang w:val="zh-CN"/>
        </w:rPr>
        <w:t>（</w:t>
      </w:r>
      <w:r>
        <w:rPr>
          <w:rFonts w:hint="eastAsia" w:ascii="Times New Roman" w:hAnsi="Times New Roman" w:eastAsia="方正仿宋_GBK" w:cs="方正仿宋_GBK"/>
          <w:color w:val="auto"/>
          <w:spacing w:val="0"/>
          <w:kern w:val="2"/>
          <w:sz w:val="32"/>
          <w:szCs w:val="32"/>
          <w:lang w:val="en-US" w:eastAsia="zh-CN"/>
        </w:rPr>
        <w:t>1</w:t>
      </w:r>
      <w:r>
        <w:rPr>
          <w:rFonts w:hint="eastAsia" w:ascii="Times New Roman" w:hAnsi="Times New Roman" w:eastAsia="方正仿宋_GBK" w:cs="方正仿宋_GBK"/>
          <w:color w:val="auto"/>
          <w:spacing w:val="0"/>
          <w:kern w:val="2"/>
          <w:sz w:val="32"/>
          <w:szCs w:val="32"/>
          <w:lang w:val="zh-CN"/>
        </w:rPr>
        <w:t>）202</w:t>
      </w:r>
      <w:r>
        <w:rPr>
          <w:rFonts w:hint="eastAsia" w:ascii="Times New Roman" w:eastAsia="方正仿宋_GBK" w:cs="方正仿宋_GBK"/>
          <w:color w:val="auto"/>
          <w:spacing w:val="0"/>
          <w:kern w:val="2"/>
          <w:sz w:val="32"/>
          <w:szCs w:val="32"/>
          <w:lang w:val="en-US" w:eastAsia="zh-CN"/>
        </w:rPr>
        <w:t>5</w:t>
      </w:r>
      <w:r>
        <w:rPr>
          <w:rFonts w:hint="eastAsia" w:ascii="Times New Roman" w:hAnsi="Times New Roman" w:eastAsia="方正仿宋_GBK" w:cs="方正仿宋_GBK"/>
          <w:color w:val="auto"/>
          <w:spacing w:val="0"/>
          <w:kern w:val="2"/>
          <w:sz w:val="32"/>
          <w:szCs w:val="32"/>
          <w:lang w:val="zh-CN"/>
        </w:rPr>
        <w:t>年</w:t>
      </w:r>
      <w:r>
        <w:rPr>
          <w:rFonts w:hint="eastAsia" w:ascii="Times New Roman" w:eastAsia="方正仿宋_GBK" w:cs="方正仿宋_GBK"/>
          <w:color w:val="auto"/>
          <w:spacing w:val="0"/>
          <w:kern w:val="2"/>
          <w:sz w:val="32"/>
          <w:szCs w:val="32"/>
          <w:lang w:val="en-US" w:eastAsia="zh-CN"/>
        </w:rPr>
        <w:t>6</w:t>
      </w:r>
      <w:r>
        <w:rPr>
          <w:rFonts w:hint="eastAsia" w:ascii="Times New Roman" w:hAnsi="Times New Roman" w:eastAsia="方正仿宋_GBK" w:cs="方正仿宋_GBK"/>
          <w:color w:val="auto"/>
          <w:spacing w:val="0"/>
          <w:kern w:val="2"/>
          <w:sz w:val="32"/>
          <w:szCs w:val="32"/>
          <w:lang w:val="zh-CN"/>
        </w:rPr>
        <w:t>月</w:t>
      </w:r>
      <w:r>
        <w:rPr>
          <w:rFonts w:hint="eastAsia" w:ascii="Times New Roman" w:eastAsia="方正仿宋_GBK" w:cs="方正仿宋_GBK"/>
          <w:color w:val="auto"/>
          <w:spacing w:val="0"/>
          <w:kern w:val="2"/>
          <w:sz w:val="32"/>
          <w:szCs w:val="32"/>
          <w:lang w:val="en-US" w:eastAsia="zh-CN"/>
        </w:rPr>
        <w:t>16</w:t>
      </w:r>
      <w:r>
        <w:rPr>
          <w:rFonts w:hint="eastAsia" w:ascii="Times New Roman" w:hAnsi="Times New Roman" w:eastAsia="方正仿宋_GBK" w:cs="方正仿宋_GBK"/>
          <w:color w:val="auto"/>
          <w:spacing w:val="0"/>
          <w:kern w:val="2"/>
          <w:sz w:val="32"/>
          <w:szCs w:val="32"/>
          <w:lang w:val="zh-CN"/>
        </w:rPr>
        <w:t>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城市港湾A区2栋3单元10户业主代表</w:t>
      </w:r>
      <w:r>
        <w:rPr>
          <w:rFonts w:hint="eastAsia" w:ascii="Times New Roman" w:hAnsi="Times New Roman" w:eastAsia="方正仿宋_GBK" w:cs="方正仿宋_GBK"/>
          <w:color w:val="auto"/>
          <w:spacing w:val="0"/>
          <w:kern w:val="2"/>
          <w:sz w:val="32"/>
          <w:szCs w:val="32"/>
        </w:rPr>
        <w:t>与</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祥瑞速达电梯公司</w:t>
      </w:r>
      <w:r>
        <w:rPr>
          <w:rFonts w:hint="eastAsia" w:ascii="Times New Roman" w:hAnsi="Times New Roman" w:eastAsia="方正仿宋_GBK" w:cs="方正仿宋_GBK"/>
          <w:color w:val="auto"/>
          <w:spacing w:val="0"/>
          <w:kern w:val="2"/>
          <w:sz w:val="32"/>
          <w:szCs w:val="32"/>
        </w:rPr>
        <w:t>（</w:t>
      </w:r>
      <w:r>
        <w:rPr>
          <w:rFonts w:hint="eastAsia" w:ascii="Times New Roman" w:eastAsia="方正仿宋_GBK" w:cs="方正仿宋_GBK"/>
          <w:color w:val="auto"/>
          <w:spacing w:val="0"/>
          <w:kern w:val="2"/>
          <w:sz w:val="32"/>
          <w:szCs w:val="32"/>
          <w:lang w:eastAsia="zh-CN"/>
        </w:rPr>
        <w:t>总包</w:t>
      </w:r>
      <w:r>
        <w:rPr>
          <w:rFonts w:hint="eastAsia" w:ascii="Times New Roman" w:hAnsi="Times New Roman" w:eastAsia="方正仿宋_GBK" w:cs="方正仿宋_GBK"/>
          <w:color w:val="auto"/>
          <w:spacing w:val="0"/>
          <w:kern w:val="2"/>
          <w:sz w:val="32"/>
          <w:szCs w:val="32"/>
        </w:rPr>
        <w:t>单位）签订上述工程施工合同</w:t>
      </w:r>
      <w:r>
        <w:rPr>
          <w:rFonts w:hint="eastAsia" w:ascii="Times New Roman" w:eastAsia="方正仿宋_GBK" w:cs="方正仿宋_GBK"/>
          <w:color w:val="auto"/>
          <w:spacing w:val="0"/>
          <w:kern w:val="2"/>
          <w:sz w:val="32"/>
          <w:szCs w:val="32"/>
          <w:lang w:eastAsia="zh-CN"/>
        </w:rPr>
        <w:t>。</w:t>
      </w:r>
    </w:p>
    <w:p>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方正仿宋_GBK"/>
          <w:color w:val="auto"/>
          <w:spacing w:val="0"/>
          <w:kern w:val="2"/>
          <w:sz w:val="32"/>
          <w:szCs w:val="32"/>
          <w:lang w:eastAsia="zh-CN"/>
        </w:rPr>
        <w:t>（</w:t>
      </w:r>
      <w:r>
        <w:rPr>
          <w:rFonts w:hint="eastAsia" w:ascii="Times New Roman" w:hAnsi="Times New Roman" w:eastAsia="方正仿宋_GBK" w:cs="方正仿宋_GBK"/>
          <w:color w:val="auto"/>
          <w:spacing w:val="0"/>
          <w:kern w:val="2"/>
          <w:sz w:val="32"/>
          <w:szCs w:val="32"/>
          <w:lang w:val="en-US" w:eastAsia="zh-CN"/>
        </w:rPr>
        <w:t>2</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）2025年10月9日，祥瑞速达电梯公司法定代表人、</w:t>
      </w:r>
      <w:r>
        <w:rPr>
          <w:rFonts w:hint="eastAsia" w:ascii="方正仿宋_GBK" w:hAnsi="方正仿宋_GBK" w:cs="方正仿宋_GBK"/>
          <w:kern w:val="2"/>
          <w:sz w:val="32"/>
          <w:szCs w:val="32"/>
          <w:lang w:val="en-US" w:eastAsia="zh-CN" w:bidi="ar-SA"/>
        </w:rPr>
        <w:t>主要负责人、涉事项目负责人</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汪</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，要求蒋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提供土建和钢结构施工相关资质材料用于</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城市港湾A区2栋3单元</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增设电梯备案，将该增设电梯项目的土建和钢结构施工内容发包给了蒋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。双方未签订合同，未确定工程价格。</w:t>
      </w:r>
    </w:p>
    <w:p>
      <w:pPr>
        <w:keepNext w:val="0"/>
        <w:keepLines w:val="0"/>
        <w:pageBreakBefore w:val="0"/>
        <w:tabs>
          <w:tab w:val="left" w:pos="641"/>
        </w:tabs>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r>
        <w:rPr>
          <w:rFonts w:hint="eastAsia"/>
          <w:lang w:val="en-US" w:eastAsia="zh-CN"/>
        </w:rPr>
        <w:t>调查中发现的其他情况：一</w:t>
      </w:r>
      <w:r>
        <w:rPr>
          <w:rFonts w:hint="eastAsia" w:ascii="方正仿宋_GBK" w:hAnsi="方正仿宋_GBK" w:cs="方正仿宋_GBK"/>
          <w:kern w:val="2"/>
          <w:sz w:val="32"/>
          <w:szCs w:val="32"/>
          <w:lang w:val="en-US" w:eastAsia="zh-CN" w:bidi="ar-SA"/>
        </w:rPr>
        <w:t>是</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祥瑞速达电梯公司</w:t>
      </w:r>
      <w:r>
        <w:rPr>
          <w:rFonts w:hint="eastAsia" w:ascii="方正仿宋_GBK" w:hAnsi="方正仿宋_GBK" w:eastAsia="方正仿宋_GBK" w:cs="方正仿宋_GBK"/>
          <w:kern w:val="2"/>
          <w:sz w:val="32"/>
          <w:szCs w:val="32"/>
          <w:lang w:val="en-US" w:eastAsia="zh-CN" w:bidi="ar-SA"/>
        </w:rPr>
        <w:t>涉嫌伪造城市港湾A区2栋3单元《建设工程委托监理合同》。经调查，</w:t>
      </w:r>
      <w:r>
        <w:rPr>
          <w:rFonts w:hint="eastAsia" w:ascii="方正仿宋_GBK" w:hAnsi="方正仿宋_GBK" w:cs="方正仿宋_GBK"/>
          <w:kern w:val="2"/>
          <w:sz w:val="32"/>
          <w:szCs w:val="32"/>
          <w:lang w:val="en-US" w:eastAsia="zh-CN" w:bidi="ar-SA"/>
        </w:rPr>
        <w:t>1.</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祥瑞速达电梯公司</w:t>
      </w:r>
      <w:r>
        <w:rPr>
          <w:rFonts w:hint="eastAsia" w:cs="Times New Roman"/>
          <w:i w:val="0"/>
          <w:iCs w:val="0"/>
          <w:caps w:val="0"/>
          <w:color w:val="auto"/>
          <w:spacing w:val="0"/>
          <w:kern w:val="0"/>
          <w:sz w:val="32"/>
          <w:szCs w:val="32"/>
          <w:shd w:val="clear" w:color="auto" w:fill="FFFFFF"/>
          <w:lang w:val="en-US" w:eastAsia="zh-CN" w:bidi="ar"/>
        </w:rPr>
        <w:t>向宝圣湖街道物业管理中心报送了</w:t>
      </w:r>
      <w:r>
        <w:rPr>
          <w:rFonts w:hint="eastAsia" w:ascii="方正仿宋_GBK" w:hAnsi="方正仿宋_GBK" w:eastAsia="方正仿宋_GBK" w:cs="方正仿宋_GBK"/>
          <w:kern w:val="2"/>
          <w:sz w:val="32"/>
          <w:szCs w:val="32"/>
          <w:lang w:val="en-US" w:eastAsia="zh-CN" w:bidi="ar-SA"/>
        </w:rPr>
        <w:t>城市港湾A区2栋3单元《建设工程委托监理合同》</w:t>
      </w:r>
      <w:r>
        <w:rPr>
          <w:rFonts w:hint="eastAsia" w:ascii="方正仿宋_GBK" w:hAnsi="方正仿宋_GBK" w:cs="方正仿宋_GBK"/>
          <w:kern w:val="2"/>
          <w:sz w:val="32"/>
          <w:szCs w:val="32"/>
          <w:lang w:val="en-US" w:eastAsia="zh-CN" w:bidi="ar-SA"/>
        </w:rPr>
        <w:t>。2.</w:t>
      </w:r>
      <w:r>
        <w:rPr>
          <w:rFonts w:hint="eastAsia" w:ascii="方正仿宋_GBK" w:hAnsi="方正仿宋_GBK" w:eastAsia="方正仿宋_GBK" w:cs="方正仿宋_GBK"/>
          <w:kern w:val="2"/>
          <w:sz w:val="32"/>
          <w:szCs w:val="32"/>
          <w:lang w:val="en-US" w:eastAsia="zh-CN" w:bidi="ar-SA"/>
        </w:rPr>
        <w:t>业主代表委托祥瑞速达电</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梯</w:t>
      </w:r>
      <w:r>
        <w:rPr>
          <w:rFonts w:hint="eastAsia" w:ascii="方正仿宋_GBK" w:hAnsi="方正仿宋_GBK" w:eastAsia="方正仿宋_GBK" w:cs="方正仿宋_GBK"/>
          <w:kern w:val="2"/>
          <w:sz w:val="32"/>
          <w:szCs w:val="32"/>
          <w:lang w:val="en-US" w:eastAsia="zh-CN" w:bidi="ar-SA"/>
        </w:rPr>
        <w:t>公司</w:t>
      </w:r>
      <w:r>
        <w:rPr>
          <w:rFonts w:hint="eastAsia" w:ascii="方正仿宋_GBK" w:hAnsi="方正仿宋_GBK" w:cs="方正仿宋_GBK"/>
          <w:kern w:val="2"/>
          <w:sz w:val="32"/>
          <w:szCs w:val="32"/>
          <w:lang w:val="en-US" w:eastAsia="zh-CN" w:bidi="ar-SA"/>
        </w:rPr>
        <w:t>法定代表人、该事故项目负责人汪</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eastAsia="方正仿宋_GBK" w:cs="方正仿宋_GBK"/>
          <w:kern w:val="2"/>
          <w:sz w:val="32"/>
          <w:szCs w:val="32"/>
          <w:lang w:val="en-US" w:eastAsia="zh-CN" w:bidi="ar-SA"/>
        </w:rPr>
        <w:t>请监理</w:t>
      </w:r>
      <w:r>
        <w:rPr>
          <w:rFonts w:hint="eastAsia" w:ascii="方正仿宋_GBK" w:hAnsi="方正仿宋_GBK" w:cs="方正仿宋_GBK"/>
          <w:kern w:val="2"/>
          <w:sz w:val="32"/>
          <w:szCs w:val="32"/>
          <w:lang w:val="en-US" w:eastAsia="zh-CN" w:bidi="ar-SA"/>
        </w:rPr>
        <w:t>；3.</w:t>
      </w:r>
      <w:r>
        <w:rPr>
          <w:rFonts w:hint="eastAsia" w:ascii="方正仿宋_GBK" w:hAnsi="方正仿宋_GBK" w:eastAsia="方正仿宋_GBK" w:cs="方正仿宋_GBK"/>
          <w:kern w:val="2"/>
          <w:sz w:val="32"/>
          <w:szCs w:val="32"/>
          <w:lang w:val="en-US" w:eastAsia="zh-CN" w:bidi="ar-SA"/>
        </w:rPr>
        <w:t>合同显示，业主代表曹</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eastAsia="方正仿宋_GBK" w:cs="方正仿宋_GBK"/>
          <w:kern w:val="2"/>
          <w:sz w:val="32"/>
          <w:szCs w:val="32"/>
          <w:lang w:val="en-US" w:eastAsia="zh-CN" w:bidi="ar-SA"/>
        </w:rPr>
        <w:t>与中弘鼎辰工程咨询（重庆）有限公司签订了</w:t>
      </w:r>
      <w:r>
        <w:rPr>
          <w:rFonts w:hint="eastAsia" w:ascii="方正仿宋_GBK" w:hAnsi="方正仿宋_GBK" w:cs="方正仿宋_GBK"/>
          <w:kern w:val="2"/>
          <w:sz w:val="32"/>
          <w:szCs w:val="32"/>
          <w:lang w:val="en-US" w:eastAsia="zh-CN" w:bidi="ar-SA"/>
        </w:rPr>
        <w:t>该监理合同；4.</w:t>
      </w:r>
      <w:r>
        <w:rPr>
          <w:rFonts w:hint="eastAsia" w:ascii="方正仿宋_GBK" w:hAnsi="方正仿宋_GBK" w:eastAsia="方正仿宋_GBK" w:cs="方正仿宋_GBK"/>
          <w:kern w:val="2"/>
          <w:sz w:val="32"/>
          <w:szCs w:val="32"/>
          <w:lang w:val="en-US" w:eastAsia="zh-CN" w:bidi="ar-SA"/>
        </w:rPr>
        <w:t>合同内所留的监理电话为蒋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eastAsia="方正仿宋_GBK" w:cs="方正仿宋_GBK"/>
          <w:kern w:val="2"/>
          <w:sz w:val="32"/>
          <w:szCs w:val="32"/>
          <w:lang w:val="en-US" w:eastAsia="zh-CN" w:bidi="ar-SA"/>
        </w:rPr>
        <w:t>私人电话</w:t>
      </w:r>
      <w:r>
        <w:rPr>
          <w:rFonts w:hint="eastAsia" w:ascii="方正仿宋_GBK" w:hAnsi="方正仿宋_GBK" w:cs="方正仿宋_GBK"/>
          <w:kern w:val="2"/>
          <w:sz w:val="32"/>
          <w:szCs w:val="32"/>
          <w:lang w:val="en-US" w:eastAsia="zh-CN" w:bidi="ar-SA"/>
        </w:rPr>
        <w:t>；5.</w:t>
      </w:r>
      <w:r>
        <w:rPr>
          <w:rFonts w:hint="eastAsia" w:ascii="方正仿宋_GBK" w:hAnsi="方正仿宋_GBK" w:eastAsia="方正仿宋_GBK" w:cs="方正仿宋_GBK"/>
          <w:kern w:val="2"/>
          <w:sz w:val="32"/>
          <w:szCs w:val="32"/>
          <w:lang w:val="en-US" w:eastAsia="zh-CN" w:bidi="ar-SA"/>
        </w:rPr>
        <w:t>曹</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eastAsia="方正仿宋_GBK" w:cs="方正仿宋_GBK"/>
          <w:kern w:val="2"/>
          <w:sz w:val="32"/>
          <w:szCs w:val="32"/>
          <w:lang w:val="en-US" w:eastAsia="zh-CN" w:bidi="ar-SA"/>
        </w:rPr>
        <w:t>表示该监理合同上的签名不是曹</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eastAsia="方正仿宋_GBK" w:cs="方正仿宋_GBK"/>
          <w:kern w:val="2"/>
          <w:sz w:val="32"/>
          <w:szCs w:val="32"/>
          <w:lang w:val="en-US" w:eastAsia="zh-CN" w:bidi="ar-SA"/>
        </w:rPr>
        <w:t>本人所签，中弘鼎辰工程咨询（重庆）有限公司表示未与该城市港湾A区2栋3单元业主签订监理合同</w:t>
      </w:r>
      <w:r>
        <w:rPr>
          <w:rFonts w:hint="eastAsia" w:ascii="方正仿宋_GBK" w:hAnsi="方正仿宋_GBK" w:cs="方正仿宋_GBK"/>
          <w:kern w:val="2"/>
          <w:sz w:val="32"/>
          <w:szCs w:val="32"/>
          <w:lang w:val="en-US" w:eastAsia="zh-CN" w:bidi="ar-SA"/>
        </w:rPr>
        <w:t>；二是</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祥瑞速达电梯公司</w:t>
      </w:r>
      <w:r>
        <w:rPr>
          <w:rFonts w:hint="eastAsia" w:ascii="方正仿宋_GBK" w:hAnsi="方正仿宋_GBK" w:eastAsia="方正仿宋_GBK" w:cs="方正仿宋_GBK"/>
          <w:kern w:val="2"/>
          <w:sz w:val="32"/>
          <w:szCs w:val="32"/>
          <w:lang w:val="en-US" w:eastAsia="zh-CN" w:bidi="ar-SA"/>
        </w:rPr>
        <w:t>涉嫌伪造《渝北区城市港湾A区2幢3单元分包协议》。经调查，</w:t>
      </w:r>
      <w:r>
        <w:rPr>
          <w:rFonts w:hint="eastAsia" w:ascii="方正仿宋_GBK" w:hAnsi="方正仿宋_GBK" w:cs="方正仿宋_GBK"/>
          <w:kern w:val="2"/>
          <w:sz w:val="32"/>
          <w:szCs w:val="32"/>
          <w:lang w:val="en-US" w:eastAsia="zh-CN" w:bidi="ar-SA"/>
        </w:rPr>
        <w:t>1.</w:t>
      </w:r>
      <w:r>
        <w:rPr>
          <w:rFonts w:hint="eastAsia" w:ascii="方正仿宋_GBK" w:hAnsi="方正仿宋_GBK" w:eastAsia="方正仿宋_GBK" w:cs="方正仿宋_GBK"/>
          <w:kern w:val="2"/>
          <w:sz w:val="32"/>
          <w:szCs w:val="32"/>
          <w:lang w:val="en-US" w:eastAsia="zh-CN" w:bidi="ar-SA"/>
        </w:rPr>
        <w:t>祥瑞速达电</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梯</w:t>
      </w:r>
      <w:r>
        <w:rPr>
          <w:rFonts w:hint="eastAsia" w:ascii="方正仿宋_GBK" w:hAnsi="方正仿宋_GBK" w:eastAsia="方正仿宋_GBK" w:cs="方正仿宋_GBK"/>
          <w:kern w:val="2"/>
          <w:sz w:val="32"/>
          <w:szCs w:val="32"/>
          <w:lang w:val="en-US" w:eastAsia="zh-CN" w:bidi="ar-SA"/>
        </w:rPr>
        <w:t>公司</w:t>
      </w:r>
      <w:r>
        <w:rPr>
          <w:rFonts w:hint="eastAsia" w:ascii="方正仿宋_GBK" w:hAnsi="方正仿宋_GBK" w:cs="方正仿宋_GBK"/>
          <w:kern w:val="2"/>
          <w:sz w:val="32"/>
          <w:szCs w:val="32"/>
          <w:lang w:val="en-US" w:eastAsia="zh-CN" w:bidi="ar-SA"/>
        </w:rPr>
        <w:t>向调查组提供了该分包协议；2.</w:t>
      </w:r>
      <w:r>
        <w:rPr>
          <w:rFonts w:hint="eastAsia" w:ascii="方正仿宋_GBK" w:hAnsi="方正仿宋_GBK" w:eastAsia="方正仿宋_GBK" w:cs="方正仿宋_GBK"/>
          <w:kern w:val="2"/>
          <w:sz w:val="32"/>
          <w:szCs w:val="32"/>
          <w:lang w:val="en-US" w:eastAsia="zh-CN" w:bidi="ar-SA"/>
        </w:rPr>
        <w:t>合同显示，祥瑞速达电梯公司（总包单位）与重庆昶鑫建设工程有限公司签订了</w:t>
      </w:r>
      <w:r>
        <w:rPr>
          <w:rFonts w:hint="eastAsia" w:ascii="方正仿宋_GBK" w:hAnsi="方正仿宋_GBK" w:cs="方正仿宋_GBK"/>
          <w:kern w:val="2"/>
          <w:sz w:val="32"/>
          <w:szCs w:val="32"/>
          <w:lang w:val="en-US" w:eastAsia="zh-CN" w:bidi="ar-SA"/>
        </w:rPr>
        <w:t>该</w:t>
      </w:r>
      <w:r>
        <w:rPr>
          <w:rFonts w:hint="eastAsia" w:ascii="方正仿宋_GBK" w:hAnsi="方正仿宋_GBK" w:eastAsia="方正仿宋_GBK" w:cs="方正仿宋_GBK"/>
          <w:kern w:val="2"/>
          <w:sz w:val="32"/>
          <w:szCs w:val="32"/>
          <w:lang w:val="en-US" w:eastAsia="zh-CN" w:bidi="ar-SA"/>
        </w:rPr>
        <w:t>分包协议</w:t>
      </w:r>
      <w:r>
        <w:rPr>
          <w:rFonts w:hint="eastAsia" w:ascii="方正仿宋_GBK" w:hAnsi="方正仿宋_GBK" w:cs="方正仿宋_GBK"/>
          <w:kern w:val="2"/>
          <w:sz w:val="32"/>
          <w:szCs w:val="32"/>
          <w:lang w:val="en-US" w:eastAsia="zh-CN" w:bidi="ar-SA"/>
        </w:rPr>
        <w:t>；3.</w:t>
      </w:r>
      <w:r>
        <w:rPr>
          <w:rFonts w:hint="eastAsia" w:ascii="方正仿宋_GBK" w:hAnsi="方正仿宋_GBK" w:eastAsia="方正仿宋_GBK" w:cs="方正仿宋_GBK"/>
          <w:kern w:val="2"/>
          <w:sz w:val="32"/>
          <w:szCs w:val="32"/>
          <w:lang w:val="en-US" w:eastAsia="zh-CN" w:bidi="ar-SA"/>
        </w:rPr>
        <w:t>重庆昶鑫建设工程有限公司表示未与祥瑞速达电梯公司就</w:t>
      </w:r>
      <w:r>
        <w:rPr>
          <w:rFonts w:hint="eastAsia" w:cs="Times New Roman"/>
          <w:i w:val="0"/>
          <w:iCs w:val="0"/>
          <w:caps w:val="0"/>
          <w:color w:val="auto"/>
          <w:spacing w:val="0"/>
          <w:kern w:val="0"/>
          <w:sz w:val="32"/>
          <w:szCs w:val="32"/>
          <w:shd w:val="clear" w:color="auto" w:fill="FFFFFF"/>
          <w:lang w:val="en-US" w:eastAsia="zh-CN" w:bidi="ar"/>
        </w:rPr>
        <w:t>该单元</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增设电梯</w:t>
      </w:r>
      <w:r>
        <w:rPr>
          <w:rFonts w:hint="eastAsia" w:cs="Times New Roman"/>
          <w:i w:val="0"/>
          <w:iCs w:val="0"/>
          <w:caps w:val="0"/>
          <w:color w:val="auto"/>
          <w:spacing w:val="0"/>
          <w:kern w:val="0"/>
          <w:sz w:val="32"/>
          <w:szCs w:val="32"/>
          <w:shd w:val="clear" w:color="auto" w:fill="FFFFFF"/>
          <w:lang w:val="en-US" w:eastAsia="zh-CN" w:bidi="ar"/>
        </w:rPr>
        <w:t>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项目</w:t>
      </w:r>
      <w:r>
        <w:rPr>
          <w:rFonts w:hint="eastAsia" w:ascii="方正仿宋_GBK" w:hAnsi="方正仿宋_GBK" w:eastAsia="方正仿宋_GBK" w:cs="方正仿宋_GBK"/>
          <w:kern w:val="2"/>
          <w:sz w:val="32"/>
          <w:szCs w:val="32"/>
          <w:lang w:val="en-US" w:eastAsia="zh-CN" w:bidi="ar-SA"/>
        </w:rPr>
        <w:t>相关内容签订</w:t>
      </w:r>
      <w:r>
        <w:rPr>
          <w:rFonts w:hint="eastAsia" w:ascii="方正仿宋_GBK" w:hAnsi="方正仿宋_GBK" w:cs="方正仿宋_GBK"/>
          <w:kern w:val="2"/>
          <w:sz w:val="32"/>
          <w:szCs w:val="32"/>
          <w:lang w:val="en-US" w:eastAsia="zh-CN" w:bidi="ar-SA"/>
        </w:rPr>
        <w:t>分包协议。三</w:t>
      </w:r>
      <w:r>
        <w:rPr>
          <w:rFonts w:hint="eastAsia" w:ascii="方正仿宋_GBK" w:hAnsi="方正仿宋_GBK" w:eastAsia="方正仿宋_GBK" w:cs="方正仿宋_GBK"/>
          <w:kern w:val="2"/>
          <w:sz w:val="32"/>
          <w:szCs w:val="32"/>
          <w:lang w:val="en-US" w:eastAsia="zh-CN" w:bidi="ar-SA"/>
        </w:rPr>
        <w:t>是</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祥瑞速达电梯公司</w:t>
      </w:r>
      <w:r>
        <w:rPr>
          <w:rFonts w:hint="eastAsia" w:ascii="方正仿宋_GBK" w:hAnsi="方正仿宋_GBK" w:eastAsia="方正仿宋_GBK" w:cs="方正仿宋_GBK"/>
          <w:kern w:val="2"/>
          <w:sz w:val="32"/>
          <w:szCs w:val="32"/>
          <w:lang w:val="en-US" w:eastAsia="zh-CN" w:bidi="ar-SA"/>
        </w:rPr>
        <w:t>冒用重庆昶鑫建设工程有限公司资质进行备案</w:t>
      </w:r>
      <w:r>
        <w:rPr>
          <w:rFonts w:hint="eastAsia" w:ascii="方正仿宋_GBK" w:hAnsi="方正仿宋_GBK" w:cs="方正仿宋_GBK"/>
          <w:kern w:val="2"/>
          <w:sz w:val="32"/>
          <w:szCs w:val="32"/>
          <w:lang w:val="en-US" w:eastAsia="zh-CN" w:bidi="ar-SA"/>
        </w:rPr>
        <w:t>。经调查，1.2025年10月9日，汪</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cs="方正仿宋_GBK"/>
          <w:kern w:val="2"/>
          <w:sz w:val="32"/>
          <w:szCs w:val="32"/>
          <w:lang w:val="en-US" w:eastAsia="zh-CN" w:bidi="ar-SA"/>
        </w:rPr>
        <w:t>通过微信联系蒋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Times New Roman"/>
          <w:i w:val="0"/>
          <w:iCs w:val="0"/>
          <w:caps w:val="0"/>
          <w:color w:val="auto"/>
          <w:spacing w:val="0"/>
          <w:kern w:val="0"/>
          <w:sz w:val="32"/>
          <w:szCs w:val="32"/>
          <w:shd w:val="clear" w:color="auto" w:fill="FFFFFF"/>
          <w:lang w:val="en-US" w:eastAsia="zh-CN" w:bidi="ar"/>
        </w:rPr>
        <w:t>，向</w:t>
      </w:r>
      <w:r>
        <w:rPr>
          <w:rFonts w:hint="eastAsia" w:ascii="方正仿宋_GBK" w:hAnsi="方正仿宋_GBK" w:cs="方正仿宋_GBK"/>
          <w:kern w:val="2"/>
          <w:sz w:val="32"/>
          <w:szCs w:val="32"/>
          <w:lang w:val="en-US" w:eastAsia="zh-CN" w:bidi="ar-SA"/>
        </w:rPr>
        <w:t>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Times New Roman"/>
          <w:i w:val="0"/>
          <w:iCs w:val="0"/>
          <w:caps w:val="0"/>
          <w:color w:val="auto"/>
          <w:spacing w:val="0"/>
          <w:kern w:val="0"/>
          <w:sz w:val="32"/>
          <w:szCs w:val="32"/>
          <w:shd w:val="clear" w:color="auto" w:fill="FFFFFF"/>
          <w:lang w:val="en-US" w:eastAsia="zh-CN" w:bidi="ar"/>
        </w:rPr>
        <w:t>要土建的资质用于该单元</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增设电梯</w:t>
      </w:r>
      <w:r>
        <w:rPr>
          <w:rFonts w:hint="eastAsia" w:cs="Times New Roman"/>
          <w:i w:val="0"/>
          <w:iCs w:val="0"/>
          <w:caps w:val="0"/>
          <w:color w:val="auto"/>
          <w:spacing w:val="0"/>
          <w:kern w:val="0"/>
          <w:sz w:val="32"/>
          <w:szCs w:val="32"/>
          <w:shd w:val="clear" w:color="auto" w:fill="FFFFFF"/>
          <w:lang w:val="en-US" w:eastAsia="zh-CN" w:bidi="ar"/>
        </w:rPr>
        <w:t>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项目</w:t>
      </w:r>
      <w:r>
        <w:rPr>
          <w:rFonts w:hint="eastAsia" w:ascii="方正仿宋_GBK" w:hAnsi="方正仿宋_GBK" w:cs="方正仿宋_GBK"/>
          <w:kern w:val="2"/>
          <w:sz w:val="32"/>
          <w:szCs w:val="32"/>
          <w:lang w:val="en-US" w:eastAsia="zh-CN" w:bidi="ar-SA"/>
        </w:rPr>
        <w:t>备案；</w:t>
      </w:r>
      <w:r>
        <w:rPr>
          <w:rFonts w:hint="eastAsia" w:ascii="方正仿宋_GBK" w:hAnsi="方正仿宋_GBK" w:cs="方正仿宋_GBK"/>
          <w:kern w:val="2"/>
          <w:sz w:val="32"/>
          <w:szCs w:val="32"/>
          <w:u w:val="none"/>
          <w:lang w:val="en-US" w:eastAsia="zh-CN" w:bidi="ar-SA"/>
        </w:rPr>
        <w:t>2.汪</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cs="方正仿宋_GBK"/>
          <w:kern w:val="2"/>
          <w:sz w:val="32"/>
          <w:szCs w:val="32"/>
          <w:lang w:val="en-US" w:eastAsia="zh-CN" w:bidi="ar-SA"/>
        </w:rPr>
        <w:t>向蒋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cs="方正仿宋_GBK"/>
          <w:kern w:val="2"/>
          <w:sz w:val="32"/>
          <w:szCs w:val="32"/>
          <w:lang w:val="en-US" w:eastAsia="zh-CN" w:bidi="ar-SA"/>
        </w:rPr>
        <w:t>索要了</w:t>
      </w:r>
      <w:r>
        <w:rPr>
          <w:rFonts w:hint="eastAsia" w:ascii="方正仿宋_GBK" w:hAnsi="方正仿宋_GBK" w:eastAsia="方正仿宋_GBK" w:cs="方正仿宋_GBK"/>
          <w:kern w:val="2"/>
          <w:sz w:val="32"/>
          <w:szCs w:val="32"/>
          <w:lang w:val="en-US" w:eastAsia="zh-CN" w:bidi="ar-SA"/>
        </w:rPr>
        <w:t>重庆昶鑫建设工程有限公司</w:t>
      </w:r>
      <w:r>
        <w:rPr>
          <w:rFonts w:hint="eastAsia" w:ascii="方正仿宋_GBK" w:hAnsi="方正仿宋_GBK" w:cs="方正仿宋_GBK"/>
          <w:kern w:val="2"/>
          <w:sz w:val="32"/>
          <w:szCs w:val="32"/>
          <w:lang w:val="en-US" w:eastAsia="zh-CN" w:bidi="ar-SA"/>
        </w:rPr>
        <w:t>相关资质复印件，用于</w:t>
      </w:r>
      <w:r>
        <w:rPr>
          <w:rFonts w:hint="eastAsia" w:cs="Times New Roman"/>
          <w:i w:val="0"/>
          <w:iCs w:val="0"/>
          <w:caps w:val="0"/>
          <w:color w:val="auto"/>
          <w:spacing w:val="0"/>
          <w:kern w:val="0"/>
          <w:sz w:val="32"/>
          <w:szCs w:val="32"/>
          <w:shd w:val="clear" w:color="auto" w:fill="FFFFFF"/>
          <w:lang w:val="en-US" w:eastAsia="zh-CN" w:bidi="ar"/>
        </w:rPr>
        <w:t>该单元</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增设电梯</w:t>
      </w:r>
      <w:r>
        <w:rPr>
          <w:rFonts w:hint="eastAsia" w:cs="Times New Roman"/>
          <w:i w:val="0"/>
          <w:iCs w:val="0"/>
          <w:caps w:val="0"/>
          <w:color w:val="auto"/>
          <w:spacing w:val="0"/>
          <w:kern w:val="0"/>
          <w:sz w:val="32"/>
          <w:szCs w:val="32"/>
          <w:shd w:val="clear" w:color="auto" w:fill="FFFFFF"/>
          <w:lang w:val="en-US" w:eastAsia="zh-CN" w:bidi="ar"/>
        </w:rPr>
        <w:t>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项目</w:t>
      </w:r>
      <w:r>
        <w:rPr>
          <w:rFonts w:hint="eastAsia" w:ascii="方正仿宋_GBK" w:hAnsi="方正仿宋_GBK" w:cs="方正仿宋_GBK"/>
          <w:kern w:val="2"/>
          <w:sz w:val="32"/>
          <w:szCs w:val="32"/>
          <w:lang w:val="en-US" w:eastAsia="zh-CN" w:bidi="ar-SA"/>
        </w:rPr>
        <w:t>的备案</w:t>
      </w:r>
      <w:r>
        <w:rPr>
          <w:rFonts w:hint="eastAsia" w:cs="Times New Roman"/>
          <w:i w:val="0"/>
          <w:iCs w:val="0"/>
          <w:caps w:val="0"/>
          <w:color w:val="auto"/>
          <w:spacing w:val="0"/>
          <w:kern w:val="0"/>
          <w:sz w:val="32"/>
          <w:szCs w:val="32"/>
          <w:u w:val="none"/>
          <w:shd w:val="clear" w:color="auto" w:fill="FFFFFF"/>
          <w:lang w:val="en-US" w:eastAsia="zh-CN" w:bidi="ar"/>
        </w:rPr>
        <w:t>。</w:t>
      </w:r>
    </w:p>
    <w:p>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Times New Roman" w:hAnsi="Times New Roman" w:eastAsia="方正楷体_GBK" w:cs="方正楷体_GBK"/>
          <w:color w:val="auto"/>
          <w:spacing w:val="0"/>
          <w:kern w:val="2"/>
          <w:sz w:val="32"/>
          <w:szCs w:val="32"/>
        </w:rPr>
      </w:pPr>
      <w:r>
        <w:rPr>
          <w:rFonts w:hint="eastAsia" w:ascii="Times New Roman" w:hAnsi="Times New Roman" w:eastAsia="方正楷体_GBK" w:cs="方正楷体_GBK"/>
          <w:color w:val="auto"/>
          <w:spacing w:val="0"/>
          <w:kern w:val="2"/>
          <w:sz w:val="32"/>
          <w:szCs w:val="32"/>
        </w:rPr>
        <w:t>（</w:t>
      </w:r>
      <w:r>
        <w:rPr>
          <w:rFonts w:hint="eastAsia" w:ascii="Times New Roman" w:eastAsia="方正楷体_GBK" w:cs="方正楷体_GBK"/>
          <w:color w:val="auto"/>
          <w:spacing w:val="0"/>
          <w:kern w:val="2"/>
          <w:sz w:val="32"/>
          <w:szCs w:val="32"/>
          <w:lang w:eastAsia="zh-CN"/>
        </w:rPr>
        <w:t>五</w:t>
      </w:r>
      <w:r>
        <w:rPr>
          <w:rFonts w:hint="eastAsia" w:ascii="Times New Roman" w:hAnsi="Times New Roman" w:eastAsia="方正楷体_GBK" w:cs="方正楷体_GBK"/>
          <w:color w:val="auto"/>
          <w:spacing w:val="0"/>
          <w:kern w:val="2"/>
          <w:sz w:val="32"/>
          <w:szCs w:val="32"/>
        </w:rPr>
        <w:t>）事故经过</w:t>
      </w:r>
    </w:p>
    <w:p>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default"/>
          <w:lang w:val="en-US" w:eastAsia="zh-CN"/>
        </w:rPr>
      </w:pPr>
      <w:r>
        <w:rPr>
          <w:rFonts w:hint="eastAsia" w:ascii="Times New Roman" w:eastAsia="方正仿宋_GBK" w:cs="方正仿宋_GBK"/>
          <w:color w:val="auto"/>
          <w:spacing w:val="0"/>
          <w:kern w:val="2"/>
          <w:sz w:val="32"/>
          <w:szCs w:val="32"/>
          <w:lang w:val="en-US" w:eastAsia="zh-CN"/>
        </w:rPr>
        <w:t>2026年4月12日7时0分许，蒋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方正仿宋_GBK"/>
          <w:color w:val="auto"/>
          <w:spacing w:val="0"/>
          <w:kern w:val="2"/>
          <w:sz w:val="32"/>
          <w:szCs w:val="32"/>
          <w:lang w:val="en-US" w:eastAsia="zh-CN"/>
        </w:rPr>
        <w:t>在</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城市港湾A区2栋3单元既有住宅</w:t>
      </w:r>
      <w:r>
        <w:rPr>
          <w:rFonts w:hint="eastAsia" w:cs="Times New Roman"/>
          <w:i w:val="0"/>
          <w:iCs w:val="0"/>
          <w:caps w:val="0"/>
          <w:color w:val="auto"/>
          <w:spacing w:val="0"/>
          <w:kern w:val="0"/>
          <w:sz w:val="32"/>
          <w:szCs w:val="32"/>
          <w:shd w:val="clear" w:color="auto" w:fill="FFFFFF"/>
          <w:lang w:val="en-US" w:eastAsia="zh-CN" w:bidi="ar"/>
        </w:rPr>
        <w:t>自主</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增设电梯</w:t>
      </w:r>
      <w:r>
        <w:rPr>
          <w:rFonts w:hint="eastAsia" w:cs="Times New Roman"/>
          <w:i w:val="0"/>
          <w:iCs w:val="0"/>
          <w:caps w:val="0"/>
          <w:color w:val="auto"/>
          <w:spacing w:val="0"/>
          <w:kern w:val="0"/>
          <w:sz w:val="32"/>
          <w:szCs w:val="32"/>
          <w:shd w:val="clear" w:color="auto" w:fill="FFFFFF"/>
          <w:lang w:val="en-US" w:eastAsia="zh-CN" w:bidi="ar"/>
        </w:rPr>
        <w:t>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项目的杂工班组长蒋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带领曾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等四名工人到达城市港湾A区2栋3单元</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，因为该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单元增设电梯施工脚手架7</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楼</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位置，</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有</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两根脚手架钢管高度过高</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影响安装电梯井道雨棚瓦</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准备对这两根钢管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进行拆除，另外三名工人到附近的立帮小区进行作业。该5人到达城市港湾A区2栋3单元后，曾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按照蒋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的工作安排，从</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单元楼道入口上楼，</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稍后</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也上楼准备与曾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一起作业。当蒋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走到3楼与4楼之间的楼道</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转角平台</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窗口时，听到窗外有物体坠落的响声，便从窗口向外进行查看，发现曾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趴在1楼到2楼楼道转角平台窗口外附近</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外墙</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的电线上。蒋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立即跑到一楼进行查看，发现曾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腹部与电线接触的位置有火花和烟</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雾</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冒出，蒋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便用现场的</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脚手板</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将曾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与电线进行分离，并拨打了“120”和“119”电话，同时，通过电话向</w:t>
      </w:r>
      <w:r>
        <w:rPr>
          <w:rFonts w:hint="eastAsia" w:ascii="Times New Roman" w:eastAsia="方正仿宋_GBK" w:cs="方正仿宋_GBK"/>
          <w:color w:val="auto"/>
          <w:spacing w:val="0"/>
          <w:kern w:val="2"/>
          <w:sz w:val="32"/>
          <w:szCs w:val="32"/>
          <w:lang w:val="en-US" w:eastAsia="zh-CN"/>
        </w:rPr>
        <w:t>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eastAsia="方正仿宋_GBK" w:cs="方正仿宋_GBK"/>
          <w:color w:val="auto"/>
          <w:spacing w:val="0"/>
          <w:kern w:val="2"/>
          <w:sz w:val="32"/>
          <w:szCs w:val="32"/>
          <w:lang w:val="en-US" w:eastAsia="zh-CN"/>
        </w:rPr>
        <w:t>说明了事故情况。</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“120”医生、“119”消防救援人员和警察陆续到达现场，经“120”医生现场查看，确认曾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已死亡。</w:t>
      </w:r>
      <w:r>
        <w:rPr>
          <w:rFonts w:hint="eastAsia" w:cs="Times New Roman"/>
          <w:i w:val="0"/>
          <w:iCs w:val="0"/>
          <w:caps w:val="0"/>
          <w:color w:val="auto"/>
          <w:spacing w:val="0"/>
          <w:kern w:val="0"/>
          <w:sz w:val="32"/>
          <w:szCs w:val="32"/>
          <w:shd w:val="clear" w:color="auto" w:fill="FFFFFF"/>
          <w:lang w:val="en-US" w:eastAsia="zh-CN" w:bidi="ar"/>
        </w:rPr>
        <w:t>经重庆市公安局渝北区分局物证鉴定所鉴定并出具了鉴定意见：曾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Times New Roman"/>
          <w:i w:val="0"/>
          <w:iCs w:val="0"/>
          <w:caps w:val="0"/>
          <w:color w:val="auto"/>
          <w:spacing w:val="0"/>
          <w:kern w:val="0"/>
          <w:sz w:val="32"/>
          <w:szCs w:val="32"/>
          <w:shd w:val="clear" w:color="auto" w:fill="FFFFFF"/>
          <w:lang w:val="en-US" w:eastAsia="zh-CN" w:bidi="ar"/>
        </w:rPr>
        <w:t>符合高坠致颅脑损伤死亡合并电击死亡特点。</w:t>
      </w:r>
    </w:p>
    <w:p>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auto"/>
        <w:rPr>
          <w:rFonts w:hint="eastAsia" w:ascii="Times New Roman" w:hAnsi="Times New Roman" w:eastAsia="方正楷体_GBK" w:cs="方正楷体_GBK"/>
          <w:color w:val="auto"/>
          <w:spacing w:val="0"/>
          <w:kern w:val="2"/>
          <w:sz w:val="32"/>
          <w:szCs w:val="32"/>
        </w:rPr>
      </w:pPr>
      <w:r>
        <w:rPr>
          <w:rFonts w:hint="eastAsia" w:ascii="Times New Roman" w:hAnsi="Times New Roman" w:eastAsia="方正楷体_GBK" w:cs="方正楷体_GBK"/>
          <w:color w:val="auto"/>
          <w:spacing w:val="0"/>
          <w:kern w:val="2"/>
          <w:sz w:val="32"/>
          <w:szCs w:val="32"/>
        </w:rPr>
        <w:t>（</w:t>
      </w:r>
      <w:r>
        <w:rPr>
          <w:rFonts w:hint="eastAsia" w:ascii="Times New Roman" w:eastAsia="方正楷体_GBK" w:cs="方正楷体_GBK"/>
          <w:color w:val="auto"/>
          <w:spacing w:val="0"/>
          <w:kern w:val="2"/>
          <w:sz w:val="32"/>
          <w:szCs w:val="32"/>
          <w:lang w:eastAsia="zh-CN"/>
        </w:rPr>
        <w:t>六</w:t>
      </w:r>
      <w:r>
        <w:rPr>
          <w:rFonts w:hint="eastAsia" w:ascii="Times New Roman" w:hAnsi="Times New Roman" w:eastAsia="方正楷体_GBK" w:cs="方正楷体_GBK"/>
          <w:color w:val="auto"/>
          <w:spacing w:val="0"/>
          <w:kern w:val="2"/>
          <w:sz w:val="32"/>
          <w:szCs w:val="32"/>
        </w:rPr>
        <w:t>）事故现场情况</w:t>
      </w:r>
    </w:p>
    <w:p>
      <w:pPr>
        <w:keepNext w:val="0"/>
        <w:keepLines w:val="0"/>
        <w:pageBreakBefore w:val="0"/>
        <w:kinsoku/>
        <w:wordWrap/>
        <w:overflowPunct/>
        <w:topLinePunct w:val="0"/>
        <w:bidi w:val="0"/>
        <w:snapToGrid w:val="0"/>
        <w:spacing w:line="560" w:lineRule="exact"/>
        <w:ind w:firstLine="616" w:firstLineChars="200"/>
        <w:jc w:val="left"/>
        <w:textAlignment w:val="auto"/>
        <w:rPr>
          <w:rFonts w:hint="default" w:ascii="Times New Roman" w:hAnsi="Times New Roman" w:cs="Times New Roman"/>
          <w:i w:val="0"/>
          <w:iCs w:val="0"/>
          <w:caps w:val="0"/>
          <w:color w:val="auto"/>
          <w:spacing w:val="0"/>
          <w:kern w:val="0"/>
          <w:sz w:val="32"/>
          <w:szCs w:val="32"/>
          <w:shd w:val="clear" w:color="auto" w:fill="FFFFFF"/>
          <w:lang w:val="en-US" w:eastAsia="zh-CN" w:bidi="ar"/>
        </w:rPr>
      </w:pPr>
      <w:r>
        <w:rPr>
          <w:rFonts w:hint="eastAsia" w:cs="Times New Roman"/>
          <w:color w:val="auto"/>
          <w:spacing w:val="-6"/>
          <w:sz w:val="32"/>
          <w:szCs w:val="32"/>
          <w:lang w:val="en-US" w:eastAsia="zh-CN"/>
        </w:rPr>
        <w:t>事故现场位于</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城市港湾A区2栋3单元</w:t>
      </w:r>
      <w:r>
        <w:rPr>
          <w:rFonts w:hint="eastAsia" w:ascii="Times New Roman" w:cs="方正仿宋_GBK"/>
          <w:color w:val="auto"/>
          <w:spacing w:val="0"/>
          <w:kern w:val="2"/>
          <w:sz w:val="32"/>
          <w:szCs w:val="32"/>
          <w:lang w:val="en-US" w:eastAsia="zh-CN"/>
        </w:rPr>
        <w:t>，</w:t>
      </w:r>
      <w:r>
        <w:rPr>
          <w:rFonts w:hint="eastAsia" w:cs="方正仿宋_GBK"/>
          <w:color w:val="auto"/>
          <w:spacing w:val="0"/>
          <w:kern w:val="2"/>
          <w:sz w:val="32"/>
          <w:szCs w:val="32"/>
          <w:lang w:val="en-US" w:eastAsia="zh-CN"/>
        </w:rPr>
        <w:t>该楼栋为7层楼，在单元入口处靠墙搭设有用于增设电梯的钢管脚手架，脚手架搭设从1楼至7楼楼顶</w:t>
      </w:r>
      <w:r>
        <w:rPr>
          <w:rFonts w:hint="eastAsia" w:ascii="Times New Roman" w:cs="方正仿宋_GBK"/>
          <w:color w:val="auto"/>
          <w:spacing w:val="0"/>
          <w:kern w:val="2"/>
          <w:sz w:val="32"/>
          <w:szCs w:val="32"/>
          <w:lang w:val="en-US" w:eastAsia="zh-CN"/>
        </w:rPr>
        <w:t>，</w:t>
      </w:r>
      <w:r>
        <w:rPr>
          <w:rFonts w:hint="eastAsia" w:cs="方正仿宋_GBK"/>
          <w:color w:val="auto"/>
          <w:spacing w:val="0"/>
          <w:kern w:val="2"/>
          <w:sz w:val="32"/>
          <w:szCs w:val="32"/>
          <w:lang w:val="en-US" w:eastAsia="zh-CN"/>
        </w:rPr>
        <w:t>该楼栋单元人行通道上方脚手架满铺了防护脚手板，脚手架其他部位未满铺脚手板，5楼到6楼楼道转角平台</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窗口</w:t>
      </w:r>
      <w:r>
        <w:rPr>
          <w:rFonts w:hint="eastAsia" w:ascii="Times New Roman" w:hAnsi="Times New Roman" w:cs="Times New Roman"/>
          <w:i w:val="0"/>
          <w:iCs w:val="0"/>
          <w:caps w:val="0"/>
          <w:color w:val="auto"/>
          <w:spacing w:val="0"/>
          <w:kern w:val="0"/>
          <w:sz w:val="32"/>
          <w:szCs w:val="32"/>
          <w:shd w:val="clear" w:color="auto" w:fill="FFFFFF"/>
          <w:lang w:val="en-US" w:eastAsia="zh-CN" w:bidi="ar"/>
        </w:rPr>
        <w:t>，有一个被电梯主钢架焊接作业人员切割</w:t>
      </w:r>
      <w:r>
        <w:rPr>
          <w:rFonts w:hint="eastAsia" w:cs="Times New Roman"/>
          <w:i w:val="0"/>
          <w:iCs w:val="0"/>
          <w:caps w:val="0"/>
          <w:color w:val="auto"/>
          <w:spacing w:val="0"/>
          <w:kern w:val="0"/>
          <w:sz w:val="32"/>
          <w:szCs w:val="32"/>
          <w:shd w:val="clear" w:color="auto" w:fill="FFFFFF"/>
          <w:lang w:val="en-US" w:eastAsia="zh-CN" w:bidi="ar"/>
        </w:rPr>
        <w:t>原有防盗网后，</w:t>
      </w:r>
      <w:r>
        <w:rPr>
          <w:rFonts w:hint="eastAsia" w:ascii="Times New Roman" w:hAnsi="Times New Roman" w:cs="Times New Roman"/>
          <w:i w:val="0"/>
          <w:iCs w:val="0"/>
          <w:caps w:val="0"/>
          <w:color w:val="auto"/>
          <w:spacing w:val="0"/>
          <w:kern w:val="0"/>
          <w:sz w:val="32"/>
          <w:szCs w:val="32"/>
          <w:shd w:val="clear" w:color="auto" w:fill="FFFFFF"/>
          <w:lang w:val="en-US" w:eastAsia="zh-CN" w:bidi="ar"/>
        </w:rPr>
        <w:t>形成的</w:t>
      </w:r>
      <w:r>
        <w:rPr>
          <w:rFonts w:hint="eastAsia" w:cs="Times New Roman"/>
          <w:i w:val="0"/>
          <w:iCs w:val="0"/>
          <w:caps w:val="0"/>
          <w:color w:val="auto"/>
          <w:spacing w:val="0"/>
          <w:kern w:val="0"/>
          <w:sz w:val="32"/>
          <w:szCs w:val="32"/>
          <w:shd w:val="clear" w:color="auto" w:fill="FFFFFF"/>
          <w:lang w:val="en-US" w:eastAsia="zh-CN" w:bidi="ar"/>
        </w:rPr>
        <w:t>高1.83米</w:t>
      </w:r>
      <w:r>
        <w:rPr>
          <w:rFonts w:hint="eastAsia" w:ascii="Times New Roman" w:hAnsi="Times New Roman" w:cs="Times New Roman"/>
          <w:i w:val="0"/>
          <w:iCs w:val="0"/>
          <w:caps w:val="0"/>
          <w:color w:val="auto"/>
          <w:spacing w:val="0"/>
          <w:kern w:val="0"/>
          <w:sz w:val="32"/>
          <w:szCs w:val="32"/>
          <w:shd w:val="clear" w:color="auto" w:fill="FFFFFF"/>
          <w:lang w:val="en-US" w:eastAsia="zh-CN" w:bidi="ar"/>
        </w:rPr>
        <w:t>，宽</w:t>
      </w:r>
      <w:r>
        <w:rPr>
          <w:rFonts w:hint="eastAsia" w:cs="Times New Roman"/>
          <w:i w:val="0"/>
          <w:iCs w:val="0"/>
          <w:caps w:val="0"/>
          <w:color w:val="auto"/>
          <w:spacing w:val="0"/>
          <w:kern w:val="0"/>
          <w:sz w:val="32"/>
          <w:szCs w:val="32"/>
          <w:shd w:val="clear" w:color="auto" w:fill="FFFFFF"/>
          <w:lang w:val="en-US" w:eastAsia="zh-CN" w:bidi="ar"/>
        </w:rPr>
        <w:t>0.68米</w:t>
      </w:r>
      <w:r>
        <w:rPr>
          <w:rFonts w:hint="eastAsia" w:ascii="Times New Roman" w:hAnsi="Times New Roman" w:cs="Times New Roman"/>
          <w:i w:val="0"/>
          <w:iCs w:val="0"/>
          <w:caps w:val="0"/>
          <w:color w:val="auto"/>
          <w:spacing w:val="0"/>
          <w:kern w:val="0"/>
          <w:sz w:val="32"/>
          <w:szCs w:val="32"/>
          <w:shd w:val="clear" w:color="auto" w:fill="FFFFFF"/>
          <w:lang w:val="en-US" w:eastAsia="zh-CN" w:bidi="ar"/>
        </w:rPr>
        <w:t>的</w:t>
      </w:r>
      <w:r>
        <w:rPr>
          <w:rFonts w:hint="eastAsia" w:cs="Times New Roman"/>
          <w:i w:val="0"/>
          <w:iCs w:val="0"/>
          <w:caps w:val="0"/>
          <w:color w:val="auto"/>
          <w:spacing w:val="0"/>
          <w:kern w:val="0"/>
          <w:sz w:val="32"/>
          <w:szCs w:val="32"/>
          <w:shd w:val="clear" w:color="auto" w:fill="FFFFFF"/>
          <w:lang w:val="en-US" w:eastAsia="zh-CN" w:bidi="ar"/>
        </w:rPr>
        <w:t>孔</w:t>
      </w:r>
      <w:r>
        <w:rPr>
          <w:rFonts w:hint="eastAsia" w:ascii="Times New Roman" w:hAnsi="Times New Roman" w:cs="Times New Roman"/>
          <w:i w:val="0"/>
          <w:iCs w:val="0"/>
          <w:caps w:val="0"/>
          <w:color w:val="auto"/>
          <w:spacing w:val="0"/>
          <w:kern w:val="0"/>
          <w:sz w:val="32"/>
          <w:szCs w:val="32"/>
          <w:shd w:val="clear" w:color="auto" w:fill="FFFFFF"/>
          <w:lang w:val="en-US" w:eastAsia="zh-CN" w:bidi="ar"/>
        </w:rPr>
        <w:t>洞</w:t>
      </w:r>
      <w:r>
        <w:rPr>
          <w:rFonts w:hint="eastAsia" w:cs="Times New Roman"/>
          <w:i w:val="0"/>
          <w:iCs w:val="0"/>
          <w:caps w:val="0"/>
          <w:color w:val="auto"/>
          <w:spacing w:val="0"/>
          <w:kern w:val="0"/>
          <w:sz w:val="32"/>
          <w:szCs w:val="32"/>
          <w:shd w:val="clear" w:color="auto" w:fill="FFFFFF"/>
          <w:lang w:val="en-US" w:eastAsia="zh-CN" w:bidi="ar"/>
        </w:rPr>
        <w:t>，供作业人员进出，1楼到2楼</w:t>
      </w:r>
      <w:r>
        <w:rPr>
          <w:rFonts w:hint="eastAsia" w:cs="方正仿宋_GBK"/>
          <w:color w:val="auto"/>
          <w:spacing w:val="0"/>
          <w:kern w:val="2"/>
          <w:sz w:val="32"/>
          <w:szCs w:val="32"/>
          <w:lang w:val="en-US" w:eastAsia="zh-CN"/>
        </w:rPr>
        <w:t>楼道转角平台</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窗口</w:t>
      </w:r>
      <w:r>
        <w:rPr>
          <w:rFonts w:hint="eastAsia" w:cs="Times New Roman"/>
          <w:i w:val="0"/>
          <w:iCs w:val="0"/>
          <w:caps w:val="0"/>
          <w:color w:val="auto"/>
          <w:spacing w:val="0"/>
          <w:kern w:val="0"/>
          <w:sz w:val="32"/>
          <w:szCs w:val="32"/>
          <w:shd w:val="clear" w:color="auto" w:fill="FFFFFF"/>
          <w:lang w:val="en-US" w:eastAsia="zh-CN" w:bidi="ar"/>
        </w:rPr>
        <w:t>外附近有4根固定于外墙并排的电线。</w:t>
      </w:r>
      <w:r>
        <w:rPr>
          <w:rFonts w:hint="eastAsia" w:ascii="Times New Roman" w:hAnsi="Times New Roman" w:cs="Times New Roman"/>
          <w:i w:val="0"/>
          <w:iCs w:val="0"/>
          <w:caps w:val="0"/>
          <w:color w:val="auto"/>
          <w:spacing w:val="0"/>
          <w:kern w:val="0"/>
          <w:sz w:val="32"/>
          <w:szCs w:val="32"/>
          <w:shd w:val="clear" w:color="auto" w:fill="FFFFFF"/>
          <w:lang w:val="en-US" w:eastAsia="zh-CN" w:bidi="ar"/>
        </w:rPr>
        <w:t>（见事故现场图）</w:t>
      </w:r>
    </w:p>
    <w:p>
      <w:pPr>
        <w:pStyle w:val="11"/>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color w:val="auto"/>
          <w:spacing w:val="-6"/>
          <w:sz w:val="32"/>
          <w:szCs w:val="32"/>
          <w:lang w:eastAsia="zh-CN"/>
        </w:rPr>
      </w:pPr>
      <w:r>
        <w:drawing>
          <wp:anchor distT="0" distB="0" distL="114300" distR="114300" simplePos="0" relativeHeight="251665408" behindDoc="1" locked="0" layoutInCell="1" allowOverlap="1">
            <wp:simplePos x="0" y="0"/>
            <wp:positionH relativeFrom="column">
              <wp:posOffset>381000</wp:posOffset>
            </wp:positionH>
            <wp:positionV relativeFrom="paragraph">
              <wp:posOffset>189230</wp:posOffset>
            </wp:positionV>
            <wp:extent cx="4743450" cy="3895725"/>
            <wp:effectExtent l="0" t="0" r="0" b="9525"/>
            <wp:wrapTight wrapText="bothSides">
              <wp:wrapPolygon>
                <wp:start x="0" y="0"/>
                <wp:lineTo x="0" y="21547"/>
                <wp:lineTo x="21513" y="21547"/>
                <wp:lineTo x="21513"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4743450" cy="3895725"/>
                    </a:xfrm>
                    <a:prstGeom prst="rect">
                      <a:avLst/>
                    </a:prstGeom>
                    <a:noFill/>
                    <a:ln>
                      <a:noFill/>
                    </a:ln>
                  </pic:spPr>
                </pic:pic>
              </a:graphicData>
            </a:graphic>
          </wp:anchor>
        </w:drawing>
      </w: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lang w:eastAsia="zh-CN"/>
        </w:rPr>
      </w:pPr>
    </w:p>
    <w:p>
      <w:pPr>
        <w:pStyle w:val="11"/>
        <w:keepNext w:val="0"/>
        <w:keepLines w:val="0"/>
        <w:pageBreakBefore w:val="0"/>
        <w:widowControl w:val="0"/>
        <w:tabs>
          <w:tab w:val="left" w:pos="1785"/>
        </w:tabs>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lang w:eastAsia="zh-CN"/>
        </w:rPr>
      </w:pPr>
      <w:r>
        <w:rPr>
          <w:rFonts w:hint="eastAsia" w:cs="Times New Roman"/>
          <w:color w:val="auto"/>
          <w:spacing w:val="-6"/>
          <w:sz w:val="32"/>
          <w:szCs w:val="32"/>
          <w:lang w:eastAsia="zh-CN"/>
        </w:rPr>
        <w:tab/>
      </w: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left="0" w:leftChars="0" w:firstLine="616" w:firstLineChars="200"/>
        <w:textAlignment w:val="auto"/>
        <w:rPr>
          <w:rFonts w:hint="eastAsia" w:ascii="Times New Roman" w:hAnsi="Times New Roman" w:eastAsia="方正仿宋_GBK" w:cs="Times New Roman"/>
          <w:color w:val="auto"/>
          <w:spacing w:val="-6"/>
          <w:sz w:val="32"/>
          <w:szCs w:val="32"/>
          <w:lang w:eastAsia="zh-CN"/>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color w:val="auto"/>
          <w:spacing w:val="-6"/>
          <w:sz w:val="32"/>
          <w:szCs w:val="32"/>
        </w:rPr>
      </w:pPr>
      <w:r>
        <w:drawing>
          <wp:anchor distT="0" distB="0" distL="114300" distR="114300" simplePos="0" relativeHeight="251661312" behindDoc="1" locked="0" layoutInCell="1" allowOverlap="1">
            <wp:simplePos x="0" y="0"/>
            <wp:positionH relativeFrom="column">
              <wp:posOffset>-62230</wp:posOffset>
            </wp:positionH>
            <wp:positionV relativeFrom="paragraph">
              <wp:posOffset>3971290</wp:posOffset>
            </wp:positionV>
            <wp:extent cx="4276090" cy="4387850"/>
            <wp:effectExtent l="0" t="0" r="29210" b="50800"/>
            <wp:wrapTight wrapText="bothSides">
              <wp:wrapPolygon>
                <wp:start x="0" y="0"/>
                <wp:lineTo x="0" y="21475"/>
                <wp:lineTo x="21459" y="21475"/>
                <wp:lineTo x="21459" y="0"/>
                <wp:lineTo x="0" y="0"/>
              </wp:wrapPolygon>
            </wp:wrapTight>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9"/>
                    <a:stretch>
                      <a:fillRect/>
                    </a:stretch>
                  </pic:blipFill>
                  <pic:spPr>
                    <a:xfrm>
                      <a:off x="0" y="0"/>
                      <a:ext cx="4276090" cy="4387850"/>
                    </a:xfrm>
                    <a:prstGeom prst="rect">
                      <a:avLst/>
                    </a:prstGeom>
                    <a:noFill/>
                    <a:ln>
                      <a:noFill/>
                    </a:ln>
                  </pic:spPr>
                </pic:pic>
              </a:graphicData>
            </a:graphic>
          </wp:anchor>
        </w:drawing>
      </w:r>
      <w:r>
        <w:drawing>
          <wp:anchor distT="0" distB="0" distL="114300" distR="114300" simplePos="0" relativeHeight="251660288" behindDoc="1" locked="0" layoutInCell="1" allowOverlap="1">
            <wp:simplePos x="0" y="0"/>
            <wp:positionH relativeFrom="column">
              <wp:posOffset>-165735</wp:posOffset>
            </wp:positionH>
            <wp:positionV relativeFrom="paragraph">
              <wp:posOffset>17145</wp:posOffset>
            </wp:positionV>
            <wp:extent cx="5723890" cy="3717290"/>
            <wp:effectExtent l="0" t="0" r="10160" b="16510"/>
            <wp:wrapTight wrapText="bothSides">
              <wp:wrapPolygon>
                <wp:start x="0" y="0"/>
                <wp:lineTo x="0" y="21475"/>
                <wp:lineTo x="21495" y="21475"/>
                <wp:lineTo x="21495" y="0"/>
                <wp:lineTo x="0" y="0"/>
              </wp:wrapPolygon>
            </wp:wrapTight>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0"/>
                    <a:stretch>
                      <a:fillRect/>
                    </a:stretch>
                  </pic:blipFill>
                  <pic:spPr>
                    <a:xfrm>
                      <a:off x="0" y="0"/>
                      <a:ext cx="5723890" cy="3717290"/>
                    </a:xfrm>
                    <a:prstGeom prst="rect">
                      <a:avLst/>
                    </a:prstGeom>
                    <a:noFill/>
                    <a:ln>
                      <a:noFill/>
                    </a:ln>
                  </pic:spPr>
                </pic:pic>
              </a:graphicData>
            </a:graphic>
          </wp:anchor>
        </w:drawing>
      </w: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left="0" w:leftChars="0"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cs="Times New Roman"/>
          <w:color w:val="auto"/>
          <w:spacing w:val="-6"/>
          <w:sz w:val="32"/>
          <w:szCs w:val="32"/>
          <w:lang w:val="en-US" w:eastAsia="zh-CN"/>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cs="Times New Roman"/>
          <w:color w:val="auto"/>
          <w:spacing w:val="-6"/>
          <w:sz w:val="32"/>
          <w:szCs w:val="32"/>
          <w:lang w:val="en-US" w:eastAsia="zh-CN"/>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cs="Times New Roman"/>
          <w:color w:val="auto"/>
          <w:spacing w:val="-6"/>
          <w:sz w:val="32"/>
          <w:szCs w:val="32"/>
          <w:lang w:val="en-US" w:eastAsia="zh-CN"/>
        </w:rPr>
      </w:pPr>
    </w:p>
    <w:p>
      <w:pPr>
        <w:pStyle w:val="11"/>
        <w:keepNext w:val="0"/>
        <w:keepLines w:val="0"/>
        <w:pageBreakBefore w:val="0"/>
        <w:widowControl w:val="0"/>
        <w:kinsoku/>
        <w:wordWrap/>
        <w:overflowPunct/>
        <w:topLinePunct w:val="0"/>
        <w:autoSpaceDE/>
        <w:autoSpaceDN/>
        <w:bidi w:val="0"/>
        <w:adjustRightInd/>
        <w:snapToGrid w:val="0"/>
        <w:spacing w:line="560" w:lineRule="exact"/>
        <w:ind w:left="0" w:leftChars="0"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lang w:eastAsia="zh-CN"/>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color w:val="auto"/>
          <w:spacing w:val="-6"/>
          <w:sz w:val="32"/>
          <w:szCs w:val="32"/>
        </w:rPr>
      </w:pPr>
      <w:r>
        <w:rPr>
          <w:sz w:val="32"/>
        </w:rPr>
        <mc:AlternateContent>
          <mc:Choice Requires="wps">
            <w:drawing>
              <wp:anchor distT="0" distB="0" distL="114300" distR="114300" simplePos="0" relativeHeight="251666432" behindDoc="0" locked="0" layoutInCell="1" allowOverlap="1">
                <wp:simplePos x="0" y="0"/>
                <wp:positionH relativeFrom="column">
                  <wp:posOffset>4730750</wp:posOffset>
                </wp:positionH>
                <wp:positionV relativeFrom="paragraph">
                  <wp:posOffset>-3156585</wp:posOffset>
                </wp:positionV>
                <wp:extent cx="292100" cy="220345"/>
                <wp:effectExtent l="6350" t="6350" r="6350" b="20955"/>
                <wp:wrapNone/>
                <wp:docPr id="1" name="椭圆 1"/>
                <wp:cNvGraphicFramePr/>
                <a:graphic xmlns:a="http://schemas.openxmlformats.org/drawingml/2006/main">
                  <a:graphicData uri="http://schemas.microsoft.com/office/word/2010/wordprocessingShape">
                    <wps:wsp>
                      <wps:cNvSpPr/>
                      <wps:spPr>
                        <a:xfrm>
                          <a:off x="5678805" y="2459355"/>
                          <a:ext cx="292100" cy="2203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72.5pt;margin-top:-248.55pt;height:17.35pt;width:23pt;z-index:251666432;v-text-anchor:middle;mso-width-relative:page;mso-height-relative:page;" fillcolor="#000000 [3213]" filled="t" stroked="t" coordsize="21600,21600" o:gfxdata="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FgAAAGRycy9QSwECFAAUAAAACACHTuJAfq3iQ9wA&#10;AAANAQAADwAAAAAAAAABACAAAAA4AAAAZHJzL2Rvd25yZXYueG1sUEsBAhQAFAAAAAgAh07iQLkG&#10;6PB3AgAAAgUAAA4AAAAAAAAAAQAgAAAAQQEAAGRycy9lMm9Eb2MueG1sUEsFBgAAAAAGAAYAWQEA&#10;ACoGAAAAAA==&#10;">
                <v:fill on="t" focussize="0,0"/>
                <v:stroke weight="1pt" color="#000000 [3213]" miterlimit="8" joinstyle="miter"/>
                <v:imagedata o:title=""/>
                <o:lock v:ext="edit" aspectratio="f"/>
              </v:shape>
            </w:pict>
          </mc:Fallback>
        </mc:AlternateContent>
      </w:r>
      <w:r>
        <w:drawing>
          <wp:anchor distT="0" distB="0" distL="114300" distR="114300" simplePos="0" relativeHeight="251662336" behindDoc="1" locked="0" layoutInCell="1" allowOverlap="1">
            <wp:simplePos x="0" y="0"/>
            <wp:positionH relativeFrom="column">
              <wp:posOffset>-43815</wp:posOffset>
            </wp:positionH>
            <wp:positionV relativeFrom="paragraph">
              <wp:posOffset>-60325</wp:posOffset>
            </wp:positionV>
            <wp:extent cx="5723255" cy="4346575"/>
            <wp:effectExtent l="0" t="0" r="10795" b="15875"/>
            <wp:wrapTight wrapText="bothSides">
              <wp:wrapPolygon>
                <wp:start x="0" y="0"/>
                <wp:lineTo x="0" y="21490"/>
                <wp:lineTo x="21497" y="21490"/>
                <wp:lineTo x="21497" y="0"/>
                <wp:lineTo x="0" y="0"/>
              </wp:wrapPolygon>
            </wp:wrapTight>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11"/>
                    <a:stretch>
                      <a:fillRect/>
                    </a:stretch>
                  </pic:blipFill>
                  <pic:spPr>
                    <a:xfrm>
                      <a:off x="0" y="0"/>
                      <a:ext cx="5723255" cy="4346575"/>
                    </a:xfrm>
                    <a:prstGeom prst="rect">
                      <a:avLst/>
                    </a:prstGeom>
                    <a:noFill/>
                    <a:ln>
                      <a:noFill/>
                    </a:ln>
                  </pic:spPr>
                </pic:pic>
              </a:graphicData>
            </a:graphic>
          </wp:anchor>
        </w:drawing>
      </w:r>
    </w:p>
    <w:p>
      <w:pPr>
        <w:pStyle w:val="11"/>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color w:val="auto"/>
          <w:spacing w:val="-6"/>
          <w:sz w:val="32"/>
          <w:szCs w:val="32"/>
        </w:rPr>
      </w:pPr>
      <w:r>
        <w:drawing>
          <wp:anchor distT="0" distB="0" distL="114300" distR="114300" simplePos="0" relativeHeight="251663360" behindDoc="1" locked="0" layoutInCell="1" allowOverlap="1">
            <wp:simplePos x="0" y="0"/>
            <wp:positionH relativeFrom="column">
              <wp:posOffset>-81280</wp:posOffset>
            </wp:positionH>
            <wp:positionV relativeFrom="paragraph">
              <wp:posOffset>23495</wp:posOffset>
            </wp:positionV>
            <wp:extent cx="4767580" cy="3674110"/>
            <wp:effectExtent l="0" t="0" r="52070" b="40640"/>
            <wp:wrapTight wrapText="bothSides">
              <wp:wrapPolygon>
                <wp:start x="0" y="0"/>
                <wp:lineTo x="0" y="21503"/>
                <wp:lineTo x="21491" y="21503"/>
                <wp:lineTo x="21491" y="0"/>
                <wp:lineTo x="0" y="0"/>
              </wp:wrapPolygon>
            </wp:wrapTight>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12"/>
                    <a:stretch>
                      <a:fillRect/>
                    </a:stretch>
                  </pic:blipFill>
                  <pic:spPr>
                    <a:xfrm>
                      <a:off x="0" y="0"/>
                      <a:ext cx="4767580" cy="3674110"/>
                    </a:xfrm>
                    <a:prstGeom prst="rect">
                      <a:avLst/>
                    </a:prstGeom>
                    <a:noFill/>
                    <a:ln>
                      <a:noFill/>
                    </a:ln>
                  </pic:spPr>
                </pic:pic>
              </a:graphicData>
            </a:graphic>
          </wp:anchor>
        </w:drawing>
      </w: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rPr>
      </w:pPr>
    </w:p>
    <w:p>
      <w:pPr>
        <w:pStyle w:val="11"/>
        <w:keepNext w:val="0"/>
        <w:keepLines w:val="0"/>
        <w:pageBreakBefore w:val="0"/>
        <w:widowControl w:val="0"/>
        <w:kinsoku/>
        <w:wordWrap/>
        <w:overflowPunct/>
        <w:topLinePunct w:val="0"/>
        <w:autoSpaceDE/>
        <w:autoSpaceDN/>
        <w:bidi w:val="0"/>
        <w:adjustRightInd/>
        <w:snapToGrid w:val="0"/>
        <w:spacing w:line="560" w:lineRule="exact"/>
        <w:ind w:firstLine="616" w:firstLineChars="200"/>
        <w:textAlignment w:val="auto"/>
        <w:rPr>
          <w:rFonts w:hint="eastAsia" w:ascii="Times New Roman" w:hAnsi="Times New Roman" w:eastAsia="方正仿宋_GBK" w:cs="Times New Roman"/>
          <w:color w:val="auto"/>
          <w:spacing w:val="-6"/>
          <w:sz w:val="32"/>
          <w:szCs w:val="32"/>
          <w:lang w:eastAsia="zh-CN"/>
        </w:rPr>
      </w:pPr>
    </w:p>
    <w:p>
      <w:pPr>
        <w:pStyle w:val="15"/>
        <w:keepNext w:val="0"/>
        <w:keepLines w:val="0"/>
        <w:pageBreakBefore w:val="0"/>
        <w:widowControl w:val="0"/>
        <w:kinsoku/>
        <w:wordWrap/>
        <w:overflowPunct/>
        <w:topLinePunct w:val="0"/>
        <w:bidi w:val="0"/>
        <w:snapToGrid w:val="0"/>
        <w:spacing w:line="560" w:lineRule="exact"/>
        <w:ind w:firstLine="640" w:firstLineChars="200"/>
        <w:jc w:val="both"/>
        <w:textAlignment w:val="auto"/>
        <w:rPr>
          <w:rFonts w:hint="eastAsia" w:ascii="Times New Roman" w:hAnsi="Times New Roman" w:eastAsia="方正楷体_GBK" w:cs="方正楷体_GBK"/>
          <w:b w:val="0"/>
          <w:bCs w:val="0"/>
          <w:color w:val="auto"/>
          <w:sz w:val="32"/>
          <w:szCs w:val="32"/>
        </w:rPr>
      </w:pPr>
    </w:p>
    <w:p>
      <w:pPr>
        <w:pStyle w:val="15"/>
        <w:keepNext w:val="0"/>
        <w:keepLines w:val="0"/>
        <w:pageBreakBefore w:val="0"/>
        <w:widowControl w:val="0"/>
        <w:kinsoku/>
        <w:wordWrap/>
        <w:overflowPunct/>
        <w:topLinePunct w:val="0"/>
        <w:bidi w:val="0"/>
        <w:snapToGrid w:val="0"/>
        <w:spacing w:line="560" w:lineRule="exact"/>
        <w:ind w:firstLine="640" w:firstLineChars="200"/>
        <w:jc w:val="both"/>
        <w:textAlignment w:val="auto"/>
        <w:rPr>
          <w:rFonts w:hint="eastAsia" w:ascii="Times New Roman" w:hAnsi="Times New Roman" w:eastAsia="方正楷体_GBK" w:cs="方正楷体_GBK"/>
          <w:b w:val="0"/>
          <w:bCs w:val="0"/>
          <w:color w:val="auto"/>
          <w:sz w:val="32"/>
          <w:szCs w:val="32"/>
        </w:rPr>
      </w:pPr>
      <w:r>
        <w:rPr>
          <w:sz w:val="32"/>
        </w:rPr>
        <mc:AlternateContent>
          <mc:Choice Requires="wps">
            <w:drawing>
              <wp:anchor distT="0" distB="0" distL="114300" distR="114300" simplePos="0" relativeHeight="251667456" behindDoc="0" locked="0" layoutInCell="1" allowOverlap="1">
                <wp:simplePos x="0" y="0"/>
                <wp:positionH relativeFrom="column">
                  <wp:posOffset>-3188335</wp:posOffset>
                </wp:positionH>
                <wp:positionV relativeFrom="paragraph">
                  <wp:posOffset>916940</wp:posOffset>
                </wp:positionV>
                <wp:extent cx="344170" cy="248920"/>
                <wp:effectExtent l="6350" t="6350" r="11430" b="11430"/>
                <wp:wrapNone/>
                <wp:docPr id="4" name="椭圆 4"/>
                <wp:cNvGraphicFramePr/>
                <a:graphic xmlns:a="http://schemas.openxmlformats.org/drawingml/2006/main">
                  <a:graphicData uri="http://schemas.microsoft.com/office/word/2010/wordprocessingShape">
                    <wps:wsp>
                      <wps:cNvSpPr/>
                      <wps:spPr>
                        <a:xfrm>
                          <a:off x="2506345" y="9290685"/>
                          <a:ext cx="344170" cy="24892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51.05pt;margin-top:72.2pt;height:19.6pt;width:27.1pt;z-index:251667456;v-text-anchor:middle;mso-width-relative:page;mso-height-relative:page;" fillcolor="#000000 [3213]" filled="t" stroked="t" coordsize="21600,21600" o:gfxdata="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WAAAAZHJzL1BLAQIUABQAAAAIAIdO4kCsxAO6&#10;2wAAAA0BAAAPAAAAAAAAAAEAIAAAADgAAABkcnMvZG93bnJldi54bWxQSwECFAAUAAAACACHTuJA&#10;NM5MQnoCAAACBQAADgAAAAAAAAABACAAAABAAQAAZHJzL2Uyb0RvYy54bWxQSwUGAAAAAAYABgBZ&#10;AQAALAYAAAAA&#10;">
                <v:fill on="t" focussize="0,0"/>
                <v:stroke weight="1pt" color="#000000 [3213]" miterlimit="8" joinstyle="miter"/>
                <v:imagedata o:title=""/>
                <o:lock v:ext="edit" aspectratio="f"/>
              </v:shape>
            </w:pict>
          </mc:Fallback>
        </mc:AlternateContent>
      </w:r>
    </w:p>
    <w:p>
      <w:pPr>
        <w:pStyle w:val="15"/>
        <w:keepNext w:val="0"/>
        <w:keepLines w:val="0"/>
        <w:pageBreakBefore w:val="0"/>
        <w:widowControl w:val="0"/>
        <w:kinsoku/>
        <w:wordWrap/>
        <w:overflowPunct/>
        <w:topLinePunct w:val="0"/>
        <w:bidi w:val="0"/>
        <w:snapToGrid w:val="0"/>
        <w:spacing w:line="560" w:lineRule="exact"/>
        <w:ind w:firstLine="480" w:firstLineChars="200"/>
        <w:jc w:val="both"/>
        <w:textAlignment w:val="auto"/>
        <w:rPr>
          <w:rFonts w:hint="eastAsia" w:ascii="Times New Roman" w:hAnsi="Times New Roman" w:eastAsia="方正楷体_GBK" w:cs="方正楷体_GBK"/>
          <w:b w:val="0"/>
          <w:bCs w:val="0"/>
          <w:color w:val="auto"/>
          <w:sz w:val="32"/>
          <w:szCs w:val="32"/>
        </w:rPr>
      </w:pPr>
      <w:r>
        <w:rPr>
          <w:sz w:val="24"/>
        </w:rPr>
        <mc:AlternateContent>
          <mc:Choice Requires="wps">
            <w:drawing>
              <wp:anchor distT="0" distB="0" distL="114300" distR="114300" simplePos="0" relativeHeight="251668480" behindDoc="0" locked="0" layoutInCell="1" allowOverlap="1">
                <wp:simplePos x="0" y="0"/>
                <wp:positionH relativeFrom="column">
                  <wp:posOffset>1522095</wp:posOffset>
                </wp:positionH>
                <wp:positionV relativeFrom="paragraph">
                  <wp:posOffset>-350520</wp:posOffset>
                </wp:positionV>
                <wp:extent cx="395605" cy="212090"/>
                <wp:effectExtent l="6350" t="6350" r="17145" b="10160"/>
                <wp:wrapNone/>
                <wp:docPr id="5" name="椭圆 5"/>
                <wp:cNvGraphicFramePr/>
                <a:graphic xmlns:a="http://schemas.openxmlformats.org/drawingml/2006/main">
                  <a:graphicData uri="http://schemas.microsoft.com/office/word/2010/wordprocessingShape">
                    <wps:wsp>
                      <wps:cNvSpPr/>
                      <wps:spPr>
                        <a:xfrm>
                          <a:off x="2440305" y="5266055"/>
                          <a:ext cx="395605" cy="21209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19.85pt;margin-top:-27.6pt;height:16.7pt;width:31.15pt;z-index:251668480;v-text-anchor:middle;mso-width-relative:page;mso-height-relative:page;" fillcolor="#000000 [3213]" filled="t" stroked="t" coordsize="21600,21600" o:gfxdata="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WAAAAZHJzL1BLAQIUABQAAAAIAIdO4kD3hUBm2gAA&#10;AAsBAAAPAAAAAAAAAAEAIAAAADgAAABkcnMvZG93bnJldi54bWxQSwECFAAUAAAACACHTuJA5G0l&#10;ingCAAACBQAADgAAAAAAAAABACAAAAA/AQAAZHJzL2Uyb0RvYy54bWxQSwUGAAAAAAYABgBZAQAA&#10;KQYAAAAA&#10;">
                <v:fill on="t" focussize="0,0"/>
                <v:stroke weight="1pt" color="#000000 [3213]" miterlimit="8" joinstyle="miter"/>
                <v:imagedata o:title=""/>
                <o:lock v:ext="edit" aspectratio="f"/>
              </v:shape>
            </w:pict>
          </mc:Fallback>
        </mc:AlternateContent>
      </w:r>
      <w:r>
        <w:drawing>
          <wp:anchor distT="0" distB="0" distL="114300" distR="114300" simplePos="0" relativeHeight="251664384" behindDoc="1" locked="0" layoutInCell="1" allowOverlap="1">
            <wp:simplePos x="0" y="0"/>
            <wp:positionH relativeFrom="column">
              <wp:posOffset>-76835</wp:posOffset>
            </wp:positionH>
            <wp:positionV relativeFrom="paragraph">
              <wp:posOffset>36830</wp:posOffset>
            </wp:positionV>
            <wp:extent cx="5721350" cy="4280535"/>
            <wp:effectExtent l="0" t="0" r="12700" b="5715"/>
            <wp:wrapTight wrapText="bothSides">
              <wp:wrapPolygon>
                <wp:start x="0" y="0"/>
                <wp:lineTo x="0" y="21533"/>
                <wp:lineTo x="21504" y="21533"/>
                <wp:lineTo x="21504" y="0"/>
                <wp:lineTo x="0" y="0"/>
              </wp:wrapPolygon>
            </wp:wrapTight>
            <wp:docPr id="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
                    <pic:cNvPicPr>
                      <a:picLocks noChangeAspect="1"/>
                    </pic:cNvPicPr>
                  </pic:nvPicPr>
                  <pic:blipFill>
                    <a:blip r:embed="rId13"/>
                    <a:stretch>
                      <a:fillRect/>
                    </a:stretch>
                  </pic:blipFill>
                  <pic:spPr>
                    <a:xfrm>
                      <a:off x="0" y="0"/>
                      <a:ext cx="5721350" cy="4280535"/>
                    </a:xfrm>
                    <a:prstGeom prst="rect">
                      <a:avLst/>
                    </a:prstGeom>
                    <a:noFill/>
                    <a:ln>
                      <a:noFill/>
                    </a:ln>
                  </pic:spPr>
                </pic:pic>
              </a:graphicData>
            </a:graphic>
          </wp:anchor>
        </w:drawing>
      </w:r>
      <w:r>
        <w:rPr>
          <w:rFonts w:hint="eastAsia" w:ascii="Times New Roman" w:hAnsi="Times New Roman" w:eastAsia="方正楷体_GBK" w:cs="方正楷体_GBK"/>
          <w:b w:val="0"/>
          <w:bCs w:val="0"/>
          <w:color w:val="auto"/>
          <w:sz w:val="32"/>
          <w:szCs w:val="32"/>
        </w:rPr>
        <w:t>（</w:t>
      </w:r>
      <w:r>
        <w:rPr>
          <w:rFonts w:hint="eastAsia" w:ascii="Times New Roman" w:eastAsia="方正楷体_GBK" w:cs="方正楷体_GBK"/>
          <w:b w:val="0"/>
          <w:bCs w:val="0"/>
          <w:color w:val="auto"/>
          <w:sz w:val="32"/>
          <w:szCs w:val="32"/>
          <w:lang w:eastAsia="zh-CN"/>
        </w:rPr>
        <w:t>七</w:t>
      </w:r>
      <w:r>
        <w:rPr>
          <w:rFonts w:hint="eastAsia" w:ascii="Times New Roman" w:hAnsi="Times New Roman" w:eastAsia="方正楷体_GBK" w:cs="方正楷体_GBK"/>
          <w:b w:val="0"/>
          <w:bCs w:val="0"/>
          <w:color w:val="auto"/>
          <w:sz w:val="32"/>
          <w:szCs w:val="32"/>
        </w:rPr>
        <w:t>）事故造成的人员伤亡和直接经济损失</w:t>
      </w:r>
      <w:bookmarkStart w:id="0" w:name="_GoBack"/>
      <w:bookmarkEnd w:id="0"/>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cs="方正仿宋_GBK"/>
          <w:color w:val="auto"/>
          <w:spacing w:val="0"/>
          <w:kern w:val="2"/>
          <w:sz w:val="32"/>
          <w:szCs w:val="32"/>
          <w:lang w:val="en-US" w:eastAsia="zh-CN"/>
        </w:rPr>
      </w:pPr>
      <w:r>
        <w:rPr>
          <w:rFonts w:hint="eastAsia" w:cs="方正仿宋_GBK"/>
          <w:color w:val="auto"/>
          <w:spacing w:val="0"/>
          <w:kern w:val="2"/>
          <w:sz w:val="32"/>
          <w:szCs w:val="32"/>
          <w:lang w:val="en-US" w:eastAsia="zh-CN"/>
        </w:rPr>
        <w:t>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cs="方正仿宋_GBK"/>
          <w:color w:val="auto"/>
          <w:spacing w:val="0"/>
          <w:kern w:val="2"/>
          <w:sz w:val="32"/>
          <w:szCs w:val="32"/>
          <w:lang w:val="en-US" w:eastAsia="zh-CN"/>
        </w:rPr>
        <w:t>，男，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cs="方正仿宋_GBK"/>
          <w:color w:val="auto"/>
          <w:spacing w:val="0"/>
          <w:kern w:val="2"/>
          <w:sz w:val="32"/>
          <w:szCs w:val="32"/>
          <w:lang w:val="en-US" w:eastAsia="zh-CN"/>
        </w:rPr>
        <w:t>岁，身份证号码：</w:t>
      </w:r>
      <w:r>
        <w:rPr>
          <w:rFonts w:hint="eastAsia" w:cs="方正仿宋_GBK"/>
          <w:color w:val="auto"/>
          <w:spacing w:val="0"/>
          <w:kern w:val="2"/>
          <w:sz w:val="32"/>
          <w:szCs w:val="32"/>
          <w:lang w:val="en-US" w:eastAsia="zh-CN"/>
        </w:rPr>
        <w:t>510229</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77</w:t>
      </w:r>
      <w:r>
        <w:rPr>
          <w:rFonts w:hint="eastAsia" w:ascii="Times New Roman" w:hAnsi="Times New Roman" w:cs="方正仿宋_GBK"/>
          <w:color w:val="auto"/>
          <w:spacing w:val="0"/>
          <w:kern w:val="2"/>
          <w:sz w:val="32"/>
          <w:szCs w:val="32"/>
          <w:lang w:val="en-US" w:eastAsia="zh-CN"/>
        </w:rPr>
        <w:t>，</w:t>
      </w:r>
      <w:r>
        <w:rPr>
          <w:rFonts w:hint="eastAsia" w:cs="方正仿宋_GBK"/>
          <w:color w:val="auto"/>
          <w:spacing w:val="0"/>
          <w:kern w:val="2"/>
          <w:sz w:val="32"/>
          <w:szCs w:val="32"/>
          <w:lang w:val="en-US" w:eastAsia="zh-CN"/>
        </w:rPr>
        <w:t>住</w:t>
      </w:r>
      <w:r>
        <w:rPr>
          <w:rFonts w:hint="eastAsia" w:ascii="Times New Roman" w:hAnsi="Times New Roman" w:cs="方正仿宋_GBK"/>
          <w:color w:val="auto"/>
          <w:spacing w:val="0"/>
          <w:kern w:val="2"/>
          <w:sz w:val="32"/>
          <w:szCs w:val="32"/>
          <w:lang w:val="en-US" w:eastAsia="zh-CN"/>
        </w:rPr>
        <w:t>址：重庆市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镇</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村</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小组</w:t>
      </w:r>
      <w:r>
        <w:rPr>
          <w:rFonts w:hint="eastAsia" w:ascii="Times New Roman" w:hAnsi="Times New Roman" w:cs="方正仿宋_GBK"/>
          <w:color w:val="auto"/>
          <w:spacing w:val="0"/>
          <w:kern w:val="2"/>
          <w:sz w:val="32"/>
          <w:szCs w:val="32"/>
          <w:lang w:val="en-US" w:eastAsia="zh-CN"/>
        </w:rPr>
        <w:t>，</w:t>
      </w:r>
      <w:r>
        <w:rPr>
          <w:rFonts w:hint="eastAsia" w:cs="方正仿宋_GBK"/>
          <w:color w:val="auto"/>
          <w:spacing w:val="0"/>
          <w:kern w:val="2"/>
          <w:sz w:val="32"/>
          <w:szCs w:val="32"/>
          <w:lang w:val="en-US" w:eastAsia="zh-CN"/>
        </w:rPr>
        <w:t>时为</w:t>
      </w:r>
      <w:r>
        <w:rPr>
          <w:rFonts w:hint="eastAsia" w:cs="Times New Roman"/>
          <w:i w:val="0"/>
          <w:iCs w:val="0"/>
          <w:caps w:val="0"/>
          <w:color w:val="auto"/>
          <w:spacing w:val="0"/>
          <w:kern w:val="0"/>
          <w:sz w:val="32"/>
          <w:szCs w:val="32"/>
          <w:shd w:val="clear" w:color="auto" w:fill="FFFFFF"/>
          <w:lang w:val="en-US" w:eastAsia="zh-CN" w:bidi="ar"/>
        </w:rPr>
        <w:t>该涉事</w:t>
      </w:r>
      <w:r>
        <w:rPr>
          <w:rFonts w:hint="eastAsia" w:ascii="方正仿宋_GBK" w:hAnsi="方正仿宋_GBK" w:eastAsia="方正仿宋_GBK" w:cs="方正仿宋_GBK"/>
          <w:kern w:val="2"/>
          <w:sz w:val="32"/>
          <w:szCs w:val="32"/>
          <w:lang w:val="en-US" w:eastAsia="zh-CN" w:bidi="ar-SA"/>
        </w:rPr>
        <w:t>项目</w:t>
      </w:r>
      <w:r>
        <w:rPr>
          <w:rFonts w:hint="eastAsia" w:ascii="方正仿宋_GBK" w:hAnsi="方正仿宋_GBK" w:cs="方正仿宋_GBK"/>
          <w:kern w:val="2"/>
          <w:sz w:val="32"/>
          <w:szCs w:val="32"/>
          <w:lang w:val="en-US" w:eastAsia="zh-CN" w:bidi="ar-SA"/>
        </w:rPr>
        <w:t>杂工班组工人</w:t>
      </w:r>
      <w:r>
        <w:rPr>
          <w:rFonts w:hint="eastAsia" w:ascii="方正仿宋_GBK" w:hAnsi="方正仿宋_GBK" w:eastAsia="方正仿宋_GBK" w:cs="方正仿宋_GBK"/>
          <w:kern w:val="2"/>
          <w:sz w:val="32"/>
          <w:szCs w:val="32"/>
          <w:lang w:val="en-US" w:eastAsia="zh-CN" w:bidi="ar-SA"/>
        </w:rPr>
        <w:t>，</w:t>
      </w:r>
      <w:r>
        <w:rPr>
          <w:rFonts w:hint="eastAsia" w:cs="Times New Roman"/>
          <w:i w:val="0"/>
          <w:iCs w:val="0"/>
          <w:caps w:val="0"/>
          <w:color w:val="auto"/>
          <w:spacing w:val="0"/>
          <w:kern w:val="0"/>
          <w:sz w:val="32"/>
          <w:szCs w:val="32"/>
          <w:shd w:val="clear" w:color="auto" w:fill="FFFFFF"/>
          <w:lang w:val="en-US" w:eastAsia="zh-CN" w:bidi="ar"/>
        </w:rPr>
        <w:t>在本次事故中死亡</w:t>
      </w:r>
      <w:r>
        <w:rPr>
          <w:rFonts w:hint="eastAsia" w:cs="方正仿宋_GBK"/>
          <w:color w:val="auto"/>
          <w:spacing w:val="0"/>
          <w:kern w:val="2"/>
          <w:sz w:val="32"/>
          <w:szCs w:val="32"/>
          <w:lang w:val="en-US" w:eastAsia="zh-CN"/>
        </w:rPr>
        <w:t>，</w:t>
      </w:r>
      <w:r>
        <w:rPr>
          <w:rFonts w:hint="eastAsia" w:ascii="方正仿宋_GBK" w:hAnsi="方正仿宋_GBK" w:eastAsia="方正仿宋_GBK" w:cs="方正仿宋_GBK"/>
          <w:kern w:val="2"/>
          <w:sz w:val="32"/>
          <w:szCs w:val="32"/>
          <w:lang w:val="en-US" w:eastAsia="zh-CN" w:bidi="ar-SA"/>
        </w:rPr>
        <w:t>直接经济损失123.8万元。</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黑体_GBK" w:cs="方正黑体_GBK"/>
          <w:b w:val="0"/>
          <w:bCs/>
          <w:color w:val="auto"/>
          <w:sz w:val="32"/>
          <w:szCs w:val="32"/>
        </w:rPr>
      </w:pPr>
      <w:r>
        <w:rPr>
          <w:rFonts w:hint="eastAsia" w:ascii="Times New Roman" w:hAnsi="Times New Roman" w:eastAsia="方正黑体_GBK" w:cs="方正黑体_GBK"/>
          <w:b w:val="0"/>
          <w:bCs/>
          <w:color w:val="auto"/>
          <w:sz w:val="32"/>
          <w:szCs w:val="32"/>
        </w:rPr>
        <w:t>二、事故应急处置及评估情况</w:t>
      </w:r>
    </w:p>
    <w:p>
      <w:pPr>
        <w:keepNext w:val="0"/>
        <w:keepLines w:val="0"/>
        <w:pageBreakBefore w:val="0"/>
        <w:kinsoku/>
        <w:wordWrap/>
        <w:overflowPunct/>
        <w:topLinePunct w:val="0"/>
        <w:bidi w:val="0"/>
        <w:snapToGrid w:val="0"/>
        <w:spacing w:line="560" w:lineRule="exact"/>
        <w:ind w:firstLine="640" w:firstLineChars="200"/>
        <w:jc w:val="left"/>
        <w:textAlignment w:val="auto"/>
        <w:rPr>
          <w:rFonts w:hint="eastAsia" w:ascii="Times New Roman" w:hAnsi="Times New Roman" w:cs="方正仿宋_GBK"/>
          <w:color w:val="auto"/>
          <w:spacing w:val="0"/>
          <w:kern w:val="2"/>
          <w:sz w:val="32"/>
          <w:szCs w:val="32"/>
          <w:lang w:val="en-US" w:eastAsia="zh-CN"/>
        </w:rPr>
      </w:pPr>
      <w:r>
        <w:rPr>
          <w:rFonts w:hint="eastAsia" w:ascii="Times New Roman" w:hAnsi="Times New Roman" w:cs="方正仿宋_GBK"/>
          <w:color w:val="auto"/>
          <w:spacing w:val="0"/>
          <w:kern w:val="2"/>
          <w:sz w:val="32"/>
          <w:szCs w:val="32"/>
          <w:lang w:val="en-US" w:eastAsia="zh-CN"/>
        </w:rPr>
        <w:t>事故发生后，该项目</w:t>
      </w:r>
      <w:r>
        <w:rPr>
          <w:rFonts w:hint="eastAsia" w:cs="方正仿宋_GBK"/>
          <w:color w:val="auto"/>
          <w:spacing w:val="0"/>
          <w:kern w:val="2"/>
          <w:sz w:val="32"/>
          <w:szCs w:val="32"/>
          <w:lang w:val="en-US" w:eastAsia="zh-CN"/>
        </w:rPr>
        <w:t>现场杂工班组长蒋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立即采取了救援措施</w:t>
      </w:r>
      <w:r>
        <w:rPr>
          <w:rFonts w:hint="eastAsia" w:ascii="Times New Roman" w:hAnsi="Times New Roman" w:cs="方正仿宋_GBK"/>
          <w:color w:val="auto"/>
          <w:spacing w:val="0"/>
          <w:kern w:val="2"/>
          <w:sz w:val="32"/>
          <w:szCs w:val="32"/>
          <w:lang w:val="en-US" w:eastAsia="zh-CN"/>
        </w:rPr>
        <w:t>，并</w:t>
      </w:r>
      <w:r>
        <w:rPr>
          <w:rFonts w:hint="eastAsia" w:cs="方正仿宋_GBK"/>
          <w:color w:val="auto"/>
          <w:spacing w:val="0"/>
          <w:kern w:val="2"/>
          <w:sz w:val="32"/>
          <w:szCs w:val="32"/>
          <w:lang w:val="en-US" w:eastAsia="zh-CN"/>
        </w:rPr>
        <w:t>向项目负责人报告了事故情况，同时</w:t>
      </w:r>
      <w:r>
        <w:rPr>
          <w:rFonts w:hint="eastAsia" w:ascii="Times New Roman" w:hAnsi="Times New Roman" w:cs="方正仿宋_GBK"/>
          <w:color w:val="auto"/>
          <w:spacing w:val="0"/>
          <w:kern w:val="2"/>
          <w:sz w:val="32"/>
          <w:szCs w:val="32"/>
          <w:lang w:val="en-US" w:eastAsia="zh-CN"/>
        </w:rPr>
        <w:t>拨打</w:t>
      </w:r>
      <w:r>
        <w:rPr>
          <w:rFonts w:hint="eastAsia" w:cs="方正仿宋_GBK"/>
          <w:color w:val="auto"/>
          <w:spacing w:val="0"/>
          <w:kern w:val="2"/>
          <w:sz w:val="32"/>
          <w:szCs w:val="32"/>
          <w:lang w:val="en-US" w:eastAsia="zh-CN"/>
        </w:rPr>
        <w:t>了</w:t>
      </w:r>
      <w:r>
        <w:rPr>
          <w:rFonts w:hint="eastAsia" w:ascii="Times New Roman" w:hAnsi="Times New Roman" w:cs="方正仿宋_GBK"/>
          <w:color w:val="auto"/>
          <w:spacing w:val="0"/>
          <w:kern w:val="2"/>
          <w:sz w:val="32"/>
          <w:szCs w:val="32"/>
          <w:lang w:val="en-US" w:eastAsia="zh-CN"/>
        </w:rPr>
        <w:t>“120”</w:t>
      </w:r>
      <w:r>
        <w:rPr>
          <w:rFonts w:hint="eastAsia" w:cs="方正仿宋_GBK"/>
          <w:color w:val="auto"/>
          <w:spacing w:val="0"/>
          <w:kern w:val="2"/>
          <w:sz w:val="32"/>
          <w:szCs w:val="32"/>
          <w:lang w:val="en-US" w:eastAsia="zh-CN"/>
        </w:rPr>
        <w:t>、“119”</w:t>
      </w:r>
      <w:r>
        <w:rPr>
          <w:rFonts w:hint="eastAsia" w:ascii="Times New Roman" w:hAnsi="Times New Roman" w:cs="方正仿宋_GBK"/>
          <w:color w:val="auto"/>
          <w:spacing w:val="0"/>
          <w:kern w:val="2"/>
          <w:sz w:val="32"/>
          <w:szCs w:val="32"/>
          <w:lang w:val="en-US" w:eastAsia="zh-CN"/>
        </w:rPr>
        <w:t>急救电话，</w:t>
      </w:r>
      <w:r>
        <w:rPr>
          <w:rFonts w:hint="eastAsia" w:cs="方正仿宋_GBK"/>
          <w:color w:val="auto"/>
          <w:spacing w:val="0"/>
          <w:kern w:val="2"/>
          <w:sz w:val="32"/>
          <w:szCs w:val="32"/>
          <w:lang w:val="en-US" w:eastAsia="zh-CN"/>
        </w:rPr>
        <w:t>经“120”医生现场查看，确认曾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已死亡</w:t>
      </w:r>
      <w:r>
        <w:rPr>
          <w:rFonts w:hint="eastAsia" w:ascii="Times New Roman" w:hAnsi="Times New Roman" w:cs="方正仿宋_GBK"/>
          <w:color w:val="auto"/>
          <w:spacing w:val="0"/>
          <w:kern w:val="2"/>
          <w:sz w:val="32"/>
          <w:szCs w:val="32"/>
          <w:lang w:val="en-US" w:eastAsia="zh-CN"/>
        </w:rPr>
        <w:t>。区公安分局、区应急管理局、区住房城乡建委、</w:t>
      </w:r>
      <w:r>
        <w:rPr>
          <w:rFonts w:hint="eastAsia" w:cs="方正仿宋_GBK"/>
          <w:color w:val="auto"/>
          <w:spacing w:val="0"/>
          <w:kern w:val="2"/>
          <w:sz w:val="32"/>
          <w:szCs w:val="32"/>
          <w:lang w:val="en-US" w:eastAsia="zh-CN"/>
        </w:rPr>
        <w:t>区消防救援支队、宝圣湖</w:t>
      </w:r>
      <w:r>
        <w:rPr>
          <w:rFonts w:hint="eastAsia" w:ascii="Times New Roman" w:hAnsi="Times New Roman" w:cs="方正仿宋_GBK"/>
          <w:color w:val="auto"/>
          <w:spacing w:val="0"/>
          <w:kern w:val="2"/>
          <w:sz w:val="32"/>
          <w:szCs w:val="32"/>
          <w:lang w:val="en-US" w:eastAsia="zh-CN"/>
        </w:rPr>
        <w:t>派出所、</w:t>
      </w:r>
      <w:r>
        <w:rPr>
          <w:rFonts w:hint="eastAsia" w:cs="方正仿宋_GBK"/>
          <w:color w:val="auto"/>
          <w:spacing w:val="0"/>
          <w:kern w:val="2"/>
          <w:sz w:val="32"/>
          <w:szCs w:val="32"/>
          <w:lang w:val="en-US" w:eastAsia="zh-CN"/>
        </w:rPr>
        <w:t>宝圣湖</w:t>
      </w:r>
      <w:r>
        <w:rPr>
          <w:rFonts w:hint="eastAsia" w:ascii="Times New Roman" w:hAnsi="Times New Roman" w:cs="方正仿宋_GBK"/>
          <w:color w:val="auto"/>
          <w:spacing w:val="0"/>
          <w:kern w:val="2"/>
          <w:sz w:val="32"/>
          <w:szCs w:val="32"/>
          <w:lang w:val="en-US" w:eastAsia="zh-CN"/>
        </w:rPr>
        <w:t>街道等单位接报后及时赶往现场开展</w:t>
      </w:r>
      <w:r>
        <w:rPr>
          <w:rFonts w:hint="eastAsia" w:cs="方正仿宋_GBK"/>
          <w:color w:val="auto"/>
          <w:spacing w:val="0"/>
          <w:kern w:val="2"/>
          <w:sz w:val="32"/>
          <w:szCs w:val="32"/>
          <w:lang w:val="en-US" w:eastAsia="zh-CN"/>
        </w:rPr>
        <w:t>救援处置、</w:t>
      </w:r>
      <w:r>
        <w:rPr>
          <w:rFonts w:hint="eastAsia" w:ascii="Times New Roman" w:hAnsi="Times New Roman" w:cs="方正仿宋_GBK"/>
          <w:color w:val="auto"/>
          <w:spacing w:val="0"/>
          <w:kern w:val="2"/>
          <w:sz w:val="32"/>
          <w:szCs w:val="32"/>
          <w:lang w:val="en-US" w:eastAsia="zh-CN"/>
        </w:rPr>
        <w:t>事故善后和</w:t>
      </w:r>
      <w:r>
        <w:rPr>
          <w:rFonts w:hint="eastAsia" w:cs="方正仿宋_GBK"/>
          <w:color w:val="auto"/>
          <w:spacing w:val="0"/>
          <w:kern w:val="2"/>
          <w:sz w:val="32"/>
          <w:szCs w:val="32"/>
          <w:lang w:val="en-US" w:eastAsia="zh-CN"/>
        </w:rPr>
        <w:t>事故</w:t>
      </w:r>
      <w:r>
        <w:rPr>
          <w:rFonts w:hint="eastAsia" w:ascii="Times New Roman" w:hAnsi="Times New Roman" w:cs="方正仿宋_GBK"/>
          <w:color w:val="auto"/>
          <w:spacing w:val="0"/>
          <w:kern w:val="2"/>
          <w:sz w:val="32"/>
          <w:szCs w:val="32"/>
          <w:lang w:val="en-US" w:eastAsia="zh-CN"/>
        </w:rPr>
        <w:t>调查工作。</w:t>
      </w:r>
    </w:p>
    <w:p>
      <w:pPr>
        <w:keepNext w:val="0"/>
        <w:keepLines w:val="0"/>
        <w:pageBreakBefore w:val="0"/>
        <w:kinsoku/>
        <w:wordWrap/>
        <w:overflowPunct/>
        <w:topLinePunct w:val="0"/>
        <w:bidi w:val="0"/>
        <w:snapToGrid w:val="0"/>
        <w:spacing w:line="560" w:lineRule="exact"/>
        <w:ind w:firstLine="640" w:firstLineChars="200"/>
        <w:jc w:val="left"/>
        <w:textAlignment w:val="auto"/>
        <w:rPr>
          <w:rFonts w:hint="eastAsia" w:ascii="Times New Roman" w:hAnsi="Times New Roman" w:cs="方正仿宋_GBK"/>
          <w:color w:val="auto"/>
          <w:spacing w:val="0"/>
          <w:kern w:val="2"/>
          <w:sz w:val="32"/>
          <w:szCs w:val="32"/>
          <w:lang w:val="en-US" w:eastAsia="zh-CN"/>
        </w:rPr>
      </w:pPr>
      <w:r>
        <w:rPr>
          <w:rFonts w:hint="eastAsia" w:ascii="Times New Roman" w:hAnsi="Times New Roman" w:cs="方正仿宋_GBK"/>
          <w:color w:val="auto"/>
          <w:spacing w:val="0"/>
          <w:kern w:val="2"/>
          <w:sz w:val="32"/>
          <w:szCs w:val="32"/>
          <w:lang w:val="en-US" w:eastAsia="zh-CN"/>
        </w:rPr>
        <w:t>经评估，在本次事故中，事故相关单位、政府有关部门及</w:t>
      </w:r>
      <w:r>
        <w:rPr>
          <w:rFonts w:hint="eastAsia" w:cs="方正仿宋_GBK"/>
          <w:color w:val="auto"/>
          <w:spacing w:val="0"/>
          <w:kern w:val="2"/>
          <w:sz w:val="32"/>
          <w:szCs w:val="32"/>
          <w:lang w:val="en-US" w:eastAsia="zh-CN"/>
        </w:rPr>
        <w:t>宝圣湖</w:t>
      </w:r>
      <w:r>
        <w:rPr>
          <w:rFonts w:hint="eastAsia" w:ascii="Times New Roman" w:hAnsi="Times New Roman" w:cs="方正仿宋_GBK"/>
          <w:color w:val="auto"/>
          <w:spacing w:val="0"/>
          <w:kern w:val="2"/>
          <w:sz w:val="32"/>
          <w:szCs w:val="32"/>
          <w:lang w:val="en-US" w:eastAsia="zh-CN"/>
        </w:rPr>
        <w:t>街道将事故逐级上报，符合要求，应急响应快速，预案启动及时，应急措施得当。</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ascii="Times New Roman" w:hAnsi="Times New Roman" w:eastAsia="黑体" w:cs="Times New Roman"/>
          <w:b w:val="0"/>
          <w:bCs/>
          <w:color w:val="auto"/>
          <w:sz w:val="32"/>
          <w:szCs w:val="32"/>
        </w:rPr>
      </w:pPr>
      <w:r>
        <w:rPr>
          <w:rFonts w:hint="eastAsia" w:ascii="Times New Roman" w:hAnsi="Times New Roman" w:eastAsia="黑体" w:cs="Times New Roman"/>
          <w:b w:val="0"/>
          <w:bCs/>
          <w:color w:val="auto"/>
          <w:sz w:val="32"/>
          <w:szCs w:val="32"/>
        </w:rPr>
        <w:t>三</w:t>
      </w:r>
      <w:r>
        <w:rPr>
          <w:rFonts w:ascii="Times New Roman" w:hAnsi="Times New Roman" w:eastAsia="黑体" w:cs="Times New Roman"/>
          <w:b w:val="0"/>
          <w:bCs/>
          <w:color w:val="auto"/>
          <w:sz w:val="32"/>
          <w:szCs w:val="32"/>
        </w:rPr>
        <w:t>、</w:t>
      </w:r>
      <w:r>
        <w:rPr>
          <w:rFonts w:hint="eastAsia" w:ascii="Times New Roman" w:hAnsi="Times New Roman" w:eastAsia="黑体" w:cs="Times New Roman"/>
          <w:b w:val="0"/>
          <w:bCs/>
          <w:color w:val="auto"/>
          <w:sz w:val="32"/>
          <w:szCs w:val="32"/>
        </w:rPr>
        <w:t>事故原因</w:t>
      </w:r>
      <w:r>
        <w:rPr>
          <w:rFonts w:ascii="Times New Roman" w:hAnsi="Times New Roman" w:eastAsia="黑体" w:cs="Times New Roman"/>
          <w:b w:val="0"/>
          <w:bCs/>
          <w:color w:val="auto"/>
          <w:sz w:val="32"/>
          <w:szCs w:val="32"/>
        </w:rPr>
        <w:t>分析</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楷体_GBK" w:cs="方正楷体_GBK"/>
          <w:b w:val="0"/>
          <w:bCs w:val="0"/>
          <w:color w:val="auto"/>
          <w:sz w:val="32"/>
          <w:szCs w:val="32"/>
        </w:rPr>
      </w:pPr>
      <w:r>
        <w:rPr>
          <w:rFonts w:hint="eastAsia" w:ascii="Times New Roman" w:hAnsi="Times New Roman" w:eastAsia="方正楷体_GBK" w:cs="方正楷体_GBK"/>
          <w:b w:val="0"/>
          <w:bCs w:val="0"/>
          <w:color w:val="auto"/>
          <w:sz w:val="32"/>
          <w:szCs w:val="32"/>
        </w:rPr>
        <w:t>（一）直接原因</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方正仿宋_GBK" w:hAnsi="方正仿宋_GBK" w:eastAsia="方正仿宋_GBK" w:cs="方正仿宋_GBK"/>
          <w:kern w:val="2"/>
          <w:sz w:val="32"/>
          <w:szCs w:val="32"/>
          <w:lang w:val="en-US" w:eastAsia="zh-CN" w:bidi="ar-SA"/>
        </w:rPr>
      </w:pPr>
      <w:r>
        <w:rPr>
          <w:rFonts w:hint="eastAsia" w:cs="方正仿宋_GBK"/>
          <w:color w:val="auto"/>
          <w:spacing w:val="0"/>
          <w:kern w:val="2"/>
          <w:sz w:val="32"/>
          <w:szCs w:val="32"/>
          <w:lang w:val="en-US" w:eastAsia="zh-CN"/>
        </w:rPr>
        <w:t>1.物的不安全状态。</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城市港湾A区2栋3单元既有住宅</w:t>
      </w:r>
      <w:r>
        <w:rPr>
          <w:rFonts w:hint="eastAsia" w:cs="Times New Roman"/>
          <w:i w:val="0"/>
          <w:iCs w:val="0"/>
          <w:caps w:val="0"/>
          <w:color w:val="auto"/>
          <w:spacing w:val="0"/>
          <w:kern w:val="0"/>
          <w:sz w:val="32"/>
          <w:szCs w:val="32"/>
          <w:shd w:val="clear" w:color="auto" w:fill="FFFFFF"/>
          <w:lang w:val="en-US" w:eastAsia="zh-CN" w:bidi="ar"/>
        </w:rPr>
        <w:t>自主</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增设电梯</w:t>
      </w:r>
      <w:r>
        <w:rPr>
          <w:rFonts w:hint="eastAsia" w:cs="Times New Roman"/>
          <w:i w:val="0"/>
          <w:iCs w:val="0"/>
          <w:caps w:val="0"/>
          <w:color w:val="auto"/>
          <w:spacing w:val="0"/>
          <w:kern w:val="0"/>
          <w:sz w:val="32"/>
          <w:szCs w:val="32"/>
          <w:shd w:val="clear" w:color="auto" w:fill="FFFFFF"/>
          <w:lang w:val="en-US" w:eastAsia="zh-CN" w:bidi="ar"/>
        </w:rPr>
        <w:t>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项目</w:t>
      </w:r>
      <w:r>
        <w:rPr>
          <w:rFonts w:hint="eastAsia" w:ascii="方正仿宋_GBK" w:hAnsi="方正仿宋_GBK" w:eastAsia="方正仿宋_GBK" w:cs="方正仿宋_GBK"/>
          <w:kern w:val="2"/>
          <w:sz w:val="32"/>
          <w:szCs w:val="32"/>
          <w:lang w:val="en-US" w:eastAsia="zh-CN" w:bidi="ar-SA"/>
        </w:rPr>
        <w:t>脚手架</w:t>
      </w:r>
      <w:r>
        <w:rPr>
          <w:rFonts w:hint="eastAsia" w:ascii="方正仿宋_GBK" w:hAnsi="方正仿宋_GBK" w:cs="方正仿宋_GBK"/>
          <w:kern w:val="2"/>
          <w:sz w:val="32"/>
          <w:szCs w:val="32"/>
          <w:lang w:val="en-US" w:eastAsia="zh-CN" w:bidi="ar-SA"/>
        </w:rPr>
        <w:t>作业层</w:t>
      </w:r>
      <w:r>
        <w:rPr>
          <w:rFonts w:hint="eastAsia" w:ascii="方正仿宋_GBK" w:hAnsi="方正仿宋_GBK" w:eastAsia="方正仿宋_GBK" w:cs="方正仿宋_GBK"/>
          <w:kern w:val="2"/>
          <w:sz w:val="32"/>
          <w:szCs w:val="32"/>
          <w:lang w:val="en-US" w:eastAsia="zh-CN" w:bidi="ar-SA"/>
        </w:rPr>
        <w:t>未按规定满铺并固定</w:t>
      </w:r>
      <w:r>
        <w:rPr>
          <w:rFonts w:hint="eastAsia" w:ascii="方正仿宋_GBK" w:hAnsi="方正仿宋_GBK" w:cs="方正仿宋_GBK"/>
          <w:kern w:val="2"/>
          <w:sz w:val="32"/>
          <w:szCs w:val="32"/>
          <w:lang w:val="en-US" w:eastAsia="zh-CN" w:bidi="ar-SA"/>
        </w:rPr>
        <w:t>脚手板</w:t>
      </w:r>
      <w:r>
        <w:rPr>
          <w:rFonts w:hint="eastAsia" w:ascii="方正仿宋_GBK" w:hAnsi="方正仿宋_GBK" w:eastAsia="方正仿宋_GBK" w:cs="方正仿宋_GBK"/>
          <w:kern w:val="2"/>
          <w:sz w:val="32"/>
          <w:szCs w:val="32"/>
          <w:lang w:val="en-US" w:eastAsia="zh-CN" w:bidi="ar-SA"/>
        </w:rPr>
        <w:t>，未对脚手架进行验收。</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cs="方正仿宋_GBK"/>
          <w:color w:val="auto"/>
          <w:spacing w:val="0"/>
          <w:kern w:val="2"/>
          <w:sz w:val="32"/>
          <w:szCs w:val="32"/>
          <w:lang w:val="en-US" w:eastAsia="zh-CN"/>
        </w:rPr>
      </w:pPr>
      <w:r>
        <w:rPr>
          <w:rFonts w:hint="eastAsia" w:ascii="方正仿宋_GBK" w:hAnsi="方正仿宋_GBK" w:cs="方正仿宋_GBK"/>
          <w:kern w:val="2"/>
          <w:sz w:val="32"/>
          <w:szCs w:val="32"/>
          <w:lang w:val="en-US" w:eastAsia="zh-CN" w:bidi="ar-SA"/>
        </w:rPr>
        <w:t>2.人的不安全行为。</w:t>
      </w:r>
      <w:r>
        <w:rPr>
          <w:rFonts w:hint="eastAsia" w:cs="方正仿宋_GBK"/>
          <w:color w:val="auto"/>
          <w:spacing w:val="0"/>
          <w:kern w:val="2"/>
          <w:sz w:val="32"/>
          <w:szCs w:val="32"/>
          <w:lang w:val="en-US" w:eastAsia="zh-CN"/>
        </w:rPr>
        <w:t>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w:t>
      </w:r>
      <w:r>
        <w:rPr>
          <w:rFonts w:hint="eastAsia" w:ascii="方正仿宋_GBK" w:hAnsi="方正仿宋_GBK" w:cs="方正仿宋_GBK"/>
          <w:kern w:val="2"/>
          <w:sz w:val="32"/>
          <w:szCs w:val="32"/>
          <w:lang w:val="en-US" w:eastAsia="zh-CN" w:bidi="ar-SA"/>
        </w:rPr>
        <w:t>无从事架子工相关作业资格</w:t>
      </w:r>
      <w:r>
        <w:rPr>
          <w:rFonts w:hint="eastAsia" w:cs="方正仿宋_GBK"/>
          <w:b/>
          <w:bCs/>
          <w:color w:val="auto"/>
          <w:spacing w:val="0"/>
          <w:kern w:val="2"/>
          <w:sz w:val="32"/>
          <w:szCs w:val="32"/>
          <w:lang w:val="en-US" w:eastAsia="zh-CN"/>
        </w:rPr>
        <w:t>，</w:t>
      </w:r>
      <w:r>
        <w:rPr>
          <w:rFonts w:hint="eastAsia" w:ascii="Times New Roman" w:hAnsi="Times New Roman" w:eastAsia="方正仿宋_GBK" w:cs="方正仿宋_GBK"/>
          <w:color w:val="auto"/>
          <w:spacing w:val="0"/>
          <w:kern w:val="2"/>
          <w:sz w:val="32"/>
          <w:szCs w:val="32"/>
          <w:lang w:val="en-US" w:eastAsia="zh-CN" w:bidi="ar-SA"/>
        </w:rPr>
        <w:t>安全意识淡漠，违章作业</w:t>
      </w:r>
      <w:r>
        <w:rPr>
          <w:rFonts w:hint="eastAsia" w:cs="方正仿宋_GBK"/>
          <w:color w:val="auto"/>
          <w:sz w:val="32"/>
          <w:szCs w:val="32"/>
          <w:lang w:val="en-US" w:eastAsia="zh-CN"/>
        </w:rPr>
        <w:t>，</w:t>
      </w:r>
      <w:r>
        <w:rPr>
          <w:rFonts w:hint="eastAsia" w:cs="方正仿宋_GBK"/>
          <w:color w:val="auto"/>
          <w:spacing w:val="0"/>
          <w:kern w:val="2"/>
          <w:sz w:val="32"/>
          <w:szCs w:val="32"/>
          <w:lang w:val="en-US" w:eastAsia="zh-CN"/>
        </w:rPr>
        <w:t>在</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两江</w:t>
      </w:r>
      <w:r>
        <w:rPr>
          <w:rFonts w:hint="eastAsia" w:ascii="方正仿宋_GBK" w:hAnsi="方正仿宋_GBK" w:eastAsia="方正仿宋_GBK" w:cs="方正仿宋_GBK"/>
          <w:kern w:val="2"/>
          <w:sz w:val="32"/>
          <w:szCs w:val="32"/>
          <w:lang w:val="en-US" w:eastAsia="zh-CN" w:bidi="ar-SA"/>
        </w:rPr>
        <w:t>新区宝圣湖</w:t>
      </w:r>
      <w:r>
        <w:rPr>
          <w:rFonts w:hint="eastAsia" w:ascii="方正仿宋_GBK" w:hAnsi="方正仿宋_GBK" w:cs="方正仿宋_GBK"/>
          <w:kern w:val="2"/>
          <w:sz w:val="32"/>
          <w:szCs w:val="32"/>
          <w:lang w:val="en-US" w:eastAsia="zh-CN" w:bidi="ar-SA"/>
        </w:rPr>
        <w:t>街道</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城市港湾A区2栋3单元既有住宅</w:t>
      </w:r>
      <w:r>
        <w:rPr>
          <w:rFonts w:hint="eastAsia" w:cs="Times New Roman"/>
          <w:i w:val="0"/>
          <w:iCs w:val="0"/>
          <w:caps w:val="0"/>
          <w:color w:val="auto"/>
          <w:spacing w:val="0"/>
          <w:kern w:val="0"/>
          <w:sz w:val="32"/>
          <w:szCs w:val="32"/>
          <w:shd w:val="clear" w:color="auto" w:fill="FFFFFF"/>
          <w:lang w:val="en-US" w:eastAsia="zh-CN" w:bidi="ar"/>
        </w:rPr>
        <w:t>自主</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增设电梯</w:t>
      </w:r>
      <w:r>
        <w:rPr>
          <w:rFonts w:hint="eastAsia" w:cs="Times New Roman"/>
          <w:i w:val="0"/>
          <w:iCs w:val="0"/>
          <w:caps w:val="0"/>
          <w:color w:val="auto"/>
          <w:spacing w:val="0"/>
          <w:kern w:val="0"/>
          <w:sz w:val="32"/>
          <w:szCs w:val="32"/>
          <w:shd w:val="clear" w:color="auto" w:fill="FFFFFF"/>
          <w:lang w:val="en-US" w:eastAsia="zh-CN" w:bidi="ar"/>
        </w:rPr>
        <w:t>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项目</w:t>
      </w:r>
      <w:r>
        <w:rPr>
          <w:rFonts w:hint="eastAsia" w:ascii="方正仿宋_GBK" w:hAnsi="方正仿宋_GBK" w:cs="方正仿宋_GBK"/>
          <w:kern w:val="2"/>
          <w:sz w:val="32"/>
          <w:szCs w:val="32"/>
          <w:lang w:val="en-US" w:eastAsia="zh-CN" w:bidi="ar-SA"/>
        </w:rPr>
        <w:t>杂工班组</w:t>
      </w:r>
      <w:r>
        <w:rPr>
          <w:rFonts w:hint="eastAsia" w:ascii="方正仿宋_GBK" w:hAnsi="方正仿宋_GBK" w:eastAsia="方正仿宋_GBK" w:cs="方正仿宋_GBK"/>
          <w:kern w:val="2"/>
          <w:sz w:val="32"/>
          <w:szCs w:val="32"/>
          <w:lang w:val="en-US" w:eastAsia="zh-CN" w:bidi="ar-SA"/>
        </w:rPr>
        <w:t>，</w:t>
      </w:r>
      <w:r>
        <w:rPr>
          <w:rFonts w:hint="eastAsia" w:ascii="Times New Roman" w:hAnsi="Times New Roman" w:cs="方正仿宋_GBK"/>
          <w:color w:val="auto"/>
          <w:spacing w:val="0"/>
          <w:kern w:val="2"/>
          <w:sz w:val="32"/>
          <w:szCs w:val="32"/>
          <w:lang w:val="en-US" w:eastAsia="zh-CN"/>
        </w:rPr>
        <w:t>从事</w:t>
      </w:r>
      <w:r>
        <w:rPr>
          <w:rFonts w:hint="eastAsia" w:cs="方正仿宋_GBK"/>
          <w:color w:val="auto"/>
          <w:spacing w:val="0"/>
          <w:kern w:val="2"/>
          <w:sz w:val="32"/>
          <w:szCs w:val="32"/>
          <w:lang w:val="en-US" w:eastAsia="zh-CN"/>
        </w:rPr>
        <w:t>脚手架钢管拆除过程中，未按规定使用安全带、安全绳，坠落至1楼到2楼楼道转角平台窗口附近外墙的电线上，导致曾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cs="方正仿宋_GBK"/>
          <w:color w:val="auto"/>
          <w:spacing w:val="0"/>
          <w:kern w:val="2"/>
          <w:sz w:val="32"/>
          <w:szCs w:val="32"/>
          <w:lang w:val="en-US" w:eastAsia="zh-CN"/>
        </w:rPr>
        <w:t>发生高坠致颅脑损伤死亡合并电击死亡。</w:t>
      </w:r>
    </w:p>
    <w:p>
      <w:pPr>
        <w:pStyle w:val="4"/>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textAlignment w:val="auto"/>
        <w:rPr>
          <w:rFonts w:hint="eastAsia" w:ascii="Times New Roman" w:hAnsi="Times New Roman" w:eastAsia="方正楷体_GBK" w:cs="方正楷体_GBK"/>
          <w:color w:val="auto"/>
        </w:rPr>
      </w:pPr>
      <w:r>
        <w:rPr>
          <w:rFonts w:hint="eastAsia" w:ascii="Times New Roman" w:hAnsi="Times New Roman" w:eastAsia="方正楷体_GBK" w:cs="方正楷体_GBK"/>
          <w:color w:val="auto"/>
        </w:rPr>
        <w:t>（二）间接原因</w:t>
      </w:r>
    </w:p>
    <w:p>
      <w:pPr>
        <w:pStyle w:val="4"/>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textAlignment w:val="auto"/>
        <w:rPr>
          <w:rFonts w:hint="default" w:ascii="Times New Roman" w:cs="方正仿宋_GBK"/>
          <w:color w:val="auto"/>
          <w:spacing w:val="0"/>
          <w:kern w:val="2"/>
          <w:sz w:val="32"/>
          <w:szCs w:val="32"/>
          <w:lang w:val="en-US" w:eastAsia="zh-CN"/>
        </w:rPr>
      </w:pPr>
      <w:r>
        <w:rPr>
          <w:rFonts w:hint="eastAsia" w:ascii="Times New Roman" w:cs="方正仿宋_GBK"/>
          <w:color w:val="auto"/>
          <w:spacing w:val="0"/>
          <w:kern w:val="2"/>
          <w:sz w:val="32"/>
          <w:szCs w:val="32"/>
          <w:lang w:val="en-US" w:eastAsia="zh-CN"/>
        </w:rPr>
        <w:t>1.</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祥瑞速达电梯公司</w:t>
      </w:r>
      <w:r>
        <w:rPr>
          <w:rFonts w:hint="eastAsia" w:ascii="Times New Roman" w:cs="Times New Roman"/>
          <w:i w:val="0"/>
          <w:iCs w:val="0"/>
          <w:caps w:val="0"/>
          <w:color w:val="auto"/>
          <w:spacing w:val="0"/>
          <w:kern w:val="0"/>
          <w:sz w:val="32"/>
          <w:szCs w:val="32"/>
          <w:shd w:val="clear" w:color="auto" w:fill="FFFFFF"/>
          <w:lang w:val="en-US" w:eastAsia="zh-CN" w:bidi="ar"/>
        </w:rPr>
        <w:t>作为总包单位，</w:t>
      </w:r>
      <w:r>
        <w:rPr>
          <w:rFonts w:hint="eastAsia" w:ascii="Times New Roman" w:hAnsi="Times New Roman" w:eastAsia="方正仿宋_GBK" w:cs="方正仿宋_GBK"/>
          <w:color w:val="auto"/>
          <w:lang w:eastAsia="zh-CN"/>
        </w:rPr>
        <w:t>未严格落实安全生产主体责任：</w:t>
      </w:r>
    </w:p>
    <w:p>
      <w:pPr>
        <w:keepNext w:val="0"/>
        <w:keepLines w:val="0"/>
        <w:pageBreakBefore w:val="0"/>
        <w:tabs>
          <w:tab w:val="left" w:pos="641"/>
        </w:tabs>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仿宋_GBK" w:cs="方正黑体_GBK"/>
          <w:color w:val="auto"/>
          <w:sz w:val="32"/>
          <w:szCs w:val="32"/>
          <w:lang w:val="en-US" w:eastAsia="zh-CN"/>
        </w:rPr>
      </w:pPr>
      <w:r>
        <w:rPr>
          <w:rFonts w:hint="eastAsia" w:ascii="方正仿宋_GBK" w:hAnsi="方正仿宋_GBK" w:cs="方正仿宋_GBK"/>
          <w:kern w:val="2"/>
          <w:sz w:val="32"/>
          <w:szCs w:val="32"/>
          <w:lang w:val="en-US" w:eastAsia="zh-CN" w:bidi="ar-SA"/>
        </w:rPr>
        <w:t>一</w:t>
      </w:r>
      <w:r>
        <w:rPr>
          <w:rFonts w:hint="eastAsia" w:ascii="方正仿宋_GBK" w:hAnsi="方正仿宋_GBK" w:eastAsia="方正仿宋_GBK" w:cs="方正仿宋_GBK"/>
          <w:kern w:val="2"/>
          <w:sz w:val="32"/>
          <w:szCs w:val="32"/>
          <w:lang w:val="en-US" w:eastAsia="zh-CN" w:bidi="ar-SA"/>
        </w:rPr>
        <w:t>是违规</w:t>
      </w:r>
      <w:r>
        <w:rPr>
          <w:rFonts w:hint="eastAsia" w:ascii="方正仿宋_GBK" w:hAnsi="方正仿宋_GBK" w:cs="方正仿宋_GBK"/>
          <w:kern w:val="2"/>
          <w:sz w:val="32"/>
          <w:szCs w:val="32"/>
          <w:lang w:val="en-US" w:eastAsia="zh-CN" w:bidi="ar-SA"/>
        </w:rPr>
        <w:t>将该涉事项目</w:t>
      </w:r>
      <w:r>
        <w:rPr>
          <w:rFonts w:hint="eastAsia" w:ascii="方正仿宋_GBK" w:hAnsi="方正仿宋_GBK" w:eastAsia="方正仿宋_GBK" w:cs="方正仿宋_GBK"/>
          <w:kern w:val="2"/>
          <w:sz w:val="32"/>
          <w:szCs w:val="32"/>
          <w:lang w:val="en-US" w:eastAsia="zh-CN" w:bidi="ar-SA"/>
        </w:rPr>
        <w:t>的基坑及电梯井道、廊桥施工</w:t>
      </w:r>
      <w:r>
        <w:rPr>
          <w:rFonts w:hint="eastAsia" w:ascii="方正仿宋_GBK" w:hAnsi="方正仿宋_GBK" w:cs="方正仿宋_GBK"/>
          <w:kern w:val="2"/>
          <w:sz w:val="32"/>
          <w:szCs w:val="32"/>
          <w:lang w:val="en-US" w:eastAsia="zh-CN" w:bidi="ar-SA"/>
        </w:rPr>
        <w:t>（钢结构、土建施工）</w:t>
      </w:r>
      <w:r>
        <w:rPr>
          <w:rFonts w:hint="eastAsia" w:ascii="方正仿宋_GBK" w:hAnsi="方正仿宋_GBK" w:eastAsia="方正仿宋_GBK" w:cs="方正仿宋_GBK"/>
          <w:kern w:val="2"/>
          <w:sz w:val="32"/>
          <w:szCs w:val="32"/>
          <w:lang w:val="en-US" w:eastAsia="zh-CN" w:bidi="ar-SA"/>
        </w:rPr>
        <w:t>发包给不具备相</w:t>
      </w:r>
      <w:r>
        <w:rPr>
          <w:rFonts w:hint="eastAsia" w:ascii="方正仿宋_GBK" w:hAnsi="方正仿宋_GBK" w:cs="方正仿宋_GBK"/>
          <w:kern w:val="2"/>
          <w:sz w:val="32"/>
          <w:szCs w:val="32"/>
          <w:lang w:val="en-US" w:eastAsia="zh-CN" w:bidi="ar-SA"/>
        </w:rPr>
        <w:t>关</w:t>
      </w:r>
      <w:r>
        <w:rPr>
          <w:rFonts w:hint="eastAsia" w:ascii="方正仿宋_GBK" w:hAnsi="方正仿宋_GBK" w:eastAsia="方正仿宋_GBK" w:cs="方正仿宋_GBK"/>
          <w:kern w:val="2"/>
          <w:sz w:val="32"/>
          <w:szCs w:val="32"/>
          <w:lang w:val="en-US" w:eastAsia="zh-CN" w:bidi="ar-SA"/>
        </w:rPr>
        <w:t>资质</w:t>
      </w:r>
      <w:r>
        <w:rPr>
          <w:rFonts w:hint="eastAsia" w:ascii="方正仿宋_GBK" w:hAnsi="方正仿宋_GBK" w:cs="方正仿宋_GBK"/>
          <w:kern w:val="2"/>
          <w:sz w:val="32"/>
          <w:szCs w:val="32"/>
          <w:lang w:val="en-US" w:eastAsia="zh-CN" w:bidi="ar-SA"/>
        </w:rPr>
        <w:t>和</w:t>
      </w:r>
      <w:r>
        <w:rPr>
          <w:rFonts w:hint="default" w:ascii="方正仿宋_GBK" w:hAnsi="方正仿宋_GBK" w:cs="方正仿宋_GBK"/>
          <w:kern w:val="2"/>
          <w:sz w:val="32"/>
          <w:szCs w:val="32"/>
          <w:lang w:val="en-US" w:eastAsia="zh-CN" w:bidi="ar-SA"/>
        </w:rPr>
        <w:t>安全生产条件</w:t>
      </w:r>
      <w:r>
        <w:rPr>
          <w:rFonts w:hint="eastAsia" w:ascii="方正仿宋_GBK" w:hAnsi="方正仿宋_GBK" w:eastAsia="方正仿宋_GBK" w:cs="方正仿宋_GBK"/>
          <w:kern w:val="2"/>
          <w:sz w:val="32"/>
          <w:szCs w:val="32"/>
          <w:lang w:val="en-US" w:eastAsia="zh-CN" w:bidi="ar-SA"/>
        </w:rPr>
        <w:t>的个人</w:t>
      </w:r>
      <w:r>
        <w:rPr>
          <w:rFonts w:hint="eastAsia" w:ascii="方正仿宋_GBK" w:hAnsi="方正仿宋_GBK" w:cs="方正仿宋_GBK"/>
          <w:kern w:val="2"/>
          <w:sz w:val="32"/>
          <w:szCs w:val="32"/>
          <w:lang w:val="en-US" w:eastAsia="zh-CN" w:bidi="ar-SA"/>
        </w:rPr>
        <w:t>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cs="方正仿宋_GBK"/>
          <w:kern w:val="2"/>
          <w:sz w:val="32"/>
          <w:szCs w:val="32"/>
          <w:lang w:val="en-US" w:eastAsia="zh-CN" w:bidi="ar-SA"/>
        </w:rPr>
        <w:t>；二是未按规定配备专职安全管理人员；三是</w:t>
      </w:r>
      <w:r>
        <w:rPr>
          <w:rFonts w:hint="eastAsia" w:ascii="方正仿宋_GBK" w:hAnsi="方正仿宋_GBK" w:eastAsia="方正仿宋_GBK" w:cs="方正仿宋_GBK"/>
          <w:kern w:val="2"/>
          <w:sz w:val="32"/>
          <w:szCs w:val="32"/>
          <w:lang w:val="en-US" w:eastAsia="zh-CN" w:bidi="ar-SA"/>
        </w:rPr>
        <w:t>未对相关作业人员进行安全教育培训和技术交底</w:t>
      </w:r>
      <w:r>
        <w:rPr>
          <w:rFonts w:hint="eastAsia" w:ascii="方正仿宋_GBK" w:hAnsi="方正仿宋_GBK" w:cs="方正仿宋_GBK"/>
          <w:kern w:val="2"/>
          <w:sz w:val="32"/>
          <w:szCs w:val="32"/>
          <w:lang w:val="en-US" w:eastAsia="zh-CN" w:bidi="ar-SA"/>
        </w:rPr>
        <w:t>；四是</w:t>
      </w:r>
      <w:r>
        <w:rPr>
          <w:rFonts w:hint="eastAsia" w:ascii="方正仿宋_GBK" w:hAnsi="方正仿宋_GBK" w:eastAsia="方正仿宋_GBK" w:cs="方正仿宋_GBK"/>
          <w:kern w:val="2"/>
          <w:sz w:val="32"/>
          <w:szCs w:val="32"/>
          <w:lang w:val="en-US" w:eastAsia="zh-CN" w:bidi="ar-SA"/>
        </w:rPr>
        <w:t>未制定本单位全员安全生产责任制</w:t>
      </w:r>
      <w:r>
        <w:rPr>
          <w:rFonts w:hint="eastAsia" w:ascii="方正仿宋_GBK" w:hAnsi="方正仿宋_GBK" w:cs="方正仿宋_GBK"/>
          <w:kern w:val="2"/>
          <w:sz w:val="32"/>
          <w:szCs w:val="32"/>
          <w:lang w:val="en-US" w:eastAsia="zh-CN" w:bidi="ar-SA"/>
        </w:rPr>
        <w:t>、</w:t>
      </w:r>
      <w:r>
        <w:rPr>
          <w:rFonts w:hint="eastAsia" w:ascii="方正仿宋_GBK" w:hAnsi="方正仿宋_GBK" w:eastAsia="方正仿宋_GBK" w:cs="方正仿宋_GBK"/>
          <w:kern w:val="2"/>
          <w:sz w:val="32"/>
          <w:szCs w:val="32"/>
          <w:lang w:val="en-US" w:eastAsia="zh-CN" w:bidi="ar-SA"/>
        </w:rPr>
        <w:t>安全风险分级管理和隐患排查治理双重预防工作机制；</w:t>
      </w:r>
      <w:r>
        <w:rPr>
          <w:rFonts w:hint="eastAsia" w:ascii="方正仿宋_GBK" w:hAnsi="方正仿宋_GBK" w:cs="方正仿宋_GBK"/>
          <w:kern w:val="2"/>
          <w:sz w:val="32"/>
          <w:szCs w:val="32"/>
          <w:lang w:val="en-US" w:eastAsia="zh-CN" w:bidi="ar-SA"/>
        </w:rPr>
        <w:t>五</w:t>
      </w:r>
      <w:r>
        <w:rPr>
          <w:rFonts w:hint="eastAsia" w:ascii="方正仿宋_GBK" w:hAnsi="方正仿宋_GBK" w:eastAsia="方正仿宋_GBK" w:cs="方正仿宋_GBK"/>
          <w:kern w:val="2"/>
          <w:sz w:val="32"/>
          <w:szCs w:val="32"/>
          <w:lang w:val="en-US" w:eastAsia="zh-CN" w:bidi="ar-SA"/>
        </w:rPr>
        <w:t>是未对脚手架进行验收；</w:t>
      </w:r>
      <w:r>
        <w:rPr>
          <w:rFonts w:hint="eastAsia" w:ascii="方正仿宋_GBK" w:hAnsi="方正仿宋_GBK" w:cs="方正仿宋_GBK"/>
          <w:kern w:val="2"/>
          <w:sz w:val="32"/>
          <w:szCs w:val="32"/>
          <w:lang w:val="en-US" w:eastAsia="zh-CN" w:bidi="ar-SA"/>
        </w:rPr>
        <w:t>六</w:t>
      </w:r>
      <w:r>
        <w:rPr>
          <w:rFonts w:hint="eastAsia" w:ascii="方正仿宋_GBK" w:hAnsi="方正仿宋_GBK" w:eastAsia="方正仿宋_GBK" w:cs="方正仿宋_GBK"/>
          <w:kern w:val="2"/>
          <w:sz w:val="32"/>
          <w:szCs w:val="32"/>
          <w:lang w:val="en-US" w:eastAsia="zh-CN" w:bidi="ar-SA"/>
        </w:rPr>
        <w:t>是未对涉事项目进行安全管理，未及时发现和消除脚手架</w:t>
      </w:r>
      <w:r>
        <w:rPr>
          <w:rFonts w:hint="eastAsia" w:ascii="方正仿宋_GBK" w:hAnsi="方正仿宋_GBK" w:cs="方正仿宋_GBK"/>
          <w:kern w:val="2"/>
          <w:sz w:val="32"/>
          <w:szCs w:val="32"/>
          <w:lang w:val="en-US" w:eastAsia="zh-CN" w:bidi="ar-SA"/>
        </w:rPr>
        <w:t>作业层</w:t>
      </w:r>
      <w:r>
        <w:rPr>
          <w:rFonts w:hint="eastAsia" w:ascii="方正仿宋_GBK" w:hAnsi="方正仿宋_GBK" w:eastAsia="方正仿宋_GBK" w:cs="方正仿宋_GBK"/>
          <w:kern w:val="2"/>
          <w:sz w:val="32"/>
          <w:szCs w:val="32"/>
          <w:lang w:val="en-US" w:eastAsia="zh-CN" w:bidi="ar-SA"/>
        </w:rPr>
        <w:t>未按规定满铺并固定脚手板、未对脚手架进行验收和曾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eastAsia="方正仿宋_GBK" w:cs="方正仿宋_GBK"/>
          <w:kern w:val="2"/>
          <w:sz w:val="32"/>
          <w:szCs w:val="32"/>
          <w:lang w:val="en-US" w:eastAsia="zh-CN" w:bidi="ar-SA"/>
        </w:rPr>
        <w:t>在脚手架上作业时，未按规定使用劳动防护用品的事故隐患</w:t>
      </w:r>
      <w:r>
        <w:rPr>
          <w:rFonts w:hint="eastAsia" w:ascii="方正仿宋_GBK" w:hAnsi="方正仿宋_GBK" w:cs="方正仿宋_GBK"/>
          <w:kern w:val="2"/>
          <w:sz w:val="32"/>
          <w:szCs w:val="32"/>
          <w:lang w:val="en-US" w:eastAsia="zh-CN" w:bidi="ar-SA"/>
        </w:rPr>
        <w:t>。</w:t>
      </w:r>
    </w:p>
    <w:p>
      <w:pPr>
        <w:keepNext w:val="0"/>
        <w:keepLines w:val="0"/>
        <w:pageBreakBefore w:val="0"/>
        <w:kinsoku/>
        <w:wordWrap/>
        <w:overflowPunct/>
        <w:topLinePunct w:val="0"/>
        <w:bidi w:val="0"/>
        <w:spacing w:line="560" w:lineRule="exact"/>
        <w:ind w:firstLine="640"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2.蒋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cs="方正仿宋_GBK"/>
          <w:kern w:val="2"/>
          <w:sz w:val="32"/>
          <w:szCs w:val="32"/>
          <w:lang w:val="en-US" w:eastAsia="zh-CN" w:bidi="ar-SA"/>
        </w:rPr>
        <w:t>，作为该涉事项目钢结构、土建施工工程</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承包人、负责人</w:t>
      </w:r>
      <w:r>
        <w:rPr>
          <w:rFonts w:hint="eastAsia" w:ascii="方正仿宋_GBK" w:hAnsi="方正仿宋_GBK" w:cs="方正仿宋_GBK"/>
          <w:kern w:val="2"/>
          <w:sz w:val="32"/>
          <w:szCs w:val="32"/>
          <w:lang w:val="en-US" w:eastAsia="zh-CN" w:bidi="ar-SA"/>
        </w:rPr>
        <w:t>，一是不具备钢结构、土建施工相关资质和资格，不具备安全生产条件，承包涉事项目钢结构、土建施工工程；二是</w:t>
      </w:r>
      <w:r>
        <w:rPr>
          <w:rFonts w:hint="eastAsia" w:ascii="仿宋_GB2312" w:eastAsia="仿宋_GB2312"/>
          <w:sz w:val="32"/>
          <w:szCs w:val="32"/>
        </w:rPr>
        <w:t>作为</w:t>
      </w:r>
      <w:r>
        <w:rPr>
          <w:rFonts w:hint="eastAsia" w:ascii="方正仿宋_GBK" w:hAnsi="方正仿宋_GBK" w:cs="方正仿宋_GBK"/>
          <w:kern w:val="2"/>
          <w:sz w:val="32"/>
          <w:szCs w:val="32"/>
          <w:lang w:val="en-US" w:eastAsia="zh-CN" w:bidi="ar-SA"/>
        </w:rPr>
        <w:t>涉事项目</w:t>
      </w:r>
      <w:r>
        <w:rPr>
          <w:rFonts w:hint="eastAsia" w:ascii="仿宋_GB2312" w:eastAsia="仿宋_GB2312"/>
          <w:sz w:val="32"/>
          <w:szCs w:val="32"/>
        </w:rPr>
        <w:t>的承包人</w:t>
      </w:r>
      <w:r>
        <w:rPr>
          <w:rFonts w:hint="eastAsia" w:ascii="仿宋_GB2312" w:eastAsia="仿宋_GB2312"/>
          <w:sz w:val="32"/>
          <w:szCs w:val="32"/>
          <w:lang w:eastAsia="zh-CN"/>
        </w:rPr>
        <w:t>、负责人</w:t>
      </w:r>
      <w:r>
        <w:rPr>
          <w:rFonts w:hint="eastAsia" w:ascii="仿宋_GB2312" w:eastAsia="仿宋_GB2312"/>
          <w:sz w:val="32"/>
          <w:szCs w:val="32"/>
        </w:rPr>
        <w:t>，既无相应的安全生产知识和安全管理能力，也未设置安全管理机构或配备专（兼）职安全生产管理人员进行安全管理</w:t>
      </w:r>
      <w:r>
        <w:rPr>
          <w:rFonts w:hint="eastAsia" w:ascii="仿宋_GB2312" w:eastAsia="仿宋_GB2312"/>
          <w:sz w:val="32"/>
          <w:szCs w:val="32"/>
          <w:lang w:eastAsia="zh-CN"/>
        </w:rPr>
        <w:t>。</w:t>
      </w:r>
      <w:r>
        <w:rPr>
          <w:rFonts w:hint="eastAsia" w:ascii="仿宋_GB2312" w:eastAsia="仿宋_GB2312"/>
          <w:sz w:val="32"/>
          <w:szCs w:val="32"/>
        </w:rPr>
        <w:t>在施工作业中，未采取可靠的安全技术措施</w:t>
      </w:r>
      <w:r>
        <w:rPr>
          <w:rFonts w:hint="eastAsia" w:ascii="仿宋_GB2312" w:eastAsia="仿宋_GB2312"/>
          <w:sz w:val="32"/>
          <w:szCs w:val="32"/>
          <w:lang w:eastAsia="zh-CN"/>
        </w:rPr>
        <w:t>保障施工安全，</w:t>
      </w:r>
      <w:r>
        <w:rPr>
          <w:rFonts w:hint="eastAsia" w:ascii="仿宋_GB2312" w:eastAsia="仿宋_GB2312"/>
          <w:sz w:val="32"/>
          <w:szCs w:val="32"/>
        </w:rPr>
        <w:t>在人员素质、管理制度、安全措施等方面，</w:t>
      </w:r>
      <w:r>
        <w:rPr>
          <w:rFonts w:hint="eastAsia" w:ascii="方正仿宋_GBK" w:hAnsi="方正仿宋_GBK" w:eastAsia="方正仿宋_GBK" w:cs="方正仿宋_GBK"/>
          <w:kern w:val="2"/>
          <w:sz w:val="32"/>
          <w:szCs w:val="32"/>
          <w:lang w:val="en-US" w:eastAsia="zh-CN" w:bidi="ar-SA"/>
        </w:rPr>
        <w:t>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eastAsia="仿宋_GB2312"/>
          <w:sz w:val="32"/>
          <w:szCs w:val="32"/>
        </w:rPr>
        <w:t>均不具备安全生产的条件，无法保障安全生产</w:t>
      </w:r>
      <w:r>
        <w:rPr>
          <w:rFonts w:hint="eastAsia" w:ascii="仿宋_GB2312" w:eastAsia="仿宋_GB2312"/>
          <w:sz w:val="32"/>
          <w:szCs w:val="32"/>
          <w:lang w:eastAsia="zh-CN"/>
        </w:rPr>
        <w:t>，</w:t>
      </w:r>
      <w:r>
        <w:rPr>
          <w:rFonts w:hint="eastAsia" w:ascii="仿宋_GB2312" w:eastAsia="仿宋_GB2312"/>
          <w:sz w:val="32"/>
          <w:szCs w:val="32"/>
        </w:rPr>
        <w:t>给本次事故从源头上留下了严重隐患</w:t>
      </w:r>
      <w:r>
        <w:rPr>
          <w:rFonts w:hint="eastAsia" w:ascii="仿宋_GB2312" w:eastAsia="仿宋_GB2312"/>
          <w:sz w:val="32"/>
          <w:szCs w:val="32"/>
          <w:lang w:eastAsia="zh-CN"/>
        </w:rPr>
        <w:t>；三是</w:t>
      </w:r>
      <w:r>
        <w:rPr>
          <w:rFonts w:hint="eastAsia" w:ascii="方正仿宋_GBK" w:hAnsi="方正仿宋_GBK" w:cs="方正仿宋_GBK"/>
          <w:kern w:val="2"/>
          <w:sz w:val="32"/>
          <w:szCs w:val="32"/>
          <w:lang w:val="en-US" w:eastAsia="zh-CN" w:bidi="ar-SA"/>
        </w:rPr>
        <w:t>未对工人开展安全教育培训和安全技术交底；四是未有效督促工人使用劳动防护用品；五是</w:t>
      </w:r>
      <w:r>
        <w:rPr>
          <w:rFonts w:hint="eastAsia" w:ascii="Times New Roman" w:hAnsi="Times New Roman" w:cs="方正仿宋_GBK"/>
          <w:color w:val="auto"/>
          <w:spacing w:val="0"/>
          <w:kern w:val="2"/>
          <w:sz w:val="32"/>
          <w:szCs w:val="32"/>
          <w:lang w:val="en-US" w:eastAsia="zh-CN" w:bidi="ar-SA"/>
        </w:rPr>
        <w:t>未</w:t>
      </w:r>
      <w:r>
        <w:rPr>
          <w:rFonts w:hint="eastAsia" w:ascii="Times New Roman" w:hAnsi="Times New Roman" w:eastAsia="方正仿宋_GBK" w:cs="方正仿宋_GBK"/>
          <w:color w:val="auto"/>
          <w:spacing w:val="0"/>
          <w:kern w:val="2"/>
          <w:sz w:val="32"/>
          <w:szCs w:val="32"/>
          <w:lang w:val="en-US" w:eastAsia="zh-CN" w:bidi="ar-SA"/>
        </w:rPr>
        <w:t>及时发现和消除</w:t>
      </w:r>
      <w:r>
        <w:rPr>
          <w:rFonts w:hint="eastAsia" w:ascii="方正仿宋_GBK" w:hAnsi="方正仿宋_GBK" w:cs="方正仿宋_GBK"/>
          <w:kern w:val="2"/>
          <w:sz w:val="32"/>
          <w:szCs w:val="32"/>
          <w:lang w:val="en-US" w:eastAsia="zh-CN" w:bidi="ar-SA"/>
        </w:rPr>
        <w:t>脚手架作业层</w:t>
      </w:r>
      <w:r>
        <w:rPr>
          <w:rFonts w:hint="eastAsia" w:ascii="方正仿宋_GBK" w:hAnsi="方正仿宋_GBK" w:eastAsia="方正仿宋_GBK" w:cs="方正仿宋_GBK"/>
          <w:kern w:val="2"/>
          <w:sz w:val="32"/>
          <w:szCs w:val="32"/>
          <w:lang w:val="en-US" w:eastAsia="zh-CN" w:bidi="ar-SA"/>
        </w:rPr>
        <w:t>未按规定满铺并固定</w:t>
      </w:r>
      <w:r>
        <w:rPr>
          <w:rFonts w:hint="eastAsia" w:ascii="方正仿宋_GBK" w:hAnsi="方正仿宋_GBK" w:cs="方正仿宋_GBK"/>
          <w:kern w:val="2"/>
          <w:sz w:val="32"/>
          <w:szCs w:val="32"/>
          <w:lang w:val="en-US" w:eastAsia="zh-CN" w:bidi="ar-SA"/>
        </w:rPr>
        <w:t>脚手板</w:t>
      </w:r>
      <w:r>
        <w:rPr>
          <w:rFonts w:hint="eastAsia" w:ascii="方正仿宋_GBK" w:hAnsi="方正仿宋_GBK" w:eastAsia="方正仿宋_GBK" w:cs="方正仿宋_GBK"/>
          <w:kern w:val="2"/>
          <w:sz w:val="32"/>
          <w:szCs w:val="32"/>
          <w:lang w:val="en-US" w:eastAsia="zh-CN" w:bidi="ar-SA"/>
        </w:rPr>
        <w:t>、</w:t>
      </w:r>
      <w:r>
        <w:rPr>
          <w:rFonts w:hint="eastAsia" w:ascii="仿宋_GB2312" w:eastAsia="仿宋_GB2312"/>
          <w:sz w:val="32"/>
          <w:szCs w:val="32"/>
          <w:lang w:val="en-US" w:eastAsia="zh-CN"/>
        </w:rPr>
        <w:t>未对脚手架进行验收和曾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eastAsia="方正仿宋_GBK" w:cs="方正仿宋_GBK"/>
          <w:kern w:val="2"/>
          <w:sz w:val="32"/>
          <w:szCs w:val="32"/>
          <w:lang w:val="en-US" w:eastAsia="zh-CN" w:bidi="ar-SA"/>
        </w:rPr>
        <w:t>在脚手架上作业时，未按规定使用劳动防护用品的事故隐患。</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黑体_GBK" w:cs="方正黑体_GBK"/>
          <w:color w:val="auto"/>
          <w:sz w:val="32"/>
          <w:szCs w:val="32"/>
          <w:lang w:val="en-US" w:eastAsia="zh-CN"/>
        </w:rPr>
      </w:pPr>
      <w:r>
        <w:rPr>
          <w:rFonts w:hint="eastAsia" w:ascii="Times New Roman" w:hAnsi="Times New Roman" w:eastAsia="方正黑体_GBK" w:cs="方正黑体_GBK"/>
          <w:color w:val="auto"/>
          <w:sz w:val="32"/>
          <w:szCs w:val="32"/>
          <w:lang w:val="en-US" w:eastAsia="zh-CN"/>
        </w:rPr>
        <w:t>四</w:t>
      </w:r>
      <w:r>
        <w:rPr>
          <w:rFonts w:hint="eastAsia" w:eastAsia="方正黑体_GBK" w:cs="方正黑体_GBK"/>
          <w:color w:val="auto"/>
          <w:sz w:val="32"/>
          <w:szCs w:val="32"/>
          <w:lang w:val="en-US" w:eastAsia="zh-CN"/>
        </w:rPr>
        <w:t>、</w:t>
      </w:r>
      <w:r>
        <w:rPr>
          <w:rFonts w:hint="eastAsia" w:ascii="Times New Roman" w:hAnsi="Times New Roman" w:eastAsia="方正黑体_GBK" w:cs="方正黑体_GBK"/>
          <w:color w:val="auto"/>
          <w:sz w:val="32"/>
          <w:szCs w:val="32"/>
          <w:lang w:val="en-US" w:eastAsia="zh-CN"/>
        </w:rPr>
        <w:t>监管部门履职情况</w:t>
      </w:r>
    </w:p>
    <w:p>
      <w:pPr>
        <w:pStyle w:val="10"/>
        <w:keepNext w:val="0"/>
        <w:keepLines w:val="0"/>
        <w:pageBreakBefore w:val="0"/>
        <w:widowControl/>
        <w:numPr>
          <w:ilvl w:val="0"/>
          <w:numId w:val="0"/>
        </w:numPr>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Times New Roman" w:hAnsi="Times New Roman" w:eastAsia="方正仿宋_GBK" w:cs="Times New Roman"/>
          <w:b w:val="0"/>
          <w:bCs w:val="0"/>
          <w:color w:val="auto"/>
          <w:kern w:val="0"/>
          <w:sz w:val="32"/>
          <w:szCs w:val="32"/>
          <w:highlight w:val="none"/>
          <w:lang w:val="en-US" w:eastAsia="zh-CN" w:bidi="ar-SA"/>
        </w:rPr>
      </w:pPr>
      <w:r>
        <w:rPr>
          <w:rFonts w:hint="eastAsia" w:ascii="方正仿宋_GBK" w:hAnsi="方正仿宋_GBK" w:eastAsia="方正仿宋_GBK" w:cs="方正仿宋_GBK"/>
          <w:kern w:val="2"/>
          <w:sz w:val="32"/>
          <w:szCs w:val="32"/>
          <w:lang w:val="en-US" w:eastAsia="zh-CN" w:bidi="ar-SA"/>
        </w:rPr>
        <w:t>1.区住房城乡建委作为涉事项目钢结构、土建施工工程行业主管部门，针对</w:t>
      </w:r>
      <w:r>
        <w:rPr>
          <w:rFonts w:hint="default" w:ascii="方正仿宋_GBK" w:hAnsi="方正仿宋_GBK" w:eastAsia="方正仿宋_GBK" w:cs="方正仿宋_GBK"/>
          <w:kern w:val="2"/>
          <w:sz w:val="32"/>
          <w:szCs w:val="32"/>
          <w:lang w:val="en-US" w:eastAsia="zh-CN" w:bidi="ar-SA"/>
        </w:rPr>
        <w:t>既有住宅增设电梯</w:t>
      </w:r>
      <w:r>
        <w:rPr>
          <w:rFonts w:hint="eastAsia" w:ascii="方正仿宋_GBK" w:hAnsi="方正仿宋_GBK" w:eastAsia="方正仿宋_GBK" w:cs="方正仿宋_GBK"/>
          <w:kern w:val="2"/>
          <w:sz w:val="32"/>
          <w:szCs w:val="32"/>
          <w:lang w:val="en-US" w:eastAsia="zh-CN" w:bidi="ar-SA"/>
        </w:rPr>
        <w:t>项目，</w:t>
      </w:r>
      <w:r>
        <w:rPr>
          <w:rFonts w:hint="default" w:ascii="方正仿宋_GBK" w:hAnsi="方正仿宋_GBK" w:eastAsia="方正仿宋_GBK" w:cs="方正仿宋_GBK"/>
          <w:kern w:val="2"/>
          <w:sz w:val="32"/>
          <w:szCs w:val="32"/>
          <w:lang w:val="en-US" w:eastAsia="zh-CN" w:bidi="ar-SA"/>
        </w:rPr>
        <w:t>按照《重庆市既有住宅增设电梯管理办法》等规定</w:t>
      </w:r>
      <w:r>
        <w:rPr>
          <w:rFonts w:hint="eastAsia" w:ascii="方正仿宋_GBK" w:hAnsi="方正仿宋_GBK" w:eastAsia="方正仿宋_GBK" w:cs="方正仿宋_GBK"/>
          <w:kern w:val="2"/>
          <w:sz w:val="32"/>
          <w:szCs w:val="32"/>
          <w:lang w:val="en-US" w:eastAsia="zh-CN" w:bidi="ar-SA"/>
        </w:rPr>
        <w:t>，一是</w:t>
      </w:r>
      <w:r>
        <w:rPr>
          <w:rFonts w:hint="default" w:ascii="方正仿宋_GBK" w:hAnsi="方正仿宋_GBK" w:eastAsia="方正仿宋_GBK" w:cs="方正仿宋_GBK"/>
          <w:kern w:val="2"/>
          <w:sz w:val="32"/>
          <w:szCs w:val="32"/>
          <w:lang w:val="en-US" w:eastAsia="zh-CN" w:bidi="ar-SA"/>
        </w:rPr>
        <w:t>参与街道组织的现场踏勘及联合审查</w:t>
      </w:r>
      <w:r>
        <w:rPr>
          <w:rFonts w:hint="eastAsia" w:ascii="方正仿宋_GBK" w:hAnsi="方正仿宋_GBK" w:eastAsia="方正仿宋_GBK" w:cs="方正仿宋_GBK"/>
          <w:kern w:val="2"/>
          <w:sz w:val="32"/>
          <w:szCs w:val="32"/>
          <w:lang w:val="en-US" w:eastAsia="zh-CN" w:bidi="ar-SA"/>
        </w:rPr>
        <w:t>，</w:t>
      </w:r>
      <w:r>
        <w:rPr>
          <w:rFonts w:hint="default" w:ascii="方正仿宋_GBK" w:hAnsi="方正仿宋_GBK" w:eastAsia="方正仿宋_GBK" w:cs="方正仿宋_GBK"/>
          <w:kern w:val="2"/>
          <w:sz w:val="32"/>
          <w:szCs w:val="32"/>
          <w:lang w:val="en-US" w:eastAsia="zh-CN" w:bidi="ar-SA"/>
        </w:rPr>
        <w:t>现场踏勘主要核查加装电梯</w:t>
      </w:r>
      <w:r>
        <w:rPr>
          <w:rFonts w:hint="default" w:ascii="Times New Roman" w:hAnsi="Times New Roman" w:eastAsia="方正仿宋_GBK" w:cs="Times New Roman"/>
          <w:b w:val="0"/>
          <w:bCs w:val="0"/>
          <w:color w:val="auto"/>
          <w:kern w:val="0"/>
          <w:sz w:val="32"/>
          <w:szCs w:val="32"/>
          <w:highlight w:val="none"/>
          <w:lang w:val="en-US" w:eastAsia="zh-CN" w:bidi="ar-SA"/>
        </w:rPr>
        <w:t>后是否满足与周边建筑防火间距、是否影响人员疏散等消防安全条件。结构安全方面，重点审查设计方案是否满足结构安全要求，是否对原建筑主体结构造成不利影响</w:t>
      </w:r>
      <w:r>
        <w:rPr>
          <w:rFonts w:hint="eastAsia" w:ascii="Times New Roman" w:hAnsi="Times New Roman" w:cs="Times New Roman"/>
          <w:b w:val="0"/>
          <w:bCs w:val="0"/>
          <w:color w:val="auto"/>
          <w:kern w:val="0"/>
          <w:sz w:val="32"/>
          <w:szCs w:val="32"/>
          <w:highlight w:val="none"/>
          <w:lang w:val="en-US" w:eastAsia="zh-CN" w:bidi="ar-SA"/>
        </w:rPr>
        <w:t>；二是</w:t>
      </w:r>
      <w:r>
        <w:rPr>
          <w:rFonts w:hint="eastAsia" w:ascii="Times New Roman" w:hAnsi="Times New Roman" w:eastAsia="方正仿宋_GBK" w:cs="Times New Roman"/>
          <w:b w:val="0"/>
          <w:bCs w:val="0"/>
          <w:color w:val="auto"/>
          <w:kern w:val="0"/>
          <w:sz w:val="32"/>
          <w:szCs w:val="32"/>
          <w:highlight w:val="none"/>
          <w:lang w:val="en-US" w:eastAsia="zh-CN" w:bidi="ar-SA"/>
        </w:rPr>
        <w:t>现场踏勘时，就项目质量安全，要求</w:t>
      </w:r>
      <w:r>
        <w:rPr>
          <w:rFonts w:hint="default" w:ascii="Times New Roman" w:hAnsi="Times New Roman" w:eastAsia="方正仿宋_GBK" w:cs="Times New Roman"/>
          <w:b w:val="0"/>
          <w:bCs w:val="0"/>
          <w:color w:val="auto"/>
          <w:kern w:val="0"/>
          <w:sz w:val="32"/>
          <w:szCs w:val="32"/>
          <w:highlight w:val="none"/>
          <w:lang w:val="en-US" w:eastAsia="zh-CN" w:bidi="ar-SA"/>
        </w:rPr>
        <w:t>建设单位（业主）、施工单位严格落实安全生产主体责任</w:t>
      </w:r>
      <w:r>
        <w:rPr>
          <w:rFonts w:hint="eastAsia" w:ascii="Times New Roman" w:hAnsi="Times New Roman" w:cs="Times New Roman"/>
          <w:b w:val="0"/>
          <w:bCs w:val="0"/>
          <w:color w:val="auto"/>
          <w:kern w:val="0"/>
          <w:sz w:val="32"/>
          <w:szCs w:val="32"/>
          <w:highlight w:val="none"/>
          <w:lang w:val="en-US" w:eastAsia="zh-CN" w:bidi="ar-SA"/>
        </w:rPr>
        <w:t>；三是</w:t>
      </w:r>
      <w:r>
        <w:rPr>
          <w:rFonts w:hint="eastAsia" w:ascii="Times New Roman" w:hAnsi="Times New Roman" w:eastAsia="方正仿宋_GBK" w:cs="Times New Roman"/>
          <w:b w:val="0"/>
          <w:bCs w:val="0"/>
          <w:color w:val="auto"/>
          <w:kern w:val="0"/>
          <w:sz w:val="32"/>
          <w:szCs w:val="32"/>
          <w:highlight w:val="none"/>
          <w:lang w:val="en-US" w:eastAsia="zh-CN" w:bidi="ar-SA"/>
        </w:rPr>
        <w:t>主要领导带队走访调研了24个镇街，在座谈交流中，提出请属地镇街加强既有住宅加装电梯等限额以下工程的安全生产监督管理</w:t>
      </w:r>
      <w:r>
        <w:rPr>
          <w:rFonts w:hint="eastAsia" w:ascii="Times New Roman" w:hAnsi="Times New Roman" w:cs="Times New Roman"/>
          <w:b w:val="0"/>
          <w:bCs w:val="0"/>
          <w:color w:val="auto"/>
          <w:kern w:val="0"/>
          <w:sz w:val="32"/>
          <w:szCs w:val="32"/>
          <w:highlight w:val="none"/>
          <w:lang w:val="en-US" w:eastAsia="zh-CN" w:bidi="ar-SA"/>
        </w:rPr>
        <w:t>；四是</w:t>
      </w:r>
      <w:r>
        <w:rPr>
          <w:rFonts w:hint="default" w:ascii="Times New Roman" w:hAnsi="Times New Roman" w:eastAsia="方正仿宋_GBK" w:cs="Times New Roman"/>
          <w:b w:val="0"/>
          <w:bCs w:val="0"/>
          <w:color w:val="auto"/>
          <w:kern w:val="0"/>
          <w:sz w:val="32"/>
          <w:szCs w:val="32"/>
          <w:highlight w:val="none"/>
          <w:lang w:val="en-US" w:eastAsia="zh-CN" w:bidi="ar-SA"/>
        </w:rPr>
        <w:t>对</w:t>
      </w:r>
      <w:r>
        <w:rPr>
          <w:rFonts w:hint="eastAsia" w:ascii="Times New Roman" w:hAnsi="Times New Roman" w:cs="Times New Roman"/>
          <w:i w:val="0"/>
          <w:iCs w:val="0"/>
          <w:caps w:val="0"/>
          <w:color w:val="auto"/>
          <w:spacing w:val="0"/>
          <w:kern w:val="0"/>
          <w:sz w:val="32"/>
          <w:szCs w:val="32"/>
          <w:shd w:val="clear" w:color="auto" w:fill="FFFFFF"/>
          <w:lang w:val="en-US" w:eastAsia="zh-CN" w:bidi="ar"/>
        </w:rPr>
        <w:t>该涉事</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项目</w:t>
      </w:r>
      <w:r>
        <w:rPr>
          <w:rFonts w:hint="eastAsia" w:ascii="Times New Roman" w:hAnsi="Times New Roman" w:cs="Times New Roman"/>
          <w:b w:val="0"/>
          <w:bCs w:val="0"/>
          <w:color w:val="auto"/>
          <w:kern w:val="0"/>
          <w:sz w:val="32"/>
          <w:szCs w:val="32"/>
          <w:highlight w:val="none"/>
          <w:lang w:val="en-US" w:eastAsia="zh-CN" w:bidi="ar-SA"/>
        </w:rPr>
        <w:t>开展了</w:t>
      </w:r>
      <w:r>
        <w:rPr>
          <w:rFonts w:hint="default" w:ascii="Times New Roman" w:hAnsi="Times New Roman" w:eastAsia="方正仿宋_GBK" w:cs="Times New Roman"/>
          <w:b w:val="0"/>
          <w:bCs w:val="0"/>
          <w:color w:val="auto"/>
          <w:kern w:val="0"/>
          <w:sz w:val="32"/>
          <w:szCs w:val="32"/>
          <w:highlight w:val="none"/>
          <w:lang w:val="en-US" w:eastAsia="zh-CN" w:bidi="ar-SA"/>
        </w:rPr>
        <w:t>现场踏勘</w:t>
      </w:r>
      <w:r>
        <w:rPr>
          <w:rFonts w:hint="eastAsia" w:ascii="Times New Roman" w:hAnsi="Times New Roman" w:cs="Times New Roman"/>
          <w:b w:val="0"/>
          <w:bCs w:val="0"/>
          <w:color w:val="auto"/>
          <w:kern w:val="0"/>
          <w:sz w:val="32"/>
          <w:szCs w:val="32"/>
          <w:highlight w:val="none"/>
          <w:lang w:val="en-US" w:eastAsia="zh-CN" w:bidi="ar-SA"/>
        </w:rPr>
        <w:t>，确认</w:t>
      </w:r>
      <w:r>
        <w:rPr>
          <w:rFonts w:hint="default" w:ascii="Times New Roman" w:hAnsi="Times New Roman" w:eastAsia="方正仿宋_GBK" w:cs="Times New Roman"/>
          <w:b w:val="0"/>
          <w:bCs w:val="0"/>
          <w:color w:val="auto"/>
          <w:kern w:val="0"/>
          <w:sz w:val="32"/>
          <w:szCs w:val="32"/>
          <w:highlight w:val="none"/>
          <w:lang w:val="en-US" w:eastAsia="zh-CN" w:bidi="ar-SA"/>
        </w:rPr>
        <w:t>该现场初步具备安装条件</w:t>
      </w:r>
      <w:r>
        <w:rPr>
          <w:rFonts w:hint="eastAsia" w:ascii="Times New Roman" w:hAnsi="Times New Roman" w:cs="Times New Roman"/>
          <w:b w:val="0"/>
          <w:bCs w:val="0"/>
          <w:color w:val="auto"/>
          <w:kern w:val="0"/>
          <w:sz w:val="32"/>
          <w:szCs w:val="32"/>
          <w:highlight w:val="none"/>
          <w:lang w:val="en-US" w:eastAsia="zh-CN" w:bidi="ar-SA"/>
        </w:rPr>
        <w:t>；五是</w:t>
      </w:r>
      <w:r>
        <w:rPr>
          <w:rFonts w:hint="default" w:ascii="Times New Roman" w:hAnsi="Times New Roman" w:eastAsia="方正仿宋_GBK" w:cs="Times New Roman"/>
          <w:b w:val="0"/>
          <w:bCs w:val="0"/>
          <w:color w:val="auto"/>
          <w:kern w:val="0"/>
          <w:sz w:val="32"/>
          <w:szCs w:val="32"/>
          <w:highlight w:val="none"/>
          <w:lang w:val="en-US" w:eastAsia="zh-CN" w:bidi="ar-SA"/>
        </w:rPr>
        <w:t>审查该</w:t>
      </w:r>
      <w:r>
        <w:rPr>
          <w:rFonts w:hint="eastAsia" w:ascii="Times New Roman" w:hAnsi="Times New Roman" w:eastAsia="方正仿宋_GBK" w:cs="Times New Roman"/>
          <w:b w:val="0"/>
          <w:bCs w:val="0"/>
          <w:color w:val="auto"/>
          <w:kern w:val="0"/>
          <w:sz w:val="32"/>
          <w:szCs w:val="32"/>
          <w:highlight w:val="none"/>
          <w:lang w:val="en-US" w:eastAsia="zh-CN" w:bidi="ar-SA"/>
        </w:rPr>
        <w:t>建筑</w:t>
      </w:r>
      <w:r>
        <w:rPr>
          <w:rFonts w:hint="default" w:ascii="Times New Roman" w:hAnsi="Times New Roman" w:eastAsia="方正仿宋_GBK" w:cs="Times New Roman"/>
          <w:b w:val="0"/>
          <w:bCs w:val="0"/>
          <w:color w:val="auto"/>
          <w:kern w:val="0"/>
          <w:sz w:val="32"/>
          <w:szCs w:val="32"/>
          <w:highlight w:val="none"/>
          <w:lang w:val="en-US" w:eastAsia="zh-CN" w:bidi="ar-SA"/>
        </w:rPr>
        <w:t>加装电梯设计方案符合要求</w:t>
      </w:r>
      <w:r>
        <w:rPr>
          <w:rFonts w:hint="eastAsia" w:ascii="Times New Roman" w:hAnsi="Times New Roman" w:eastAsia="方正仿宋_GBK" w:cs="Times New Roman"/>
          <w:b w:val="0"/>
          <w:bCs w:val="0"/>
          <w:color w:val="auto"/>
          <w:kern w:val="0"/>
          <w:sz w:val="32"/>
          <w:szCs w:val="32"/>
          <w:highlight w:val="none"/>
          <w:lang w:val="en-US" w:eastAsia="zh-CN" w:bidi="ar-SA"/>
        </w:rPr>
        <w:t>、《房屋结构安全论证报告》结论合格</w:t>
      </w:r>
      <w:r>
        <w:rPr>
          <w:rFonts w:hint="default" w:ascii="Times New Roman" w:hAnsi="Times New Roman" w:eastAsia="方正仿宋_GBK" w:cs="Times New Roman"/>
          <w:b w:val="0"/>
          <w:bCs w:val="0"/>
          <w:color w:val="auto"/>
          <w:kern w:val="0"/>
          <w:sz w:val="32"/>
          <w:szCs w:val="32"/>
          <w:highlight w:val="none"/>
          <w:lang w:val="en-US" w:eastAsia="zh-CN" w:bidi="ar-SA"/>
        </w:rPr>
        <w:t>，同意其加装电梯，并填写了《既有住宅增设电梯联合审查意见表》</w:t>
      </w:r>
      <w:r>
        <w:rPr>
          <w:rFonts w:hint="eastAsia" w:ascii="Times New Roman" w:hAnsi="Times New Roman" w:eastAsia="方正仿宋_GBK" w:cs="Times New Roman"/>
          <w:b w:val="0"/>
          <w:bCs w:val="0"/>
          <w:color w:val="auto"/>
          <w:kern w:val="0"/>
          <w:sz w:val="32"/>
          <w:szCs w:val="32"/>
          <w:highlight w:val="none"/>
          <w:lang w:val="en-US" w:eastAsia="zh-CN" w:bidi="ar-SA"/>
        </w:rPr>
        <w:t>，</w:t>
      </w:r>
      <w:r>
        <w:rPr>
          <w:rFonts w:hint="default" w:ascii="Times New Roman" w:hAnsi="Times New Roman" w:eastAsia="方正仿宋_GBK" w:cs="Times New Roman"/>
          <w:b w:val="0"/>
          <w:bCs w:val="0"/>
          <w:color w:val="auto"/>
          <w:kern w:val="0"/>
          <w:sz w:val="32"/>
          <w:szCs w:val="32"/>
          <w:highlight w:val="none"/>
          <w:lang w:val="en-US" w:eastAsia="zh-CN" w:bidi="ar-SA"/>
        </w:rPr>
        <w:t>确认该项目结构安全方面具备开工条件。</w:t>
      </w:r>
      <w:r>
        <w:rPr>
          <w:rFonts w:hint="eastAsia" w:ascii="Times New Roman" w:hAnsi="Times New Roman" w:eastAsia="方正仿宋_GBK" w:cs="Times New Roman"/>
          <w:b w:val="0"/>
          <w:bCs w:val="0"/>
          <w:color w:val="auto"/>
          <w:kern w:val="0"/>
          <w:sz w:val="32"/>
          <w:szCs w:val="32"/>
          <w:highlight w:val="none"/>
          <w:lang w:val="en-US" w:eastAsia="zh-CN" w:bidi="ar-SA"/>
        </w:rPr>
        <w:t>但是，区住房城乡建委接收到宝圣湖街道关于</w:t>
      </w:r>
      <w:r>
        <w:rPr>
          <w:rFonts w:hint="eastAsia" w:ascii="Times New Roman" w:hAnsi="Times New Roman" w:cs="Times New Roman"/>
          <w:i w:val="0"/>
          <w:iCs w:val="0"/>
          <w:caps w:val="0"/>
          <w:color w:val="auto"/>
          <w:spacing w:val="0"/>
          <w:kern w:val="0"/>
          <w:sz w:val="32"/>
          <w:szCs w:val="32"/>
          <w:shd w:val="clear" w:color="auto" w:fill="FFFFFF"/>
          <w:lang w:val="en-US" w:eastAsia="zh-CN" w:bidi="ar"/>
        </w:rPr>
        <w:t>该涉事</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项目</w:t>
      </w:r>
      <w:r>
        <w:rPr>
          <w:rFonts w:hint="eastAsia" w:ascii="Times New Roman" w:hAnsi="Times New Roman" w:eastAsia="方正仿宋_GBK" w:cs="Times New Roman"/>
          <w:b w:val="0"/>
          <w:bCs w:val="0"/>
          <w:color w:val="auto"/>
          <w:kern w:val="0"/>
          <w:sz w:val="32"/>
          <w:szCs w:val="32"/>
          <w:highlight w:val="none"/>
          <w:lang w:val="en-US" w:eastAsia="zh-CN" w:bidi="ar-SA"/>
        </w:rPr>
        <w:t>开工相关共享信息的函后，因正在机构融合阶段，未明确具体的相关工作负责科室或下属单位，该共享信息的函签发至建管科后，无具体科室</w:t>
      </w:r>
      <w:r>
        <w:rPr>
          <w:rFonts w:hint="eastAsia" w:ascii="Times New Roman" w:hAnsi="Times New Roman" w:cs="Times New Roman"/>
          <w:b w:val="0"/>
          <w:bCs w:val="0"/>
          <w:color w:val="auto"/>
          <w:kern w:val="0"/>
          <w:sz w:val="32"/>
          <w:szCs w:val="32"/>
          <w:highlight w:val="none"/>
          <w:lang w:val="en-US" w:eastAsia="zh-CN" w:bidi="ar-SA"/>
        </w:rPr>
        <w:t>、</w:t>
      </w:r>
      <w:r>
        <w:rPr>
          <w:rFonts w:hint="eastAsia" w:ascii="Times New Roman" w:hAnsi="Times New Roman" w:eastAsia="方正仿宋_GBK" w:cs="Times New Roman"/>
          <w:b w:val="0"/>
          <w:bCs w:val="0"/>
          <w:color w:val="auto"/>
          <w:kern w:val="0"/>
          <w:sz w:val="32"/>
          <w:szCs w:val="32"/>
          <w:highlight w:val="none"/>
          <w:lang w:val="en-US" w:eastAsia="zh-CN" w:bidi="ar-SA"/>
        </w:rPr>
        <w:t>人员接收和承办相关工作，导致区住房城乡建委无工作人员对该涉事项目进行安全监管。</w:t>
      </w:r>
    </w:p>
    <w:p>
      <w:pPr>
        <w:pStyle w:val="10"/>
        <w:keepNext w:val="0"/>
        <w:keepLines w:val="0"/>
        <w:pageBreakBefore w:val="0"/>
        <w:widowControl/>
        <w:numPr>
          <w:ilvl w:val="0"/>
          <w:numId w:val="0"/>
        </w:numPr>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Times New Roman" w:hAnsi="Times New Roman" w:eastAsia="方正仿宋_GBK" w:cs="Times New Roman"/>
          <w:b w:val="0"/>
          <w:bCs w:val="0"/>
          <w:color w:val="auto"/>
          <w:kern w:val="0"/>
          <w:sz w:val="32"/>
          <w:szCs w:val="32"/>
          <w:highlight w:val="none"/>
          <w:lang w:val="en-US" w:eastAsia="zh-CN" w:bidi="ar-SA"/>
        </w:rPr>
      </w:pPr>
      <w:r>
        <w:rPr>
          <w:rFonts w:hint="eastAsia" w:ascii="Times New Roman" w:hAnsi="Times New Roman" w:cs="Times New Roman"/>
          <w:b w:val="0"/>
          <w:bCs w:val="0"/>
          <w:color w:val="auto"/>
          <w:kern w:val="0"/>
          <w:sz w:val="32"/>
          <w:szCs w:val="32"/>
          <w:highlight w:val="none"/>
          <w:lang w:val="en-US" w:eastAsia="zh-CN" w:bidi="ar-SA"/>
        </w:rPr>
        <w:t>针对</w:t>
      </w:r>
      <w:r>
        <w:rPr>
          <w:rFonts w:hint="eastAsia" w:ascii="Times New Roman" w:hAnsi="Times New Roman" w:eastAsia="方正仿宋_GBK" w:cs="Times New Roman"/>
          <w:b w:val="0"/>
          <w:bCs w:val="0"/>
          <w:color w:val="auto"/>
          <w:kern w:val="0"/>
          <w:sz w:val="32"/>
          <w:szCs w:val="32"/>
          <w:highlight w:val="none"/>
          <w:lang w:val="en-US" w:eastAsia="zh-CN" w:bidi="ar-SA"/>
        </w:rPr>
        <w:t>区住房城乡建委因正在机构融合阶段，未明确具体的相关工作负责科室或下属单位，该共享信息的函签发至建管科后，无具体科室</w:t>
      </w:r>
      <w:r>
        <w:rPr>
          <w:rFonts w:hint="eastAsia" w:ascii="Times New Roman" w:hAnsi="Times New Roman" w:cs="Times New Roman"/>
          <w:b w:val="0"/>
          <w:bCs w:val="0"/>
          <w:color w:val="auto"/>
          <w:kern w:val="0"/>
          <w:sz w:val="32"/>
          <w:szCs w:val="32"/>
          <w:highlight w:val="none"/>
          <w:lang w:val="en-US" w:eastAsia="zh-CN" w:bidi="ar-SA"/>
        </w:rPr>
        <w:t>、</w:t>
      </w:r>
      <w:r>
        <w:rPr>
          <w:rFonts w:hint="eastAsia" w:ascii="Times New Roman" w:hAnsi="Times New Roman" w:eastAsia="方正仿宋_GBK" w:cs="Times New Roman"/>
          <w:b w:val="0"/>
          <w:bCs w:val="0"/>
          <w:color w:val="auto"/>
          <w:kern w:val="0"/>
          <w:sz w:val="32"/>
          <w:szCs w:val="32"/>
          <w:highlight w:val="none"/>
          <w:lang w:val="en-US" w:eastAsia="zh-CN" w:bidi="ar-SA"/>
        </w:rPr>
        <w:t>人员接收和承办相关工作，导致区住房城乡建委无工作人员对该涉事项目进行安全监管的情况</w:t>
      </w:r>
      <w:r>
        <w:rPr>
          <w:rFonts w:hint="eastAsia" w:ascii="Times New Roman" w:hAnsi="Times New Roman" w:cs="Times New Roman"/>
          <w:b w:val="0"/>
          <w:bCs w:val="0"/>
          <w:color w:val="auto"/>
          <w:kern w:val="0"/>
          <w:sz w:val="32"/>
          <w:szCs w:val="32"/>
          <w:highlight w:val="none"/>
          <w:lang w:val="en-US" w:eastAsia="zh-CN" w:bidi="ar-SA"/>
        </w:rPr>
        <w:t>。</w:t>
      </w:r>
      <w:r>
        <w:rPr>
          <w:rFonts w:hint="eastAsia" w:ascii="Times New Roman" w:hAnsi="Times New Roman" w:eastAsia="方正仿宋_GBK" w:cs="Times New Roman"/>
          <w:b w:val="0"/>
          <w:bCs w:val="0"/>
          <w:color w:val="auto"/>
          <w:kern w:val="0"/>
          <w:sz w:val="32"/>
          <w:szCs w:val="32"/>
          <w:highlight w:val="none"/>
          <w:lang w:val="en-US" w:eastAsia="zh-CN" w:bidi="ar-SA"/>
        </w:rPr>
        <w:t>建议：</w:t>
      </w:r>
      <w:r>
        <w:rPr>
          <w:rFonts w:hint="eastAsia" w:ascii="Times New Roman" w:hAnsi="Times New Roman" w:cs="Times New Roman"/>
          <w:b w:val="0"/>
          <w:bCs w:val="0"/>
          <w:color w:val="auto"/>
          <w:kern w:val="0"/>
          <w:sz w:val="32"/>
          <w:szCs w:val="32"/>
          <w:highlight w:val="none"/>
          <w:lang w:val="en-US" w:eastAsia="zh-CN" w:bidi="ar-SA"/>
        </w:rPr>
        <w:t>1.由区政府对</w:t>
      </w:r>
      <w:r>
        <w:rPr>
          <w:rFonts w:hint="eastAsia" w:ascii="Times New Roman" w:hAnsi="Times New Roman" w:eastAsia="方正仿宋_GBK" w:cs="Times New Roman"/>
          <w:b w:val="0"/>
          <w:bCs w:val="0"/>
          <w:color w:val="auto"/>
          <w:kern w:val="0"/>
          <w:sz w:val="32"/>
          <w:szCs w:val="32"/>
          <w:highlight w:val="none"/>
          <w:lang w:val="en-US" w:eastAsia="zh-CN" w:bidi="ar-SA"/>
        </w:rPr>
        <w:t>区住房城乡建委</w:t>
      </w:r>
      <w:r>
        <w:rPr>
          <w:rFonts w:hint="eastAsia" w:ascii="Times New Roman" w:hAnsi="Times New Roman" w:cs="Times New Roman"/>
          <w:b w:val="0"/>
          <w:bCs w:val="0"/>
          <w:color w:val="auto"/>
          <w:kern w:val="0"/>
          <w:sz w:val="32"/>
          <w:szCs w:val="32"/>
          <w:highlight w:val="none"/>
          <w:lang w:val="en-US" w:eastAsia="zh-CN" w:bidi="ar-SA"/>
        </w:rPr>
        <w:t>进行约谈；2.</w:t>
      </w:r>
      <w:r>
        <w:rPr>
          <w:rFonts w:hint="eastAsia" w:ascii="Times New Roman" w:hAnsi="Times New Roman" w:eastAsia="方正仿宋_GBK" w:cs="Times New Roman"/>
          <w:b w:val="0"/>
          <w:bCs w:val="0"/>
          <w:color w:val="auto"/>
          <w:kern w:val="0"/>
          <w:sz w:val="32"/>
          <w:szCs w:val="32"/>
          <w:highlight w:val="none"/>
          <w:lang w:val="en-US" w:eastAsia="zh-CN" w:bidi="ar-SA"/>
        </w:rPr>
        <w:t>区住房城乡建委</w:t>
      </w:r>
      <w:r>
        <w:rPr>
          <w:rFonts w:hint="eastAsia" w:ascii="Times New Roman" w:hAnsi="Times New Roman" w:cs="Times New Roman"/>
          <w:b w:val="0"/>
          <w:bCs w:val="0"/>
          <w:color w:val="auto"/>
          <w:kern w:val="0"/>
          <w:sz w:val="32"/>
          <w:szCs w:val="32"/>
          <w:highlight w:val="none"/>
          <w:lang w:val="en-US" w:eastAsia="zh-CN" w:bidi="ar-SA"/>
        </w:rPr>
        <w:t>向区安委会作书面检查；3.</w:t>
      </w:r>
      <w:r>
        <w:rPr>
          <w:rFonts w:hint="eastAsia" w:ascii="Times New Roman" w:hAnsi="Times New Roman" w:eastAsia="方正仿宋_GBK" w:cs="Times New Roman"/>
          <w:b w:val="0"/>
          <w:bCs w:val="0"/>
          <w:color w:val="auto"/>
          <w:kern w:val="0"/>
          <w:sz w:val="32"/>
          <w:szCs w:val="32"/>
          <w:highlight w:val="none"/>
          <w:lang w:val="en-US" w:eastAsia="zh-CN" w:bidi="ar-SA"/>
        </w:rPr>
        <w:t>区住房城乡建委</w:t>
      </w:r>
      <w:r>
        <w:rPr>
          <w:rFonts w:hint="eastAsia" w:ascii="Times New Roman" w:hAnsi="Times New Roman" w:cs="Times New Roman"/>
          <w:b w:val="0"/>
          <w:bCs w:val="0"/>
          <w:color w:val="auto"/>
          <w:kern w:val="0"/>
          <w:sz w:val="32"/>
          <w:szCs w:val="32"/>
          <w:highlight w:val="none"/>
          <w:lang w:val="en-US" w:eastAsia="zh-CN" w:bidi="ar-SA"/>
        </w:rPr>
        <w:t>及时明确</w:t>
      </w:r>
      <w:r>
        <w:rPr>
          <w:rFonts w:hint="default" w:ascii="方正仿宋_GBK" w:hAnsi="方正仿宋_GBK" w:eastAsia="方正仿宋_GBK" w:cs="方正仿宋_GBK"/>
          <w:kern w:val="2"/>
          <w:sz w:val="32"/>
          <w:szCs w:val="32"/>
          <w:lang w:val="en-US" w:eastAsia="zh-CN" w:bidi="ar-SA"/>
        </w:rPr>
        <w:t>既有住宅增设电梯</w:t>
      </w:r>
      <w:r>
        <w:rPr>
          <w:rFonts w:hint="eastAsia" w:ascii="方正仿宋_GBK" w:hAnsi="方正仿宋_GBK" w:eastAsia="方正仿宋_GBK" w:cs="方正仿宋_GBK"/>
          <w:kern w:val="2"/>
          <w:sz w:val="32"/>
          <w:szCs w:val="32"/>
          <w:lang w:val="en-US" w:eastAsia="zh-CN" w:bidi="ar-SA"/>
        </w:rPr>
        <w:t>项目</w:t>
      </w:r>
      <w:r>
        <w:rPr>
          <w:rFonts w:hint="eastAsia" w:ascii="方正仿宋_GBK" w:hAnsi="方正仿宋_GBK" w:cs="方正仿宋_GBK"/>
          <w:kern w:val="2"/>
          <w:sz w:val="32"/>
          <w:szCs w:val="32"/>
          <w:lang w:val="en-US" w:eastAsia="zh-CN" w:bidi="ar-SA"/>
        </w:rPr>
        <w:t>的责任科室和具体的职责要求，加强监管，严防类似事故发生</w:t>
      </w:r>
      <w:r>
        <w:rPr>
          <w:rFonts w:hint="eastAsia" w:ascii="Times New Roman" w:hAnsi="Times New Roman" w:eastAsia="方正仿宋_GBK" w:cs="Times New Roman"/>
          <w:b w:val="0"/>
          <w:bCs w:val="0"/>
          <w:color w:val="auto"/>
          <w:kern w:val="0"/>
          <w:sz w:val="32"/>
          <w:szCs w:val="32"/>
          <w:highlight w:val="none"/>
          <w:lang w:val="en-US" w:eastAsia="zh-CN" w:bidi="ar-SA"/>
        </w:rPr>
        <w:t>。</w:t>
      </w:r>
    </w:p>
    <w:p>
      <w:pPr>
        <w:pStyle w:val="10"/>
        <w:keepNext w:val="0"/>
        <w:keepLines w:val="0"/>
        <w:pageBreakBefore w:val="0"/>
        <w:widowControl/>
        <w:numPr>
          <w:ilvl w:val="0"/>
          <w:numId w:val="0"/>
        </w:numPr>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Times New Roman" w:hAnsi="Times New Roman" w:eastAsia="方正仿宋_GBK" w:cs="宋体"/>
          <w:color w:val="auto"/>
          <w:kern w:val="2"/>
          <w:sz w:val="32"/>
          <w:szCs w:val="24"/>
          <w:lang w:val="en-US" w:eastAsia="zh-CN" w:bidi="ar-SA"/>
        </w:rPr>
      </w:pPr>
      <w:r>
        <w:rPr>
          <w:rFonts w:hint="eastAsia" w:ascii="Times New Roman" w:hAnsi="Times New Roman" w:eastAsia="方正仿宋_GBK" w:cs="Times New Roman"/>
          <w:b w:val="0"/>
          <w:bCs w:val="0"/>
          <w:color w:val="auto"/>
          <w:kern w:val="0"/>
          <w:sz w:val="32"/>
          <w:szCs w:val="32"/>
          <w:highlight w:val="none"/>
          <w:lang w:val="en-US" w:eastAsia="zh-CN" w:bidi="ar-SA"/>
        </w:rPr>
        <w:t xml:space="preserve"> 2.宝圣湖街道作为属地监管单位，按照《重庆市既有住宅增设电梯管理办法》相关规定，一是负责受理了业主申请、组织了相关公示等工作；二是建立了审批台账，每台加装电梯在联合审查后，街道进行了开工信息录入，建立审批合格台账和在建台账；三是将加装电梯在建台账相关信息与相关部门进行了共享；四是在该涉事项目施工期间，召开了老旧住宅小区增设电梯集体约谈会议；五是要求翠萍路社区组织召开了加装电梯交底会议；六是聘请专家对</w:t>
      </w:r>
      <w:r>
        <w:rPr>
          <w:rFonts w:hint="eastAsia" w:ascii="Times New Roman" w:hAnsi="Times New Roman" w:cs="Times New Roman"/>
          <w:b w:val="0"/>
          <w:bCs w:val="0"/>
          <w:color w:val="auto"/>
          <w:kern w:val="0"/>
          <w:sz w:val="32"/>
          <w:szCs w:val="32"/>
          <w:highlight w:val="none"/>
          <w:lang w:val="en-US" w:eastAsia="zh-CN" w:bidi="ar-SA"/>
        </w:rPr>
        <w:t>该</w:t>
      </w:r>
      <w:r>
        <w:rPr>
          <w:rFonts w:hint="eastAsia" w:ascii="Times New Roman" w:hAnsi="Times New Roman" w:eastAsia="方正仿宋_GBK" w:cs="Times New Roman"/>
          <w:b w:val="0"/>
          <w:bCs w:val="0"/>
          <w:color w:val="auto"/>
          <w:kern w:val="0"/>
          <w:sz w:val="32"/>
          <w:szCs w:val="32"/>
          <w:highlight w:val="none"/>
          <w:lang w:val="en-US" w:eastAsia="zh-CN" w:bidi="ar-SA"/>
        </w:rPr>
        <w:t>涉事项目开展了安全检查，督促有关单位对发现的隐患进行了整改。</w:t>
      </w:r>
      <w:r>
        <w:rPr>
          <w:rFonts w:hint="default" w:ascii="Times New Roman" w:hAnsi="Times New Roman" w:eastAsia="方正仿宋_GBK" w:cs="宋体"/>
          <w:color w:val="auto"/>
          <w:kern w:val="2"/>
          <w:sz w:val="32"/>
          <w:szCs w:val="24"/>
          <w:lang w:val="en-US" w:eastAsia="zh-CN" w:bidi="ar-SA"/>
        </w:rPr>
        <w:t>未发现</w:t>
      </w:r>
      <w:r>
        <w:rPr>
          <w:rFonts w:hint="eastAsia" w:ascii="Times New Roman" w:hAnsi="Times New Roman" w:eastAsia="方正仿宋_GBK" w:cs="Times New Roman"/>
          <w:b w:val="0"/>
          <w:bCs w:val="0"/>
          <w:color w:val="auto"/>
          <w:kern w:val="0"/>
          <w:sz w:val="32"/>
          <w:szCs w:val="32"/>
          <w:highlight w:val="none"/>
          <w:lang w:val="en-US" w:eastAsia="zh-CN" w:bidi="ar-SA"/>
        </w:rPr>
        <w:t>宝圣湖街道</w:t>
      </w:r>
      <w:r>
        <w:rPr>
          <w:rFonts w:hint="default" w:ascii="Times New Roman" w:hAnsi="Times New Roman" w:eastAsia="方正仿宋_GBK" w:cs="宋体"/>
          <w:color w:val="auto"/>
          <w:kern w:val="2"/>
          <w:sz w:val="32"/>
          <w:szCs w:val="24"/>
          <w:lang w:val="en-US" w:eastAsia="zh-CN" w:bidi="ar-SA"/>
        </w:rPr>
        <w:t>相关监管人员存在履职不到位的问题</w:t>
      </w:r>
      <w:r>
        <w:rPr>
          <w:rFonts w:hint="eastAsia" w:ascii="Times New Roman" w:hAnsi="Times New Roman" w:eastAsia="方正仿宋_GBK" w:cs="宋体"/>
          <w:color w:val="auto"/>
          <w:kern w:val="2"/>
          <w:sz w:val="32"/>
          <w:szCs w:val="24"/>
          <w:lang w:val="en-US" w:eastAsia="zh-CN" w:bidi="ar-SA"/>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eastAsia="方正黑体_GBK" w:cs="方正黑体_GBK"/>
          <w:color w:val="auto"/>
          <w:sz w:val="32"/>
          <w:szCs w:val="32"/>
          <w:lang w:eastAsia="zh-CN"/>
        </w:rPr>
        <w:t>五、</w:t>
      </w:r>
      <w:r>
        <w:rPr>
          <w:rFonts w:hint="eastAsia" w:ascii="方正黑体_GBK" w:hAnsi="方正黑体_GBK" w:eastAsia="方正黑体_GBK" w:cs="方正黑体_GBK"/>
          <w:sz w:val="32"/>
          <w:szCs w:val="32"/>
        </w:rPr>
        <w:t>有关人员和单位的责任认定和处理建议</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楷体_GBK" w:cs="方正楷体_GBK"/>
          <w:color w:val="auto"/>
          <w:sz w:val="32"/>
          <w:szCs w:val="32"/>
        </w:rPr>
      </w:pPr>
      <w:r>
        <w:rPr>
          <w:rFonts w:hint="eastAsia" w:ascii="Times New Roman" w:hAnsi="Times New Roman" w:eastAsia="方正楷体_GBK" w:cs="方正楷体_GBK"/>
          <w:color w:val="auto"/>
          <w:sz w:val="32"/>
          <w:szCs w:val="32"/>
        </w:rPr>
        <w:t>（一）</w:t>
      </w:r>
      <w:r>
        <w:rPr>
          <w:rFonts w:hint="eastAsia" w:ascii="Times New Roman" w:hAnsi="Times New Roman" w:eastAsia="方正楷体_GBK" w:cs="方正楷体_GBK"/>
          <w:color w:val="auto"/>
          <w:sz w:val="32"/>
          <w:szCs w:val="32"/>
          <w:lang w:eastAsia="zh-CN"/>
        </w:rPr>
        <w:t>建议</w:t>
      </w:r>
      <w:r>
        <w:rPr>
          <w:rFonts w:hint="eastAsia" w:ascii="仿宋_GB2312" w:eastAsia="仿宋_GB2312"/>
          <w:sz w:val="32"/>
          <w:szCs w:val="32"/>
        </w:rPr>
        <w:t>免</w:t>
      </w:r>
      <w:r>
        <w:rPr>
          <w:rFonts w:hint="eastAsia" w:ascii="Times New Roman" w:hAnsi="Times New Roman" w:eastAsia="方正楷体_GBK" w:cs="方正楷体_GBK"/>
          <w:color w:val="auto"/>
          <w:sz w:val="32"/>
          <w:szCs w:val="32"/>
        </w:rPr>
        <w:t>予追究责任人员</w:t>
      </w:r>
      <w:r>
        <w:rPr>
          <w:rFonts w:hint="eastAsia" w:ascii="Times New Roman" w:hAnsi="Times New Roman" w:eastAsia="方正楷体_GBK" w:cs="方正楷体_GBK"/>
          <w:color w:val="auto"/>
          <w:sz w:val="32"/>
          <w:szCs w:val="32"/>
          <w:lang w:eastAsia="zh-CN"/>
        </w:rPr>
        <w:t>。</w:t>
      </w:r>
    </w:p>
    <w:p>
      <w:pPr>
        <w:keepNext w:val="0"/>
        <w:keepLines w:val="0"/>
        <w:pageBreakBefore w:val="0"/>
        <w:widowControl/>
        <w:shd w:val="clear" w:color="auto" w:fill="FFFFFF"/>
        <w:kinsoku/>
        <w:wordWrap/>
        <w:overflowPunct/>
        <w:bidi w:val="0"/>
        <w:spacing w:line="560" w:lineRule="exact"/>
        <w:ind w:firstLine="640" w:firstLineChars="200"/>
        <w:jc w:val="left"/>
        <w:textAlignment w:val="auto"/>
        <w:rPr>
          <w:rFonts w:hint="eastAsia" w:ascii="Times New Roman" w:hAnsi="Times New Roman" w:eastAsia="方正仿宋_GBK" w:cs="Times New Roman"/>
          <w:b w:val="0"/>
          <w:bCs w:val="0"/>
          <w:color w:val="auto"/>
          <w:kern w:val="0"/>
          <w:sz w:val="32"/>
          <w:szCs w:val="32"/>
          <w:highlight w:val="none"/>
          <w:lang w:val="en-US" w:eastAsia="zh-CN" w:bidi="ar-SA"/>
        </w:rPr>
      </w:pPr>
      <w:r>
        <w:rPr>
          <w:rFonts w:hint="eastAsia" w:ascii="Times New Roman" w:hAnsi="Times New Roman" w:eastAsia="方正仿宋_GBK" w:cs="Times New Roman"/>
          <w:b w:val="0"/>
          <w:bCs w:val="0"/>
          <w:color w:val="auto"/>
          <w:kern w:val="0"/>
          <w:sz w:val="32"/>
          <w:szCs w:val="32"/>
          <w:highlight w:val="none"/>
          <w:lang w:val="en-US" w:eastAsia="zh-CN" w:bidi="ar-SA"/>
        </w:rPr>
        <w:t>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b w:val="0"/>
          <w:bCs w:val="0"/>
          <w:color w:val="auto"/>
          <w:kern w:val="0"/>
          <w:sz w:val="32"/>
          <w:szCs w:val="32"/>
          <w:highlight w:val="none"/>
          <w:lang w:val="en-US" w:eastAsia="zh-CN" w:bidi="ar-SA"/>
        </w:rPr>
        <w:t>，时为蒋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b w:val="0"/>
          <w:bCs w:val="0"/>
          <w:color w:val="auto"/>
          <w:kern w:val="0"/>
          <w:sz w:val="32"/>
          <w:szCs w:val="32"/>
          <w:highlight w:val="none"/>
          <w:lang w:val="en-US" w:eastAsia="zh-CN" w:bidi="ar-SA"/>
        </w:rPr>
        <w:t>的杂工，无建筑架子工操作资格证书，安全意识淡漠，违章作业，在从事脚手架钢管拆除过程中，未按规定使用安全带、安全绳，其行为违反了《中华人民共和国安全生产法》</w:t>
      </w:r>
      <w:r>
        <w:rPr>
          <w:rFonts w:hint="default" w:ascii="Times New Roman" w:hAnsi="Times New Roman" w:eastAsia="方正仿宋_GBK" w:cs="Times New Roman"/>
          <w:b w:val="0"/>
          <w:bCs w:val="0"/>
          <w:color w:val="auto"/>
          <w:kern w:val="0"/>
          <w:sz w:val="32"/>
          <w:szCs w:val="32"/>
          <w:highlight w:val="none"/>
          <w:lang w:val="en-US" w:eastAsia="zh-CN" w:bidi="ar-SA"/>
        </w:rPr>
        <w:t>第五十七条</w:t>
      </w:r>
      <w:r>
        <w:rPr>
          <w:rFonts w:hint="eastAsia" w:ascii="Times New Roman" w:hAnsi="Times New Roman" w:eastAsia="方正仿宋_GBK" w:cs="Times New Roman"/>
          <w:b w:val="0"/>
          <w:bCs w:val="0"/>
          <w:color w:val="auto"/>
          <w:kern w:val="0"/>
          <w:sz w:val="32"/>
          <w:szCs w:val="32"/>
          <w:highlight w:val="none"/>
          <w:vertAlign w:val="superscript"/>
          <w:lang w:val="en-US" w:eastAsia="zh-CN" w:bidi="ar-SA"/>
        </w:rPr>
        <w:footnoteReference w:id="0"/>
      </w:r>
      <w:r>
        <w:rPr>
          <w:rFonts w:hint="eastAsia" w:ascii="Times New Roman" w:hAnsi="Times New Roman" w:eastAsia="方正仿宋_GBK" w:cs="Times New Roman"/>
          <w:b w:val="0"/>
          <w:bCs w:val="0"/>
          <w:color w:val="auto"/>
          <w:kern w:val="0"/>
          <w:sz w:val="32"/>
          <w:szCs w:val="32"/>
          <w:highlight w:val="none"/>
          <w:lang w:val="en-US" w:eastAsia="zh-CN" w:bidi="ar-SA"/>
        </w:rPr>
        <w:t>、《建筑施工特种作业人员管理规定》第四条</w:t>
      </w:r>
      <w:r>
        <w:rPr>
          <w:rFonts w:hint="eastAsia" w:ascii="Times New Roman" w:hAnsi="Times New Roman" w:eastAsia="方正仿宋_GBK" w:cs="Times New Roman"/>
          <w:b w:val="0"/>
          <w:bCs w:val="0"/>
          <w:color w:val="auto"/>
          <w:kern w:val="0"/>
          <w:sz w:val="32"/>
          <w:szCs w:val="32"/>
          <w:highlight w:val="none"/>
          <w:vertAlign w:val="superscript"/>
          <w:lang w:val="en-US" w:eastAsia="zh-CN" w:bidi="ar-SA"/>
        </w:rPr>
        <w:footnoteReference w:id="1"/>
      </w:r>
      <w:r>
        <w:rPr>
          <w:rFonts w:hint="eastAsia" w:ascii="Times New Roman" w:hAnsi="Times New Roman" w:eastAsia="方正仿宋_GBK" w:cs="Times New Roman"/>
          <w:b w:val="0"/>
          <w:bCs w:val="0"/>
          <w:color w:val="auto"/>
          <w:kern w:val="0"/>
          <w:sz w:val="32"/>
          <w:szCs w:val="32"/>
          <w:highlight w:val="none"/>
          <w:lang w:val="en-US" w:eastAsia="zh-CN" w:bidi="ar-SA"/>
        </w:rPr>
        <w:t>、《施工脚手架通用规范》（GB55023-2022）第5.1.1条</w:t>
      </w:r>
      <w:r>
        <w:rPr>
          <w:rFonts w:hint="eastAsia" w:ascii="Times New Roman" w:hAnsi="Times New Roman" w:eastAsia="方正仿宋_GBK" w:cs="Times New Roman"/>
          <w:b w:val="0"/>
          <w:bCs w:val="0"/>
          <w:color w:val="auto"/>
          <w:kern w:val="0"/>
          <w:sz w:val="32"/>
          <w:szCs w:val="32"/>
          <w:highlight w:val="none"/>
          <w:vertAlign w:val="superscript"/>
          <w:lang w:val="en-US" w:eastAsia="zh-CN" w:bidi="ar-SA"/>
        </w:rPr>
        <w:footnoteReference w:id="2"/>
      </w:r>
      <w:r>
        <w:rPr>
          <w:rFonts w:hint="eastAsia" w:ascii="Times New Roman" w:hAnsi="Times New Roman" w:eastAsia="方正仿宋_GBK" w:cs="Times New Roman"/>
          <w:b w:val="0"/>
          <w:bCs w:val="0"/>
          <w:color w:val="auto"/>
          <w:kern w:val="0"/>
          <w:sz w:val="32"/>
          <w:szCs w:val="32"/>
          <w:highlight w:val="none"/>
          <w:lang w:val="en-US" w:eastAsia="zh-CN" w:bidi="ar-SA"/>
        </w:rPr>
        <w:t>之规定，对本次事故发生负有直接责任。</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K" w:cs="Times New Roman"/>
          <w:b w:val="0"/>
          <w:bCs w:val="0"/>
          <w:color w:val="auto"/>
          <w:kern w:val="0"/>
          <w:sz w:val="32"/>
          <w:szCs w:val="32"/>
          <w:highlight w:val="none"/>
          <w:lang w:val="en-US" w:eastAsia="zh-CN" w:bidi="ar-SA"/>
        </w:rPr>
      </w:pPr>
      <w:r>
        <w:rPr>
          <w:rFonts w:hint="eastAsia" w:ascii="Times New Roman" w:hAnsi="Times New Roman" w:eastAsia="方正仿宋_GBK" w:cs="Times New Roman"/>
          <w:b w:val="0"/>
          <w:bCs w:val="0"/>
          <w:color w:val="auto"/>
          <w:kern w:val="0"/>
          <w:sz w:val="32"/>
          <w:szCs w:val="32"/>
          <w:highlight w:val="none"/>
          <w:lang w:val="en-US" w:eastAsia="zh-CN" w:bidi="ar-SA"/>
        </w:rPr>
        <w:t>鉴于曾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b w:val="0"/>
          <w:bCs w:val="0"/>
          <w:color w:val="auto"/>
          <w:kern w:val="0"/>
          <w:sz w:val="32"/>
          <w:szCs w:val="32"/>
          <w:highlight w:val="none"/>
          <w:lang w:val="en-US" w:eastAsia="zh-CN" w:bidi="ar-SA"/>
        </w:rPr>
        <w:t>在本次事故中已死亡，建议免予追究其责任。</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楷体_GBK" w:cs="方正楷体_GBK"/>
          <w:color w:val="auto"/>
          <w:sz w:val="32"/>
          <w:szCs w:val="32"/>
          <w:lang w:eastAsia="zh-CN"/>
        </w:rPr>
      </w:pPr>
      <w:r>
        <w:rPr>
          <w:rFonts w:hint="eastAsia" w:ascii="Times New Roman" w:hAnsi="Times New Roman" w:eastAsia="方正楷体_GBK" w:cs="方正楷体_GBK"/>
          <w:color w:val="auto"/>
          <w:sz w:val="32"/>
          <w:szCs w:val="32"/>
        </w:rPr>
        <w:t>（</w:t>
      </w:r>
      <w:r>
        <w:rPr>
          <w:rFonts w:hint="eastAsia" w:eastAsia="方正楷体_GBK" w:cs="方正楷体_GBK"/>
          <w:color w:val="auto"/>
          <w:sz w:val="32"/>
          <w:szCs w:val="32"/>
          <w:lang w:eastAsia="zh-CN"/>
        </w:rPr>
        <w:t>二</w:t>
      </w:r>
      <w:r>
        <w:rPr>
          <w:rFonts w:hint="eastAsia" w:ascii="Times New Roman" w:hAnsi="Times New Roman" w:eastAsia="方正楷体_GBK" w:cs="方正楷体_GBK"/>
          <w:color w:val="auto"/>
          <w:sz w:val="32"/>
          <w:szCs w:val="32"/>
        </w:rPr>
        <w:t>）</w:t>
      </w:r>
      <w:r>
        <w:rPr>
          <w:rFonts w:hint="eastAsia" w:ascii="Times New Roman" w:hAnsi="Times New Roman" w:eastAsia="方正楷体_GBK" w:cs="方正楷体_GBK"/>
          <w:color w:val="auto"/>
          <w:sz w:val="32"/>
          <w:szCs w:val="32"/>
          <w:lang w:eastAsia="zh-CN"/>
        </w:rPr>
        <w:t>建议</w:t>
      </w:r>
      <w:r>
        <w:rPr>
          <w:rFonts w:hint="eastAsia" w:ascii="Times New Roman" w:hAnsi="Times New Roman" w:eastAsia="方正楷体_GBK" w:cs="方正楷体_GBK"/>
          <w:color w:val="auto"/>
          <w:sz w:val="32"/>
          <w:szCs w:val="32"/>
        </w:rPr>
        <w:t>追究</w:t>
      </w:r>
      <w:r>
        <w:rPr>
          <w:rFonts w:hint="eastAsia" w:eastAsia="方正楷体_GBK" w:cs="方正楷体_GBK"/>
          <w:color w:val="auto"/>
          <w:sz w:val="32"/>
          <w:szCs w:val="32"/>
          <w:lang w:eastAsia="zh-CN"/>
        </w:rPr>
        <w:t>刑事</w:t>
      </w:r>
      <w:r>
        <w:rPr>
          <w:rFonts w:hint="eastAsia" w:ascii="Times New Roman" w:hAnsi="Times New Roman" w:eastAsia="方正楷体_GBK" w:cs="方正楷体_GBK"/>
          <w:color w:val="auto"/>
          <w:sz w:val="32"/>
          <w:szCs w:val="32"/>
        </w:rPr>
        <w:t>责任人员</w:t>
      </w:r>
      <w:r>
        <w:rPr>
          <w:rFonts w:hint="eastAsia" w:ascii="Times New Roman" w:hAnsi="Times New Roman" w:eastAsia="方正楷体_GBK" w:cs="方正楷体_GBK"/>
          <w:color w:val="auto"/>
          <w:sz w:val="32"/>
          <w:szCs w:val="32"/>
          <w:lang w:eastAsia="zh-CN"/>
        </w:rPr>
        <w:t>。</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方正仿宋_GBK" w:hAnsi="方正仿宋_GBK" w:cs="方正仿宋_GBK"/>
          <w:kern w:val="2"/>
          <w:sz w:val="32"/>
          <w:szCs w:val="32"/>
          <w:lang w:val="en-US" w:eastAsia="zh-CN" w:bidi="ar-SA"/>
        </w:rPr>
      </w:pPr>
      <w:r>
        <w:rPr>
          <w:rFonts w:hint="eastAsia" w:ascii="仿宋_GB2312" w:eastAsia="仿宋_GB2312"/>
          <w:sz w:val="32"/>
          <w:szCs w:val="32"/>
          <w:lang w:val="en-US" w:eastAsia="zh-CN"/>
        </w:rPr>
        <w:t>1.</w:t>
      </w:r>
      <w:r>
        <w:rPr>
          <w:rFonts w:hint="eastAsia" w:ascii="仿宋_GB2312" w:eastAsia="仿宋_GB2312"/>
          <w:sz w:val="32"/>
          <w:szCs w:val="32"/>
          <w:lang w:eastAsia="zh-CN"/>
        </w:rPr>
        <w:t>汪</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eastAsia="仿宋_GB2312"/>
          <w:sz w:val="32"/>
          <w:szCs w:val="32"/>
          <w:lang w:eastAsia="zh-CN"/>
        </w:rPr>
        <w:t>，</w:t>
      </w:r>
      <w:r>
        <w:rPr>
          <w:rFonts w:hint="eastAsia" w:ascii="方正仿宋_GBK" w:hAnsi="方正仿宋_GBK" w:eastAsia="方正仿宋_GBK" w:cs="方正仿宋_GBK"/>
          <w:kern w:val="2"/>
          <w:sz w:val="32"/>
          <w:szCs w:val="32"/>
          <w:lang w:val="en-US" w:eastAsia="zh-CN" w:bidi="ar-SA"/>
        </w:rPr>
        <w:t>祥瑞速达电梯公司</w:t>
      </w:r>
      <w:r>
        <w:rPr>
          <w:rFonts w:hint="eastAsia" w:ascii="方正仿宋_GBK" w:hAnsi="方正仿宋_GBK" w:cs="方正仿宋_GBK"/>
          <w:kern w:val="2"/>
          <w:sz w:val="32"/>
          <w:szCs w:val="32"/>
          <w:lang w:val="en-US" w:eastAsia="zh-CN" w:bidi="ar-SA"/>
        </w:rPr>
        <w:t>法定代表人、主要负责人、涉事项目负责人，</w:t>
      </w:r>
      <w:r>
        <w:rPr>
          <w:rFonts w:hint="eastAsia" w:ascii="Times New Roman" w:hAnsi="Times New Roman" w:eastAsia="方正仿宋_GBK" w:cs="方正仿宋_GBK"/>
          <w:color w:val="auto"/>
          <w:spacing w:val="0"/>
          <w:kern w:val="2"/>
          <w:sz w:val="32"/>
          <w:szCs w:val="32"/>
          <w:lang w:val="en-US" w:eastAsia="zh-CN" w:bidi="ar-SA"/>
        </w:rPr>
        <w:t>未严格履行岗位安全管理责任：</w:t>
      </w:r>
      <w:r>
        <w:rPr>
          <w:rFonts w:hint="eastAsia" w:ascii="Times New Roman" w:hAnsi="Times New Roman" w:cs="方正仿宋_GBK"/>
          <w:color w:val="auto"/>
          <w:spacing w:val="0"/>
          <w:kern w:val="2"/>
          <w:sz w:val="32"/>
          <w:szCs w:val="32"/>
          <w:lang w:val="en-US" w:eastAsia="zh-CN" w:bidi="ar-SA"/>
        </w:rPr>
        <w:t>一</w:t>
      </w:r>
      <w:r>
        <w:rPr>
          <w:rFonts w:hint="eastAsia" w:ascii="方正仿宋_GBK" w:hAnsi="方正仿宋_GBK" w:cs="方正仿宋_GBK"/>
          <w:kern w:val="2"/>
          <w:sz w:val="32"/>
          <w:szCs w:val="32"/>
          <w:lang w:val="en-US" w:eastAsia="zh-CN" w:bidi="ar-SA"/>
        </w:rPr>
        <w:t>是</w:t>
      </w:r>
      <w:r>
        <w:rPr>
          <w:rFonts w:hint="eastAsia" w:ascii="方正仿宋_GBK" w:hAnsi="方正仿宋_GBK" w:eastAsia="方正仿宋_GBK" w:cs="方正仿宋_GBK"/>
          <w:kern w:val="2"/>
          <w:sz w:val="32"/>
          <w:szCs w:val="32"/>
          <w:lang w:val="en-US" w:eastAsia="zh-CN" w:bidi="ar-SA"/>
        </w:rPr>
        <w:t>未</w:t>
      </w:r>
      <w:r>
        <w:rPr>
          <w:rFonts w:hint="eastAsia" w:ascii="方正仿宋_GBK" w:hAnsi="方正仿宋_GBK" w:cs="方正仿宋_GBK"/>
          <w:kern w:val="2"/>
          <w:sz w:val="32"/>
          <w:szCs w:val="32"/>
          <w:lang w:val="en-US" w:eastAsia="zh-CN" w:bidi="ar-SA"/>
        </w:rPr>
        <w:t>组织</w:t>
      </w:r>
      <w:r>
        <w:rPr>
          <w:rFonts w:hint="eastAsia" w:ascii="方正仿宋_GBK" w:hAnsi="方正仿宋_GBK" w:eastAsia="方正仿宋_GBK" w:cs="方正仿宋_GBK"/>
          <w:kern w:val="2"/>
          <w:sz w:val="32"/>
          <w:szCs w:val="32"/>
          <w:lang w:val="en-US" w:eastAsia="zh-CN" w:bidi="ar-SA"/>
        </w:rPr>
        <w:t>制定本单位全员安全生产责任制</w:t>
      </w:r>
      <w:r>
        <w:rPr>
          <w:rFonts w:hint="eastAsia" w:ascii="方正仿宋_GBK" w:hAnsi="方正仿宋_GBK" w:cs="方正仿宋_GBK"/>
          <w:kern w:val="2"/>
          <w:sz w:val="32"/>
          <w:szCs w:val="32"/>
          <w:lang w:val="en-US" w:eastAsia="zh-CN" w:bidi="ar-SA"/>
        </w:rPr>
        <w:t>、</w:t>
      </w:r>
      <w:r>
        <w:rPr>
          <w:rFonts w:hint="eastAsia" w:ascii="方正仿宋_GBK" w:hAnsi="方正仿宋_GBK" w:eastAsia="方正仿宋_GBK" w:cs="方正仿宋_GBK"/>
          <w:kern w:val="2"/>
          <w:sz w:val="32"/>
          <w:szCs w:val="32"/>
          <w:lang w:val="en-US" w:eastAsia="zh-CN" w:bidi="ar-SA"/>
        </w:rPr>
        <w:t>安全风险分级管理和隐患排查治理双重预防工作机制</w:t>
      </w:r>
      <w:r>
        <w:rPr>
          <w:rFonts w:hint="eastAsia" w:ascii="方正仿宋_GBK" w:hAnsi="方正仿宋_GBK" w:cs="方正仿宋_GBK"/>
          <w:kern w:val="2"/>
          <w:sz w:val="32"/>
          <w:szCs w:val="32"/>
          <w:lang w:val="en-US" w:eastAsia="zh-CN" w:bidi="ar-SA"/>
        </w:rPr>
        <w:t>；二是未对相关作业人员进行安全教育培训；三是</w:t>
      </w:r>
      <w:r>
        <w:rPr>
          <w:rFonts w:hint="eastAsia" w:ascii="Times New Roman" w:hAnsi="Times New Roman" w:eastAsia="方正仿宋_GBK" w:cs="方正仿宋_GBK"/>
          <w:color w:val="auto"/>
          <w:spacing w:val="0"/>
          <w:kern w:val="2"/>
          <w:sz w:val="32"/>
          <w:szCs w:val="32"/>
          <w:lang w:val="en-US" w:eastAsia="zh-CN" w:bidi="ar-SA"/>
        </w:rPr>
        <w:t>未</w:t>
      </w:r>
      <w:r>
        <w:rPr>
          <w:rFonts w:hint="eastAsia" w:ascii="Times New Roman" w:hAnsi="Times New Roman" w:cs="方正仿宋_GBK"/>
          <w:color w:val="auto"/>
          <w:spacing w:val="0"/>
          <w:kern w:val="2"/>
          <w:sz w:val="32"/>
          <w:szCs w:val="32"/>
          <w:lang w:val="en-US" w:eastAsia="zh-CN" w:bidi="ar-SA"/>
        </w:rPr>
        <w:t>对</w:t>
      </w:r>
      <w:r>
        <w:rPr>
          <w:rFonts w:hint="eastAsia" w:ascii="Times New Roman" w:hAnsi="Times New Roman" w:eastAsia="方正仿宋_GBK" w:cs="方正仿宋_GBK"/>
          <w:color w:val="auto"/>
          <w:spacing w:val="0"/>
          <w:kern w:val="2"/>
          <w:sz w:val="32"/>
          <w:szCs w:val="32"/>
          <w:lang w:val="en-US" w:eastAsia="zh-CN" w:bidi="ar-SA"/>
        </w:rPr>
        <w:t>涉事项目</w:t>
      </w:r>
      <w:r>
        <w:rPr>
          <w:rFonts w:hint="eastAsia" w:ascii="Times New Roman" w:hAnsi="Times New Roman" w:cs="方正仿宋_GBK"/>
          <w:color w:val="auto"/>
          <w:spacing w:val="0"/>
          <w:kern w:val="2"/>
          <w:sz w:val="32"/>
          <w:szCs w:val="32"/>
          <w:lang w:val="en-US" w:eastAsia="zh-CN" w:bidi="ar-SA"/>
        </w:rPr>
        <w:t>进行安全管理</w:t>
      </w:r>
      <w:r>
        <w:rPr>
          <w:rFonts w:hint="eastAsia" w:ascii="Times New Roman" w:hAnsi="Times New Roman" w:eastAsia="方正仿宋_GBK" w:cs="方正仿宋_GBK"/>
          <w:color w:val="auto"/>
          <w:spacing w:val="0"/>
          <w:kern w:val="2"/>
          <w:sz w:val="32"/>
          <w:szCs w:val="32"/>
          <w:lang w:val="en-US" w:eastAsia="zh-CN" w:bidi="ar-SA"/>
        </w:rPr>
        <w:t>，</w:t>
      </w:r>
      <w:r>
        <w:rPr>
          <w:rFonts w:hint="eastAsia" w:ascii="Times New Roman" w:hAnsi="Times New Roman" w:cs="方正仿宋_GBK"/>
          <w:color w:val="auto"/>
          <w:spacing w:val="0"/>
          <w:kern w:val="2"/>
          <w:sz w:val="32"/>
          <w:szCs w:val="32"/>
          <w:lang w:val="en-US" w:eastAsia="zh-CN" w:bidi="ar-SA"/>
        </w:rPr>
        <w:t>未</w:t>
      </w:r>
      <w:r>
        <w:rPr>
          <w:rFonts w:hint="eastAsia" w:ascii="Times New Roman" w:hAnsi="Times New Roman" w:eastAsia="方正仿宋_GBK" w:cs="方正仿宋_GBK"/>
          <w:color w:val="auto"/>
          <w:spacing w:val="0"/>
          <w:kern w:val="2"/>
          <w:sz w:val="32"/>
          <w:szCs w:val="32"/>
          <w:lang w:val="en-US" w:eastAsia="zh-CN" w:bidi="ar-SA"/>
        </w:rPr>
        <w:t>及时发现和消除</w:t>
      </w:r>
      <w:r>
        <w:rPr>
          <w:rFonts w:hint="eastAsia" w:ascii="方正仿宋_GBK" w:hAnsi="方正仿宋_GBK" w:cs="方正仿宋_GBK"/>
          <w:kern w:val="2"/>
          <w:sz w:val="32"/>
          <w:szCs w:val="32"/>
          <w:lang w:val="en-US" w:eastAsia="zh-CN" w:bidi="ar-SA"/>
        </w:rPr>
        <w:t>脚手架作业层</w:t>
      </w:r>
      <w:r>
        <w:rPr>
          <w:rFonts w:hint="eastAsia" w:ascii="方正仿宋_GBK" w:hAnsi="方正仿宋_GBK" w:eastAsia="方正仿宋_GBK" w:cs="方正仿宋_GBK"/>
          <w:kern w:val="2"/>
          <w:sz w:val="32"/>
          <w:szCs w:val="32"/>
          <w:lang w:val="en-US" w:eastAsia="zh-CN" w:bidi="ar-SA"/>
        </w:rPr>
        <w:t>未按规定满铺并固定</w:t>
      </w:r>
      <w:r>
        <w:rPr>
          <w:rFonts w:hint="eastAsia" w:ascii="方正仿宋_GBK" w:hAnsi="方正仿宋_GBK" w:cs="方正仿宋_GBK"/>
          <w:kern w:val="2"/>
          <w:sz w:val="32"/>
          <w:szCs w:val="32"/>
          <w:lang w:val="en-US" w:eastAsia="zh-CN" w:bidi="ar-SA"/>
        </w:rPr>
        <w:t>脚手板</w:t>
      </w:r>
      <w:r>
        <w:rPr>
          <w:rFonts w:hint="eastAsia" w:ascii="方正仿宋_GBK" w:hAnsi="方正仿宋_GBK" w:eastAsia="方正仿宋_GBK" w:cs="方正仿宋_GBK"/>
          <w:kern w:val="2"/>
          <w:sz w:val="32"/>
          <w:szCs w:val="32"/>
          <w:lang w:val="en-US" w:eastAsia="zh-CN" w:bidi="ar-SA"/>
        </w:rPr>
        <w:t>、</w:t>
      </w:r>
      <w:r>
        <w:rPr>
          <w:rFonts w:hint="eastAsia" w:ascii="Times New Roman" w:hAnsi="Times New Roman" w:cs="方正仿宋_GBK"/>
          <w:color w:val="auto"/>
          <w:spacing w:val="0"/>
          <w:kern w:val="2"/>
          <w:sz w:val="32"/>
          <w:szCs w:val="32"/>
          <w:lang w:val="en-US" w:eastAsia="zh-CN" w:bidi="ar-SA"/>
        </w:rPr>
        <w:t>未对脚手架进行验收和曾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cs="方正仿宋_GBK"/>
          <w:color w:val="auto"/>
          <w:spacing w:val="0"/>
          <w:kern w:val="2"/>
          <w:sz w:val="32"/>
          <w:szCs w:val="32"/>
          <w:lang w:val="en-US" w:eastAsia="zh-CN" w:bidi="ar-SA"/>
        </w:rPr>
        <w:t>在</w:t>
      </w:r>
      <w:r>
        <w:rPr>
          <w:rFonts w:hint="eastAsia" w:ascii="方正仿宋_GBK" w:hAnsi="方正仿宋_GBK" w:eastAsia="方正仿宋_GBK" w:cs="方正仿宋_GBK"/>
          <w:kern w:val="2"/>
          <w:sz w:val="32"/>
          <w:szCs w:val="32"/>
          <w:lang w:val="en-US" w:eastAsia="zh-CN" w:bidi="ar-SA"/>
        </w:rPr>
        <w:t>脚</w:t>
      </w:r>
      <w:r>
        <w:rPr>
          <w:rFonts w:hint="eastAsia" w:ascii="方正仿宋_GBK" w:hAnsi="方正仿宋_GBK" w:cs="方正仿宋_GBK"/>
          <w:kern w:val="2"/>
          <w:sz w:val="32"/>
          <w:szCs w:val="32"/>
          <w:lang w:val="en-US" w:eastAsia="zh-CN" w:bidi="ar-SA"/>
        </w:rPr>
        <w:t>手架上作业时，未按规定使用劳动防护用品的事故隐患；四是</w:t>
      </w:r>
      <w:r>
        <w:rPr>
          <w:rFonts w:hint="eastAsia" w:ascii="方正仿宋_GBK" w:hAnsi="方正仿宋_GBK" w:eastAsia="方正仿宋_GBK" w:cs="方正仿宋_GBK"/>
          <w:kern w:val="2"/>
          <w:sz w:val="32"/>
          <w:szCs w:val="32"/>
          <w:lang w:val="en-US" w:eastAsia="zh-CN" w:bidi="ar-SA"/>
        </w:rPr>
        <w:t>涉嫌伪造城市港湾A区2栋3单元《建设工程委托监理合同》</w:t>
      </w:r>
      <w:r>
        <w:rPr>
          <w:rFonts w:hint="eastAsia" w:ascii="方正仿宋_GBK" w:hAnsi="方正仿宋_GBK" w:cs="方正仿宋_GBK"/>
          <w:kern w:val="2"/>
          <w:sz w:val="32"/>
          <w:szCs w:val="32"/>
          <w:lang w:val="en-US" w:eastAsia="zh-CN" w:bidi="ar-SA"/>
        </w:rPr>
        <w:t>；五是</w:t>
      </w:r>
      <w:r>
        <w:rPr>
          <w:rFonts w:hint="eastAsia" w:ascii="方正仿宋_GBK" w:hAnsi="方正仿宋_GBK" w:eastAsia="方正仿宋_GBK" w:cs="方正仿宋_GBK"/>
          <w:kern w:val="2"/>
          <w:sz w:val="32"/>
          <w:szCs w:val="32"/>
          <w:lang w:val="en-US" w:eastAsia="zh-CN" w:bidi="ar-SA"/>
        </w:rPr>
        <w:t>涉嫌伪造《渝北区城市港湾A区2幢3单元分包协议》</w:t>
      </w:r>
      <w:r>
        <w:rPr>
          <w:rFonts w:hint="eastAsia" w:ascii="方正仿宋_GBK" w:hAnsi="方正仿宋_GBK" w:cs="方正仿宋_GBK"/>
          <w:kern w:val="2"/>
          <w:sz w:val="32"/>
          <w:szCs w:val="32"/>
          <w:lang w:val="en-US" w:eastAsia="zh-CN" w:bidi="ar-SA"/>
        </w:rPr>
        <w:t>，其行为违反了《中华人民共和国安全生产法》</w:t>
      </w:r>
      <w:r>
        <w:rPr>
          <w:rFonts w:hint="default" w:ascii="方正仿宋_GBK" w:hAnsi="方正仿宋_GBK" w:cs="方正仿宋_GBK"/>
          <w:kern w:val="2"/>
          <w:sz w:val="32"/>
          <w:szCs w:val="32"/>
          <w:lang w:val="en-US" w:eastAsia="zh-CN" w:bidi="ar-SA"/>
        </w:rPr>
        <w:t>第二十一条</w:t>
      </w:r>
      <w:r>
        <w:rPr>
          <w:rFonts w:hint="eastAsia" w:ascii="方正仿宋_GBK" w:hAnsi="方正仿宋_GBK" w:cs="方正仿宋_GBK"/>
          <w:kern w:val="2"/>
          <w:sz w:val="32"/>
          <w:szCs w:val="32"/>
          <w:lang w:val="en-US" w:eastAsia="zh-CN" w:bidi="ar-SA"/>
        </w:rPr>
        <w:t>第一项</w:t>
      </w:r>
      <w:r>
        <w:rPr>
          <w:rFonts w:hint="eastAsia" w:ascii="方正仿宋_GBK" w:hAnsi="方正仿宋_GBK" w:cs="方正仿宋_GBK"/>
          <w:bCs/>
          <w:sz w:val="32"/>
          <w:szCs w:val="32"/>
          <w:vertAlign w:val="superscript"/>
        </w:rPr>
        <w:footnoteReference w:id="3"/>
      </w:r>
      <w:r>
        <w:rPr>
          <w:rFonts w:hint="eastAsia" w:ascii="方正仿宋_GBK" w:hAnsi="方正仿宋_GBK" w:cs="方正仿宋_GBK"/>
          <w:kern w:val="2"/>
          <w:sz w:val="32"/>
          <w:szCs w:val="32"/>
          <w:lang w:val="en-US" w:eastAsia="zh-CN" w:bidi="ar-SA"/>
        </w:rPr>
        <w:t>、第三项</w:t>
      </w:r>
      <w:r>
        <w:rPr>
          <w:rFonts w:hint="eastAsia" w:ascii="方正仿宋_GBK" w:hAnsi="方正仿宋_GBK" w:cs="方正仿宋_GBK"/>
          <w:bCs/>
          <w:sz w:val="32"/>
          <w:szCs w:val="32"/>
          <w:vertAlign w:val="superscript"/>
        </w:rPr>
        <w:footnoteReference w:id="4"/>
      </w:r>
      <w:r>
        <w:rPr>
          <w:rFonts w:hint="eastAsia" w:ascii="方正仿宋_GBK" w:hAnsi="方正仿宋_GBK" w:cs="方正仿宋_GBK"/>
          <w:kern w:val="2"/>
          <w:sz w:val="32"/>
          <w:szCs w:val="32"/>
          <w:lang w:val="en-US" w:eastAsia="zh-CN" w:bidi="ar-SA"/>
        </w:rPr>
        <w:t>、第五项</w:t>
      </w:r>
      <w:r>
        <w:rPr>
          <w:rFonts w:hint="eastAsia" w:ascii="方正仿宋_GBK" w:hAnsi="方正仿宋_GBK" w:cs="方正仿宋_GBK"/>
          <w:bCs/>
          <w:sz w:val="32"/>
          <w:szCs w:val="32"/>
          <w:vertAlign w:val="superscript"/>
        </w:rPr>
        <w:footnoteReference w:id="5"/>
      </w:r>
      <w:r>
        <w:rPr>
          <w:rFonts w:hint="eastAsia" w:ascii="方正仿宋_GBK" w:hAnsi="方正仿宋_GBK" w:cs="方正仿宋_GBK"/>
          <w:kern w:val="2"/>
          <w:sz w:val="32"/>
          <w:szCs w:val="32"/>
          <w:lang w:val="en-US" w:eastAsia="zh-CN" w:bidi="ar-SA"/>
        </w:rPr>
        <w:t>之规定，对本次事故发生负有责任。</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方正仿宋_GBK" w:hAnsi="方正仿宋_GBK" w:cs="方正仿宋_GBK"/>
          <w:kern w:val="2"/>
          <w:sz w:val="32"/>
          <w:szCs w:val="32"/>
          <w:lang w:val="en-US" w:eastAsia="zh-CN" w:bidi="ar-SA"/>
        </w:rPr>
      </w:pPr>
      <w:r>
        <w:rPr>
          <w:rFonts w:hint="eastAsia" w:ascii="方正仿宋_GBK" w:hAnsi="方正仿宋_GBK" w:cs="方正仿宋_GBK"/>
          <w:kern w:val="2"/>
          <w:sz w:val="32"/>
          <w:szCs w:val="32"/>
          <w:lang w:val="en-US" w:eastAsia="zh-CN" w:bidi="ar-SA"/>
        </w:rPr>
        <w:t>汪</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cs="方正仿宋_GBK"/>
          <w:kern w:val="2"/>
          <w:sz w:val="32"/>
          <w:szCs w:val="32"/>
          <w:lang w:val="en-US" w:eastAsia="zh-CN" w:bidi="ar-SA"/>
        </w:rPr>
        <w:t>涉嫌犯罪，建议由司法机关依法追究其刑事责任。</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方正仿宋_GBK" w:hAnsi="方正仿宋_GBK" w:cs="方正仿宋_GBK"/>
          <w:kern w:val="2"/>
          <w:sz w:val="32"/>
          <w:szCs w:val="32"/>
          <w:lang w:val="en-US" w:eastAsia="zh-CN" w:bidi="ar-SA"/>
        </w:rPr>
      </w:pPr>
      <w:r>
        <w:rPr>
          <w:rFonts w:hint="eastAsia" w:ascii="方正仿宋_GBK" w:hAnsi="方正仿宋_GBK" w:cs="方正仿宋_GBK"/>
          <w:kern w:val="2"/>
          <w:sz w:val="32"/>
          <w:szCs w:val="32"/>
          <w:lang w:val="en-US" w:eastAsia="zh-CN" w:bidi="ar-SA"/>
        </w:rPr>
        <w:t>2.蒋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cs="方正仿宋_GBK"/>
          <w:kern w:val="2"/>
          <w:sz w:val="32"/>
          <w:szCs w:val="32"/>
          <w:lang w:val="en-US" w:eastAsia="zh-CN" w:bidi="ar-SA"/>
        </w:rPr>
        <w:t>（自然人），作为该涉事项目钢结构、土建施工实际承包人、</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负责人</w:t>
      </w:r>
      <w:r>
        <w:rPr>
          <w:rFonts w:hint="eastAsia" w:ascii="方正仿宋_GBK" w:hAnsi="方正仿宋_GBK" w:cs="方正仿宋_GBK"/>
          <w:kern w:val="2"/>
          <w:sz w:val="32"/>
          <w:szCs w:val="32"/>
          <w:lang w:val="en-US" w:eastAsia="zh-CN" w:bidi="ar-SA"/>
        </w:rPr>
        <w:t>，一是不具备钢结构、土建施工相关资质和资格，不具备安全生产条件，承包涉事项目钢结构、土建施工工程；二是未对工人开展安全教育培训和安全技术交底；三是未有效督促工人使用劳动防护用品；四是</w:t>
      </w:r>
      <w:r>
        <w:rPr>
          <w:rFonts w:hint="eastAsia" w:ascii="Times New Roman" w:hAnsi="Times New Roman" w:cs="方正仿宋_GBK"/>
          <w:color w:val="auto"/>
          <w:spacing w:val="0"/>
          <w:kern w:val="2"/>
          <w:sz w:val="32"/>
          <w:szCs w:val="32"/>
          <w:lang w:val="en-US" w:eastAsia="zh-CN" w:bidi="ar-SA"/>
        </w:rPr>
        <w:t>未</w:t>
      </w:r>
      <w:r>
        <w:rPr>
          <w:rFonts w:hint="eastAsia" w:ascii="Times New Roman" w:hAnsi="Times New Roman" w:eastAsia="方正仿宋_GBK" w:cs="方正仿宋_GBK"/>
          <w:color w:val="auto"/>
          <w:spacing w:val="0"/>
          <w:kern w:val="2"/>
          <w:sz w:val="32"/>
          <w:szCs w:val="32"/>
          <w:lang w:val="en-US" w:eastAsia="zh-CN" w:bidi="ar-SA"/>
        </w:rPr>
        <w:t>及时发现和消除</w:t>
      </w:r>
      <w:r>
        <w:rPr>
          <w:rFonts w:hint="eastAsia" w:ascii="方正仿宋_GBK" w:hAnsi="方正仿宋_GBK" w:cs="方正仿宋_GBK"/>
          <w:kern w:val="2"/>
          <w:sz w:val="32"/>
          <w:szCs w:val="32"/>
          <w:lang w:val="en-US" w:eastAsia="zh-CN" w:bidi="ar-SA"/>
        </w:rPr>
        <w:t>脚手架作业层</w:t>
      </w:r>
      <w:r>
        <w:rPr>
          <w:rFonts w:hint="eastAsia" w:ascii="方正仿宋_GBK" w:hAnsi="方正仿宋_GBK" w:eastAsia="方正仿宋_GBK" w:cs="方正仿宋_GBK"/>
          <w:kern w:val="2"/>
          <w:sz w:val="32"/>
          <w:szCs w:val="32"/>
          <w:lang w:val="en-US" w:eastAsia="zh-CN" w:bidi="ar-SA"/>
        </w:rPr>
        <w:t>未按规定满铺并固定</w:t>
      </w:r>
      <w:r>
        <w:rPr>
          <w:rFonts w:hint="eastAsia" w:ascii="方正仿宋_GBK" w:hAnsi="方正仿宋_GBK" w:cs="方正仿宋_GBK"/>
          <w:kern w:val="2"/>
          <w:sz w:val="32"/>
          <w:szCs w:val="32"/>
          <w:lang w:val="en-US" w:eastAsia="zh-CN" w:bidi="ar-SA"/>
        </w:rPr>
        <w:t>脚手板</w:t>
      </w:r>
      <w:r>
        <w:rPr>
          <w:rFonts w:hint="eastAsia" w:ascii="方正仿宋_GBK" w:hAnsi="方正仿宋_GBK" w:eastAsia="方正仿宋_GBK" w:cs="方正仿宋_GBK"/>
          <w:kern w:val="2"/>
          <w:sz w:val="32"/>
          <w:szCs w:val="32"/>
          <w:lang w:val="en-US" w:eastAsia="zh-CN" w:bidi="ar-SA"/>
        </w:rPr>
        <w:t>、</w:t>
      </w:r>
      <w:r>
        <w:rPr>
          <w:rFonts w:hint="eastAsia" w:ascii="Times New Roman" w:hAnsi="Times New Roman" w:eastAsia="方正仿宋_GBK" w:cs="方正仿宋_GBK"/>
          <w:color w:val="auto"/>
          <w:spacing w:val="0"/>
          <w:kern w:val="2"/>
          <w:sz w:val="32"/>
          <w:szCs w:val="32"/>
          <w:lang w:val="en-US" w:eastAsia="zh-CN" w:bidi="ar-SA"/>
        </w:rPr>
        <w:t>未对脚手架进行验收和曾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eastAsia="方正仿宋_GBK" w:cs="方正仿宋_GBK"/>
          <w:kern w:val="2"/>
          <w:sz w:val="32"/>
          <w:szCs w:val="32"/>
          <w:lang w:val="en-US" w:eastAsia="zh-CN" w:bidi="ar-SA"/>
        </w:rPr>
        <w:t>在脚手架上作业时，未按规定使用劳动防护用品的事故隐患，其行为违反了《中华人民共和国建筑法》</w:t>
      </w:r>
      <w:r>
        <w:rPr>
          <w:rFonts w:hint="default" w:ascii="方正仿宋_GBK" w:hAnsi="方正仿宋_GBK" w:eastAsia="方正仿宋_GBK" w:cs="方正仿宋_GBK"/>
          <w:kern w:val="2"/>
          <w:sz w:val="32"/>
          <w:szCs w:val="32"/>
          <w:lang w:val="en-US" w:eastAsia="zh-CN" w:bidi="ar-SA"/>
        </w:rPr>
        <w:t>第十三条</w:t>
      </w:r>
      <w:r>
        <w:rPr>
          <w:rFonts w:hint="eastAsia" w:ascii="方正仿宋_GBK" w:hAnsi="方正仿宋_GBK" w:cs="方正仿宋_GBK"/>
          <w:bCs/>
          <w:sz w:val="32"/>
          <w:szCs w:val="32"/>
          <w:vertAlign w:val="superscript"/>
        </w:rPr>
        <w:footnoteReference w:id="6"/>
      </w:r>
      <w:r>
        <w:rPr>
          <w:rFonts w:hint="eastAsia" w:ascii="方正仿宋_GBK" w:hAnsi="方正仿宋_GBK" w:cs="方正仿宋_GBK"/>
          <w:kern w:val="2"/>
          <w:sz w:val="32"/>
          <w:szCs w:val="32"/>
          <w:lang w:val="en-US" w:eastAsia="zh-CN" w:bidi="ar-SA"/>
        </w:rPr>
        <w:t>、</w:t>
      </w:r>
      <w:r>
        <w:rPr>
          <w:rFonts w:hint="eastAsia" w:ascii="方正仿宋_GBK" w:hAnsi="方正仿宋_GBK" w:eastAsia="方正仿宋_GBK" w:cs="方正仿宋_GBK"/>
          <w:kern w:val="2"/>
          <w:sz w:val="32"/>
          <w:szCs w:val="32"/>
          <w:lang w:val="en-US" w:eastAsia="zh-CN" w:bidi="ar-SA"/>
        </w:rPr>
        <w:t>《中华人民共和国安全生产法》</w:t>
      </w:r>
      <w:r>
        <w:rPr>
          <w:rFonts w:hint="default" w:ascii="方正仿宋_GBK" w:hAnsi="方正仿宋_GBK" w:eastAsia="方正仿宋_GBK" w:cs="方正仿宋_GBK"/>
          <w:kern w:val="2"/>
          <w:sz w:val="32"/>
          <w:szCs w:val="32"/>
          <w:lang w:val="en-US" w:eastAsia="zh-CN" w:bidi="ar-SA"/>
        </w:rPr>
        <w:t>第二十条</w:t>
      </w:r>
      <w:r>
        <w:rPr>
          <w:rFonts w:hint="eastAsia" w:ascii="方正仿宋_GBK" w:hAnsi="方正仿宋_GBK" w:cs="方正仿宋_GBK"/>
          <w:bCs/>
          <w:sz w:val="32"/>
          <w:szCs w:val="32"/>
          <w:vertAlign w:val="superscript"/>
        </w:rPr>
        <w:footnoteReference w:id="7"/>
      </w:r>
      <w:r>
        <w:rPr>
          <w:rFonts w:hint="eastAsia" w:ascii="方正仿宋_GBK" w:hAnsi="方正仿宋_GBK" w:cs="方正仿宋_GBK"/>
          <w:kern w:val="2"/>
          <w:sz w:val="32"/>
          <w:szCs w:val="32"/>
          <w:lang w:val="en-US" w:eastAsia="zh-CN" w:bidi="ar-SA"/>
        </w:rPr>
        <w:t>之规定，对本次事故发生负有责任。</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仿宋_GB2312" w:eastAsia="仿宋_GB2312"/>
          <w:sz w:val="32"/>
          <w:szCs w:val="32"/>
          <w:lang w:val="en-US" w:eastAsia="zh-CN"/>
        </w:rPr>
        <w:t>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cs="方正仿宋_GBK"/>
          <w:kern w:val="2"/>
          <w:sz w:val="32"/>
          <w:szCs w:val="32"/>
          <w:lang w:val="en-US" w:eastAsia="zh-CN" w:bidi="ar-SA"/>
        </w:rPr>
        <w:t>涉嫌犯罪，建议由司法机关依法追究其刑事责任。</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楷体_GBK" w:cs="方正楷体_GBK"/>
          <w:color w:val="auto"/>
          <w:sz w:val="32"/>
          <w:szCs w:val="32"/>
          <w:lang w:val="en-US" w:eastAsia="zh-CN"/>
        </w:rPr>
      </w:pPr>
      <w:r>
        <w:rPr>
          <w:rFonts w:hint="eastAsia" w:ascii="Times New Roman" w:hAnsi="Times New Roman" w:eastAsia="方正楷体_GBK" w:cs="方正楷体_GBK"/>
          <w:color w:val="auto"/>
          <w:sz w:val="32"/>
          <w:szCs w:val="32"/>
          <w:lang w:val="en-US" w:eastAsia="zh-CN"/>
        </w:rPr>
        <w:t>（三）建议给予行政处罚的单位</w:t>
      </w:r>
    </w:p>
    <w:p>
      <w:pPr>
        <w:keepNext w:val="0"/>
        <w:keepLines w:val="0"/>
        <w:pageBreakBefore w:val="0"/>
        <w:kinsoku/>
        <w:wordWrap/>
        <w:overflowPunct/>
        <w:bidi w:val="0"/>
        <w:spacing w:line="560" w:lineRule="exact"/>
        <w:ind w:firstLine="640" w:firstLineChars="200"/>
        <w:textAlignment w:val="auto"/>
        <w:rPr>
          <w:rFonts w:hint="eastAsia" w:ascii="方正仿宋_GBK" w:hAnsi="方正仿宋_GBK" w:cs="方正仿宋_GBK"/>
        </w:rPr>
      </w:pP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四川祥瑞速达电梯有限责任公司</w:t>
      </w:r>
      <w:r>
        <w:rPr>
          <w:rFonts w:hint="eastAsia" w:ascii="Times New Roman"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方正仿宋_GBK"/>
          <w:color w:val="auto"/>
          <w:spacing w:val="0"/>
          <w:kern w:val="2"/>
          <w:sz w:val="32"/>
          <w:szCs w:val="32"/>
          <w:lang w:val="en-US" w:eastAsia="zh-CN" w:bidi="ar-SA"/>
        </w:rPr>
        <w:t>作为</w:t>
      </w:r>
      <w:r>
        <w:rPr>
          <w:rFonts w:hint="eastAsia" w:ascii="Times New Roman" w:hAnsi="Times New Roman" w:cs="方正仿宋_GBK"/>
          <w:color w:val="auto"/>
          <w:spacing w:val="0"/>
          <w:kern w:val="2"/>
          <w:sz w:val="32"/>
          <w:szCs w:val="32"/>
          <w:lang w:val="en-US" w:eastAsia="zh-CN" w:bidi="ar-SA"/>
        </w:rPr>
        <w:t>总</w:t>
      </w:r>
      <w:r>
        <w:rPr>
          <w:rFonts w:hint="eastAsia" w:ascii="Times New Roman" w:hAnsi="Times New Roman" w:eastAsia="方正仿宋_GBK" w:cs="方正仿宋_GBK"/>
          <w:color w:val="auto"/>
          <w:spacing w:val="0"/>
          <w:kern w:val="2"/>
          <w:sz w:val="32"/>
          <w:szCs w:val="32"/>
          <w:lang w:val="en-US" w:eastAsia="zh-CN" w:bidi="ar-SA"/>
        </w:rPr>
        <w:t>包单位，未严格落实安全生产主体责任：</w:t>
      </w:r>
      <w:r>
        <w:rPr>
          <w:rFonts w:hint="eastAsia" w:ascii="Times New Roman" w:hAnsi="Times New Roman" w:cs="方正仿宋_GBK"/>
          <w:color w:val="auto"/>
          <w:spacing w:val="0"/>
          <w:kern w:val="2"/>
          <w:sz w:val="32"/>
          <w:szCs w:val="32"/>
          <w:lang w:val="en-US" w:eastAsia="zh-CN" w:bidi="ar-SA"/>
        </w:rPr>
        <w:t>一是</w:t>
      </w:r>
      <w:r>
        <w:rPr>
          <w:rFonts w:hint="eastAsia" w:ascii="方正仿宋_GBK" w:hAnsi="方正仿宋_GBK" w:cs="方正仿宋_GBK"/>
          <w:kern w:val="2"/>
          <w:sz w:val="32"/>
          <w:szCs w:val="32"/>
          <w:lang w:val="en-US" w:eastAsia="zh-CN" w:bidi="ar-SA"/>
        </w:rPr>
        <w:t>违规</w:t>
      </w:r>
      <w:r>
        <w:rPr>
          <w:rFonts w:hint="eastAsia" w:ascii="方正仿宋_GBK" w:hAnsi="方正仿宋_GBK" w:eastAsia="方正仿宋_GBK" w:cs="方正仿宋_GBK"/>
          <w:kern w:val="2"/>
          <w:sz w:val="32"/>
          <w:szCs w:val="32"/>
          <w:lang w:val="en-US" w:eastAsia="zh-CN" w:bidi="ar-SA"/>
        </w:rPr>
        <w:t>将</w:t>
      </w:r>
      <w:r>
        <w:rPr>
          <w:rFonts w:hint="eastAsia" w:ascii="方正仿宋_GBK" w:hAnsi="方正仿宋_GBK" w:cs="方正仿宋_GBK"/>
          <w:kern w:val="2"/>
          <w:sz w:val="32"/>
          <w:szCs w:val="32"/>
          <w:lang w:val="en-US" w:eastAsia="zh-CN" w:bidi="ar-SA"/>
        </w:rPr>
        <w:t>该涉事项目</w:t>
      </w:r>
      <w:r>
        <w:rPr>
          <w:rFonts w:hint="eastAsia" w:ascii="方正仿宋_GBK" w:hAnsi="方正仿宋_GBK" w:eastAsia="方正仿宋_GBK" w:cs="方正仿宋_GBK"/>
          <w:kern w:val="2"/>
          <w:sz w:val="32"/>
          <w:szCs w:val="32"/>
          <w:lang w:val="en-US" w:eastAsia="zh-CN" w:bidi="ar-SA"/>
        </w:rPr>
        <w:t>的基坑及电梯井道、廊桥施工</w:t>
      </w:r>
      <w:r>
        <w:rPr>
          <w:rFonts w:hint="eastAsia" w:ascii="方正仿宋_GBK" w:hAnsi="方正仿宋_GBK" w:cs="方正仿宋_GBK"/>
          <w:kern w:val="2"/>
          <w:sz w:val="32"/>
          <w:szCs w:val="32"/>
          <w:lang w:val="en-US" w:eastAsia="zh-CN" w:bidi="ar-SA"/>
        </w:rPr>
        <w:t>（钢结构、土建施工）</w:t>
      </w:r>
      <w:r>
        <w:rPr>
          <w:rFonts w:hint="eastAsia" w:ascii="方正仿宋_GBK" w:hAnsi="方正仿宋_GBK" w:eastAsia="方正仿宋_GBK" w:cs="方正仿宋_GBK"/>
          <w:kern w:val="2"/>
          <w:sz w:val="32"/>
          <w:szCs w:val="32"/>
          <w:lang w:val="en-US" w:eastAsia="zh-CN" w:bidi="ar-SA"/>
        </w:rPr>
        <w:t>发包给不具备相</w:t>
      </w:r>
      <w:r>
        <w:rPr>
          <w:rFonts w:hint="eastAsia" w:ascii="方正仿宋_GBK" w:hAnsi="方正仿宋_GBK" w:cs="方正仿宋_GBK"/>
          <w:kern w:val="2"/>
          <w:sz w:val="32"/>
          <w:szCs w:val="32"/>
          <w:lang w:val="en-US" w:eastAsia="zh-CN" w:bidi="ar-SA"/>
        </w:rPr>
        <w:t>关</w:t>
      </w:r>
      <w:r>
        <w:rPr>
          <w:rFonts w:hint="eastAsia" w:ascii="方正仿宋_GBK" w:hAnsi="方正仿宋_GBK" w:eastAsia="方正仿宋_GBK" w:cs="方正仿宋_GBK"/>
          <w:kern w:val="2"/>
          <w:sz w:val="32"/>
          <w:szCs w:val="32"/>
          <w:lang w:val="en-US" w:eastAsia="zh-CN" w:bidi="ar-SA"/>
        </w:rPr>
        <w:t>资质</w:t>
      </w:r>
      <w:r>
        <w:rPr>
          <w:rFonts w:hint="eastAsia" w:ascii="方正仿宋_GBK" w:hAnsi="方正仿宋_GBK" w:cs="方正仿宋_GBK"/>
          <w:kern w:val="2"/>
          <w:sz w:val="32"/>
          <w:szCs w:val="32"/>
          <w:lang w:val="en-US" w:eastAsia="zh-CN" w:bidi="ar-SA"/>
        </w:rPr>
        <w:t>和</w:t>
      </w:r>
      <w:r>
        <w:rPr>
          <w:rFonts w:hint="default" w:ascii="方正仿宋_GBK" w:hAnsi="方正仿宋_GBK" w:cs="方正仿宋_GBK"/>
          <w:kern w:val="2"/>
          <w:sz w:val="32"/>
          <w:szCs w:val="32"/>
          <w:lang w:val="en-US" w:eastAsia="zh-CN" w:bidi="ar-SA"/>
        </w:rPr>
        <w:t>安全生产条件</w:t>
      </w:r>
      <w:r>
        <w:rPr>
          <w:rFonts w:hint="eastAsia" w:ascii="方正仿宋_GBK" w:hAnsi="方正仿宋_GBK" w:eastAsia="方正仿宋_GBK" w:cs="方正仿宋_GBK"/>
          <w:kern w:val="2"/>
          <w:sz w:val="32"/>
          <w:szCs w:val="32"/>
          <w:lang w:val="en-US" w:eastAsia="zh-CN" w:bidi="ar-SA"/>
        </w:rPr>
        <w:t>的个人</w:t>
      </w:r>
      <w:r>
        <w:rPr>
          <w:rFonts w:hint="eastAsia" w:ascii="方正仿宋_GBK" w:hAnsi="方正仿宋_GBK" w:cs="方正仿宋_GBK"/>
          <w:kern w:val="2"/>
          <w:sz w:val="32"/>
          <w:szCs w:val="32"/>
          <w:lang w:val="en-US" w:eastAsia="zh-CN" w:bidi="ar-SA"/>
        </w:rPr>
        <w:t>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cs="方正仿宋_GBK"/>
          <w:kern w:val="2"/>
          <w:sz w:val="32"/>
          <w:szCs w:val="32"/>
          <w:lang w:val="en-US" w:eastAsia="zh-CN" w:bidi="ar-SA"/>
        </w:rPr>
        <w:t>；</w:t>
      </w:r>
      <w:r>
        <w:rPr>
          <w:rFonts w:hint="eastAsia" w:ascii="方正仿宋_GBK" w:hAnsi="方正仿宋_GBK" w:eastAsia="方正仿宋_GBK" w:cs="方正仿宋_GBK"/>
          <w:kern w:val="2"/>
          <w:sz w:val="32"/>
          <w:szCs w:val="32"/>
          <w:lang w:val="en-US" w:eastAsia="zh-CN" w:bidi="ar-SA"/>
        </w:rPr>
        <w:t>二是未按规定配备专职安全管理人员；三是未对相关作业人员进行安全教育培训和技术交底</w:t>
      </w:r>
      <w:r>
        <w:rPr>
          <w:rFonts w:hint="eastAsia" w:ascii="方正仿宋_GBK" w:hAnsi="方正仿宋_GBK" w:cs="方正仿宋_GBK"/>
          <w:kern w:val="2"/>
          <w:sz w:val="32"/>
          <w:szCs w:val="32"/>
          <w:lang w:val="en-US" w:eastAsia="zh-CN" w:bidi="ar-SA"/>
        </w:rPr>
        <w:t>；四是</w:t>
      </w:r>
      <w:r>
        <w:rPr>
          <w:rFonts w:hint="eastAsia" w:ascii="方正仿宋_GBK" w:hAnsi="方正仿宋_GBK" w:eastAsia="方正仿宋_GBK" w:cs="方正仿宋_GBK"/>
          <w:kern w:val="2"/>
          <w:sz w:val="32"/>
          <w:szCs w:val="32"/>
          <w:lang w:val="en-US" w:eastAsia="zh-CN" w:bidi="ar-SA"/>
        </w:rPr>
        <w:t>未制定本单位全员安全生产责任制</w:t>
      </w:r>
      <w:r>
        <w:rPr>
          <w:rFonts w:hint="eastAsia" w:ascii="方正仿宋_GBK" w:hAnsi="方正仿宋_GBK" w:cs="方正仿宋_GBK"/>
          <w:kern w:val="2"/>
          <w:sz w:val="32"/>
          <w:szCs w:val="32"/>
          <w:lang w:val="en-US" w:eastAsia="zh-CN" w:bidi="ar-SA"/>
        </w:rPr>
        <w:t>、</w:t>
      </w:r>
      <w:r>
        <w:rPr>
          <w:rFonts w:hint="eastAsia" w:ascii="方正仿宋_GBK" w:hAnsi="方正仿宋_GBK" w:eastAsia="方正仿宋_GBK" w:cs="方正仿宋_GBK"/>
          <w:kern w:val="2"/>
          <w:sz w:val="32"/>
          <w:szCs w:val="32"/>
          <w:lang w:val="en-US" w:eastAsia="zh-CN" w:bidi="ar-SA"/>
        </w:rPr>
        <w:t>安全风险分级管理和隐患排查治理双重预防工作机制</w:t>
      </w:r>
      <w:r>
        <w:rPr>
          <w:rFonts w:hint="eastAsia" w:ascii="方正仿宋_GBK" w:hAnsi="方正仿宋_GBK" w:cs="方正仿宋_GBK"/>
          <w:kern w:val="2"/>
          <w:sz w:val="32"/>
          <w:szCs w:val="32"/>
          <w:lang w:val="en-US" w:eastAsia="zh-CN" w:bidi="ar-SA"/>
        </w:rPr>
        <w:t>；</w:t>
      </w:r>
      <w:r>
        <w:rPr>
          <w:rFonts w:hint="eastAsia" w:ascii="方正仿宋_GBK" w:hAnsi="方正仿宋_GBK" w:eastAsia="方正仿宋_GBK" w:cs="方正仿宋_GBK"/>
          <w:kern w:val="2"/>
          <w:sz w:val="32"/>
          <w:szCs w:val="32"/>
          <w:lang w:val="en-US" w:eastAsia="zh-CN" w:bidi="ar-SA"/>
        </w:rPr>
        <w:t>五是未对脚手架进行验收；</w:t>
      </w:r>
      <w:r>
        <w:rPr>
          <w:rFonts w:hint="eastAsia" w:ascii="Times New Roman" w:hAnsi="Times New Roman" w:eastAsia="方正仿宋_GBK" w:cs="方正仿宋_GBK"/>
          <w:color w:val="auto"/>
          <w:spacing w:val="0"/>
          <w:kern w:val="2"/>
          <w:sz w:val="32"/>
          <w:szCs w:val="32"/>
          <w:lang w:val="en-US" w:eastAsia="zh-CN" w:bidi="ar-SA"/>
        </w:rPr>
        <w:t>六是未</w:t>
      </w:r>
      <w:r>
        <w:rPr>
          <w:rFonts w:hint="eastAsia" w:ascii="Times New Roman" w:hAnsi="Times New Roman" w:cs="方正仿宋_GBK"/>
          <w:color w:val="auto"/>
          <w:spacing w:val="0"/>
          <w:kern w:val="2"/>
          <w:sz w:val="32"/>
          <w:szCs w:val="32"/>
          <w:lang w:val="en-US" w:eastAsia="zh-CN" w:bidi="ar-SA"/>
        </w:rPr>
        <w:t>对</w:t>
      </w:r>
      <w:r>
        <w:rPr>
          <w:rFonts w:hint="eastAsia" w:ascii="Times New Roman" w:hAnsi="Times New Roman" w:eastAsia="方正仿宋_GBK" w:cs="方正仿宋_GBK"/>
          <w:color w:val="auto"/>
          <w:spacing w:val="0"/>
          <w:kern w:val="2"/>
          <w:sz w:val="32"/>
          <w:szCs w:val="32"/>
          <w:lang w:val="en-US" w:eastAsia="zh-CN" w:bidi="ar-SA"/>
        </w:rPr>
        <w:t>涉事项目</w:t>
      </w:r>
      <w:r>
        <w:rPr>
          <w:rFonts w:hint="eastAsia" w:ascii="Times New Roman" w:hAnsi="Times New Roman" w:cs="方正仿宋_GBK"/>
          <w:color w:val="auto"/>
          <w:spacing w:val="0"/>
          <w:kern w:val="2"/>
          <w:sz w:val="32"/>
          <w:szCs w:val="32"/>
          <w:lang w:val="en-US" w:eastAsia="zh-CN" w:bidi="ar-SA"/>
        </w:rPr>
        <w:t>进行安全管理</w:t>
      </w:r>
      <w:r>
        <w:rPr>
          <w:rFonts w:hint="eastAsia" w:ascii="Times New Roman" w:hAnsi="Times New Roman" w:eastAsia="方正仿宋_GBK" w:cs="方正仿宋_GBK"/>
          <w:color w:val="auto"/>
          <w:spacing w:val="0"/>
          <w:kern w:val="2"/>
          <w:sz w:val="32"/>
          <w:szCs w:val="32"/>
          <w:lang w:val="en-US" w:eastAsia="zh-CN" w:bidi="ar-SA"/>
        </w:rPr>
        <w:t>，</w:t>
      </w:r>
      <w:r>
        <w:rPr>
          <w:rFonts w:hint="eastAsia" w:ascii="Times New Roman" w:hAnsi="Times New Roman" w:cs="方正仿宋_GBK"/>
          <w:color w:val="auto"/>
          <w:spacing w:val="0"/>
          <w:kern w:val="2"/>
          <w:sz w:val="32"/>
          <w:szCs w:val="32"/>
          <w:lang w:val="en-US" w:eastAsia="zh-CN" w:bidi="ar-SA"/>
        </w:rPr>
        <w:t>未</w:t>
      </w:r>
      <w:r>
        <w:rPr>
          <w:rFonts w:hint="eastAsia" w:ascii="Times New Roman" w:hAnsi="Times New Roman" w:eastAsia="方正仿宋_GBK" w:cs="方正仿宋_GBK"/>
          <w:color w:val="auto"/>
          <w:spacing w:val="0"/>
          <w:kern w:val="2"/>
          <w:sz w:val="32"/>
          <w:szCs w:val="32"/>
          <w:lang w:val="en-US" w:eastAsia="zh-CN" w:bidi="ar-SA"/>
        </w:rPr>
        <w:t>及时发现和消除</w:t>
      </w:r>
      <w:r>
        <w:rPr>
          <w:rFonts w:hint="eastAsia" w:ascii="方正仿宋_GBK" w:hAnsi="方正仿宋_GBK" w:cs="方正仿宋_GBK"/>
          <w:kern w:val="2"/>
          <w:sz w:val="32"/>
          <w:szCs w:val="32"/>
          <w:lang w:val="en-US" w:eastAsia="zh-CN" w:bidi="ar-SA"/>
        </w:rPr>
        <w:t>脚手架作业层</w:t>
      </w:r>
      <w:r>
        <w:rPr>
          <w:rFonts w:hint="eastAsia" w:ascii="方正仿宋_GBK" w:hAnsi="方正仿宋_GBK" w:eastAsia="方正仿宋_GBK" w:cs="方正仿宋_GBK"/>
          <w:kern w:val="2"/>
          <w:sz w:val="32"/>
          <w:szCs w:val="32"/>
          <w:lang w:val="en-US" w:eastAsia="zh-CN" w:bidi="ar-SA"/>
        </w:rPr>
        <w:t>未按规定满铺并固定</w:t>
      </w:r>
      <w:r>
        <w:rPr>
          <w:rFonts w:hint="eastAsia" w:ascii="方正仿宋_GBK" w:hAnsi="方正仿宋_GBK" w:cs="方正仿宋_GBK"/>
          <w:kern w:val="2"/>
          <w:sz w:val="32"/>
          <w:szCs w:val="32"/>
          <w:lang w:val="en-US" w:eastAsia="zh-CN" w:bidi="ar-SA"/>
        </w:rPr>
        <w:t>脚手板</w:t>
      </w:r>
      <w:r>
        <w:rPr>
          <w:rFonts w:hint="eastAsia" w:ascii="方正仿宋_GBK" w:hAnsi="方正仿宋_GBK" w:eastAsia="方正仿宋_GBK" w:cs="方正仿宋_GBK"/>
          <w:kern w:val="2"/>
          <w:sz w:val="32"/>
          <w:szCs w:val="32"/>
          <w:lang w:val="en-US" w:eastAsia="zh-CN" w:bidi="ar-SA"/>
        </w:rPr>
        <w:t>、</w:t>
      </w:r>
      <w:r>
        <w:rPr>
          <w:rFonts w:hint="eastAsia" w:ascii="Times New Roman" w:hAnsi="Times New Roman" w:eastAsia="方正仿宋_GBK" w:cs="方正仿宋_GBK"/>
          <w:color w:val="auto"/>
          <w:spacing w:val="0"/>
          <w:kern w:val="2"/>
          <w:sz w:val="32"/>
          <w:szCs w:val="32"/>
          <w:lang w:val="en-US" w:eastAsia="zh-CN" w:bidi="ar-SA"/>
        </w:rPr>
        <w:t>未对脚手架进行验收和曾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方正仿宋_GBK" w:hAnsi="方正仿宋_GBK" w:eastAsia="方正仿宋_GBK" w:cs="方正仿宋_GBK"/>
          <w:kern w:val="2"/>
          <w:sz w:val="32"/>
          <w:szCs w:val="32"/>
          <w:lang w:val="en-US" w:eastAsia="zh-CN" w:bidi="ar-SA"/>
        </w:rPr>
        <w:t>在脚手架上作业时，未按规定使用劳动防护用品的事故隐患，其行为违反了《中华人民共和国安全生产法》</w:t>
      </w:r>
      <w:r>
        <w:rPr>
          <w:rFonts w:hint="default" w:ascii="方正仿宋_GBK" w:hAnsi="方正仿宋_GBK" w:eastAsia="方正仿宋_GBK" w:cs="方正仿宋_GBK"/>
          <w:kern w:val="2"/>
          <w:sz w:val="32"/>
          <w:szCs w:val="32"/>
          <w:lang w:val="en-US" w:eastAsia="zh-CN" w:bidi="ar-SA"/>
        </w:rPr>
        <w:t>第四十九条</w:t>
      </w:r>
      <w:r>
        <w:rPr>
          <w:rFonts w:hint="eastAsia" w:ascii="方正仿宋_GBK" w:hAnsi="方正仿宋_GBK" w:cs="方正仿宋_GBK"/>
          <w:kern w:val="2"/>
          <w:sz w:val="32"/>
          <w:szCs w:val="32"/>
          <w:lang w:val="en-US" w:eastAsia="zh-CN" w:bidi="ar-SA"/>
        </w:rPr>
        <w:t>第一款</w:t>
      </w:r>
      <w:r>
        <w:rPr>
          <w:rFonts w:hint="eastAsia" w:ascii="方正仿宋_GBK" w:hAnsi="方正仿宋_GBK" w:cs="方正仿宋_GBK"/>
          <w:bCs/>
          <w:sz w:val="32"/>
          <w:szCs w:val="32"/>
          <w:vertAlign w:val="superscript"/>
        </w:rPr>
        <w:footnoteReference w:id="8"/>
      </w:r>
      <w:r>
        <w:rPr>
          <w:rFonts w:hint="eastAsia" w:ascii="方正仿宋_GBK" w:hAnsi="方正仿宋_GBK" w:eastAsia="方正仿宋_GBK" w:cs="方正仿宋_GBK"/>
          <w:kern w:val="2"/>
          <w:sz w:val="32"/>
          <w:szCs w:val="32"/>
          <w:lang w:val="en-US" w:eastAsia="zh-CN" w:bidi="ar-SA"/>
        </w:rPr>
        <w:t>、</w:t>
      </w:r>
      <w:r>
        <w:rPr>
          <w:rFonts w:hint="default" w:ascii="方正仿宋_GBK" w:hAnsi="方正仿宋_GBK" w:eastAsia="方正仿宋_GBK" w:cs="方正仿宋_GBK"/>
          <w:kern w:val="2"/>
          <w:sz w:val="32"/>
          <w:szCs w:val="32"/>
          <w:lang w:val="en-US" w:eastAsia="zh-CN" w:bidi="ar-SA"/>
        </w:rPr>
        <w:t>第四十九条</w:t>
      </w:r>
      <w:r>
        <w:rPr>
          <w:rFonts w:hint="eastAsia" w:ascii="方正仿宋_GBK" w:hAnsi="方正仿宋_GBK" w:eastAsia="方正仿宋_GBK" w:cs="方正仿宋_GBK"/>
          <w:kern w:val="2"/>
          <w:sz w:val="32"/>
          <w:szCs w:val="32"/>
          <w:lang w:val="en-US" w:eastAsia="zh-CN" w:bidi="ar-SA"/>
        </w:rPr>
        <w:t>第二款</w:t>
      </w:r>
      <w:r>
        <w:rPr>
          <w:rFonts w:hint="eastAsia" w:ascii="方正仿宋_GBK" w:hAnsi="方正仿宋_GBK" w:cs="方正仿宋_GBK"/>
          <w:bCs/>
          <w:sz w:val="32"/>
          <w:szCs w:val="32"/>
          <w:vertAlign w:val="superscript"/>
        </w:rPr>
        <w:footnoteReference w:id="9"/>
      </w:r>
      <w:r>
        <w:rPr>
          <w:rFonts w:hint="eastAsia" w:ascii="方正仿宋_GBK" w:hAnsi="方正仿宋_GBK" w:eastAsia="方正仿宋_GBK" w:cs="方正仿宋_GBK"/>
          <w:kern w:val="2"/>
          <w:sz w:val="32"/>
          <w:szCs w:val="32"/>
          <w:lang w:val="en-US" w:eastAsia="zh-CN" w:bidi="ar-SA"/>
        </w:rPr>
        <w:t>、</w:t>
      </w:r>
      <w:r>
        <w:rPr>
          <w:rFonts w:hint="default" w:ascii="方正仿宋_GBK" w:hAnsi="方正仿宋_GBK" w:eastAsia="方正仿宋_GBK" w:cs="方正仿宋_GBK"/>
          <w:kern w:val="2"/>
          <w:sz w:val="32"/>
          <w:szCs w:val="32"/>
          <w:lang w:val="en-US" w:eastAsia="zh-CN" w:bidi="ar-SA"/>
        </w:rPr>
        <w:t>第二十四条</w:t>
      </w:r>
      <w:r>
        <w:rPr>
          <w:rFonts w:hint="eastAsia" w:ascii="方正仿宋_GBK" w:hAnsi="方正仿宋_GBK" w:eastAsia="方正仿宋_GBK" w:cs="方正仿宋_GBK"/>
          <w:kern w:val="2"/>
          <w:sz w:val="32"/>
          <w:szCs w:val="32"/>
          <w:lang w:val="en-US" w:eastAsia="zh-CN" w:bidi="ar-SA"/>
        </w:rPr>
        <w:t>第一款</w:t>
      </w:r>
      <w:r>
        <w:rPr>
          <w:rFonts w:hint="eastAsia" w:ascii="方正仿宋_GBK" w:hAnsi="方正仿宋_GBK" w:cs="方正仿宋_GBK"/>
          <w:bCs/>
          <w:sz w:val="32"/>
          <w:szCs w:val="32"/>
          <w:vertAlign w:val="superscript"/>
        </w:rPr>
        <w:footnoteReference w:id="10"/>
      </w:r>
      <w:r>
        <w:rPr>
          <w:rFonts w:hint="eastAsia" w:ascii="方正仿宋_GBK" w:hAnsi="方正仿宋_GBK" w:eastAsia="方正仿宋_GBK" w:cs="方正仿宋_GBK"/>
          <w:kern w:val="2"/>
          <w:sz w:val="32"/>
          <w:szCs w:val="32"/>
          <w:lang w:val="en-US" w:eastAsia="zh-CN" w:bidi="ar-SA"/>
        </w:rPr>
        <w:t>、</w:t>
      </w:r>
      <w:r>
        <w:rPr>
          <w:rFonts w:hint="default" w:ascii="方正仿宋_GBK" w:hAnsi="方正仿宋_GBK" w:eastAsia="方正仿宋_GBK" w:cs="方正仿宋_GBK"/>
          <w:kern w:val="2"/>
          <w:sz w:val="32"/>
          <w:szCs w:val="32"/>
          <w:lang w:val="en-US" w:eastAsia="zh-CN" w:bidi="ar-SA"/>
        </w:rPr>
        <w:t>第四十一条</w:t>
      </w:r>
      <w:r>
        <w:rPr>
          <w:rFonts w:hint="eastAsia" w:ascii="方正仿宋_GBK" w:hAnsi="方正仿宋_GBK" w:eastAsia="方正仿宋_GBK" w:cs="方正仿宋_GBK"/>
          <w:kern w:val="2"/>
          <w:sz w:val="32"/>
          <w:szCs w:val="32"/>
          <w:lang w:val="en-US" w:eastAsia="zh-CN" w:bidi="ar-SA"/>
        </w:rPr>
        <w:t>第一款</w:t>
      </w:r>
      <w:r>
        <w:rPr>
          <w:rFonts w:hint="eastAsia" w:ascii="方正仿宋_GBK" w:hAnsi="方正仿宋_GBK" w:cs="方正仿宋_GBK"/>
          <w:bCs/>
          <w:sz w:val="32"/>
          <w:szCs w:val="32"/>
          <w:vertAlign w:val="superscript"/>
        </w:rPr>
        <w:footnoteReference w:id="11"/>
      </w:r>
      <w:r>
        <w:rPr>
          <w:rFonts w:hint="eastAsia" w:ascii="方正仿宋_GBK" w:hAnsi="方正仿宋_GBK" w:cs="方正仿宋_GBK"/>
          <w:kern w:val="2"/>
          <w:sz w:val="32"/>
          <w:szCs w:val="32"/>
          <w:lang w:val="en-US" w:eastAsia="zh-CN" w:bidi="ar-SA"/>
        </w:rPr>
        <w:t>、</w:t>
      </w:r>
      <w:r>
        <w:rPr>
          <w:rFonts w:hint="eastAsia" w:ascii="仿宋_GB2312" w:hAnsi="Times New Roman" w:eastAsia="仿宋_GB2312" w:cs="Times New Roman"/>
          <w:sz w:val="32"/>
          <w:szCs w:val="32"/>
          <w:lang w:eastAsia="zh-CN"/>
        </w:rPr>
        <w:t>第四十一条第二款</w:t>
      </w:r>
      <w:r>
        <w:rPr>
          <w:rFonts w:hint="eastAsia" w:ascii="方正仿宋_GBK" w:hAnsi="方正仿宋_GBK" w:cs="方正仿宋_GBK"/>
          <w:bCs/>
          <w:sz w:val="32"/>
          <w:szCs w:val="32"/>
          <w:vertAlign w:val="superscript"/>
        </w:rPr>
        <w:footnoteReference w:id="12"/>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第四</w:t>
      </w:r>
      <w:r>
        <w:rPr>
          <w:rFonts w:ascii="仿宋_GB2312" w:hAnsi="Times New Roman" w:eastAsia="仿宋_GB2312" w:cs="Times New Roman"/>
          <w:sz w:val="32"/>
          <w:szCs w:val="32"/>
        </w:rPr>
        <w:t>十</w:t>
      </w:r>
      <w:r>
        <w:rPr>
          <w:rFonts w:hint="eastAsia" w:ascii="仿宋_GB2312" w:hAnsi="Times New Roman" w:eastAsia="仿宋_GB2312" w:cs="Times New Roman"/>
          <w:sz w:val="32"/>
          <w:szCs w:val="32"/>
          <w:lang w:eastAsia="zh-CN"/>
        </w:rPr>
        <w:t>四第一款</w:t>
      </w:r>
      <w:r>
        <w:rPr>
          <w:rFonts w:hint="eastAsia" w:ascii="方正仿宋_GBK" w:hAnsi="方正仿宋_GBK" w:cs="方正仿宋_GBK"/>
          <w:bCs/>
          <w:sz w:val="32"/>
          <w:szCs w:val="32"/>
          <w:vertAlign w:val="superscript"/>
        </w:rPr>
        <w:footnoteReference w:id="13"/>
      </w:r>
      <w:r>
        <w:rPr>
          <w:rFonts w:hint="eastAsia" w:ascii="仿宋_GB2312" w:hAnsi="Times New Roman" w:eastAsia="仿宋_GB2312" w:cs="Times New Roman"/>
          <w:sz w:val="32"/>
          <w:szCs w:val="32"/>
          <w:lang w:eastAsia="zh-CN"/>
        </w:rPr>
        <w:t>、</w:t>
      </w:r>
      <w:r>
        <w:rPr>
          <w:rFonts w:hint="default" w:ascii="Times New Roman" w:hAnsi="Times New Roman" w:eastAsia="方正仿宋_GBK" w:cs="方正仿宋_GBK"/>
          <w:color w:val="auto"/>
          <w:spacing w:val="0"/>
          <w:kern w:val="2"/>
          <w:sz w:val="32"/>
          <w:szCs w:val="32"/>
          <w:lang w:val="en-US" w:eastAsia="zh-CN" w:bidi="ar-SA"/>
        </w:rPr>
        <w:t>第四十五条</w:t>
      </w:r>
      <w:r>
        <w:rPr>
          <w:rFonts w:hint="eastAsia" w:ascii="方正仿宋_GBK" w:hAnsi="方正仿宋_GBK" w:cs="方正仿宋_GBK"/>
          <w:bCs/>
          <w:sz w:val="32"/>
          <w:szCs w:val="32"/>
          <w:vertAlign w:val="superscript"/>
        </w:rPr>
        <w:footnoteReference w:id="14"/>
      </w:r>
      <w:r>
        <w:rPr>
          <w:rFonts w:hint="eastAsia" w:ascii="Times New Roman" w:hAnsi="Times New Roman" w:cs="方正仿宋_GBK"/>
          <w:color w:val="auto"/>
          <w:spacing w:val="0"/>
          <w:kern w:val="2"/>
          <w:sz w:val="32"/>
          <w:szCs w:val="32"/>
          <w:lang w:val="en-US" w:eastAsia="zh-CN" w:bidi="ar-SA"/>
        </w:rPr>
        <w:t>、《施工脚手架通用规范》（GB55023-2022）第4.4.4.1条</w:t>
      </w:r>
      <w:r>
        <w:rPr>
          <w:rFonts w:hint="eastAsia" w:ascii="方正仿宋_GBK" w:hAnsi="方正仿宋_GBK" w:cs="方正仿宋_GBK"/>
          <w:bCs/>
          <w:sz w:val="32"/>
          <w:szCs w:val="32"/>
          <w:vertAlign w:val="superscript"/>
        </w:rPr>
        <w:footnoteReference w:id="15"/>
      </w:r>
      <w:r>
        <w:rPr>
          <w:rFonts w:hint="eastAsia" w:ascii="Times New Roman" w:hAnsi="Times New Roman" w:cs="方正仿宋_GBK"/>
          <w:color w:val="auto"/>
          <w:spacing w:val="0"/>
          <w:kern w:val="2"/>
          <w:sz w:val="32"/>
          <w:szCs w:val="32"/>
          <w:lang w:val="en-US" w:eastAsia="zh-CN" w:bidi="ar-SA"/>
        </w:rPr>
        <w:t>、《施工脚手架通用规范》（GB55023-2022）第4.4.4.3条</w:t>
      </w:r>
      <w:r>
        <w:rPr>
          <w:rFonts w:hint="eastAsia" w:ascii="方正仿宋_GBK" w:hAnsi="方正仿宋_GBK" w:cs="方正仿宋_GBK"/>
          <w:bCs/>
          <w:sz w:val="32"/>
          <w:szCs w:val="32"/>
          <w:vertAlign w:val="superscript"/>
        </w:rPr>
        <w:footnoteReference w:id="16"/>
      </w:r>
      <w:r>
        <w:rPr>
          <w:rFonts w:hint="eastAsia" w:cs="方正仿宋_GBK"/>
          <w:color w:val="auto"/>
          <w:spacing w:val="0"/>
          <w:kern w:val="2"/>
          <w:sz w:val="32"/>
          <w:szCs w:val="32"/>
          <w:lang w:val="en-US" w:eastAsia="zh-CN" w:bidi="ar-SA"/>
        </w:rPr>
        <w:t>、</w:t>
      </w:r>
      <w:r>
        <w:rPr>
          <w:rFonts w:hint="eastAsia" w:ascii="Times New Roman" w:hAnsi="Times New Roman" w:cs="方正仿宋_GBK"/>
          <w:color w:val="auto"/>
          <w:spacing w:val="0"/>
          <w:kern w:val="2"/>
          <w:sz w:val="32"/>
          <w:szCs w:val="32"/>
          <w:lang w:val="en-US" w:eastAsia="zh-CN" w:bidi="ar-SA"/>
        </w:rPr>
        <w:t>《施工脚手架通用规范》（GB55023-2022）第</w:t>
      </w:r>
      <w:r>
        <w:rPr>
          <w:rFonts w:hint="eastAsia" w:cs="方正仿宋_GBK"/>
          <w:color w:val="auto"/>
          <w:spacing w:val="0"/>
          <w:kern w:val="2"/>
          <w:sz w:val="32"/>
          <w:szCs w:val="32"/>
          <w:lang w:val="en-US" w:eastAsia="zh-CN" w:bidi="ar-SA"/>
        </w:rPr>
        <w:t>6.0.5条</w:t>
      </w:r>
      <w:r>
        <w:rPr>
          <w:rFonts w:hint="eastAsia" w:ascii="方正仿宋_GBK" w:hAnsi="方正仿宋_GBK" w:cs="方正仿宋_GBK"/>
          <w:bCs/>
          <w:sz w:val="32"/>
          <w:szCs w:val="32"/>
          <w:vertAlign w:val="superscript"/>
        </w:rPr>
        <w:footnoteReference w:id="17"/>
      </w:r>
      <w:r>
        <w:rPr>
          <w:rFonts w:hint="eastAsia" w:ascii="Times New Roman" w:hAnsi="Times New Roman" w:cs="方正仿宋_GBK"/>
          <w:color w:val="auto"/>
          <w:spacing w:val="0"/>
          <w:kern w:val="2"/>
          <w:sz w:val="32"/>
          <w:szCs w:val="32"/>
          <w:lang w:val="en-US" w:eastAsia="zh-CN" w:bidi="ar-SA"/>
        </w:rPr>
        <w:t>之</w:t>
      </w:r>
      <w:r>
        <w:rPr>
          <w:rFonts w:hint="eastAsia" w:ascii="方正仿宋_GBK" w:hAnsi="方正仿宋_GBK" w:cs="方正仿宋_GBK"/>
          <w:lang w:val="en-US" w:eastAsia="zh-CN"/>
        </w:rPr>
        <w:t>规定，</w:t>
      </w:r>
      <w:r>
        <w:rPr>
          <w:rFonts w:hint="eastAsia" w:ascii="方正仿宋_GBK" w:hAnsi="方正仿宋_GBK" w:cs="方正仿宋_GBK"/>
        </w:rPr>
        <w:t>对本次事故</w:t>
      </w:r>
      <w:r>
        <w:rPr>
          <w:rFonts w:hint="eastAsia" w:ascii="方正仿宋_GBK" w:hAnsi="方正仿宋_GBK" w:cs="方正仿宋_GBK"/>
          <w:lang w:eastAsia="zh-CN"/>
        </w:rPr>
        <w:t>发生</w:t>
      </w:r>
      <w:r>
        <w:rPr>
          <w:rFonts w:hint="eastAsia" w:ascii="方正仿宋_GBK" w:hAnsi="方正仿宋_GBK" w:cs="方正仿宋_GBK"/>
        </w:rPr>
        <w:t>负有责任。</w:t>
      </w:r>
    </w:p>
    <w:p>
      <w:pPr>
        <w:keepNext w:val="0"/>
        <w:keepLines w:val="0"/>
        <w:pageBreakBefore w:val="0"/>
        <w:kinsoku/>
        <w:wordWrap/>
        <w:overflowPunct/>
        <w:bidi w:val="0"/>
        <w:spacing w:line="560" w:lineRule="exact"/>
        <w:ind w:firstLine="640" w:firstLineChars="200"/>
        <w:textAlignment w:val="auto"/>
        <w:rPr>
          <w:rFonts w:ascii="仿宋_GB2312" w:hAnsi="Times New Roman" w:eastAsia="仿宋_GB2312" w:cs="Times New Roman"/>
          <w:sz w:val="32"/>
          <w:szCs w:val="32"/>
        </w:rPr>
      </w:pPr>
      <w:r>
        <w:rPr>
          <w:rFonts w:hint="eastAsia" w:ascii="方正仿宋_GBK" w:hAnsi="方正仿宋_GBK" w:cs="方正仿宋_GBK"/>
        </w:rPr>
        <w:t>依据《中华人民共和国安全生产法》第一百一十四条第一款第一项</w:t>
      </w:r>
      <w:r>
        <w:rPr>
          <w:rFonts w:hint="eastAsia" w:ascii="方正仿宋_GBK" w:hAnsi="方正仿宋_GBK" w:cs="方正仿宋_GBK"/>
          <w:vertAlign w:val="superscript"/>
        </w:rPr>
        <w:footnoteReference w:id="18"/>
      </w:r>
      <w:r>
        <w:rPr>
          <w:rFonts w:hint="eastAsia" w:ascii="方正仿宋_GBK" w:hAnsi="方正仿宋_GBK" w:cs="方正仿宋_GBK"/>
        </w:rPr>
        <w:t>之规定</w:t>
      </w:r>
      <w:r>
        <w:rPr>
          <w:rFonts w:hint="eastAsia" w:ascii="方正仿宋_GBK" w:hAnsi="方正仿宋_GBK" w:cs="方正仿宋_GBK"/>
          <w:lang w:eastAsia="zh-CN"/>
        </w:rPr>
        <w:t>，</w:t>
      </w:r>
      <w:r>
        <w:rPr>
          <w:rFonts w:hint="eastAsia" w:ascii="方正仿宋_GBK" w:hAnsi="方正仿宋_GBK" w:cs="方正仿宋_GBK"/>
        </w:rPr>
        <w:t>建议由区应急管理局给予</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四川祥瑞速达电梯有限责任公司</w:t>
      </w:r>
      <w:r>
        <w:rPr>
          <w:rFonts w:hint="eastAsia" w:ascii="方正仿宋_GBK" w:hAnsi="方正仿宋_GBK" w:cs="方正仿宋_GBK"/>
        </w:rPr>
        <w:t>行政处罚</w:t>
      </w:r>
      <w:r>
        <w:rPr>
          <w:rFonts w:hint="eastAsia"/>
        </w:rPr>
        <w:t>。</w:t>
      </w:r>
    </w:p>
    <w:p>
      <w:pPr>
        <w:keepNext w:val="0"/>
        <w:keepLines w:val="0"/>
        <w:pageBreakBefore w:val="0"/>
        <w:tabs>
          <w:tab w:val="left" w:pos="540"/>
        </w:tabs>
        <w:kinsoku/>
        <w:wordWrap/>
        <w:overflowPunct/>
        <w:topLinePunct w:val="0"/>
        <w:autoSpaceDE/>
        <w:autoSpaceDN/>
        <w:bidi w:val="0"/>
        <w:adjustRightInd/>
        <w:snapToGrid w:val="0"/>
        <w:spacing w:line="560" w:lineRule="exact"/>
        <w:ind w:left="-275" w:leftChars="-86" w:firstLine="640" w:firstLineChars="200"/>
        <w:textAlignment w:val="auto"/>
        <w:rPr>
          <w:rFonts w:ascii="Times New Roman" w:hAnsi="Times New Roman" w:eastAsia="黑体" w:cs="Times New Roman"/>
          <w:b w:val="0"/>
          <w:bCs/>
          <w:color w:val="auto"/>
          <w:sz w:val="32"/>
          <w:szCs w:val="32"/>
        </w:rPr>
      </w:pPr>
      <w:r>
        <w:rPr>
          <w:rFonts w:hint="eastAsia" w:eastAsia="方正黑体_GBK" w:cs="方正黑体_GBK"/>
          <w:b w:val="0"/>
          <w:bCs/>
          <w:color w:val="auto"/>
          <w:sz w:val="32"/>
          <w:szCs w:val="32"/>
          <w:lang w:eastAsia="zh-CN"/>
        </w:rPr>
        <w:t>六</w:t>
      </w:r>
      <w:r>
        <w:rPr>
          <w:rFonts w:hint="eastAsia" w:ascii="Times New Roman" w:hAnsi="Times New Roman" w:eastAsia="方正黑体_GBK" w:cs="方正黑体_GBK"/>
          <w:b w:val="0"/>
          <w:bCs/>
          <w:color w:val="auto"/>
          <w:sz w:val="32"/>
          <w:szCs w:val="32"/>
        </w:rPr>
        <w:t>、事故防范措施意见</w:t>
      </w:r>
    </w:p>
    <w:p>
      <w:pPr>
        <w:keepNext w:val="0"/>
        <w:keepLines w:val="0"/>
        <w:pageBreakBefore w:val="0"/>
        <w:kinsoku/>
        <w:wordWrap/>
        <w:overflowPunct/>
        <w:bidi w:val="0"/>
        <w:spacing w:line="560" w:lineRule="exact"/>
        <w:ind w:firstLine="640" w:firstLineChars="200"/>
        <w:textAlignment w:val="auto"/>
        <w:rPr>
          <w:rFonts w:hint="eastAsia" w:asci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为了避免和预防类似事故再次发生，上述事故相关单位应从此次事故中吸取血的教训，在以后的工作中，应从以下方面采取预防措施：</w:t>
      </w:r>
    </w:p>
    <w:p>
      <w:pPr>
        <w:keepNext w:val="0"/>
        <w:keepLines w:val="0"/>
        <w:pageBreakBefore w:val="0"/>
        <w:kinsoku/>
        <w:wordWrap/>
        <w:overflowPunct/>
        <w:bidi w:val="0"/>
        <w:spacing w:line="560" w:lineRule="exact"/>
        <w:ind w:firstLine="640" w:firstLineChars="200"/>
        <w:textAlignment w:val="auto"/>
        <w:rPr>
          <w:rFonts w:hint="eastAsia" w:asci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（一）认真贯彻执行“安全第一、预防为主、综合治理”的方针，牢固树立“以人为本”的思想，把安全生产工作纳入重要议事日程。</w:t>
      </w:r>
    </w:p>
    <w:p>
      <w:pPr>
        <w:keepNext w:val="0"/>
        <w:keepLines w:val="0"/>
        <w:pageBreakBefore w:val="0"/>
        <w:kinsoku/>
        <w:wordWrap/>
        <w:overflowPunct/>
        <w:bidi w:val="0"/>
        <w:spacing w:line="560" w:lineRule="exact"/>
        <w:ind w:firstLine="640" w:firstLineChars="200"/>
        <w:textAlignment w:val="auto"/>
        <w:rPr>
          <w:rFonts w:hint="eastAsia" w:asci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二）祥瑞速达电梯公司要切实履行企业安全生产主体责任，依法发包工程项目，健全安全生产责任制，加强安全教育培训，切实提高全员安全生产意识，强化作业现场安全管理工作，严格执行安全生产操作规程，落实隐患排查治理制度，及时发现和消除事故隐患，避免事故发生。</w:t>
      </w:r>
    </w:p>
    <w:p>
      <w:pPr>
        <w:pStyle w:val="10"/>
        <w:keepNext w:val="0"/>
        <w:keepLines w:val="0"/>
        <w:pageBreakBefore w:val="0"/>
        <w:widowControl/>
        <w:numPr>
          <w:ilvl w:val="0"/>
          <w:numId w:val="0"/>
        </w:numPr>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ascii="Times New Roman" w:hAnsi="Times New Roman" w:eastAsia="仿宋_GB2312" w:cs="Times New Roman"/>
          <w:color w:val="auto"/>
          <w:sz w:val="32"/>
          <w:szCs w:val="32"/>
        </w:rPr>
      </w:pP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（三）区住房城乡建委和宝圣湖街道要在本行业、本辖区开展警示教育，督促相关企业举一反三，强化对施工现场的安全管理。</w:t>
      </w:r>
      <w:r>
        <w:rPr>
          <w:rFonts w:hint="eastAsia" w:ascii="Times New Roman" w:hAnsi="Times New Roman" w:cs="Times New Roman"/>
          <w:b w:val="0"/>
          <w:bCs w:val="0"/>
          <w:color w:val="auto"/>
          <w:kern w:val="0"/>
          <w:sz w:val="32"/>
          <w:szCs w:val="32"/>
          <w:highlight w:val="none"/>
          <w:lang w:val="en-US" w:eastAsia="zh-CN" w:bidi="ar-SA"/>
        </w:rPr>
        <w:t>及时明确</w:t>
      </w:r>
      <w:r>
        <w:rPr>
          <w:rFonts w:hint="default" w:ascii="方正仿宋_GBK" w:hAnsi="方正仿宋_GBK" w:eastAsia="方正仿宋_GBK" w:cs="方正仿宋_GBK"/>
          <w:kern w:val="2"/>
          <w:sz w:val="32"/>
          <w:szCs w:val="32"/>
          <w:lang w:val="en-US" w:eastAsia="zh-CN" w:bidi="ar-SA"/>
        </w:rPr>
        <w:t>既有住宅增设电梯</w:t>
      </w:r>
      <w:r>
        <w:rPr>
          <w:rFonts w:hint="eastAsia" w:ascii="方正仿宋_GBK" w:hAnsi="方正仿宋_GBK" w:eastAsia="方正仿宋_GBK" w:cs="方正仿宋_GBK"/>
          <w:kern w:val="2"/>
          <w:sz w:val="32"/>
          <w:szCs w:val="32"/>
          <w:lang w:val="en-US" w:eastAsia="zh-CN" w:bidi="ar-SA"/>
        </w:rPr>
        <w:t>项目</w:t>
      </w:r>
      <w:r>
        <w:rPr>
          <w:rFonts w:hint="eastAsia" w:ascii="方正仿宋_GBK" w:hAnsi="方正仿宋_GBK" w:cs="方正仿宋_GBK"/>
          <w:kern w:val="2"/>
          <w:sz w:val="32"/>
          <w:szCs w:val="32"/>
          <w:lang w:val="en-US" w:eastAsia="zh-CN" w:bidi="ar-SA"/>
        </w:rPr>
        <w:t>的责任科室和具体的职责要求，</w:t>
      </w:r>
      <w:r>
        <w:rPr>
          <w:rFonts w:hint="eastAsia" w:ascii="Times New Roman" w:eastAsia="方正仿宋_GBK" w:cs="Times New Roman"/>
          <w:i w:val="0"/>
          <w:iCs w:val="0"/>
          <w:caps w:val="0"/>
          <w:color w:val="auto"/>
          <w:spacing w:val="0"/>
          <w:kern w:val="0"/>
          <w:sz w:val="32"/>
          <w:szCs w:val="32"/>
          <w:shd w:val="clear" w:color="auto" w:fill="FFFFFF"/>
          <w:lang w:val="en-US" w:eastAsia="zh-CN" w:bidi="ar"/>
        </w:rPr>
        <w:t>采取有针对性的监督措施，加大安全生产监管</w:t>
      </w:r>
      <w:r>
        <w:rPr>
          <w:rFonts w:hint="eastAsia" w:ascii="Times New Roman" w:hAnsi="Times New Roman" w:eastAsia="方正仿宋_GBK" w:cs="方正仿宋_GBK"/>
          <w:color w:val="auto"/>
          <w:spacing w:val="0"/>
          <w:kern w:val="2"/>
          <w:sz w:val="32"/>
          <w:szCs w:val="32"/>
          <w:lang w:val="en-US" w:eastAsia="zh-CN" w:bidi="ar-SA"/>
        </w:rPr>
        <w:t>力度，督促企业不断完善和落实安全生产责任制，强化企业安全生产主体责任落实，严防类似事故发生。</w:t>
      </w:r>
    </w:p>
    <w:p>
      <w:pPr>
        <w:pStyle w:val="11"/>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olor w:val="auto"/>
        </w:rPr>
      </w:pPr>
    </w:p>
    <w:p>
      <w:pPr>
        <w:keepNext w:val="0"/>
        <w:keepLines w:val="0"/>
        <w:pageBreakBefore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cs="方正仿宋_GBK"/>
          <w:color w:val="auto"/>
          <w:sz w:val="32"/>
          <w:szCs w:val="32"/>
          <w:lang w:val="en-US" w:eastAsia="zh-CN"/>
        </w:rPr>
      </w:pPr>
      <w:r>
        <w:rPr>
          <w:rFonts w:hint="eastAsia" w:ascii="Times New Roman" w:hAnsi="Times New Roman" w:cs="方正仿宋_GBK"/>
          <w:color w:val="auto"/>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cs="方正仿宋_GBK"/>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cs="方正仿宋_GBK"/>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cs="方正仿宋_GBK"/>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方正仿宋_GBK"/>
          <w:color w:val="auto"/>
          <w:spacing w:val="0"/>
          <w:kern w:val="2"/>
          <w:sz w:val="32"/>
          <w:szCs w:val="32"/>
          <w:lang w:val="en-US" w:eastAsia="zh-CN" w:bidi="ar-SA"/>
        </w:rPr>
        <w:t>两江宝圣湖</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城市港湾A区2栋3单元既有住宅</w:t>
      </w:r>
      <w:r>
        <w:rPr>
          <w:rFonts w:hint="eastAsia" w:cs="Times New Roman"/>
          <w:i w:val="0"/>
          <w:iCs w:val="0"/>
          <w:caps w:val="0"/>
          <w:color w:val="auto"/>
          <w:spacing w:val="0"/>
          <w:kern w:val="0"/>
          <w:sz w:val="32"/>
          <w:szCs w:val="32"/>
          <w:shd w:val="clear" w:color="auto" w:fill="FFFFFF"/>
          <w:lang w:val="en-US" w:eastAsia="zh-CN" w:bidi="ar"/>
        </w:rPr>
        <w:t>自主</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增设</w:t>
      </w:r>
    </w:p>
    <w:p>
      <w:pPr>
        <w:keepNext w:val="0"/>
        <w:keepLines w:val="0"/>
        <w:pageBreakBefore w:val="0"/>
        <w:kinsoku/>
        <w:wordWrap/>
        <w:overflowPunct/>
        <w:topLinePunct w:val="0"/>
        <w:autoSpaceDE/>
        <w:autoSpaceDN/>
        <w:bidi w:val="0"/>
        <w:adjustRightInd/>
        <w:snapToGrid/>
        <w:spacing w:line="560" w:lineRule="exact"/>
        <w:ind w:firstLine="640" w:firstLineChars="200"/>
        <w:jc w:val="right"/>
        <w:textAlignment w:val="auto"/>
        <w:rPr>
          <w:rFonts w:hint="eastAsia" w:ascii="Times New Roman" w:hAnsi="Times New Roman" w:eastAsia="方正仿宋_GBK" w:cs="方正仿宋_GBK"/>
          <w:color w:val="auto"/>
          <w:spacing w:val="0"/>
          <w:kern w:val="2"/>
          <w:sz w:val="32"/>
          <w:szCs w:val="32"/>
          <w:lang w:val="en-US" w:eastAsia="zh-CN" w:bidi="ar-SA"/>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电梯</w:t>
      </w:r>
      <w:r>
        <w:rPr>
          <w:rFonts w:hint="eastAsia" w:cs="Times New Roman"/>
          <w:i w:val="0"/>
          <w:iCs w:val="0"/>
          <w:caps w:val="0"/>
          <w:color w:val="auto"/>
          <w:spacing w:val="0"/>
          <w:kern w:val="0"/>
          <w:sz w:val="32"/>
          <w:szCs w:val="32"/>
          <w:shd w:val="clear" w:color="auto" w:fill="FFFFFF"/>
          <w:lang w:val="en-US" w:eastAsia="zh-CN" w:bidi="ar"/>
        </w:rPr>
        <w:t>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项目</w:t>
      </w:r>
      <w:r>
        <w:rPr>
          <w:rFonts w:hint="eastAsia" w:ascii="Times New Roman" w:hAnsi="Times New Roman" w:eastAsia="方正仿宋_GBK" w:cs="方正仿宋_GBK"/>
          <w:color w:val="auto"/>
          <w:spacing w:val="0"/>
          <w:kern w:val="2"/>
          <w:sz w:val="32"/>
          <w:szCs w:val="32"/>
          <w:lang w:val="en-US" w:eastAsia="zh-CN" w:bidi="ar-SA"/>
        </w:rPr>
        <w:t xml:space="preserve">“4·12”一般高处坠落事故调查组              </w:t>
      </w: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Times New Roman" w:hAnsi="Times New Roman" w:eastAsia="方正仿宋_GBK" w:cs="方正仿宋_GBK"/>
          <w:color w:val="auto"/>
          <w:spacing w:val="0"/>
          <w:kern w:val="2"/>
          <w:sz w:val="32"/>
          <w:szCs w:val="32"/>
          <w:lang w:val="en-US" w:eastAsia="zh-CN" w:bidi="ar-SA"/>
        </w:rPr>
      </w:pPr>
      <w:r>
        <w:rPr>
          <w:rFonts w:hint="eastAsia" w:cs="方正仿宋_GBK"/>
          <w:color w:val="auto"/>
          <w:spacing w:val="0"/>
          <w:kern w:val="2"/>
          <w:sz w:val="32"/>
          <w:szCs w:val="32"/>
          <w:lang w:val="en-US" w:eastAsia="zh-CN" w:bidi="ar-SA"/>
        </w:rPr>
        <w:t xml:space="preserve">                   </w:t>
      </w:r>
      <w:r>
        <w:rPr>
          <w:rFonts w:hint="eastAsia" w:ascii="Times New Roman" w:hAnsi="Times New Roman" w:eastAsia="方正仿宋_GBK" w:cs="方正仿宋_GBK"/>
          <w:color w:val="auto"/>
          <w:spacing w:val="0"/>
          <w:kern w:val="2"/>
          <w:sz w:val="32"/>
          <w:szCs w:val="32"/>
          <w:lang w:val="en-US" w:eastAsia="zh-CN" w:bidi="ar-SA"/>
        </w:rPr>
        <w:t>2026年</w:t>
      </w:r>
      <w:r>
        <w:rPr>
          <w:rFonts w:hint="eastAsia" w:cs="方正仿宋_GBK"/>
          <w:color w:val="auto"/>
          <w:spacing w:val="0"/>
          <w:kern w:val="2"/>
          <w:sz w:val="32"/>
          <w:szCs w:val="32"/>
          <w:lang w:val="en-US" w:eastAsia="zh-CN" w:bidi="ar-SA"/>
        </w:rPr>
        <w:t>8</w:t>
      </w:r>
      <w:r>
        <w:rPr>
          <w:rFonts w:hint="eastAsia" w:ascii="Times New Roman" w:hAnsi="Times New Roman" w:eastAsia="方正仿宋_GBK" w:cs="方正仿宋_GBK"/>
          <w:color w:val="auto"/>
          <w:spacing w:val="0"/>
          <w:kern w:val="2"/>
          <w:sz w:val="32"/>
          <w:szCs w:val="32"/>
          <w:lang w:val="en-US" w:eastAsia="zh-CN" w:bidi="ar-SA"/>
        </w:rPr>
        <w:t>月</w:t>
      </w:r>
      <w:r>
        <w:rPr>
          <w:rFonts w:hint="eastAsia" w:cs="方正仿宋_GBK"/>
          <w:color w:val="auto"/>
          <w:spacing w:val="0"/>
          <w:kern w:val="2"/>
          <w:sz w:val="32"/>
          <w:szCs w:val="32"/>
          <w:lang w:val="en-US" w:eastAsia="zh-CN" w:bidi="ar-SA"/>
        </w:rPr>
        <w:t>6</w:t>
      </w:r>
      <w:r>
        <w:rPr>
          <w:rFonts w:hint="eastAsia" w:ascii="Times New Roman" w:hAnsi="Times New Roman" w:eastAsia="方正仿宋_GBK" w:cs="方正仿宋_GBK"/>
          <w:color w:val="auto"/>
          <w:spacing w:val="0"/>
          <w:kern w:val="2"/>
          <w:sz w:val="32"/>
          <w:szCs w:val="32"/>
          <w:lang w:val="en-US" w:eastAsia="zh-CN" w:bidi="ar-SA"/>
        </w:rPr>
        <w:t>日</w:t>
      </w:r>
    </w:p>
    <w:p>
      <w:pPr>
        <w:keepNext w:val="0"/>
        <w:keepLines w:val="0"/>
        <w:pageBreakBefore w:val="0"/>
        <w:kinsoku/>
        <w:wordWrap/>
        <w:overflowPunct/>
        <w:topLinePunct w:val="0"/>
        <w:bidi w:val="0"/>
        <w:snapToGrid/>
        <w:spacing w:line="594" w:lineRule="exact"/>
        <w:textAlignment w:val="auto"/>
      </w:pPr>
    </w:p>
    <w:p>
      <w:pPr>
        <w:spacing w:line="594" w:lineRule="exact"/>
        <w:jc w:val="both"/>
        <w:rPr>
          <w:rFonts w:hint="eastAsia" w:ascii="Times New Roman" w:hAnsi="Times New Roman" w:eastAsia="方正小标宋_GBK" w:cs="Times New Roman"/>
          <w:color w:val="000000"/>
          <w:kern w:val="0"/>
          <w:sz w:val="44"/>
          <w:szCs w:val="44"/>
          <w:lang w:val="en-US" w:eastAsia="zh-CN"/>
        </w:rPr>
      </w:pPr>
    </w:p>
    <w:p>
      <w:pPr>
        <w:spacing w:line="594" w:lineRule="exact"/>
        <w:jc w:val="center"/>
        <w:rPr>
          <w:rFonts w:hint="eastAsia" w:ascii="Times New Roman" w:hAnsi="Times New Roman" w:eastAsia="方正小标宋_GBK" w:cs="Times New Roman"/>
          <w:color w:val="000000"/>
          <w:kern w:val="0"/>
          <w:sz w:val="44"/>
          <w:szCs w:val="44"/>
          <w:lang w:val="en-US" w:eastAsia="zh-CN"/>
        </w:rPr>
      </w:pPr>
    </w:p>
    <w:p>
      <w:pPr>
        <w:spacing w:line="594" w:lineRule="exact"/>
        <w:jc w:val="center"/>
        <w:rPr>
          <w:rFonts w:hint="eastAsia" w:ascii="Times New Roman" w:hAnsi="Times New Roman" w:eastAsia="方正小标宋_GBK" w:cs="Times New Roman"/>
          <w:color w:val="000000"/>
          <w:kern w:val="0"/>
          <w:sz w:val="44"/>
          <w:szCs w:val="44"/>
          <w:lang w:val="en-US" w:eastAsia="zh-CN"/>
        </w:rPr>
      </w:pPr>
    </w:p>
    <w:p>
      <w:pPr>
        <w:spacing w:line="594" w:lineRule="exact"/>
        <w:jc w:val="center"/>
        <w:rPr>
          <w:rFonts w:hint="eastAsia" w:ascii="Times New Roman" w:hAnsi="Times New Roman" w:eastAsia="方正小标宋_GBK" w:cs="Times New Roman"/>
          <w:color w:val="000000"/>
          <w:kern w:val="0"/>
          <w:sz w:val="44"/>
          <w:szCs w:val="44"/>
          <w:lang w:val="en-US" w:eastAsia="zh-CN"/>
        </w:rPr>
      </w:pPr>
    </w:p>
    <w:p>
      <w:pPr>
        <w:rPr>
          <w:rFonts w:hint="default"/>
          <w:lang w:val="en-US" w:eastAsia="zh-CN"/>
        </w:rPr>
      </w:pPr>
    </w:p>
    <w:p>
      <w:pPr>
        <w:spacing w:line="594" w:lineRule="exact"/>
        <w:jc w:val="center"/>
        <w:rPr>
          <w:rFonts w:hint="eastAsia" w:ascii="Times New Roman" w:hAnsi="Times New Roman" w:eastAsia="方正小标宋_GBK" w:cs="Times New Roman"/>
          <w:color w:val="000000"/>
          <w:kern w:val="0"/>
          <w:sz w:val="44"/>
          <w:szCs w:val="44"/>
          <w:lang w:val="en-US" w:eastAsia="zh-CN"/>
        </w:rPr>
      </w:pPr>
    </w:p>
    <w:p>
      <w:pPr>
        <w:spacing w:line="594" w:lineRule="exact"/>
        <w:jc w:val="center"/>
        <w:rPr>
          <w:rFonts w:hint="eastAsia" w:ascii="Times New Roman" w:hAnsi="Times New Roman" w:eastAsia="方正小标宋_GBK" w:cs="Times New Roman"/>
          <w:color w:val="000000"/>
          <w:kern w:val="0"/>
          <w:sz w:val="44"/>
          <w:szCs w:val="44"/>
          <w:lang w:val="en-US" w:eastAsia="zh-CN"/>
        </w:rPr>
      </w:pPr>
    </w:p>
    <w:p/>
    <w:sectPr>
      <w:footerReference r:id="rId6" w:type="default"/>
      <w:pgSz w:w="11906" w:h="16838"/>
      <w:pgMar w:top="1984" w:right="1446" w:bottom="1644" w:left="1446"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script"/>
    <w:pitch w:val="default"/>
    <w:sig w:usb0="00000001" w:usb1="08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仿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8">
    <w:p>
      <w:r>
        <w:separator/>
      </w:r>
    </w:p>
  </w:footnote>
  <w:footnote w:type="continuationSeparator" w:id="39">
    <w:p>
      <w:r>
        <w:continuationSeparator/>
      </w:r>
    </w:p>
  </w:footnote>
  <w:footnote w:id="0">
    <w:p>
      <w:pPr>
        <w:shd w:val="clear" w:color="auto" w:fill="FFFFFF"/>
        <w:spacing w:line="240" w:lineRule="exact"/>
        <w:ind w:firstLine="360"/>
        <w:rPr>
          <w:rFonts w:hAnsi="方正仿宋简体" w:cs="方正仿宋简体"/>
          <w:sz w:val="18"/>
          <w:szCs w:val="18"/>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《中华人民共和国安全生产法》第五十七条：“从业人员在作业过程中，应当严格落实岗位安全责任，遵守本单位的安全生产规章制度和操作规程，服从管理，正确佩戴和使用劳动防护用品。”</w:t>
      </w:r>
    </w:p>
  </w:footnote>
  <w:footnote w:id="1">
    <w:p>
      <w:pPr>
        <w:shd w:val="clear" w:color="auto" w:fill="FFFFFF"/>
        <w:spacing w:line="240" w:lineRule="exact"/>
        <w:ind w:firstLine="360"/>
        <w:rPr>
          <w:rFonts w:hint="eastAsia" w:hAnsi="方正仿宋简体" w:cs="方正仿宋简体"/>
          <w:sz w:val="18"/>
          <w:szCs w:val="18"/>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《建筑施工特种作业人员管理规定》第四条：“建筑施工特种作业人员必须经建设主管部门考核合格，取得建筑施工特种作业人员操作资格证书（以下简称“资格证书”），方可上岗从事相应作业。”</w:t>
      </w:r>
    </w:p>
  </w:footnote>
  <w:footnote w:id="2">
    <w:p>
      <w:pPr>
        <w:shd w:val="clear" w:color="auto" w:fill="FFFFFF"/>
        <w:spacing w:line="240" w:lineRule="exact"/>
        <w:ind w:firstLine="360"/>
        <w:rPr>
          <w:rFonts w:hAnsi="方正仿宋简体" w:cs="方正仿宋简体"/>
          <w:sz w:val="18"/>
          <w:szCs w:val="18"/>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xml:space="preserve">] </w:t>
      </w:r>
      <w:r>
        <w:rPr>
          <w:rFonts w:hint="eastAsia" w:hAnsi="方正仿宋简体" w:cs="方正仿宋简体"/>
          <w:sz w:val="18"/>
          <w:szCs w:val="18"/>
          <w:lang w:val="en-US" w:eastAsia="zh-CN"/>
        </w:rPr>
        <w:t>《施工脚手架通用规范》（GB55023-2022）第5.1.1条</w:t>
      </w:r>
      <w:r>
        <w:rPr>
          <w:rFonts w:hint="eastAsia" w:hAnsi="方正仿宋简体" w:cs="方正仿宋简体"/>
          <w:sz w:val="18"/>
          <w:szCs w:val="18"/>
        </w:rPr>
        <w:t>：“</w:t>
      </w:r>
      <w:r>
        <w:rPr>
          <w:rFonts w:hint="eastAsia" w:hAnsi="方正仿宋简体" w:cs="方正仿宋简体"/>
          <w:sz w:val="18"/>
          <w:szCs w:val="18"/>
          <w:lang w:eastAsia="zh-CN"/>
        </w:rPr>
        <w:t>搭设和拆除脚手架作业应有相应的安全措施，操作人员应佩戴个人防护用品，应穿防</w:t>
      </w:r>
      <w:r>
        <w:rPr>
          <w:rFonts w:hint="eastAsia" w:hAnsi="方正仿宋简体" w:cs="方正仿宋简体"/>
          <w:sz w:val="18"/>
          <w:szCs w:val="18"/>
          <w:lang w:val="en-US" w:eastAsia="zh-CN"/>
        </w:rPr>
        <w:t>滑鞋。</w:t>
      </w:r>
      <w:r>
        <w:rPr>
          <w:rFonts w:hint="eastAsia" w:hAnsi="方正仿宋简体" w:cs="方正仿宋简体"/>
          <w:sz w:val="18"/>
          <w:szCs w:val="18"/>
        </w:rPr>
        <w:t>”</w:t>
      </w:r>
    </w:p>
  </w:footnote>
  <w:footnote w:id="3">
    <w:p>
      <w:pPr>
        <w:shd w:val="clear" w:color="auto" w:fill="FFFFFF"/>
        <w:spacing w:line="240" w:lineRule="exact"/>
        <w:ind w:firstLine="360"/>
        <w:rPr>
          <w:rFonts w:hint="eastAsia" w:hAnsi="方正仿宋简体" w:cs="方正仿宋简体"/>
          <w:sz w:val="18"/>
          <w:szCs w:val="18"/>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《中华人民共和国安全生产法》第二十一条第一项</w:t>
      </w:r>
      <w:r>
        <w:rPr>
          <w:rFonts w:hint="eastAsia" w:hAnsi="方正仿宋简体" w:cs="方正仿宋简体"/>
          <w:sz w:val="18"/>
          <w:szCs w:val="18"/>
          <w:lang w:val="en-US" w:eastAsia="zh-CN"/>
        </w:rPr>
        <w:t>:</w:t>
      </w:r>
      <w:r>
        <w:rPr>
          <w:rFonts w:hint="eastAsia" w:hAnsi="方正仿宋简体" w:cs="方正仿宋简体"/>
          <w:sz w:val="18"/>
          <w:szCs w:val="18"/>
        </w:rPr>
        <w:t>“（一）建立健全并落实本单位全员安全生产责任制，加强安全生产标准化建设；”</w:t>
      </w:r>
    </w:p>
  </w:footnote>
  <w:footnote w:id="4">
    <w:p>
      <w:pPr>
        <w:shd w:val="clear" w:color="auto" w:fill="FFFFFF"/>
        <w:spacing w:line="240" w:lineRule="exact"/>
        <w:ind w:firstLine="360"/>
        <w:rPr>
          <w:rFonts w:hint="eastAsia" w:hAnsi="方正仿宋简体" w:cs="方正仿宋简体"/>
          <w:sz w:val="18"/>
          <w:szCs w:val="18"/>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《中华人民共和国安全生产法》第二十一条第</w:t>
      </w:r>
      <w:r>
        <w:rPr>
          <w:rFonts w:hint="eastAsia" w:hAnsi="方正仿宋简体" w:cs="方正仿宋简体"/>
          <w:sz w:val="18"/>
          <w:szCs w:val="18"/>
          <w:lang w:eastAsia="zh-CN"/>
        </w:rPr>
        <w:t>三</w:t>
      </w:r>
      <w:r>
        <w:rPr>
          <w:rFonts w:hint="eastAsia" w:hAnsi="方正仿宋简体" w:cs="方正仿宋简体"/>
          <w:sz w:val="18"/>
          <w:szCs w:val="18"/>
        </w:rPr>
        <w:t>项：“（三）组织制定并实施本单位安全生产教育和培训计划；”</w:t>
      </w:r>
    </w:p>
  </w:footnote>
  <w:footnote w:id="5">
    <w:p>
      <w:pPr>
        <w:shd w:val="clear" w:color="auto" w:fill="FFFFFF"/>
        <w:spacing w:line="240" w:lineRule="exact"/>
        <w:ind w:firstLine="360"/>
        <w:rPr>
          <w:rFonts w:hint="eastAsia" w:hAnsi="方正仿宋简体" w:cs="方正仿宋简体"/>
          <w:sz w:val="18"/>
          <w:szCs w:val="18"/>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《中华人民共和国安全生产法》第二十一条第</w:t>
      </w:r>
      <w:r>
        <w:rPr>
          <w:rFonts w:hint="eastAsia" w:hAnsi="方正仿宋简体" w:cs="方正仿宋简体"/>
          <w:sz w:val="18"/>
          <w:szCs w:val="18"/>
          <w:lang w:eastAsia="zh-CN"/>
        </w:rPr>
        <w:t>五</w:t>
      </w:r>
      <w:r>
        <w:rPr>
          <w:rFonts w:hint="eastAsia" w:hAnsi="方正仿宋简体" w:cs="方正仿宋简体"/>
          <w:sz w:val="18"/>
          <w:szCs w:val="18"/>
        </w:rPr>
        <w:t>项：“（五）组织建立并落实安全风险分级管控和隐患排查治理双重预防工作机制，督促、检查本单位的安全生产工作，及时消除生产安全事故隐患；”</w:t>
      </w:r>
    </w:p>
  </w:footnote>
  <w:footnote w:id="6">
    <w:p>
      <w:pPr>
        <w:shd w:val="clear" w:color="auto" w:fill="FFFFFF"/>
        <w:spacing w:line="240" w:lineRule="exact"/>
        <w:ind w:firstLine="360"/>
        <w:rPr>
          <w:rFonts w:hint="eastAsia" w:hAnsi="方正仿宋简体" w:eastAsia="方正仿宋_GBK" w:cs="方正仿宋简体"/>
          <w:sz w:val="18"/>
          <w:szCs w:val="18"/>
          <w:lang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《中华人民共和国建筑法》第十三条</w:t>
      </w:r>
      <w:r>
        <w:rPr>
          <w:rFonts w:hint="eastAsia" w:hAnsi="方正仿宋简体" w:cs="方正仿宋简体"/>
          <w:sz w:val="18"/>
          <w:szCs w:val="18"/>
          <w:lang w:eastAsia="zh-CN"/>
        </w:rPr>
        <w:t>：“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w:t>
      </w:r>
    </w:p>
  </w:footnote>
  <w:footnote w:id="7">
    <w:p>
      <w:pPr>
        <w:shd w:val="clear" w:color="auto" w:fill="FFFFFF"/>
        <w:spacing w:line="240" w:lineRule="exact"/>
        <w:ind w:firstLine="360"/>
        <w:rPr>
          <w:rFonts w:hint="eastAsia" w:hAnsi="方正仿宋简体" w:eastAsia="方正仿宋_GBK" w:cs="方正仿宋简体"/>
          <w:sz w:val="18"/>
          <w:szCs w:val="18"/>
          <w:lang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《中华人民共和国安全生产法》第二十条</w:t>
      </w:r>
      <w:r>
        <w:rPr>
          <w:rFonts w:hint="eastAsia" w:hAnsi="方正仿宋简体" w:cs="方正仿宋简体"/>
          <w:sz w:val="18"/>
          <w:szCs w:val="18"/>
          <w:lang w:eastAsia="zh-CN"/>
        </w:rPr>
        <w:t>：“生产经营单位应当具备本法和有关法律、行政法规和国家标准或者行业标准规定的安全生产条件；不具备安全生产条件的，不得从事生产经营活动。”</w:t>
      </w:r>
    </w:p>
  </w:footnote>
  <w:footnote w:id="8">
    <w:p>
      <w:pPr>
        <w:shd w:val="clear" w:color="auto" w:fill="FFFFFF"/>
        <w:spacing w:line="240" w:lineRule="exact"/>
        <w:ind w:firstLine="360"/>
        <w:rPr>
          <w:rFonts w:hint="eastAsia" w:hAnsi="方正仿宋简体" w:eastAsia="方正仿宋_GBK" w:cs="方正仿宋简体"/>
          <w:sz w:val="18"/>
          <w:szCs w:val="18"/>
          <w:lang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《中华人民共和国安全生产法》第四十九条第一款：“生产经营单位不得将生产经营项目、场所、设备发包或者出租给不具备安全生产条件或者相应资质的单位或者个人</w:t>
      </w:r>
      <w:r>
        <w:rPr>
          <w:rFonts w:hint="eastAsia" w:hAnsi="方正仿宋简体" w:cs="方正仿宋简体"/>
          <w:sz w:val="18"/>
          <w:szCs w:val="18"/>
          <w:lang w:eastAsia="zh-CN"/>
        </w:rPr>
        <w:t>。</w:t>
      </w:r>
      <w:r>
        <w:rPr>
          <w:rFonts w:hint="eastAsia" w:hAnsi="方正仿宋简体" w:cs="方正仿宋简体"/>
          <w:sz w:val="18"/>
          <w:szCs w:val="18"/>
        </w:rPr>
        <w:t>”</w:t>
      </w:r>
    </w:p>
  </w:footnote>
  <w:footnote w:id="9">
    <w:p>
      <w:pPr>
        <w:shd w:val="clear" w:color="auto" w:fill="FFFFFF"/>
        <w:spacing w:line="240" w:lineRule="exact"/>
        <w:ind w:firstLine="360"/>
        <w:rPr>
          <w:rFonts w:hint="eastAsia" w:hAnsi="方正仿宋简体" w:eastAsia="方正仿宋_GBK" w:cs="方正仿宋简体"/>
          <w:sz w:val="18"/>
          <w:szCs w:val="18"/>
          <w:lang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《中华人民共和国安全生产法》第四十九条第</w:t>
      </w:r>
      <w:r>
        <w:rPr>
          <w:rFonts w:hint="eastAsia" w:hAnsi="方正仿宋简体" w:cs="方正仿宋简体"/>
          <w:sz w:val="18"/>
          <w:szCs w:val="18"/>
          <w:lang w:eastAsia="zh-CN"/>
        </w:rPr>
        <w:t>二</w:t>
      </w:r>
      <w:r>
        <w:rPr>
          <w:rFonts w:hint="eastAsia" w:hAnsi="方正仿宋简体" w:cs="方正仿宋简体"/>
          <w:sz w:val="18"/>
          <w:szCs w:val="18"/>
        </w:rPr>
        <w:t>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10">
    <w:p>
      <w:pPr>
        <w:shd w:val="clear" w:color="auto" w:fill="FFFFFF"/>
        <w:spacing w:line="240" w:lineRule="exact"/>
        <w:ind w:firstLine="360"/>
        <w:rPr>
          <w:rFonts w:hint="eastAsia" w:hAnsi="方正仿宋简体" w:eastAsia="方正仿宋_GBK" w:cs="方正仿宋简体"/>
          <w:sz w:val="18"/>
          <w:szCs w:val="18"/>
          <w:lang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《中华人民共和国安全生产法》第</w:t>
      </w:r>
      <w:r>
        <w:rPr>
          <w:rFonts w:hint="eastAsia" w:hAnsi="方正仿宋简体" w:cs="方正仿宋简体"/>
          <w:sz w:val="18"/>
          <w:szCs w:val="18"/>
          <w:lang w:eastAsia="zh-CN"/>
        </w:rPr>
        <w:t>二十四</w:t>
      </w:r>
      <w:r>
        <w:rPr>
          <w:rFonts w:hint="eastAsia" w:hAnsi="方正仿宋简体" w:cs="方正仿宋简体"/>
          <w:sz w:val="18"/>
          <w:szCs w:val="18"/>
        </w:rPr>
        <w:t>条第</w:t>
      </w:r>
      <w:r>
        <w:rPr>
          <w:rFonts w:hint="eastAsia" w:hAnsi="方正仿宋简体" w:cs="方正仿宋简体"/>
          <w:sz w:val="18"/>
          <w:szCs w:val="18"/>
          <w:lang w:eastAsia="zh-CN"/>
        </w:rPr>
        <w:t>一</w:t>
      </w:r>
      <w:r>
        <w:rPr>
          <w:rFonts w:hint="eastAsia" w:hAnsi="方正仿宋简体" w:cs="方正仿宋简体"/>
          <w:sz w:val="18"/>
          <w:szCs w:val="18"/>
        </w:rPr>
        <w:t>款：“矿山、金属冶炼、建筑施工、运输单位和危险物品的生产、经营、储存、装卸单位，应当设置安全生产管理机构或者配备专职安全生产管理人员。”</w:t>
      </w:r>
    </w:p>
  </w:footnote>
  <w:footnote w:id="11">
    <w:p>
      <w:pPr>
        <w:shd w:val="clear" w:color="auto" w:fill="FFFFFF"/>
        <w:spacing w:line="240" w:lineRule="exact"/>
        <w:ind w:firstLine="360"/>
        <w:rPr>
          <w:rFonts w:hint="eastAsia" w:hAnsi="方正仿宋简体" w:eastAsia="方正仿宋_GBK" w:cs="方正仿宋简体"/>
          <w:sz w:val="18"/>
          <w:szCs w:val="18"/>
          <w:lang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《中华人民共和国安全生产法》第</w:t>
      </w:r>
      <w:r>
        <w:rPr>
          <w:rFonts w:hint="eastAsia" w:hAnsi="方正仿宋简体" w:cs="方正仿宋简体"/>
          <w:sz w:val="18"/>
          <w:szCs w:val="18"/>
          <w:lang w:eastAsia="zh-CN"/>
        </w:rPr>
        <w:t>四十一</w:t>
      </w:r>
      <w:r>
        <w:rPr>
          <w:rFonts w:hint="eastAsia" w:hAnsi="方正仿宋简体" w:cs="方正仿宋简体"/>
          <w:sz w:val="18"/>
          <w:szCs w:val="18"/>
        </w:rPr>
        <w:t>条第</w:t>
      </w:r>
      <w:r>
        <w:rPr>
          <w:rFonts w:hint="eastAsia" w:hAnsi="方正仿宋简体" w:cs="方正仿宋简体"/>
          <w:sz w:val="18"/>
          <w:szCs w:val="18"/>
          <w:lang w:eastAsia="zh-CN"/>
        </w:rPr>
        <w:t>一</w:t>
      </w:r>
      <w:r>
        <w:rPr>
          <w:rFonts w:hint="eastAsia" w:hAnsi="方正仿宋简体" w:cs="方正仿宋简体"/>
          <w:sz w:val="18"/>
          <w:szCs w:val="18"/>
        </w:rPr>
        <w:t>款：“生产经营单位应当建立安全风险分级管控制度，按照安全风险分级采取相应的管控措施。”</w:t>
      </w:r>
    </w:p>
  </w:footnote>
  <w:footnote w:id="12">
    <w:p>
      <w:pPr>
        <w:shd w:val="clear" w:color="auto" w:fill="FFFFFF"/>
        <w:spacing w:line="240" w:lineRule="exact"/>
        <w:ind w:firstLine="360"/>
        <w:rPr>
          <w:rFonts w:hint="eastAsia" w:hAnsi="方正仿宋简体" w:eastAsia="方正仿宋_GBK" w:cs="方正仿宋简体"/>
          <w:sz w:val="18"/>
          <w:szCs w:val="18"/>
          <w:lang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《中华人民共和国安全生产法》第四十</w:t>
      </w:r>
      <w:r>
        <w:rPr>
          <w:rFonts w:hint="eastAsia" w:hAnsi="方正仿宋简体" w:cs="方正仿宋简体"/>
          <w:sz w:val="18"/>
          <w:szCs w:val="18"/>
          <w:lang w:eastAsia="zh-CN"/>
        </w:rPr>
        <w:t>一</w:t>
      </w:r>
      <w:r>
        <w:rPr>
          <w:rFonts w:hint="eastAsia" w:hAnsi="方正仿宋简体" w:cs="方正仿宋简体"/>
          <w:sz w:val="18"/>
          <w:szCs w:val="18"/>
        </w:rPr>
        <w:t>条第</w:t>
      </w:r>
      <w:r>
        <w:rPr>
          <w:rFonts w:hint="eastAsia" w:hAnsi="方正仿宋简体" w:cs="方正仿宋简体"/>
          <w:sz w:val="18"/>
          <w:szCs w:val="18"/>
          <w:lang w:eastAsia="zh-CN"/>
        </w:rPr>
        <w:t>二</w:t>
      </w:r>
      <w:r>
        <w:rPr>
          <w:rFonts w:hint="eastAsia" w:hAnsi="方正仿宋简体" w:cs="方正仿宋简体"/>
          <w:sz w:val="18"/>
          <w:szCs w:val="18"/>
        </w:rPr>
        <w:t>款：“生产经营单位应当建立健全并落实生产安全事故隐患排查治理制度，采取技术、管理措施，及时发现并消除事故隐患。……”</w:t>
      </w:r>
    </w:p>
  </w:footnote>
  <w:footnote w:id="13">
    <w:p>
      <w:pPr>
        <w:shd w:val="clear" w:color="auto" w:fill="FFFFFF"/>
        <w:spacing w:line="240" w:lineRule="exact"/>
        <w:ind w:firstLine="360"/>
        <w:rPr>
          <w:rFonts w:hint="eastAsia" w:hAnsi="方正仿宋简体" w:eastAsia="方正仿宋_GBK" w:cs="方正仿宋简体"/>
          <w:sz w:val="18"/>
          <w:szCs w:val="18"/>
          <w:lang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《中华人民共和国安全生产法》第四十</w:t>
      </w:r>
      <w:r>
        <w:rPr>
          <w:rFonts w:hint="eastAsia" w:hAnsi="方正仿宋简体" w:cs="方正仿宋简体"/>
          <w:sz w:val="18"/>
          <w:szCs w:val="18"/>
          <w:lang w:eastAsia="zh-CN"/>
        </w:rPr>
        <w:t>四</w:t>
      </w:r>
      <w:r>
        <w:rPr>
          <w:rFonts w:hint="eastAsia" w:hAnsi="方正仿宋简体" w:cs="方正仿宋简体"/>
          <w:sz w:val="18"/>
          <w:szCs w:val="18"/>
        </w:rPr>
        <w:t>条第</w:t>
      </w:r>
      <w:r>
        <w:rPr>
          <w:rFonts w:hint="eastAsia" w:hAnsi="方正仿宋简体" w:cs="方正仿宋简体"/>
          <w:sz w:val="18"/>
          <w:szCs w:val="18"/>
          <w:lang w:eastAsia="zh-CN"/>
        </w:rPr>
        <w:t>一</w:t>
      </w:r>
      <w:r>
        <w:rPr>
          <w:rFonts w:hint="eastAsia" w:hAnsi="方正仿宋简体" w:cs="方正仿宋简体"/>
          <w:sz w:val="18"/>
          <w:szCs w:val="18"/>
        </w:rPr>
        <w:t>款：“生产经营单位应当教育和督促从业人员严格执行本单位的安全生产规章制度和安全操作规程；并向从业人员如实告知作业场所和工作岗位存在的危险因素、防范措施以及事故应急措施。”</w:t>
      </w:r>
    </w:p>
  </w:footnote>
  <w:footnote w:id="14">
    <w:p>
      <w:pPr>
        <w:shd w:val="clear" w:color="auto" w:fill="FFFFFF"/>
        <w:spacing w:line="240" w:lineRule="exact"/>
        <w:ind w:firstLine="360"/>
        <w:rPr>
          <w:rFonts w:hint="eastAsia" w:hAnsi="方正仿宋简体" w:eastAsia="方正仿宋_GBK" w:cs="方正仿宋简体"/>
          <w:sz w:val="18"/>
          <w:szCs w:val="18"/>
          <w:lang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《中华人民共和国安全生产法》第四十</w:t>
      </w:r>
      <w:r>
        <w:rPr>
          <w:rFonts w:hint="eastAsia" w:hAnsi="方正仿宋简体" w:cs="方正仿宋简体"/>
          <w:sz w:val="18"/>
          <w:szCs w:val="18"/>
          <w:lang w:eastAsia="zh-CN"/>
        </w:rPr>
        <w:t>五</w:t>
      </w:r>
      <w:r>
        <w:rPr>
          <w:rFonts w:hint="eastAsia" w:hAnsi="方正仿宋简体" w:cs="方正仿宋简体"/>
          <w:sz w:val="18"/>
          <w:szCs w:val="18"/>
        </w:rPr>
        <w:t>条：“生产经营单位必须为从业人员提供符合国家标准或者行业标准的劳动防护用品，并监督、教育从业人员按照使用规则佩戴、使用。”</w:t>
      </w:r>
    </w:p>
  </w:footnote>
  <w:footnote w:id="15">
    <w:p>
      <w:pPr>
        <w:shd w:val="clear" w:color="auto" w:fill="FFFFFF"/>
        <w:spacing w:line="240" w:lineRule="exact"/>
        <w:ind w:firstLine="360"/>
        <w:rPr>
          <w:rFonts w:hint="eastAsia" w:hAnsi="方正仿宋简体" w:eastAsia="方正仿宋_GBK" w:cs="方正仿宋简体"/>
          <w:sz w:val="18"/>
          <w:szCs w:val="18"/>
          <w:lang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施工脚手架通用规范》（GB55023-2022）第4.4.4.1条：“作业脚手架、满堂支撑脚手架、附着式升降脚手架作业层应满铺脚手板，并应满足稳固可靠要求。当作业层边缘与结构外表面的距离大于150mm时，应采取防护措施。”</w:t>
      </w:r>
    </w:p>
  </w:footnote>
  <w:footnote w:id="16">
    <w:p>
      <w:pPr>
        <w:shd w:val="clear" w:color="auto" w:fill="FFFFFF"/>
        <w:spacing w:line="240" w:lineRule="exact"/>
        <w:ind w:firstLine="360"/>
        <w:rPr>
          <w:rFonts w:hint="eastAsia" w:hAnsi="方正仿宋简体" w:eastAsia="方正仿宋_GBK" w:cs="方正仿宋简体"/>
          <w:sz w:val="18"/>
          <w:szCs w:val="18"/>
          <w:lang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《施工脚手架通用规范》（GB55023-2022）第4.4.4.3条：“木脚手板、竹串片脚手板、竹芭脚手板应有可靠的水平杆支承，并应绑扎稳固。”</w:t>
      </w:r>
    </w:p>
  </w:footnote>
  <w:footnote w:id="17">
    <w:p>
      <w:pPr>
        <w:shd w:val="clear" w:color="auto" w:fill="FFFFFF"/>
        <w:spacing w:line="240" w:lineRule="exact"/>
        <w:ind w:firstLine="360"/>
        <w:rPr>
          <w:rFonts w:hint="eastAsia" w:hAnsi="方正仿宋简体" w:eastAsia="方正仿宋_GBK" w:cs="方正仿宋简体"/>
          <w:sz w:val="18"/>
          <w:szCs w:val="18"/>
          <w:lang w:eastAsia="zh-CN"/>
        </w:rPr>
      </w:pPr>
      <w:r>
        <w:rPr>
          <w:rFonts w:hint="eastAsia" w:hAnsi="方正仿宋简体" w:cs="方正仿宋简体"/>
          <w:sz w:val="18"/>
          <w:szCs w:val="18"/>
        </w:rPr>
        <w:t>[</w:t>
      </w:r>
      <w:r>
        <w:rPr>
          <w:rFonts w:hint="eastAsia" w:hAnsi="方正仿宋简体" w:cs="方正仿宋简体"/>
          <w:sz w:val="18"/>
          <w:szCs w:val="18"/>
        </w:rPr>
        <w:footnoteRef/>
      </w:r>
      <w:r>
        <w:rPr>
          <w:rFonts w:hint="eastAsia" w:hAnsi="方正仿宋简体" w:cs="方正仿宋简体"/>
          <w:sz w:val="18"/>
          <w:szCs w:val="18"/>
        </w:rPr>
        <w:t>] 《施工脚手架通用规范》（GB55023-2022）第6.0.5条：“脚手架搭设达到设计高度或安装就位后，应进行验收，验收不合格的，不得使用。”</w:t>
      </w:r>
    </w:p>
  </w:footnote>
  <w:footnote w:id="18">
    <w:p>
      <w:pPr>
        <w:pStyle w:val="8"/>
        <w:ind w:firstLine="360" w:firstLineChars="200"/>
        <w:rPr>
          <w:rFonts w:hint="eastAsia" w:eastAsia="方正仿宋_GBK"/>
          <w:lang w:eastAsia="zh-CN"/>
        </w:rPr>
      </w:pPr>
      <w:r>
        <w:rPr>
          <w:rFonts w:hint="eastAsia" w:hAnsi="方正仿宋简体" w:cs="方正仿宋简体"/>
        </w:rPr>
        <w:t>[</w:t>
      </w:r>
      <w:r>
        <w:rPr>
          <w:rFonts w:hint="eastAsia" w:hAnsi="方正仿宋简体" w:cs="方正仿宋简体"/>
        </w:rPr>
        <w:footnoteRef/>
      </w:r>
      <w:r>
        <w:rPr>
          <w:rFonts w:hint="eastAsia" w:hAnsi="方正仿宋简体" w:cs="方正仿宋简体"/>
        </w:rPr>
        <w:t>] 《中华人民共和国安全生产法》第一百一十四条第一项：</w:t>
      </w:r>
      <w:r>
        <w:rPr>
          <w:rFonts w:hint="eastAsia" w:hAnsi="方正仿宋简体" w:cs="方正仿宋简体"/>
          <w:lang w:eastAsia="zh-CN"/>
        </w:rPr>
        <w:t>“</w:t>
      </w:r>
      <w:r>
        <w:rPr>
          <w:rFonts w:hint="eastAsia" w:hAnsi="方正仿宋简体" w:cs="方正仿宋简体"/>
        </w:rPr>
        <w:t>发生生产安全事故，对负有责任的生产经营单位除要求其依法承担相应的赔偿等责任外，由应急管理部门依照下列规定处以罚款:（一）发生一般事故的，处三十万元以上一百万元以下的罚款。</w:t>
      </w:r>
      <w:r>
        <w:rPr>
          <w:rFonts w:hint="eastAsia"/>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38"/>
    <w:footnote w:id="39"/>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92AE4"/>
    <w:rsid w:val="00711801"/>
    <w:rsid w:val="00B0312B"/>
    <w:rsid w:val="00C55BD2"/>
    <w:rsid w:val="010B34E0"/>
    <w:rsid w:val="01717508"/>
    <w:rsid w:val="026861E0"/>
    <w:rsid w:val="02A50666"/>
    <w:rsid w:val="02F50F11"/>
    <w:rsid w:val="032718CB"/>
    <w:rsid w:val="03401CE9"/>
    <w:rsid w:val="039A5A59"/>
    <w:rsid w:val="03ED6C6A"/>
    <w:rsid w:val="043A51E0"/>
    <w:rsid w:val="043D4EB3"/>
    <w:rsid w:val="044E4737"/>
    <w:rsid w:val="04A03667"/>
    <w:rsid w:val="04DF11DD"/>
    <w:rsid w:val="053560B2"/>
    <w:rsid w:val="053E2F62"/>
    <w:rsid w:val="05921FB2"/>
    <w:rsid w:val="05C24D00"/>
    <w:rsid w:val="066E647E"/>
    <w:rsid w:val="067C79B2"/>
    <w:rsid w:val="07031F80"/>
    <w:rsid w:val="070C098B"/>
    <w:rsid w:val="07811A72"/>
    <w:rsid w:val="07AE02C8"/>
    <w:rsid w:val="07D10CCD"/>
    <w:rsid w:val="07D25EA6"/>
    <w:rsid w:val="08733753"/>
    <w:rsid w:val="093B4DF3"/>
    <w:rsid w:val="09845451"/>
    <w:rsid w:val="09A33F5B"/>
    <w:rsid w:val="09E12944"/>
    <w:rsid w:val="09E300DA"/>
    <w:rsid w:val="09F3430E"/>
    <w:rsid w:val="0A371264"/>
    <w:rsid w:val="0A490806"/>
    <w:rsid w:val="0AA90698"/>
    <w:rsid w:val="0ABD146B"/>
    <w:rsid w:val="0BE562D1"/>
    <w:rsid w:val="0C3A499F"/>
    <w:rsid w:val="0D7865A5"/>
    <w:rsid w:val="0D7C082F"/>
    <w:rsid w:val="0DDD75CE"/>
    <w:rsid w:val="0E917105"/>
    <w:rsid w:val="0E92548A"/>
    <w:rsid w:val="0F0962A1"/>
    <w:rsid w:val="0F7F6CFB"/>
    <w:rsid w:val="0F9B33CA"/>
    <w:rsid w:val="0FCE781F"/>
    <w:rsid w:val="0FF177A9"/>
    <w:rsid w:val="100A4165"/>
    <w:rsid w:val="1053230D"/>
    <w:rsid w:val="10FB1B46"/>
    <w:rsid w:val="11265DB1"/>
    <w:rsid w:val="115049F7"/>
    <w:rsid w:val="11D91149"/>
    <w:rsid w:val="124E1097"/>
    <w:rsid w:val="12903E7E"/>
    <w:rsid w:val="13052DC4"/>
    <w:rsid w:val="130B1E09"/>
    <w:rsid w:val="13351E48"/>
    <w:rsid w:val="136C159F"/>
    <w:rsid w:val="144306F8"/>
    <w:rsid w:val="144866ED"/>
    <w:rsid w:val="149070A3"/>
    <w:rsid w:val="149505CB"/>
    <w:rsid w:val="14993B21"/>
    <w:rsid w:val="14E248D3"/>
    <w:rsid w:val="150622E5"/>
    <w:rsid w:val="152C01CB"/>
    <w:rsid w:val="15B61F10"/>
    <w:rsid w:val="15CE1F52"/>
    <w:rsid w:val="15D338D5"/>
    <w:rsid w:val="160029AF"/>
    <w:rsid w:val="163621DC"/>
    <w:rsid w:val="1697741D"/>
    <w:rsid w:val="16E85F22"/>
    <w:rsid w:val="171017F6"/>
    <w:rsid w:val="17431730"/>
    <w:rsid w:val="17C61718"/>
    <w:rsid w:val="17D57DD7"/>
    <w:rsid w:val="18007BCB"/>
    <w:rsid w:val="18FD5EB2"/>
    <w:rsid w:val="19091420"/>
    <w:rsid w:val="1961449A"/>
    <w:rsid w:val="19AC652F"/>
    <w:rsid w:val="19DD776C"/>
    <w:rsid w:val="19E576EB"/>
    <w:rsid w:val="1AAA2465"/>
    <w:rsid w:val="1B092D1A"/>
    <w:rsid w:val="1B3F107D"/>
    <w:rsid w:val="1B43618A"/>
    <w:rsid w:val="1B7E5E76"/>
    <w:rsid w:val="1BA24F9D"/>
    <w:rsid w:val="1BC716C4"/>
    <w:rsid w:val="1C1B2D80"/>
    <w:rsid w:val="1C1B7E96"/>
    <w:rsid w:val="1C395C28"/>
    <w:rsid w:val="1C687BA8"/>
    <w:rsid w:val="1CE46518"/>
    <w:rsid w:val="1D2C4C89"/>
    <w:rsid w:val="1D5932D3"/>
    <w:rsid w:val="1D597DAC"/>
    <w:rsid w:val="1E365129"/>
    <w:rsid w:val="1E5209CD"/>
    <w:rsid w:val="1EB57D18"/>
    <w:rsid w:val="1ECA6709"/>
    <w:rsid w:val="1F1875CC"/>
    <w:rsid w:val="1F39798F"/>
    <w:rsid w:val="1F412DBB"/>
    <w:rsid w:val="1F6C111A"/>
    <w:rsid w:val="1F8A5AEA"/>
    <w:rsid w:val="1FB72A96"/>
    <w:rsid w:val="1FC32E9F"/>
    <w:rsid w:val="204D6CCC"/>
    <w:rsid w:val="20693422"/>
    <w:rsid w:val="20A90591"/>
    <w:rsid w:val="2132362B"/>
    <w:rsid w:val="21496476"/>
    <w:rsid w:val="21501B9C"/>
    <w:rsid w:val="21D046B6"/>
    <w:rsid w:val="21D44D8B"/>
    <w:rsid w:val="22097D0F"/>
    <w:rsid w:val="228C4BA7"/>
    <w:rsid w:val="22A41BE1"/>
    <w:rsid w:val="232E3B8B"/>
    <w:rsid w:val="23995543"/>
    <w:rsid w:val="239E015C"/>
    <w:rsid w:val="23AB0215"/>
    <w:rsid w:val="24407BCC"/>
    <w:rsid w:val="24EA5AA4"/>
    <w:rsid w:val="24FB7426"/>
    <w:rsid w:val="250011E1"/>
    <w:rsid w:val="25355393"/>
    <w:rsid w:val="26224249"/>
    <w:rsid w:val="264B5099"/>
    <w:rsid w:val="264F6B8F"/>
    <w:rsid w:val="272544BC"/>
    <w:rsid w:val="2748287A"/>
    <w:rsid w:val="279C7F02"/>
    <w:rsid w:val="27D831E9"/>
    <w:rsid w:val="27F1435F"/>
    <w:rsid w:val="28622466"/>
    <w:rsid w:val="288617DA"/>
    <w:rsid w:val="28B27C52"/>
    <w:rsid w:val="28C4446D"/>
    <w:rsid w:val="28CC2849"/>
    <w:rsid w:val="28DF38AA"/>
    <w:rsid w:val="295E7D6B"/>
    <w:rsid w:val="29681CAA"/>
    <w:rsid w:val="29C46FD2"/>
    <w:rsid w:val="2A1B5C3B"/>
    <w:rsid w:val="2A1E7306"/>
    <w:rsid w:val="2A395837"/>
    <w:rsid w:val="2A8415C4"/>
    <w:rsid w:val="2A916E63"/>
    <w:rsid w:val="2A941DD8"/>
    <w:rsid w:val="2A970D6C"/>
    <w:rsid w:val="2A9B4609"/>
    <w:rsid w:val="2B1D224A"/>
    <w:rsid w:val="2B2C0E08"/>
    <w:rsid w:val="2C01675E"/>
    <w:rsid w:val="2C4455D8"/>
    <w:rsid w:val="2C6F788B"/>
    <w:rsid w:val="2C706370"/>
    <w:rsid w:val="2D066951"/>
    <w:rsid w:val="2D067B7A"/>
    <w:rsid w:val="2D3B18C4"/>
    <w:rsid w:val="2DD648BC"/>
    <w:rsid w:val="2E234037"/>
    <w:rsid w:val="2E243235"/>
    <w:rsid w:val="2E597247"/>
    <w:rsid w:val="2E9D1EEA"/>
    <w:rsid w:val="2EBC7E24"/>
    <w:rsid w:val="2F0518B0"/>
    <w:rsid w:val="2F0830BB"/>
    <w:rsid w:val="2F0A5E13"/>
    <w:rsid w:val="2F573E6B"/>
    <w:rsid w:val="2F5A3FAB"/>
    <w:rsid w:val="2F6766CE"/>
    <w:rsid w:val="2F7F21F5"/>
    <w:rsid w:val="2F8158AA"/>
    <w:rsid w:val="2FBFB1C6"/>
    <w:rsid w:val="30975ADE"/>
    <w:rsid w:val="30A77D27"/>
    <w:rsid w:val="30C67313"/>
    <w:rsid w:val="32D36FE9"/>
    <w:rsid w:val="3375117B"/>
    <w:rsid w:val="3384586B"/>
    <w:rsid w:val="33D11A5A"/>
    <w:rsid w:val="340C6244"/>
    <w:rsid w:val="341E236E"/>
    <w:rsid w:val="3457247A"/>
    <w:rsid w:val="346335F4"/>
    <w:rsid w:val="353221A3"/>
    <w:rsid w:val="35731F06"/>
    <w:rsid w:val="35B9715D"/>
    <w:rsid w:val="35FC07B5"/>
    <w:rsid w:val="3609090E"/>
    <w:rsid w:val="360A03EE"/>
    <w:rsid w:val="3629746A"/>
    <w:rsid w:val="367D1454"/>
    <w:rsid w:val="370F544F"/>
    <w:rsid w:val="373E61E1"/>
    <w:rsid w:val="376C4B50"/>
    <w:rsid w:val="37975598"/>
    <w:rsid w:val="38494EE6"/>
    <w:rsid w:val="385B2FC7"/>
    <w:rsid w:val="38871C41"/>
    <w:rsid w:val="38CF220A"/>
    <w:rsid w:val="38DC14F7"/>
    <w:rsid w:val="392A6CA6"/>
    <w:rsid w:val="39B52764"/>
    <w:rsid w:val="39DC5EA4"/>
    <w:rsid w:val="39DD72CB"/>
    <w:rsid w:val="39E3559D"/>
    <w:rsid w:val="3A9514C4"/>
    <w:rsid w:val="3AA476E8"/>
    <w:rsid w:val="3B4620F3"/>
    <w:rsid w:val="3B4A312C"/>
    <w:rsid w:val="3B526CA5"/>
    <w:rsid w:val="3B537FCA"/>
    <w:rsid w:val="3BCE72F5"/>
    <w:rsid w:val="3BD377AB"/>
    <w:rsid w:val="3BD418BA"/>
    <w:rsid w:val="3BF07BA5"/>
    <w:rsid w:val="3CC11ACA"/>
    <w:rsid w:val="3D12435D"/>
    <w:rsid w:val="3D1B59BF"/>
    <w:rsid w:val="3D393B3A"/>
    <w:rsid w:val="3DBE5535"/>
    <w:rsid w:val="3DE05C8A"/>
    <w:rsid w:val="3DED5BBB"/>
    <w:rsid w:val="3E1B1996"/>
    <w:rsid w:val="3E1B6CAC"/>
    <w:rsid w:val="3E41139B"/>
    <w:rsid w:val="3E7848F8"/>
    <w:rsid w:val="3ECF3E9B"/>
    <w:rsid w:val="3F3D56D4"/>
    <w:rsid w:val="3F4E0011"/>
    <w:rsid w:val="3F732F1F"/>
    <w:rsid w:val="3F8A788D"/>
    <w:rsid w:val="3F9F9140"/>
    <w:rsid w:val="403D185A"/>
    <w:rsid w:val="4043314A"/>
    <w:rsid w:val="405F7D12"/>
    <w:rsid w:val="40612FAD"/>
    <w:rsid w:val="407B6394"/>
    <w:rsid w:val="40C218C7"/>
    <w:rsid w:val="41084BEF"/>
    <w:rsid w:val="41493626"/>
    <w:rsid w:val="417B0732"/>
    <w:rsid w:val="41AD0100"/>
    <w:rsid w:val="42112CF3"/>
    <w:rsid w:val="422D7A6D"/>
    <w:rsid w:val="42405D57"/>
    <w:rsid w:val="42B274D0"/>
    <w:rsid w:val="42DE2DA6"/>
    <w:rsid w:val="42E41A12"/>
    <w:rsid w:val="42EB600A"/>
    <w:rsid w:val="44176E2E"/>
    <w:rsid w:val="4425535B"/>
    <w:rsid w:val="447553B3"/>
    <w:rsid w:val="44821E84"/>
    <w:rsid w:val="45546485"/>
    <w:rsid w:val="459019B0"/>
    <w:rsid w:val="45BB2E38"/>
    <w:rsid w:val="45E92FFD"/>
    <w:rsid w:val="462474C8"/>
    <w:rsid w:val="466C510E"/>
    <w:rsid w:val="46C96609"/>
    <w:rsid w:val="46E06D54"/>
    <w:rsid w:val="46EF6468"/>
    <w:rsid w:val="47610295"/>
    <w:rsid w:val="47743E26"/>
    <w:rsid w:val="47BF3145"/>
    <w:rsid w:val="47E64D20"/>
    <w:rsid w:val="480F65C2"/>
    <w:rsid w:val="484C33FE"/>
    <w:rsid w:val="48745F93"/>
    <w:rsid w:val="489E1E9B"/>
    <w:rsid w:val="48B604EB"/>
    <w:rsid w:val="48E855F9"/>
    <w:rsid w:val="49282FCC"/>
    <w:rsid w:val="494E1C27"/>
    <w:rsid w:val="495F14D6"/>
    <w:rsid w:val="497B6BF6"/>
    <w:rsid w:val="49CC215F"/>
    <w:rsid w:val="4A0F1A96"/>
    <w:rsid w:val="4A7E04C4"/>
    <w:rsid w:val="4B791AE5"/>
    <w:rsid w:val="4B983A5A"/>
    <w:rsid w:val="4C9308C5"/>
    <w:rsid w:val="4CCB7408"/>
    <w:rsid w:val="4D1912D2"/>
    <w:rsid w:val="4D75177B"/>
    <w:rsid w:val="4D7F50C4"/>
    <w:rsid w:val="4DD76E1C"/>
    <w:rsid w:val="4E4D2ADE"/>
    <w:rsid w:val="4E9C5560"/>
    <w:rsid w:val="4F8C0F11"/>
    <w:rsid w:val="4FB851EC"/>
    <w:rsid w:val="4FCA253F"/>
    <w:rsid w:val="502C6A6D"/>
    <w:rsid w:val="50792D59"/>
    <w:rsid w:val="507D5DA7"/>
    <w:rsid w:val="509F6E0B"/>
    <w:rsid w:val="50EE2DA7"/>
    <w:rsid w:val="51544A68"/>
    <w:rsid w:val="5184720E"/>
    <w:rsid w:val="5250142C"/>
    <w:rsid w:val="52633BC0"/>
    <w:rsid w:val="5266383D"/>
    <w:rsid w:val="52E511BE"/>
    <w:rsid w:val="52FB1B32"/>
    <w:rsid w:val="53154E07"/>
    <w:rsid w:val="53537FC2"/>
    <w:rsid w:val="538B17ED"/>
    <w:rsid w:val="53A43BCB"/>
    <w:rsid w:val="544946C7"/>
    <w:rsid w:val="549A22B3"/>
    <w:rsid w:val="54DD423F"/>
    <w:rsid w:val="5556068C"/>
    <w:rsid w:val="55943798"/>
    <w:rsid w:val="55C724C5"/>
    <w:rsid w:val="55DF1009"/>
    <w:rsid w:val="564E49F0"/>
    <w:rsid w:val="56747AA2"/>
    <w:rsid w:val="5683621F"/>
    <w:rsid w:val="568657D9"/>
    <w:rsid w:val="56893008"/>
    <w:rsid w:val="56C149B2"/>
    <w:rsid w:val="56D2200D"/>
    <w:rsid w:val="57707072"/>
    <w:rsid w:val="57DB4F84"/>
    <w:rsid w:val="57DF43A2"/>
    <w:rsid w:val="593665EE"/>
    <w:rsid w:val="597F3485"/>
    <w:rsid w:val="59A632E6"/>
    <w:rsid w:val="5A071FE0"/>
    <w:rsid w:val="5A44604C"/>
    <w:rsid w:val="5A6F5C9F"/>
    <w:rsid w:val="5B013D23"/>
    <w:rsid w:val="5B192E76"/>
    <w:rsid w:val="5B791749"/>
    <w:rsid w:val="5CCD244D"/>
    <w:rsid w:val="5CF4411B"/>
    <w:rsid w:val="5D4F7E5E"/>
    <w:rsid w:val="5DCD7E0B"/>
    <w:rsid w:val="5E301D82"/>
    <w:rsid w:val="5E4A06EC"/>
    <w:rsid w:val="5E766F86"/>
    <w:rsid w:val="5EAD34D3"/>
    <w:rsid w:val="5F6B5CB8"/>
    <w:rsid w:val="5FBF237E"/>
    <w:rsid w:val="5FCB73CE"/>
    <w:rsid w:val="607253AF"/>
    <w:rsid w:val="60741674"/>
    <w:rsid w:val="608F1E76"/>
    <w:rsid w:val="60B47F97"/>
    <w:rsid w:val="60ED0D22"/>
    <w:rsid w:val="61FF3FD4"/>
    <w:rsid w:val="62371F2F"/>
    <w:rsid w:val="623C25C1"/>
    <w:rsid w:val="62461C1F"/>
    <w:rsid w:val="62585FB6"/>
    <w:rsid w:val="62DB155F"/>
    <w:rsid w:val="631D7CD9"/>
    <w:rsid w:val="632E2F8F"/>
    <w:rsid w:val="634E625D"/>
    <w:rsid w:val="63CC4A99"/>
    <w:rsid w:val="64952240"/>
    <w:rsid w:val="649A76FE"/>
    <w:rsid w:val="64AB2166"/>
    <w:rsid w:val="6534700E"/>
    <w:rsid w:val="65520699"/>
    <w:rsid w:val="65FB3207"/>
    <w:rsid w:val="67292CCC"/>
    <w:rsid w:val="673470EE"/>
    <w:rsid w:val="67825FF9"/>
    <w:rsid w:val="67D12D4C"/>
    <w:rsid w:val="68266D7B"/>
    <w:rsid w:val="689C2E49"/>
    <w:rsid w:val="69CE41CB"/>
    <w:rsid w:val="6A0420D3"/>
    <w:rsid w:val="6A7B13C8"/>
    <w:rsid w:val="6A9C7F89"/>
    <w:rsid w:val="6B39417F"/>
    <w:rsid w:val="6B434C0B"/>
    <w:rsid w:val="6B863480"/>
    <w:rsid w:val="6BA2467F"/>
    <w:rsid w:val="6BD732D1"/>
    <w:rsid w:val="6C574B4F"/>
    <w:rsid w:val="6C776ABF"/>
    <w:rsid w:val="6C7A7686"/>
    <w:rsid w:val="6C9E360B"/>
    <w:rsid w:val="6CA051D9"/>
    <w:rsid w:val="6CA21D6C"/>
    <w:rsid w:val="6CF4FDCE"/>
    <w:rsid w:val="6D19471F"/>
    <w:rsid w:val="6DDA3E82"/>
    <w:rsid w:val="6DF45E78"/>
    <w:rsid w:val="6DFD9D65"/>
    <w:rsid w:val="6E5E0505"/>
    <w:rsid w:val="6ECD0DD4"/>
    <w:rsid w:val="6EFF66D3"/>
    <w:rsid w:val="6F3E722E"/>
    <w:rsid w:val="6F6D6C04"/>
    <w:rsid w:val="6F772836"/>
    <w:rsid w:val="6F9E7947"/>
    <w:rsid w:val="6FAC19B2"/>
    <w:rsid w:val="6FB2433F"/>
    <w:rsid w:val="6FC52A74"/>
    <w:rsid w:val="6FEB1D2E"/>
    <w:rsid w:val="6FF37C5E"/>
    <w:rsid w:val="70651502"/>
    <w:rsid w:val="710A28AC"/>
    <w:rsid w:val="711D0999"/>
    <w:rsid w:val="71585F46"/>
    <w:rsid w:val="71657B51"/>
    <w:rsid w:val="71A910EF"/>
    <w:rsid w:val="7285416B"/>
    <w:rsid w:val="73537E2E"/>
    <w:rsid w:val="73AE5A9B"/>
    <w:rsid w:val="73B82DE9"/>
    <w:rsid w:val="745B1A50"/>
    <w:rsid w:val="75623D84"/>
    <w:rsid w:val="75AA1E73"/>
    <w:rsid w:val="75CD1AC7"/>
    <w:rsid w:val="75E76EC5"/>
    <w:rsid w:val="75F934F1"/>
    <w:rsid w:val="761C7A1D"/>
    <w:rsid w:val="76C36848"/>
    <w:rsid w:val="76D474B3"/>
    <w:rsid w:val="77637208"/>
    <w:rsid w:val="77A57690"/>
    <w:rsid w:val="781F0D29"/>
    <w:rsid w:val="783E1581"/>
    <w:rsid w:val="78486D73"/>
    <w:rsid w:val="784B5631"/>
    <w:rsid w:val="78647C31"/>
    <w:rsid w:val="789349F0"/>
    <w:rsid w:val="792B4EED"/>
    <w:rsid w:val="799019A4"/>
    <w:rsid w:val="79D4536F"/>
    <w:rsid w:val="79EA33BD"/>
    <w:rsid w:val="79F58E68"/>
    <w:rsid w:val="7A547400"/>
    <w:rsid w:val="7A6B6FA7"/>
    <w:rsid w:val="7AE57878"/>
    <w:rsid w:val="7AEA06C7"/>
    <w:rsid w:val="7B124F62"/>
    <w:rsid w:val="7B4D64F2"/>
    <w:rsid w:val="7BB22354"/>
    <w:rsid w:val="7BC25D04"/>
    <w:rsid w:val="7BD8265E"/>
    <w:rsid w:val="7C015B49"/>
    <w:rsid w:val="7CD01EB2"/>
    <w:rsid w:val="7CD50193"/>
    <w:rsid w:val="7D497E9A"/>
    <w:rsid w:val="7D4D6600"/>
    <w:rsid w:val="7D4E4321"/>
    <w:rsid w:val="7D860AA5"/>
    <w:rsid w:val="7DFF4145"/>
    <w:rsid w:val="7E8D5331"/>
    <w:rsid w:val="7EA50156"/>
    <w:rsid w:val="7EAE6CB6"/>
    <w:rsid w:val="7EBB71FB"/>
    <w:rsid w:val="7EC207C1"/>
    <w:rsid w:val="7EF94A54"/>
    <w:rsid w:val="7F0A046A"/>
    <w:rsid w:val="7F2A00FD"/>
    <w:rsid w:val="7F8F7D53"/>
    <w:rsid w:val="7F92377E"/>
    <w:rsid w:val="7FA333C5"/>
    <w:rsid w:val="7FF327F2"/>
    <w:rsid w:val="7FFF072F"/>
    <w:rsid w:val="AAB5882D"/>
    <w:rsid w:val="B1E66791"/>
    <w:rsid w:val="B6EFFD72"/>
    <w:rsid w:val="BEFF4DFB"/>
    <w:rsid w:val="BF9F0C59"/>
    <w:rsid w:val="BFFBEB8A"/>
    <w:rsid w:val="D5DE6863"/>
    <w:rsid w:val="D5F4475B"/>
    <w:rsid w:val="DB7FA98A"/>
    <w:rsid w:val="DF7C5173"/>
    <w:rsid w:val="DFDF0953"/>
    <w:rsid w:val="E7FF2E09"/>
    <w:rsid w:val="EBF70A34"/>
    <w:rsid w:val="EE4B8C03"/>
    <w:rsid w:val="FAFDD2FF"/>
    <w:rsid w:val="FD7FF7B0"/>
    <w:rsid w:val="FDDBF63C"/>
    <w:rsid w:val="FFCF2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rPr>
      <w:rFonts w:ascii="Calibri" w:hAnsi="Calibri" w:eastAsia="宋体"/>
      <w:sz w:val="21"/>
      <w:szCs w:val="22"/>
    </w:rPr>
  </w:style>
  <w:style w:type="paragraph" w:styleId="4">
    <w:name w:val="Body Text"/>
    <w:basedOn w:val="1"/>
    <w:next w:val="1"/>
    <w:qFormat/>
    <w:uiPriority w:val="0"/>
    <w:pPr>
      <w:topLinePunct w:val="0"/>
      <w:adjustRightInd/>
      <w:spacing w:after="120" w:afterAutospacing="0"/>
      <w:ind w:firstLine="0"/>
    </w:pPr>
    <w:rPr>
      <w:rFonts w:ascii="Calibri" w:hAnsi="Calibri" w:cs="Times New Roman"/>
      <w:kern w:val="0"/>
      <w:lang w:bidi="ar-SA"/>
    </w:rPr>
  </w:style>
  <w:style w:type="paragraph" w:styleId="5">
    <w:name w:val="Body Text Indent"/>
    <w:basedOn w:val="1"/>
    <w:next w:val="2"/>
    <w:qFormat/>
    <w:uiPriority w:val="0"/>
    <w:pPr>
      <w:spacing w:after="12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qFormat/>
    <w:uiPriority w:val="0"/>
    <w:pPr>
      <w:snapToGrid w:val="0"/>
      <w:spacing w:line="240" w:lineRule="auto"/>
      <w:ind w:firstLine="0" w:firstLineChars="0"/>
      <w:jc w:val="left"/>
    </w:pPr>
    <w:rPr>
      <w:sz w:val="18"/>
      <w:szCs w:val="18"/>
    </w:rPr>
  </w:style>
  <w:style w:type="paragraph" w:styleId="9">
    <w:name w:val="Message Header"/>
    <w:basedOn w:val="1"/>
    <w:next w:val="4"/>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eastAsia="宋体" w:cs="Times New Roman"/>
      <w:sz w:val="24"/>
      <w:szCs w:val="24"/>
      <w:lang w:bidi="ar-SA"/>
    </w:r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1">
    <w:name w:val="Body Text First Indent 2"/>
    <w:basedOn w:val="5"/>
    <w:qFormat/>
    <w:uiPriority w:val="0"/>
    <w:pPr>
      <w:spacing w:after="0"/>
      <w:ind w:firstLine="420" w:firstLineChars="200"/>
    </w:pPr>
  </w:style>
  <w:style w:type="character" w:styleId="14">
    <w:name w:val="Strong"/>
    <w:basedOn w:val="13"/>
    <w:qFormat/>
    <w:uiPriority w:val="0"/>
    <w:rPr>
      <w:b/>
    </w:rPr>
  </w:style>
  <w:style w:type="paragraph" w:customStyle="1" w:styleId="15">
    <w:name w:val="Default"/>
    <w:next w:val="1"/>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6">
    <w:name w:val="正文-公1"/>
    <w:basedOn w:val="1"/>
    <w:next w:val="1"/>
    <w:link w:val="17"/>
    <w:qFormat/>
    <w:uiPriority w:val="0"/>
    <w:pPr>
      <w:ind w:firstLine="200" w:firstLineChars="200"/>
      <w:jc w:val="left"/>
    </w:pPr>
    <w:rPr>
      <w:rFonts w:eastAsia="仿宋_GB2312"/>
    </w:rPr>
  </w:style>
  <w:style w:type="character" w:customStyle="1" w:styleId="17">
    <w:name w:val="正文-公1 Char"/>
    <w:link w:val="16"/>
    <w:qFormat/>
    <w:uiPriority w:val="0"/>
    <w:rPr>
      <w:rFonts w:eastAsia="仿宋_GB231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9</TotalTime>
  <ScaleCrop>false</ScaleCrop>
  <LinksUpToDate>false</LinksUpToDate>
  <CharactersWithSpaces>0</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2024-06-21T17:06:00Z</dcterms:created>
  <dc:creator>Administrator</dc:creator>
  <cp:lastModifiedBy>kaitian</cp:lastModifiedBy>
  <cp:lastPrinted>2026-08-05T10:48:00Z</cp:lastPrinted>
  <dcterms:modified xsi:type="dcterms:W3CDTF">2026-08-25T10:55:03Z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DC863FCBF300405CACFA943F0E1CEC4B</vt:lpwstr>
  </property>
</Properties>
</file>