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after="0" w:line="560" w:lineRule="exact"/>
        <w:jc w:val="both"/>
        <w:rPr>
          <w:rFonts w:hint="eastAsia" w:ascii="方正小标宋_GBK" w:hAnsi="方正小标宋_GBK" w:eastAsia="方正小标宋_GBK" w:cs="方正小标宋_GBK"/>
          <w:sz w:val="44"/>
          <w:szCs w:val="44"/>
          <w:lang w:val="en-US" w:eastAsia="zh-CN"/>
        </w:rPr>
      </w:pPr>
    </w:p>
    <w:p>
      <w:pPr>
        <w:pStyle w:val="3"/>
        <w:spacing w:after="0" w:line="560" w:lineRule="exact"/>
        <w:jc w:val="center"/>
        <w:rPr>
          <w:rFonts w:hint="eastAsia" w:ascii="方正小标宋_GBK" w:hAnsi="方正小标宋_GBK" w:eastAsia="方正小标宋_GBK" w:cs="方正小标宋_GBK"/>
          <w:sz w:val="44"/>
          <w:szCs w:val="44"/>
          <w:lang w:val="en-US" w:eastAsia="zh-CN"/>
        </w:rPr>
      </w:pPr>
    </w:p>
    <w:p>
      <w:pPr>
        <w:pStyle w:val="3"/>
        <w:spacing w:after="0" w:line="56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两江寸滩“4</w:t>
      </w:r>
      <w:r>
        <w:rPr>
          <w:rFonts w:hint="eastAsia" w:ascii="方正小标宋简体" w:hAnsi="方正小标宋简体" w:eastAsia="方正小标宋简体" w:cs="方正小标宋简体"/>
          <w:color w:val="000000"/>
          <w:kern w:val="2"/>
          <w:sz w:val="44"/>
          <w:szCs w:val="44"/>
          <w:lang w:val="en-US" w:eastAsia="zh-CN" w:bidi="ar-SA"/>
        </w:rPr>
        <w:t>·8</w:t>
      </w:r>
      <w:r>
        <w:rPr>
          <w:rFonts w:hint="eastAsia" w:ascii="方正小标宋简体" w:hAnsi="方正小标宋简体" w:eastAsia="方正小标宋简体" w:cs="方正小标宋简体"/>
          <w:sz w:val="44"/>
          <w:szCs w:val="44"/>
          <w:lang w:val="en-US" w:eastAsia="zh-CN"/>
        </w:rPr>
        <w:t>”一般道路交通事故</w:t>
      </w:r>
    </w:p>
    <w:p>
      <w:pPr>
        <w:pStyle w:val="3"/>
        <w:spacing w:after="0" w:line="56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调查报告</w:t>
      </w:r>
    </w:p>
    <w:p>
      <w:pPr>
        <w:pStyle w:val="3"/>
        <w:rPr>
          <w:rFonts w:ascii="方正小标宋_GBK" w:hAnsi="方正小标宋_GBK" w:eastAsia="方正小标宋_GBK" w:cs="方正小标宋_GBK"/>
          <w:sz w:val="44"/>
          <w:szCs w:val="44"/>
        </w:rPr>
      </w:pPr>
    </w:p>
    <w:p>
      <w:pPr>
        <w:pStyle w:val="3"/>
        <w:rPr>
          <w:rFonts w:ascii="方正小标宋_GBK" w:hAnsi="方正小标宋_GBK" w:eastAsia="方正小标宋_GBK" w:cs="方正小标宋_GBK"/>
          <w:sz w:val="44"/>
          <w:szCs w:val="44"/>
        </w:rPr>
      </w:pPr>
    </w:p>
    <w:p>
      <w:pPr>
        <w:pStyle w:val="3"/>
        <w:rPr>
          <w:rFonts w:ascii="方正小标宋_GBK" w:hAnsi="方正小标宋_GBK" w:eastAsia="方正小标宋_GBK" w:cs="方正小标宋_GBK"/>
          <w:sz w:val="44"/>
          <w:szCs w:val="44"/>
        </w:rPr>
      </w:pPr>
    </w:p>
    <w:p>
      <w:pPr>
        <w:pStyle w:val="3"/>
        <w:rPr>
          <w:rFonts w:ascii="方正小标宋_GBK" w:hAnsi="方正小标宋_GBK" w:eastAsia="方正小标宋_GBK" w:cs="方正小标宋_GBK"/>
          <w:sz w:val="44"/>
          <w:szCs w:val="44"/>
        </w:rPr>
      </w:pPr>
    </w:p>
    <w:p>
      <w:pPr>
        <w:pStyle w:val="3"/>
        <w:rPr>
          <w:rFonts w:ascii="方正小标宋_GBK" w:hAnsi="方正小标宋_GBK" w:eastAsia="方正小标宋_GBK" w:cs="方正小标宋_GBK"/>
          <w:sz w:val="44"/>
          <w:szCs w:val="44"/>
        </w:rPr>
      </w:pPr>
    </w:p>
    <w:p>
      <w:pPr>
        <w:pStyle w:val="3"/>
        <w:rPr>
          <w:rFonts w:ascii="方正小标宋_GBK" w:hAnsi="方正小标宋_GBK" w:eastAsia="方正小标宋_GBK" w:cs="方正小标宋_GBK"/>
          <w:sz w:val="44"/>
          <w:szCs w:val="44"/>
        </w:rPr>
      </w:pPr>
    </w:p>
    <w:p>
      <w:pPr>
        <w:keepNext w:val="0"/>
        <w:keepLines w:val="0"/>
        <w:pageBreakBefore w:val="0"/>
        <w:kinsoku/>
        <w:wordWrap/>
        <w:overflowPunct/>
        <w:topLinePunct w:val="0"/>
        <w:bidi w:val="0"/>
        <w:snapToGrid/>
        <w:spacing w:line="560" w:lineRule="exact"/>
        <w:jc w:val="center"/>
        <w:textAlignment w:val="auto"/>
        <w:rPr>
          <w:rFonts w:hint="eastAsia" w:ascii="方正小标宋_GBK" w:hAnsi="方正小标宋_GBK" w:eastAsia="方正小标宋_GBK" w:cs="方正小标宋_GBK"/>
          <w:sz w:val="36"/>
          <w:szCs w:val="36"/>
          <w:lang w:eastAsia="zh-CN"/>
        </w:rPr>
      </w:pPr>
    </w:p>
    <w:p>
      <w:pPr>
        <w:keepNext w:val="0"/>
        <w:keepLines w:val="0"/>
        <w:pageBreakBefore w:val="0"/>
        <w:kinsoku/>
        <w:wordWrap/>
        <w:overflowPunct/>
        <w:topLinePunct w:val="0"/>
        <w:bidi w:val="0"/>
        <w:snapToGrid/>
        <w:spacing w:line="560" w:lineRule="exact"/>
        <w:jc w:val="center"/>
        <w:textAlignment w:val="auto"/>
        <w:rPr>
          <w:rFonts w:hint="eastAsia" w:ascii="方正小标宋_GBK" w:hAnsi="方正小标宋_GBK" w:eastAsia="方正小标宋_GBK" w:cs="方正小标宋_GBK"/>
          <w:sz w:val="36"/>
          <w:szCs w:val="36"/>
          <w:lang w:eastAsia="zh-CN"/>
        </w:rPr>
      </w:pPr>
    </w:p>
    <w:p>
      <w:pPr>
        <w:keepNext w:val="0"/>
        <w:keepLines w:val="0"/>
        <w:pageBreakBefore w:val="0"/>
        <w:kinsoku/>
        <w:wordWrap/>
        <w:overflowPunct/>
        <w:topLinePunct w:val="0"/>
        <w:bidi w:val="0"/>
        <w:snapToGrid/>
        <w:spacing w:line="560" w:lineRule="exact"/>
        <w:jc w:val="center"/>
        <w:textAlignment w:val="auto"/>
        <w:rPr>
          <w:rFonts w:hint="eastAsia" w:ascii="方正小标宋_GBK" w:hAnsi="方正小标宋_GBK" w:eastAsia="方正小标宋_GBK" w:cs="方正小标宋_GBK"/>
          <w:sz w:val="36"/>
          <w:szCs w:val="36"/>
          <w:lang w:eastAsia="zh-CN"/>
        </w:rPr>
      </w:pPr>
    </w:p>
    <w:p>
      <w:pPr>
        <w:keepNext w:val="0"/>
        <w:keepLines w:val="0"/>
        <w:pageBreakBefore w:val="0"/>
        <w:kinsoku/>
        <w:wordWrap/>
        <w:overflowPunct/>
        <w:topLinePunct w:val="0"/>
        <w:bidi w:val="0"/>
        <w:snapToGrid/>
        <w:spacing w:line="560" w:lineRule="exact"/>
        <w:jc w:val="center"/>
        <w:textAlignment w:val="auto"/>
        <w:rPr>
          <w:rFonts w:hint="eastAsia" w:ascii="方正小标宋_GBK" w:hAnsi="方正小标宋_GBK" w:eastAsia="方正小标宋_GBK" w:cs="方正小标宋_GBK"/>
          <w:sz w:val="36"/>
          <w:szCs w:val="36"/>
          <w:lang w:eastAsia="zh-CN"/>
        </w:rPr>
      </w:pPr>
    </w:p>
    <w:p>
      <w:pPr>
        <w:keepNext w:val="0"/>
        <w:keepLines w:val="0"/>
        <w:pageBreakBefore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eastAsia="zh-CN"/>
        </w:rPr>
        <w:t>两江新</w:t>
      </w:r>
      <w:r>
        <w:rPr>
          <w:rFonts w:hint="eastAsia" w:ascii="方正小标宋简体" w:hAnsi="方正小标宋简体" w:eastAsia="方正小标宋简体" w:cs="方正小标宋简体"/>
          <w:sz w:val="36"/>
          <w:szCs w:val="36"/>
        </w:rPr>
        <w:t>区人民政府事故调查组</w:t>
      </w:r>
    </w:p>
    <w:p>
      <w:pPr>
        <w:pStyle w:val="3"/>
        <w:keepNext w:val="0"/>
        <w:keepLines w:val="0"/>
        <w:pageBreakBefore w:val="0"/>
        <w:kinsoku/>
        <w:wordWrap/>
        <w:overflowPunct/>
        <w:topLinePunct w:val="0"/>
        <w:bidi w:val="0"/>
        <w:snapToGrid/>
        <w:spacing w:after="0" w:line="560" w:lineRule="exact"/>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202</w:t>
      </w:r>
      <w:r>
        <w:rPr>
          <w:rFonts w:hint="eastAsia" w:ascii="方正小标宋简体" w:hAnsi="方正小标宋简体" w:eastAsia="方正小标宋简体" w:cs="方正小标宋简体"/>
          <w:sz w:val="36"/>
          <w:szCs w:val="36"/>
          <w:lang w:val="en-US" w:eastAsia="zh-CN"/>
        </w:rPr>
        <w:t>6</w:t>
      </w:r>
      <w:r>
        <w:rPr>
          <w:rFonts w:hint="eastAsia" w:ascii="方正小标宋简体" w:hAnsi="方正小标宋简体" w:eastAsia="方正小标宋简体" w:cs="方正小标宋简体"/>
          <w:sz w:val="36"/>
          <w:szCs w:val="36"/>
        </w:rPr>
        <w:t>年</w:t>
      </w:r>
      <w:r>
        <w:rPr>
          <w:rFonts w:hint="eastAsia" w:ascii="方正小标宋简体" w:hAnsi="方正小标宋简体" w:eastAsia="方正小标宋简体" w:cs="方正小标宋简体"/>
          <w:sz w:val="36"/>
          <w:szCs w:val="36"/>
          <w:lang w:val="en-US" w:eastAsia="zh-CN"/>
        </w:rPr>
        <w:t>8</w:t>
      </w:r>
      <w:r>
        <w:rPr>
          <w:rFonts w:hint="eastAsia" w:ascii="方正小标宋简体" w:hAnsi="方正小标宋简体" w:eastAsia="方正小标宋简体" w:cs="方正小标宋简体"/>
          <w:sz w:val="36"/>
          <w:szCs w:val="36"/>
        </w:rPr>
        <w:t>月</w:t>
      </w:r>
      <w:r>
        <w:rPr>
          <w:rFonts w:hint="eastAsia" w:ascii="方正小标宋简体" w:hAnsi="方正小标宋简体" w:eastAsia="方正小标宋简体" w:cs="方正小标宋简体"/>
          <w:sz w:val="36"/>
          <w:szCs w:val="36"/>
          <w:lang w:val="en-US" w:eastAsia="zh-CN"/>
        </w:rPr>
        <w:t>27</w:t>
      </w:r>
      <w:r>
        <w:rPr>
          <w:rFonts w:hint="eastAsia" w:ascii="方正小标宋简体" w:hAnsi="方正小标宋简体" w:eastAsia="方正小标宋简体" w:cs="方正小标宋简体"/>
          <w:sz w:val="36"/>
          <w:szCs w:val="36"/>
        </w:rPr>
        <w:t>日</w:t>
      </w:r>
    </w:p>
    <w:p>
      <w:pPr>
        <w:spacing w:line="600" w:lineRule="exact"/>
        <w:ind w:firstLine="1440" w:firstLineChars="400"/>
        <w:rPr>
          <w:rFonts w:ascii="方正小标宋_GBK" w:hAnsi="黑体" w:eastAsia="方正小标宋_GBK" w:cs="Times New Roman"/>
          <w:sz w:val="36"/>
          <w:szCs w:val="36"/>
        </w:rPr>
      </w:pPr>
    </w:p>
    <w:p>
      <w:pPr>
        <w:pStyle w:val="3"/>
      </w:pPr>
    </w:p>
    <w:p>
      <w:pPr>
        <w:spacing w:line="360" w:lineRule="auto"/>
        <w:jc w:val="both"/>
        <w:rPr>
          <w:rFonts w:hint="eastAsia" w:ascii="宋体" w:hAnsi="宋体" w:eastAsia="宋体" w:cs="宋体"/>
          <w:b/>
          <w:bCs/>
          <w:sz w:val="32"/>
          <w:szCs w:val="32"/>
        </w:rPr>
        <w:sectPr>
          <w:footerReference r:id="rId3" w:type="default"/>
          <w:footerReference r:id="rId4" w:type="even"/>
          <w:pgSz w:w="11906" w:h="16838"/>
          <w:pgMar w:top="2098" w:right="1474" w:bottom="1985" w:left="1588" w:header="851" w:footer="1474" w:gutter="0"/>
          <w:pgNumType w:fmt="decimal" w:start="1"/>
          <w:cols w:space="0" w:num="1"/>
          <w:docGrid w:type="lines" w:linePitch="312" w:charSpace="0"/>
        </w:sectPr>
      </w:pPr>
    </w:p>
    <w:p>
      <w:pPr>
        <w:spacing w:line="360" w:lineRule="auto"/>
        <w:jc w:val="center"/>
        <w:rPr>
          <w:rFonts w:hint="eastAsia" w:ascii="宋体" w:hAnsi="宋体" w:eastAsia="宋体" w:cs="宋体"/>
          <w:b/>
          <w:bCs/>
          <w:sz w:val="32"/>
          <w:szCs w:val="32"/>
        </w:rPr>
      </w:pPr>
      <w:r>
        <w:rPr>
          <w:rFonts w:hint="eastAsia" w:ascii="宋体" w:hAnsi="宋体" w:eastAsia="宋体" w:cs="宋体"/>
          <w:b/>
          <w:bCs/>
          <w:sz w:val="32"/>
          <w:szCs w:val="32"/>
        </w:rPr>
        <w:t>目 录</w:t>
      </w:r>
    </w:p>
    <w:p>
      <w:pPr>
        <w:keepNext w:val="0"/>
        <w:keepLines w:val="0"/>
        <w:pageBreakBefore w:val="0"/>
        <w:widowControl w:val="0"/>
        <w:kinsoku/>
        <w:wordWrap/>
        <w:overflowPunct/>
        <w:topLinePunct w:val="0"/>
        <w:autoSpaceDE/>
        <w:autoSpaceDN/>
        <w:bidi w:val="0"/>
        <w:adjustRightInd/>
        <w:snapToGrid w:val="0"/>
        <w:spacing w:line="540" w:lineRule="atLeast"/>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一、事故基本情况</w:t>
      </w:r>
    </w:p>
    <w:p>
      <w:pPr>
        <w:keepNext w:val="0"/>
        <w:keepLines w:val="0"/>
        <w:pageBreakBefore w:val="0"/>
        <w:widowControl w:val="0"/>
        <w:tabs>
          <w:tab w:val="left" w:pos="1440"/>
        </w:tabs>
        <w:kinsoku/>
        <w:wordWrap/>
        <w:overflowPunct/>
        <w:topLinePunct w:val="0"/>
        <w:autoSpaceDE/>
        <w:autoSpaceDN/>
        <w:bidi w:val="0"/>
        <w:adjustRightInd/>
        <w:snapToGrid w:val="0"/>
        <w:spacing w:line="540" w:lineRule="atLeas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（一）车辆情况</w:t>
      </w:r>
    </w:p>
    <w:p>
      <w:pPr>
        <w:keepNext w:val="0"/>
        <w:keepLines w:val="0"/>
        <w:pageBreakBefore w:val="0"/>
        <w:widowControl w:val="0"/>
        <w:tabs>
          <w:tab w:val="left" w:pos="1440"/>
        </w:tabs>
        <w:kinsoku/>
        <w:wordWrap/>
        <w:overflowPunct/>
        <w:topLinePunct w:val="0"/>
        <w:autoSpaceDE/>
        <w:autoSpaceDN/>
        <w:bidi w:val="0"/>
        <w:adjustRightInd/>
        <w:snapToGrid w:val="0"/>
        <w:spacing w:line="540" w:lineRule="atLeas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（二）驾驶员情况</w:t>
      </w:r>
    </w:p>
    <w:p>
      <w:pPr>
        <w:keepNext w:val="0"/>
        <w:keepLines w:val="0"/>
        <w:pageBreakBefore w:val="0"/>
        <w:widowControl w:val="0"/>
        <w:tabs>
          <w:tab w:val="left" w:pos="1440"/>
        </w:tabs>
        <w:kinsoku/>
        <w:wordWrap/>
        <w:overflowPunct/>
        <w:topLinePunct w:val="0"/>
        <w:autoSpaceDE/>
        <w:autoSpaceDN/>
        <w:bidi w:val="0"/>
        <w:adjustRightInd/>
        <w:snapToGrid w:val="0"/>
        <w:spacing w:line="540" w:lineRule="atLeas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（三）</w:t>
      </w:r>
      <w:r>
        <w:rPr>
          <w:rFonts w:hint="eastAsia" w:ascii="宋体" w:hAnsi="宋体" w:eastAsia="宋体" w:cs="宋体"/>
          <w:kern w:val="2"/>
          <w:sz w:val="24"/>
          <w:szCs w:val="24"/>
          <w:highlight w:val="none"/>
          <w:lang w:val="en-US" w:eastAsia="zh-CN" w:bidi="ar-SA"/>
        </w:rPr>
        <w:t>重庆滴滴出行科技有限公司</w:t>
      </w:r>
    </w:p>
    <w:p>
      <w:pPr>
        <w:keepNext w:val="0"/>
        <w:keepLines w:val="0"/>
        <w:pageBreakBefore w:val="0"/>
        <w:widowControl w:val="0"/>
        <w:tabs>
          <w:tab w:val="left" w:pos="1440"/>
        </w:tabs>
        <w:kinsoku/>
        <w:wordWrap/>
        <w:overflowPunct/>
        <w:topLinePunct w:val="0"/>
        <w:autoSpaceDE/>
        <w:autoSpaceDN/>
        <w:bidi w:val="0"/>
        <w:adjustRightInd/>
        <w:snapToGrid w:val="0"/>
        <w:spacing w:line="540" w:lineRule="atLeas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（四）</w:t>
      </w:r>
      <w:r>
        <w:rPr>
          <w:rFonts w:hint="eastAsia" w:ascii="宋体" w:hAnsi="宋体" w:eastAsia="宋体" w:cs="宋体"/>
          <w:kern w:val="2"/>
          <w:sz w:val="24"/>
          <w:szCs w:val="24"/>
          <w:highlight w:val="none"/>
          <w:lang w:val="en-US" w:eastAsia="zh-CN" w:bidi="ar-SA"/>
        </w:rPr>
        <w:t>重庆滴滴出行科技有限公司</w:t>
      </w:r>
      <w:r>
        <w:rPr>
          <w:rFonts w:hint="eastAsia" w:ascii="宋体" w:hAnsi="宋体" w:eastAsia="宋体" w:cs="宋体"/>
          <w:sz w:val="24"/>
          <w:szCs w:val="24"/>
          <w:highlight w:val="none"/>
        </w:rPr>
        <w:t>安全管理情况</w:t>
      </w:r>
    </w:p>
    <w:p>
      <w:pPr>
        <w:keepNext w:val="0"/>
        <w:keepLines w:val="0"/>
        <w:pageBreakBefore w:val="0"/>
        <w:widowControl w:val="0"/>
        <w:tabs>
          <w:tab w:val="left" w:pos="1440"/>
        </w:tabs>
        <w:kinsoku/>
        <w:wordWrap/>
        <w:overflowPunct/>
        <w:topLinePunct w:val="0"/>
        <w:autoSpaceDE/>
        <w:autoSpaceDN/>
        <w:bidi w:val="0"/>
        <w:adjustRightInd/>
        <w:snapToGrid w:val="0"/>
        <w:spacing w:line="540" w:lineRule="atLeas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（五）事故发生经过</w:t>
      </w:r>
    </w:p>
    <w:p>
      <w:pPr>
        <w:keepNext w:val="0"/>
        <w:keepLines w:val="0"/>
        <w:pageBreakBefore w:val="0"/>
        <w:widowControl w:val="0"/>
        <w:tabs>
          <w:tab w:val="left" w:pos="1440"/>
        </w:tabs>
        <w:kinsoku/>
        <w:wordWrap/>
        <w:overflowPunct/>
        <w:topLinePunct w:val="0"/>
        <w:autoSpaceDE/>
        <w:autoSpaceDN/>
        <w:bidi w:val="0"/>
        <w:adjustRightInd/>
        <w:snapToGrid w:val="0"/>
        <w:spacing w:line="540" w:lineRule="atLeas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（六）事故现场情况</w:t>
      </w:r>
    </w:p>
    <w:p>
      <w:pPr>
        <w:keepNext w:val="0"/>
        <w:keepLines w:val="0"/>
        <w:pageBreakBefore w:val="0"/>
        <w:widowControl w:val="0"/>
        <w:tabs>
          <w:tab w:val="left" w:pos="1440"/>
        </w:tabs>
        <w:kinsoku/>
        <w:wordWrap/>
        <w:overflowPunct/>
        <w:topLinePunct w:val="0"/>
        <w:autoSpaceDE/>
        <w:autoSpaceDN/>
        <w:bidi w:val="0"/>
        <w:adjustRightInd/>
        <w:snapToGrid w:val="0"/>
        <w:spacing w:line="540" w:lineRule="atLeas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（七）事故造成的人员伤亡和直接经济损失</w:t>
      </w:r>
    </w:p>
    <w:p>
      <w:pPr>
        <w:keepNext w:val="0"/>
        <w:keepLines w:val="0"/>
        <w:pageBreakBefore w:val="0"/>
        <w:widowControl w:val="0"/>
        <w:tabs>
          <w:tab w:val="left" w:pos="1440"/>
        </w:tabs>
        <w:kinsoku/>
        <w:wordWrap/>
        <w:overflowPunct/>
        <w:topLinePunct w:val="0"/>
        <w:autoSpaceDE/>
        <w:autoSpaceDN/>
        <w:bidi w:val="0"/>
        <w:adjustRightInd/>
        <w:snapToGrid w:val="0"/>
        <w:spacing w:line="540" w:lineRule="atLeast"/>
        <w:ind w:firstLine="720" w:firstLineChars="300"/>
        <w:textAlignment w:val="auto"/>
        <w:rPr>
          <w:rFonts w:hint="eastAsia" w:ascii="宋体" w:hAnsi="宋体" w:eastAsia="宋体" w:cs="宋体"/>
          <w:sz w:val="24"/>
          <w:szCs w:val="24"/>
          <w:highlight w:val="none"/>
        </w:rPr>
      </w:pPr>
      <w:r>
        <w:rPr>
          <w:rFonts w:hint="eastAsia" w:ascii="Times New Roman" w:hAnsi="Times New Roman" w:eastAsia="方正仿宋_GBK" w:cs="方正仿宋_GBK"/>
          <w:b w:val="0"/>
          <w:bCs w:val="0"/>
          <w:color w:val="000000"/>
          <w:sz w:val="24"/>
          <w:szCs w:val="24"/>
          <w:lang w:val="en-US" w:eastAsia="zh-CN"/>
        </w:rPr>
        <w:t>1.</w:t>
      </w:r>
      <w:r>
        <w:rPr>
          <w:rFonts w:hint="eastAsia" w:ascii="宋体" w:hAnsi="宋体" w:eastAsia="宋体" w:cs="宋体"/>
          <w:sz w:val="24"/>
          <w:szCs w:val="24"/>
          <w:highlight w:val="none"/>
        </w:rPr>
        <w:t>人员伤亡情况</w:t>
      </w:r>
    </w:p>
    <w:p>
      <w:pPr>
        <w:keepNext w:val="0"/>
        <w:keepLines w:val="0"/>
        <w:pageBreakBefore w:val="0"/>
        <w:widowControl w:val="0"/>
        <w:tabs>
          <w:tab w:val="left" w:pos="1440"/>
        </w:tabs>
        <w:kinsoku/>
        <w:wordWrap/>
        <w:overflowPunct/>
        <w:topLinePunct w:val="0"/>
        <w:autoSpaceDE/>
        <w:autoSpaceDN/>
        <w:bidi w:val="0"/>
        <w:adjustRightInd/>
        <w:snapToGrid w:val="0"/>
        <w:spacing w:line="540" w:lineRule="atLeast"/>
        <w:ind w:firstLine="720" w:firstLineChars="300"/>
        <w:textAlignment w:val="auto"/>
        <w:rPr>
          <w:rFonts w:hint="eastAsia" w:ascii="宋体" w:hAnsi="宋体" w:eastAsia="宋体" w:cs="宋体"/>
          <w:sz w:val="24"/>
          <w:szCs w:val="24"/>
          <w:highlight w:val="none"/>
        </w:rPr>
      </w:pPr>
      <w:r>
        <w:rPr>
          <w:rFonts w:hint="eastAsia" w:ascii="Times New Roman" w:hAnsi="Times New Roman" w:eastAsia="方正仿宋_GBK" w:cs="方正仿宋_GBK"/>
          <w:b w:val="0"/>
          <w:bCs w:val="0"/>
          <w:color w:val="000000"/>
          <w:sz w:val="24"/>
          <w:szCs w:val="24"/>
          <w:lang w:val="en-US" w:eastAsia="zh-CN"/>
        </w:rPr>
        <w:t>2.</w:t>
      </w:r>
      <w:r>
        <w:rPr>
          <w:rFonts w:hint="eastAsia" w:ascii="宋体" w:hAnsi="宋体" w:eastAsia="宋体" w:cs="宋体"/>
          <w:sz w:val="24"/>
          <w:szCs w:val="24"/>
          <w:highlight w:val="none"/>
          <w:lang w:val="en-US" w:eastAsia="zh-CN"/>
        </w:rPr>
        <w:t>直</w:t>
      </w:r>
      <w:r>
        <w:rPr>
          <w:rFonts w:hint="eastAsia" w:ascii="宋体" w:hAnsi="宋体" w:eastAsia="宋体" w:cs="宋体"/>
          <w:sz w:val="24"/>
          <w:szCs w:val="24"/>
          <w:highlight w:val="none"/>
        </w:rPr>
        <w:t>接经济损失情况</w:t>
      </w:r>
    </w:p>
    <w:p>
      <w:pPr>
        <w:keepNext w:val="0"/>
        <w:keepLines w:val="0"/>
        <w:pageBreakBefore w:val="0"/>
        <w:widowControl w:val="0"/>
        <w:kinsoku/>
        <w:wordWrap/>
        <w:overflowPunct/>
        <w:topLinePunct w:val="0"/>
        <w:autoSpaceDE/>
        <w:autoSpaceDN/>
        <w:bidi w:val="0"/>
        <w:adjustRightInd/>
        <w:snapToGrid w:val="0"/>
        <w:spacing w:line="540" w:lineRule="atLeast"/>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二、事故应急处置及评估情况</w:t>
      </w:r>
    </w:p>
    <w:p>
      <w:pPr>
        <w:keepNext w:val="0"/>
        <w:keepLines w:val="0"/>
        <w:pageBreakBefore w:val="0"/>
        <w:widowControl w:val="0"/>
        <w:kinsoku/>
        <w:wordWrap/>
        <w:overflowPunct/>
        <w:topLinePunct w:val="0"/>
        <w:autoSpaceDE/>
        <w:autoSpaceDN/>
        <w:bidi w:val="0"/>
        <w:adjustRightInd/>
        <w:snapToGrid w:val="0"/>
        <w:spacing w:line="540" w:lineRule="atLeast"/>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rPr>
        <w:t>三、事故原因分析</w:t>
      </w:r>
    </w:p>
    <w:p>
      <w:pPr>
        <w:pStyle w:val="10"/>
        <w:keepNext w:val="0"/>
        <w:keepLines w:val="0"/>
        <w:pageBreakBefore w:val="0"/>
        <w:widowControl w:val="0"/>
        <w:kinsoku/>
        <w:wordWrap/>
        <w:overflowPunct/>
        <w:topLinePunct w:val="0"/>
        <w:autoSpaceDE/>
        <w:autoSpaceDN/>
        <w:bidi w:val="0"/>
        <w:adjustRightInd/>
        <w:snapToGrid w:val="0"/>
        <w:spacing w:line="540" w:lineRule="atLeast"/>
        <w:ind w:left="0" w:leftChars="0" w:firstLine="0" w:firstLineChars="0"/>
        <w:textAlignment w:val="auto"/>
        <w:rPr>
          <w:rFonts w:hint="eastAsia" w:ascii="黑体" w:hAnsi="黑体" w:eastAsia="黑体" w:cs="黑体"/>
          <w:b w:val="0"/>
          <w:bCs w:val="0"/>
          <w:kern w:val="2"/>
          <w:sz w:val="24"/>
          <w:szCs w:val="24"/>
          <w:highlight w:val="none"/>
          <w:lang w:val="en-US" w:eastAsia="zh-CN" w:bidi="ar-SA"/>
        </w:rPr>
      </w:pPr>
      <w:r>
        <w:rPr>
          <w:rFonts w:hint="eastAsia" w:ascii="黑体" w:hAnsi="黑体" w:eastAsia="黑体" w:cs="黑体"/>
          <w:b w:val="0"/>
          <w:bCs w:val="0"/>
          <w:kern w:val="2"/>
          <w:sz w:val="24"/>
          <w:szCs w:val="24"/>
          <w:highlight w:val="none"/>
          <w:lang w:val="en-US" w:eastAsia="zh-CN" w:bidi="ar-SA"/>
        </w:rPr>
        <w:t>四、监管履职情况</w:t>
      </w:r>
    </w:p>
    <w:p>
      <w:pPr>
        <w:keepNext w:val="0"/>
        <w:keepLines w:val="0"/>
        <w:pageBreakBefore w:val="0"/>
        <w:widowControl w:val="0"/>
        <w:kinsoku/>
        <w:wordWrap/>
        <w:overflowPunct/>
        <w:topLinePunct w:val="0"/>
        <w:autoSpaceDE/>
        <w:autoSpaceDN/>
        <w:bidi w:val="0"/>
        <w:adjustRightInd/>
        <w:snapToGrid w:val="0"/>
        <w:spacing w:line="540" w:lineRule="atLeast"/>
        <w:textAlignment w:val="auto"/>
        <w:rPr>
          <w:rFonts w:hint="eastAsia" w:ascii="黑体" w:hAnsi="黑体" w:eastAsia="黑体" w:cs="黑体"/>
          <w:b w:val="0"/>
          <w:bCs w:val="0"/>
          <w:sz w:val="24"/>
          <w:szCs w:val="24"/>
          <w:highlight w:val="none"/>
        </w:rPr>
      </w:pPr>
      <w:r>
        <w:rPr>
          <w:rFonts w:hint="eastAsia" w:ascii="黑体" w:hAnsi="黑体" w:eastAsia="黑体" w:cs="黑体"/>
          <w:b w:val="0"/>
          <w:bCs w:val="0"/>
          <w:sz w:val="24"/>
          <w:szCs w:val="24"/>
          <w:highlight w:val="none"/>
          <w:lang w:eastAsia="zh-CN"/>
        </w:rPr>
        <w:t>五</w:t>
      </w:r>
      <w:r>
        <w:rPr>
          <w:rFonts w:hint="eastAsia" w:ascii="黑体" w:hAnsi="黑体" w:eastAsia="黑体" w:cs="黑体"/>
          <w:b w:val="0"/>
          <w:bCs w:val="0"/>
          <w:sz w:val="24"/>
          <w:szCs w:val="24"/>
          <w:highlight w:val="none"/>
        </w:rPr>
        <w:t>、对事故责任分析及处理意见</w:t>
      </w:r>
    </w:p>
    <w:p>
      <w:pPr>
        <w:pStyle w:val="3"/>
        <w:keepNext w:val="0"/>
        <w:keepLines w:val="0"/>
        <w:pageBreakBefore w:val="0"/>
        <w:widowControl w:val="0"/>
        <w:kinsoku/>
        <w:wordWrap/>
        <w:overflowPunct/>
        <w:topLinePunct w:val="0"/>
        <w:autoSpaceDE/>
        <w:autoSpaceDN/>
        <w:bidi w:val="0"/>
        <w:adjustRightInd/>
        <w:snapToGrid w:val="0"/>
        <w:spacing w:line="540" w:lineRule="atLeas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（一）建议公安交巡部门处理的人员</w:t>
      </w:r>
    </w:p>
    <w:p>
      <w:pPr>
        <w:keepNext w:val="0"/>
        <w:keepLines w:val="0"/>
        <w:pageBreakBefore w:val="0"/>
        <w:widowControl w:val="0"/>
        <w:kinsoku/>
        <w:wordWrap/>
        <w:overflowPunct/>
        <w:topLinePunct w:val="0"/>
        <w:autoSpaceDE/>
        <w:autoSpaceDN/>
        <w:bidi w:val="0"/>
        <w:adjustRightInd/>
        <w:snapToGrid w:val="0"/>
        <w:spacing w:line="540" w:lineRule="atLeas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（二）重庆滴滴出行科技有限公司</w:t>
      </w:r>
    </w:p>
    <w:p>
      <w:pPr>
        <w:keepNext w:val="0"/>
        <w:keepLines w:val="0"/>
        <w:pageBreakBefore w:val="0"/>
        <w:widowControl w:val="0"/>
        <w:kinsoku/>
        <w:wordWrap/>
        <w:overflowPunct/>
        <w:topLinePunct w:val="0"/>
        <w:autoSpaceDE/>
        <w:autoSpaceDN/>
        <w:bidi w:val="0"/>
        <w:adjustRightInd/>
        <w:snapToGrid w:val="0"/>
        <w:spacing w:line="540" w:lineRule="atLeast"/>
        <w:textAlignment w:val="auto"/>
      </w:pPr>
      <w:r>
        <w:rPr>
          <w:rFonts w:hint="eastAsia" w:ascii="黑体" w:hAnsi="黑体" w:eastAsia="黑体" w:cs="黑体"/>
          <w:b w:val="0"/>
          <w:bCs w:val="0"/>
          <w:sz w:val="24"/>
          <w:szCs w:val="24"/>
          <w:highlight w:val="none"/>
          <w:lang w:eastAsia="zh-CN"/>
        </w:rPr>
        <w:t>六</w:t>
      </w:r>
      <w:r>
        <w:rPr>
          <w:rFonts w:hint="eastAsia" w:ascii="黑体" w:hAnsi="黑体" w:eastAsia="黑体" w:cs="黑体"/>
          <w:b w:val="0"/>
          <w:bCs w:val="0"/>
          <w:sz w:val="24"/>
          <w:szCs w:val="24"/>
          <w:highlight w:val="none"/>
        </w:rPr>
        <w:t>、事故防范措施意见</w:t>
      </w:r>
    </w:p>
    <w:p>
      <w:pPr>
        <w:spacing w:line="560" w:lineRule="atLeast"/>
        <w:rPr>
          <w:rFonts w:ascii="方正小标宋_GBK" w:hAnsi="方正小标宋_GBK" w:eastAsia="方正小标宋_GBK" w:cs="方正小标宋_GBK"/>
          <w:sz w:val="44"/>
          <w:szCs w:val="44"/>
        </w:rPr>
        <w:sectPr>
          <w:footerReference r:id="rId5" w:type="default"/>
          <w:pgSz w:w="11906" w:h="16838"/>
          <w:pgMar w:top="2098" w:right="1474" w:bottom="1985" w:left="1588" w:header="851" w:footer="1474" w:gutter="0"/>
          <w:pgNumType w:fmt="decimal" w:start="1"/>
          <w:cols w:space="0" w:num="1"/>
          <w:docGrid w:type="lines" w:linePitch="312" w:charSpace="0"/>
        </w:sectPr>
      </w:pPr>
    </w:p>
    <w:p>
      <w:pPr>
        <w:pStyle w:val="3"/>
        <w:keepNext w:val="0"/>
        <w:keepLines w:val="0"/>
        <w:pageBreakBefore w:val="0"/>
        <w:kinsoku/>
        <w:wordWrap/>
        <w:overflowPunct/>
        <w:topLinePunct w:val="0"/>
        <w:autoSpaceDE/>
        <w:autoSpaceDN/>
        <w:bidi w:val="0"/>
        <w:adjustRightInd/>
        <w:snapToGrid w:val="0"/>
        <w:spacing w:after="0" w:line="560" w:lineRule="atLeas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两江寸滩“4</w:t>
      </w:r>
      <w:r>
        <w:rPr>
          <w:rFonts w:hint="eastAsia" w:ascii="方正小标宋简体" w:hAnsi="方正小标宋简体" w:eastAsia="方正小标宋简体" w:cs="方正小标宋简体"/>
          <w:color w:val="000000"/>
          <w:kern w:val="2"/>
          <w:sz w:val="44"/>
          <w:szCs w:val="44"/>
          <w:lang w:val="en-US" w:eastAsia="zh-CN" w:bidi="ar-SA"/>
        </w:rPr>
        <w:t>·8</w:t>
      </w:r>
      <w:r>
        <w:rPr>
          <w:rFonts w:hint="eastAsia" w:ascii="方正小标宋简体" w:hAnsi="方正小标宋简体" w:eastAsia="方正小标宋简体" w:cs="方正小标宋简体"/>
          <w:sz w:val="44"/>
          <w:szCs w:val="44"/>
          <w:lang w:val="en-US" w:eastAsia="zh-CN"/>
        </w:rPr>
        <w:t>”一般道路交通事故</w:t>
      </w:r>
    </w:p>
    <w:p>
      <w:pPr>
        <w:keepNext w:val="0"/>
        <w:keepLines w:val="0"/>
        <w:pageBreakBefore w:val="0"/>
        <w:kinsoku/>
        <w:wordWrap/>
        <w:overflowPunct/>
        <w:topLinePunct w:val="0"/>
        <w:autoSpaceDE/>
        <w:autoSpaceDN/>
        <w:bidi w:val="0"/>
        <w:adjustRightInd/>
        <w:snapToGrid w:val="0"/>
        <w:spacing w:line="560" w:lineRule="atLeast"/>
        <w:jc w:val="center"/>
        <w:textAlignment w:val="auto"/>
        <w:rPr>
          <w:rFonts w:hint="eastAsia" w:ascii="方正小标宋简体" w:hAnsi="方正小标宋简体" w:eastAsia="方正小标宋简体" w:cs="方正小标宋简体"/>
          <w:sz w:val="44"/>
          <w:szCs w:val="44"/>
          <w:lang w:val="en-US"/>
        </w:rPr>
      </w:pPr>
      <w:r>
        <w:rPr>
          <w:rFonts w:hint="eastAsia" w:ascii="方正小标宋简体" w:hAnsi="方正小标宋简体" w:eastAsia="方正小标宋简体" w:cs="方正小标宋简体"/>
          <w:sz w:val="44"/>
          <w:szCs w:val="44"/>
          <w:lang w:val="en-US" w:eastAsia="zh-CN"/>
        </w:rPr>
        <w:t>调查报告</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宋体" w:hAnsi="宋体" w:eastAsia="宋体" w:cs="宋体"/>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宋体" w:hAnsi="宋体" w:eastAsia="宋体" w:cs="宋体"/>
          <w:color w:val="000000"/>
          <w:sz w:val="32"/>
          <w:szCs w:val="32"/>
          <w:lang w:val="en-US" w:eastAsia="zh-CN"/>
        </w:rPr>
        <w:t>2026</w:t>
      </w:r>
      <w:r>
        <w:rPr>
          <w:rFonts w:hint="eastAsia" w:ascii="仿宋_GB2312" w:hAnsi="仿宋_GB2312" w:eastAsia="仿宋_GB2312" w:cs="仿宋_GB2312"/>
          <w:color w:val="000000"/>
          <w:sz w:val="32"/>
          <w:szCs w:val="32"/>
          <w:lang w:val="en-US" w:eastAsia="zh-CN"/>
        </w:rPr>
        <w:t>年</w:t>
      </w:r>
      <w:r>
        <w:rPr>
          <w:rFonts w:hint="eastAsia" w:ascii="宋体" w:hAnsi="宋体" w:eastAsia="宋体" w:cs="宋体"/>
          <w:color w:val="000000"/>
          <w:sz w:val="32"/>
          <w:szCs w:val="32"/>
          <w:lang w:val="en-US" w:eastAsia="zh-CN"/>
        </w:rPr>
        <w:t>4</w:t>
      </w:r>
      <w:r>
        <w:rPr>
          <w:rFonts w:hint="eastAsia" w:ascii="仿宋_GB2312" w:hAnsi="仿宋_GB2312" w:eastAsia="仿宋_GB2312" w:cs="仿宋_GB2312"/>
          <w:color w:val="000000"/>
          <w:sz w:val="32"/>
          <w:szCs w:val="32"/>
          <w:lang w:val="en-US" w:eastAsia="zh-CN"/>
        </w:rPr>
        <w:t>月</w:t>
      </w:r>
      <w:r>
        <w:rPr>
          <w:rFonts w:hint="eastAsia" w:ascii="宋体" w:hAnsi="宋体" w:eastAsia="宋体" w:cs="宋体"/>
          <w:color w:val="000000"/>
          <w:sz w:val="32"/>
          <w:szCs w:val="32"/>
          <w:lang w:val="en-US" w:eastAsia="zh-CN"/>
        </w:rPr>
        <w:t>8</w:t>
      </w:r>
      <w:r>
        <w:rPr>
          <w:rFonts w:hint="eastAsia" w:ascii="仿宋_GB2312" w:hAnsi="仿宋_GB2312" w:eastAsia="仿宋_GB2312" w:cs="仿宋_GB2312"/>
          <w:color w:val="000000"/>
          <w:sz w:val="32"/>
          <w:szCs w:val="32"/>
          <w:lang w:val="en-US" w:eastAsia="zh-CN"/>
        </w:rPr>
        <w:t>日</w:t>
      </w:r>
      <w:r>
        <w:rPr>
          <w:rFonts w:hint="eastAsia" w:ascii="宋体" w:hAnsi="宋体" w:eastAsia="宋体" w:cs="宋体"/>
          <w:color w:val="000000"/>
          <w:sz w:val="32"/>
          <w:szCs w:val="32"/>
          <w:lang w:val="en-US" w:eastAsia="zh-CN"/>
        </w:rPr>
        <w:t>8</w:t>
      </w:r>
      <w:r>
        <w:rPr>
          <w:rFonts w:hint="eastAsia" w:ascii="仿宋_GB2312" w:hAnsi="仿宋_GB2312" w:eastAsia="仿宋_GB2312" w:cs="仿宋_GB2312"/>
          <w:color w:val="000000"/>
          <w:sz w:val="32"/>
          <w:szCs w:val="32"/>
          <w:lang w:val="en-US" w:eastAsia="zh-CN"/>
        </w:rPr>
        <w:t>时</w:t>
      </w:r>
      <w:r>
        <w:rPr>
          <w:rFonts w:hint="eastAsia" w:ascii="宋体" w:hAnsi="宋体" w:eastAsia="宋体" w:cs="宋体"/>
          <w:color w:val="000000"/>
          <w:sz w:val="32"/>
          <w:szCs w:val="32"/>
          <w:lang w:val="en-US" w:eastAsia="zh-CN"/>
        </w:rPr>
        <w:t>55</w:t>
      </w:r>
      <w:r>
        <w:rPr>
          <w:rFonts w:hint="eastAsia" w:ascii="仿宋_GB2312" w:hAnsi="仿宋_GB2312" w:eastAsia="仿宋_GB2312" w:cs="仿宋_GB2312"/>
          <w:color w:val="000000"/>
          <w:sz w:val="32"/>
          <w:szCs w:val="32"/>
          <w:lang w:val="en-US" w:eastAsia="zh-CN"/>
        </w:rPr>
        <w:t>分许，在两江新区寸滩街道滨溉大道阳明山水路段发生一起一般道路交通事故，造成行人李</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当场死亡，渝</w:t>
      </w:r>
      <w:r>
        <w:rPr>
          <w:rFonts w:hint="default" w:ascii="Times New Roman" w:hAnsi="Times New Roman" w:eastAsia="仿宋_GB2312" w:cs="Times New Roman"/>
          <w:color w:val="000000"/>
          <w:sz w:val="32"/>
          <w:szCs w:val="32"/>
          <w:lang w:val="en-US" w:eastAsia="zh-CN"/>
        </w:rPr>
        <w:t>AD</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lang w:val="en-US" w:eastAsia="zh-CN"/>
        </w:rPr>
        <w:t>2</w:t>
      </w:r>
      <w:r>
        <w:rPr>
          <w:rFonts w:hint="eastAsia" w:ascii="仿宋_GB2312" w:hAnsi="仿宋_GB2312" w:eastAsia="仿宋_GB2312" w:cs="仿宋_GB2312"/>
          <w:color w:val="000000"/>
          <w:sz w:val="32"/>
          <w:szCs w:val="32"/>
          <w:lang w:val="en-US" w:eastAsia="zh-CN"/>
        </w:rPr>
        <w:t>小型轿车受损。</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事故发生后，重庆市公安局江北区分局交巡警支队开展了前期调查，划分了事故责任，出具了《道路交通事故认定书》（第</w:t>
      </w:r>
      <w:r>
        <w:rPr>
          <w:rFonts w:hint="eastAsia" w:ascii="宋体" w:hAnsi="宋体" w:eastAsia="宋体" w:cs="宋体"/>
          <w:color w:val="000000"/>
          <w:sz w:val="32"/>
          <w:szCs w:val="32"/>
          <w:lang w:val="en-US" w:eastAsia="zh-CN"/>
        </w:rPr>
        <w:t>500500120260000029</w:t>
      </w:r>
      <w:r>
        <w:rPr>
          <w:rFonts w:hint="eastAsia" w:ascii="仿宋_GB2312" w:hAnsi="仿宋_GB2312" w:eastAsia="仿宋_GB2312" w:cs="仿宋_GB2312"/>
          <w:color w:val="000000"/>
          <w:sz w:val="32"/>
          <w:szCs w:val="32"/>
          <w:lang w:val="en-US" w:eastAsia="zh-CN"/>
        </w:rPr>
        <w:t>号），并于</w:t>
      </w:r>
      <w:r>
        <w:rPr>
          <w:rFonts w:hint="eastAsia" w:ascii="宋体" w:hAnsi="宋体" w:eastAsia="宋体" w:cs="宋体"/>
          <w:color w:val="000000"/>
          <w:sz w:val="32"/>
          <w:szCs w:val="32"/>
          <w:lang w:val="en-US" w:eastAsia="zh-CN"/>
        </w:rPr>
        <w:t>2026</w:t>
      </w:r>
      <w:r>
        <w:rPr>
          <w:rFonts w:hint="eastAsia" w:ascii="仿宋_GB2312" w:hAnsi="仿宋_GB2312" w:eastAsia="仿宋_GB2312" w:cs="仿宋_GB2312"/>
          <w:color w:val="000000"/>
          <w:sz w:val="32"/>
          <w:szCs w:val="32"/>
          <w:lang w:val="en-US" w:eastAsia="zh-CN"/>
        </w:rPr>
        <w:t>年</w:t>
      </w:r>
      <w:r>
        <w:rPr>
          <w:rFonts w:hint="eastAsia" w:ascii="宋体" w:hAnsi="宋体" w:eastAsia="宋体" w:cs="宋体"/>
          <w:color w:val="000000"/>
          <w:sz w:val="32"/>
          <w:szCs w:val="32"/>
          <w:lang w:val="en-US" w:eastAsia="zh-CN"/>
        </w:rPr>
        <w:t>6</w:t>
      </w:r>
      <w:r>
        <w:rPr>
          <w:rFonts w:hint="eastAsia" w:ascii="仿宋_GB2312" w:hAnsi="仿宋_GB2312" w:eastAsia="仿宋_GB2312" w:cs="仿宋_GB2312"/>
          <w:color w:val="000000"/>
          <w:sz w:val="32"/>
          <w:szCs w:val="32"/>
          <w:lang w:val="en-US" w:eastAsia="zh-CN"/>
        </w:rPr>
        <w:t>月</w:t>
      </w:r>
      <w:r>
        <w:rPr>
          <w:rFonts w:hint="eastAsia" w:ascii="宋体" w:hAnsi="宋体" w:eastAsia="宋体" w:cs="宋体"/>
          <w:color w:val="000000"/>
          <w:sz w:val="32"/>
          <w:szCs w:val="32"/>
          <w:lang w:val="en-US" w:eastAsia="zh-CN"/>
        </w:rPr>
        <w:t>28</w:t>
      </w:r>
      <w:r>
        <w:rPr>
          <w:rFonts w:hint="eastAsia" w:ascii="仿宋_GB2312" w:hAnsi="仿宋_GB2312" w:eastAsia="仿宋_GB2312" w:cs="仿宋_GB2312"/>
          <w:color w:val="000000"/>
          <w:sz w:val="32"/>
          <w:szCs w:val="32"/>
          <w:lang w:val="en-US" w:eastAsia="zh-CN"/>
        </w:rPr>
        <w:t>日向两江新区应急管理局移交了该事故资料。根据相关规定，经区政府授权，成立了由两江新区应急管理局牵头，区政府办公室、江北区公安分局、区交通运输委、区总工会等单位为成员的两江寸滩“</w:t>
      </w:r>
      <w:r>
        <w:rPr>
          <w:rFonts w:hint="eastAsia" w:ascii="宋体" w:hAnsi="宋体" w:eastAsia="宋体" w:cs="宋体"/>
          <w:color w:val="000000"/>
          <w:sz w:val="32"/>
          <w:szCs w:val="32"/>
          <w:lang w:val="en-US" w:eastAsia="zh-CN"/>
        </w:rPr>
        <w:t>4·8</w:t>
      </w:r>
      <w:r>
        <w:rPr>
          <w:rFonts w:hint="eastAsia" w:ascii="仿宋_GB2312" w:hAnsi="仿宋_GB2312" w:eastAsia="仿宋_GB2312" w:cs="仿宋_GB2312"/>
          <w:color w:val="000000"/>
          <w:sz w:val="32"/>
          <w:szCs w:val="32"/>
          <w:lang w:val="en-US" w:eastAsia="zh-CN"/>
        </w:rPr>
        <w:t>”一般道路交通事故调查组（以下简称调查组），并邀请区纪委监委机关、区检察院、南岸区交通运输委派员参与事故调查工作。按照“科学严谨、依法依规、实事求是、注重实效”和“四不放过”的原则，调查组经过调查取证、综合分析，现已查明了事故发生的经过、原因、应急处置和人员伤亡情况，认定了事故性质及责任，并提出了处理意见及防范事故再次发生的措施建议。</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经调查认定，两江寸滩“</w:t>
      </w:r>
      <w:r>
        <w:rPr>
          <w:rFonts w:hint="eastAsia" w:ascii="宋体" w:hAnsi="宋体" w:eastAsia="宋体" w:cs="宋体"/>
          <w:color w:val="000000"/>
          <w:sz w:val="32"/>
          <w:szCs w:val="32"/>
          <w:lang w:val="en-US" w:eastAsia="zh-CN"/>
        </w:rPr>
        <w:t>4·8</w:t>
      </w:r>
      <w:r>
        <w:rPr>
          <w:rFonts w:hint="eastAsia" w:ascii="仿宋_GB2312" w:hAnsi="仿宋_GB2312" w:eastAsia="仿宋_GB2312" w:cs="仿宋_GB2312"/>
          <w:color w:val="000000"/>
          <w:sz w:val="32"/>
          <w:szCs w:val="32"/>
          <w:lang w:val="en-US" w:eastAsia="zh-CN"/>
        </w:rPr>
        <w:t>”一般道路交通事故是一起因驾驶员王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（主责）驾驶机动车，行驶至事发路段时忽视观察，车头左前部与在道路上通行的行人李</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（次责）发生碰撞，造成李</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当场死亡，车辆受损的一般生产安全责任事故。</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黑体" w:hAnsi="Times New Roman" w:eastAsia="黑体" w:cs="Times New Roman"/>
          <w:b w:val="0"/>
          <w:bCs/>
          <w:sz w:val="32"/>
          <w:szCs w:val="32"/>
        </w:rPr>
      </w:pPr>
      <w:r>
        <w:rPr>
          <w:rFonts w:hint="eastAsia" w:ascii="黑体" w:hAnsi="Times New Roman" w:eastAsia="黑体" w:cs="Times New Roman"/>
          <w:b w:val="0"/>
          <w:bCs/>
          <w:sz w:val="32"/>
          <w:szCs w:val="32"/>
        </w:rPr>
        <w:t>一、事故基本情况</w:t>
      </w:r>
    </w:p>
    <w:p>
      <w:pPr>
        <w:pStyle w:val="20"/>
        <w:keepNext w:val="0"/>
        <w:keepLines w:val="0"/>
        <w:pageBreakBefore w:val="0"/>
        <w:widowControl w:val="0"/>
        <w:kinsoku/>
        <w:wordWrap/>
        <w:overflowPunct/>
        <w:topLinePunct w:val="0"/>
        <w:autoSpaceDE/>
        <w:autoSpaceDN/>
        <w:bidi w:val="0"/>
        <w:adjustRightInd/>
        <w:snapToGrid w:val="0"/>
        <w:spacing w:line="560" w:lineRule="exact"/>
        <w:ind w:left="161" w:firstLine="321" w:firstLineChars="100"/>
        <w:textAlignment w:val="auto"/>
        <w:rPr>
          <w:rFonts w:hint="eastAsia" w:ascii="楷体_GB2312" w:hAnsi="楷体_GB2312" w:eastAsia="楷体_GB2312" w:cs="楷体_GB2312"/>
          <w:b/>
          <w:kern w:val="2"/>
          <w:sz w:val="32"/>
          <w:szCs w:val="32"/>
          <w:lang w:val="en-US" w:eastAsia="zh-CN" w:bidi="ar-SA"/>
        </w:rPr>
      </w:pPr>
      <w:r>
        <w:rPr>
          <w:rFonts w:hint="eastAsia" w:ascii="楷体_GB2312" w:hAnsi="楷体_GB2312" w:eastAsia="楷体_GB2312" w:cs="楷体_GB2312"/>
          <w:b/>
          <w:kern w:val="2"/>
          <w:sz w:val="32"/>
          <w:szCs w:val="32"/>
          <w:lang w:val="en-US" w:eastAsia="zh-CN" w:bidi="ar-SA"/>
        </w:rPr>
        <w:t>（一）车辆情况</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渝</w:t>
      </w:r>
      <w:r>
        <w:rPr>
          <w:rFonts w:hint="default" w:ascii="Times New Roman" w:hAnsi="Times New Roman" w:eastAsia="仿宋_GB2312" w:cs="Times New Roman"/>
          <w:color w:val="000000"/>
          <w:sz w:val="32"/>
          <w:szCs w:val="32"/>
          <w:lang w:val="en-US" w:eastAsia="zh-CN"/>
        </w:rPr>
        <w:t>AD</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lang w:val="en-US" w:eastAsia="zh-CN"/>
        </w:rPr>
        <w:t>2</w:t>
      </w:r>
      <w:r>
        <w:rPr>
          <w:rFonts w:hint="eastAsia" w:ascii="仿宋_GB2312" w:hAnsi="仿宋_GB2312" w:eastAsia="仿宋_GB2312" w:cs="仿宋_GB2312"/>
          <w:color w:val="000000"/>
          <w:sz w:val="32"/>
          <w:szCs w:val="32"/>
          <w:lang w:val="en-US" w:eastAsia="zh-CN"/>
        </w:rPr>
        <w:t>小型轿车，厂牌型号：长安牌</w:t>
      </w:r>
      <w:r>
        <w:rPr>
          <w:rFonts w:hint="default" w:ascii="Times New Roman" w:hAnsi="Times New Roman" w:eastAsia="仿宋_GB2312" w:cs="Times New Roman"/>
          <w:color w:val="000000"/>
          <w:sz w:val="32"/>
          <w:szCs w:val="32"/>
          <w:lang w:val="en-US" w:eastAsia="zh-CN"/>
        </w:rPr>
        <w:t>SC</w:t>
      </w:r>
      <w:r>
        <w:rPr>
          <w:rFonts w:hint="eastAsia" w:ascii="宋体" w:hAnsi="宋体" w:eastAsia="宋体" w:cs="宋体"/>
          <w:color w:val="000000"/>
          <w:sz w:val="32"/>
          <w:szCs w:val="32"/>
          <w:lang w:val="en-US" w:eastAsia="zh-CN"/>
        </w:rPr>
        <w:t>7003</w:t>
      </w:r>
      <w:r>
        <w:rPr>
          <w:rFonts w:hint="eastAsia" w:ascii="Times New Roman" w:hAnsi="Times New Roman" w:eastAsia="仿宋_GB2312" w:cs="Times New Roman"/>
          <w:color w:val="000000"/>
          <w:sz w:val="32"/>
          <w:szCs w:val="32"/>
          <w:lang w:val="en-US" w:eastAsia="zh-CN"/>
        </w:rPr>
        <w:t>AHBEV</w:t>
      </w:r>
      <w:r>
        <w:rPr>
          <w:rFonts w:hint="eastAsia" w:ascii="仿宋_GB2312" w:hAnsi="仿宋_GB2312" w:eastAsia="仿宋_GB2312" w:cs="仿宋_GB2312"/>
          <w:color w:val="000000"/>
          <w:sz w:val="32"/>
          <w:szCs w:val="32"/>
          <w:lang w:val="en-US" w:eastAsia="zh-CN"/>
        </w:rPr>
        <w:t>，车辆识别代号：</w:t>
      </w:r>
      <w:r>
        <w:rPr>
          <w:rFonts w:hint="eastAsia" w:ascii="Times New Roman" w:hAnsi="Times New Roman" w:eastAsia="仿宋_GB2312" w:cs="Times New Roman"/>
          <w:color w:val="000000"/>
          <w:sz w:val="32"/>
          <w:szCs w:val="32"/>
          <w:lang w:val="en-US" w:eastAsia="zh-CN"/>
        </w:rPr>
        <w:t>LS</w:t>
      </w:r>
      <w:r>
        <w:rPr>
          <w:rFonts w:hint="eastAsia" w:ascii="宋体" w:hAnsi="宋体" w:eastAsia="宋体" w:cs="宋体"/>
          <w:color w:val="000000"/>
          <w:sz w:val="32"/>
          <w:szCs w:val="32"/>
          <w:lang w:val="en-US" w:eastAsia="zh-CN"/>
        </w:rPr>
        <w:t>6</w:t>
      </w:r>
      <w:r>
        <w:rPr>
          <w:rFonts w:hint="eastAsia" w:ascii="Times New Roman" w:hAnsi="Times New Roman" w:eastAsia="仿宋_GB2312" w:cs="Times New Roman"/>
          <w:color w:val="000000"/>
          <w:sz w:val="32"/>
          <w:szCs w:val="32"/>
          <w:lang w:val="en-US" w:eastAsia="zh-CN"/>
        </w:rPr>
        <w:t>A</w:t>
      </w:r>
      <w:r>
        <w:rPr>
          <w:rFonts w:hint="eastAsia" w:ascii="宋体" w:hAnsi="宋体" w:eastAsia="宋体" w:cs="宋体"/>
          <w:color w:val="000000"/>
          <w:sz w:val="32"/>
          <w:szCs w:val="32"/>
          <w:lang w:val="en-US" w:eastAsia="zh-CN"/>
        </w:rPr>
        <w:t>2</w:t>
      </w:r>
      <w:r>
        <w:rPr>
          <w:rFonts w:hint="default" w:ascii="Times New Roman" w:hAnsi="Times New Roman" w:eastAsia="仿宋_GB2312" w:cs="Times New Roman"/>
          <w:color w:val="000000"/>
          <w:sz w:val="32"/>
          <w:szCs w:val="32"/>
          <w:lang w:val="en-US" w:eastAsia="zh-CN"/>
        </w:rPr>
        <w:t>E</w:t>
      </w:r>
      <w:r>
        <w:rPr>
          <w:rFonts w:hint="eastAsia" w:ascii="宋体" w:hAnsi="宋体" w:eastAsia="宋体" w:cs="宋体"/>
          <w:color w:val="000000"/>
          <w:sz w:val="32"/>
          <w:szCs w:val="32"/>
          <w:lang w:val="en-US" w:eastAsia="zh-CN"/>
        </w:rPr>
        <w:t>0</w:t>
      </w:r>
      <w:r>
        <w:rPr>
          <w:rFonts w:hint="default" w:ascii="Times New Roman" w:hAnsi="Times New Roman" w:eastAsia="仿宋_GB2312" w:cs="Times New Roman"/>
          <w:color w:val="000000"/>
          <w:sz w:val="32"/>
          <w:szCs w:val="32"/>
          <w:lang w:val="en-US" w:eastAsia="zh-CN"/>
        </w:rPr>
        <w:t>E</w:t>
      </w:r>
      <w:r>
        <w:rPr>
          <w:rFonts w:hint="eastAsia" w:ascii="宋体" w:hAnsi="宋体" w:eastAsia="宋体" w:cs="宋体"/>
          <w:color w:val="000000"/>
          <w:sz w:val="32"/>
          <w:szCs w:val="32"/>
          <w:lang w:val="en-US" w:eastAsia="zh-CN"/>
        </w:rPr>
        <w:t>6</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lang w:val="en-US" w:eastAsia="zh-CN"/>
        </w:rPr>
        <w:t>23</w:t>
      </w:r>
      <w:r>
        <w:rPr>
          <w:rFonts w:hint="eastAsia" w:ascii="仿宋_GB2312" w:hAnsi="仿宋_GB2312" w:eastAsia="仿宋_GB2312" w:cs="仿宋_GB2312"/>
          <w:color w:val="000000"/>
          <w:sz w:val="32"/>
          <w:szCs w:val="32"/>
          <w:lang w:val="en-US" w:eastAsia="zh-CN"/>
        </w:rPr>
        <w:t>,小型轿车，所有人：王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，登记住址：重庆市</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路</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号</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lang w:val="en-US" w:eastAsia="zh-CN"/>
        </w:rPr>
        <w:t>-</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，使用性质：预约出租客运，交强险保险公司及单号：中国人民财产保险股份有限公司</w:t>
      </w:r>
      <w:r>
        <w:rPr>
          <w:rFonts w:hint="eastAsia" w:ascii="Times New Roman" w:hAnsi="Times New Roman" w:eastAsia="仿宋_GB2312" w:cs="Times New Roman"/>
          <w:color w:val="000000"/>
          <w:sz w:val="32"/>
          <w:szCs w:val="32"/>
          <w:lang w:val="en-US" w:eastAsia="zh-CN"/>
        </w:rPr>
        <w:t>PDZA</w:t>
      </w:r>
      <w:r>
        <w:rPr>
          <w:rFonts w:hint="eastAsia" w:ascii="宋体" w:hAnsi="宋体" w:eastAsia="宋体" w:cs="宋体"/>
          <w:color w:val="000000"/>
          <w:sz w:val="32"/>
          <w:szCs w:val="32"/>
          <w:lang w:val="en-US" w:eastAsia="zh-CN"/>
        </w:rPr>
        <w:t>200550010001440770</w:t>
      </w:r>
      <w:r>
        <w:rPr>
          <w:rFonts w:hint="eastAsia" w:ascii="仿宋_GB2312" w:hAnsi="仿宋_GB2312" w:eastAsia="仿宋_GB2312" w:cs="仿宋_GB2312"/>
          <w:color w:val="000000"/>
          <w:sz w:val="32"/>
          <w:szCs w:val="32"/>
          <w:lang w:val="en-US" w:eastAsia="zh-CN"/>
        </w:rPr>
        <w:t>。经查，该车无盗抢记录。</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楷体_GB2312" w:hAnsi="楷体_GB2312" w:eastAsia="楷体_GB2312" w:cs="楷体_GB2312"/>
          <w:b/>
          <w:color w:val="auto"/>
          <w:kern w:val="2"/>
          <w:sz w:val="32"/>
          <w:szCs w:val="32"/>
          <w:highlight w:val="none"/>
          <w:lang w:val="en-US" w:eastAsia="zh-CN" w:bidi="ar-SA"/>
        </w:rPr>
      </w:pPr>
      <w:r>
        <w:rPr>
          <w:rFonts w:hint="eastAsia" w:ascii="楷体_GB2312" w:hAnsi="楷体_GB2312" w:eastAsia="楷体_GB2312" w:cs="楷体_GB2312"/>
          <w:b/>
          <w:color w:val="auto"/>
          <w:kern w:val="2"/>
          <w:sz w:val="32"/>
          <w:szCs w:val="32"/>
          <w:highlight w:val="none"/>
          <w:lang w:val="en-US" w:eastAsia="zh-CN" w:bidi="ar-SA"/>
        </w:rPr>
        <w:t>（二）驾驶员情况</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000000"/>
          <w:sz w:val="32"/>
          <w:szCs w:val="32"/>
          <w:lang w:val="en" w:eastAsia="zh-CN"/>
        </w:rPr>
      </w:pPr>
      <w:r>
        <w:rPr>
          <w:rFonts w:hint="eastAsia" w:ascii="仿宋_GB2312" w:hAnsi="仿宋_GB2312" w:eastAsia="仿宋_GB2312" w:cs="仿宋_GB2312"/>
          <w:color w:val="000000"/>
          <w:sz w:val="32"/>
          <w:szCs w:val="32"/>
          <w:lang w:val="en" w:eastAsia="zh-CN"/>
        </w:rPr>
        <w:t>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 w:eastAsia="zh-CN"/>
        </w:rPr>
        <w:t>，男，</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 w:eastAsia="zh-CN"/>
        </w:rPr>
        <w:t>岁，身份证号：</w:t>
      </w:r>
      <w:r>
        <w:rPr>
          <w:rFonts w:hint="eastAsia" w:ascii="宋体" w:hAnsi="宋体" w:eastAsia="宋体" w:cs="宋体"/>
          <w:color w:val="000000"/>
          <w:sz w:val="32"/>
          <w:szCs w:val="32"/>
          <w:lang w:val="en" w:eastAsia="zh-CN"/>
        </w:rPr>
        <w:t>5</w:t>
      </w:r>
      <w:r>
        <w:rPr>
          <w:rFonts w:hint="eastAsia" w:ascii="宋体" w:hAnsi="宋体" w:eastAsia="宋体" w:cs="宋体"/>
          <w:color w:val="000000"/>
          <w:sz w:val="32"/>
          <w:szCs w:val="32"/>
          <w:lang w:val="en-US" w:eastAsia="zh-CN"/>
        </w:rPr>
        <w:t>10221</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lang w:val="en-US" w:eastAsia="zh-CN"/>
        </w:rPr>
        <w:t>17</w:t>
      </w:r>
      <w:r>
        <w:rPr>
          <w:rFonts w:hint="eastAsia" w:ascii="仿宋_GB2312" w:hAnsi="仿宋_GB2312" w:eastAsia="仿宋_GB2312" w:cs="仿宋_GB2312"/>
          <w:color w:val="000000"/>
          <w:sz w:val="32"/>
          <w:szCs w:val="32"/>
          <w:lang w:val="en" w:eastAsia="zh-CN"/>
        </w:rPr>
        <w:t>，档案编号：</w:t>
      </w:r>
      <w:r>
        <w:rPr>
          <w:rFonts w:hint="eastAsia" w:ascii="宋体" w:hAnsi="宋体" w:eastAsia="宋体" w:cs="宋体"/>
          <w:color w:val="000000"/>
          <w:sz w:val="32"/>
          <w:szCs w:val="32"/>
          <w:lang w:val="en" w:eastAsia="zh-CN"/>
        </w:rPr>
        <w:t>500</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lang w:val="en-US" w:eastAsia="zh-CN"/>
        </w:rPr>
        <w:t>128</w:t>
      </w:r>
      <w:r>
        <w:rPr>
          <w:rFonts w:hint="eastAsia" w:ascii="仿宋_GB2312" w:hAnsi="仿宋_GB2312" w:eastAsia="仿宋_GB2312" w:cs="仿宋_GB2312"/>
          <w:color w:val="000000"/>
          <w:sz w:val="32"/>
          <w:szCs w:val="32"/>
          <w:lang w:val="en" w:eastAsia="zh-CN"/>
        </w:rPr>
        <w:t>，户籍住址：重庆市</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 w:eastAsia="zh-CN"/>
        </w:rPr>
        <w:t>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 w:eastAsia="zh-CN"/>
        </w:rPr>
        <w:t>路</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号</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单元</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lang w:val="en-US" w:eastAsia="zh-CN"/>
        </w:rPr>
        <w:t>-</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 w:eastAsia="zh-CN"/>
        </w:rPr>
        <w:t>，准驾车型：</w:t>
      </w:r>
      <w:r>
        <w:rPr>
          <w:rFonts w:hint="default" w:ascii="Times New Roman" w:hAnsi="Times New Roman" w:eastAsia="仿宋_GB2312" w:cs="Times New Roman"/>
          <w:color w:val="000000"/>
          <w:sz w:val="32"/>
          <w:szCs w:val="32"/>
          <w:lang w:val="en" w:eastAsia="zh-CN"/>
        </w:rPr>
        <w:t>C</w:t>
      </w:r>
      <w:r>
        <w:rPr>
          <w:rFonts w:hint="eastAsia" w:ascii="宋体" w:hAnsi="宋体" w:eastAsia="宋体" w:cs="宋体"/>
          <w:color w:val="000000"/>
          <w:sz w:val="32"/>
          <w:szCs w:val="32"/>
          <w:lang w:val="en" w:eastAsia="zh-CN"/>
        </w:rPr>
        <w:t>1</w:t>
      </w:r>
      <w:r>
        <w:rPr>
          <w:rFonts w:hint="eastAsia" w:ascii="仿宋_GB2312" w:hAnsi="仿宋_GB2312" w:eastAsia="仿宋_GB2312" w:cs="仿宋_GB2312"/>
          <w:color w:val="000000"/>
          <w:sz w:val="32"/>
          <w:szCs w:val="32"/>
          <w:lang w:val="en" w:eastAsia="zh-CN"/>
        </w:rPr>
        <w:t>，初次领证日期：</w:t>
      </w:r>
      <w:r>
        <w:rPr>
          <w:rFonts w:hint="eastAsia" w:ascii="宋体" w:hAnsi="宋体" w:eastAsia="宋体" w:cs="宋体"/>
          <w:color w:val="000000"/>
          <w:sz w:val="32"/>
          <w:szCs w:val="32"/>
          <w:lang w:val="en" w:eastAsia="zh-CN"/>
        </w:rPr>
        <w:t>20</w:t>
      </w:r>
      <w:r>
        <w:rPr>
          <w:rFonts w:hint="eastAsia" w:ascii="宋体" w:hAnsi="宋体" w:eastAsia="宋体" w:cs="宋体"/>
          <w:color w:val="000000"/>
          <w:sz w:val="32"/>
          <w:szCs w:val="32"/>
          <w:lang w:val="en-US" w:eastAsia="zh-CN"/>
        </w:rPr>
        <w:t>10</w:t>
      </w:r>
      <w:r>
        <w:rPr>
          <w:rFonts w:hint="eastAsia" w:ascii="仿宋_GB2312" w:hAnsi="仿宋_GB2312" w:eastAsia="仿宋_GB2312" w:cs="仿宋_GB2312"/>
          <w:color w:val="000000"/>
          <w:sz w:val="32"/>
          <w:szCs w:val="32"/>
          <w:lang w:val="en" w:eastAsia="zh-CN"/>
        </w:rPr>
        <w:t>年</w:t>
      </w:r>
      <w:r>
        <w:rPr>
          <w:rFonts w:hint="eastAsia" w:ascii="宋体" w:hAnsi="宋体" w:eastAsia="宋体" w:cs="宋体"/>
          <w:color w:val="000000"/>
          <w:sz w:val="32"/>
          <w:szCs w:val="32"/>
          <w:lang w:val="en-US" w:eastAsia="zh-CN"/>
        </w:rPr>
        <w:t>4</w:t>
      </w:r>
      <w:r>
        <w:rPr>
          <w:rFonts w:hint="eastAsia" w:ascii="仿宋_GB2312" w:hAnsi="仿宋_GB2312" w:eastAsia="仿宋_GB2312" w:cs="仿宋_GB2312"/>
          <w:color w:val="000000"/>
          <w:sz w:val="32"/>
          <w:szCs w:val="32"/>
          <w:lang w:val="en" w:eastAsia="zh-CN"/>
        </w:rPr>
        <w:t>月</w:t>
      </w:r>
      <w:r>
        <w:rPr>
          <w:rFonts w:hint="eastAsia" w:ascii="宋体" w:hAnsi="宋体" w:eastAsia="宋体" w:cs="宋体"/>
          <w:color w:val="000000"/>
          <w:sz w:val="32"/>
          <w:szCs w:val="32"/>
          <w:lang w:val="en-US" w:eastAsia="zh-CN"/>
        </w:rPr>
        <w:t>22</w:t>
      </w:r>
      <w:r>
        <w:rPr>
          <w:rFonts w:hint="eastAsia" w:ascii="仿宋_GB2312" w:hAnsi="仿宋_GB2312" w:eastAsia="仿宋_GB2312" w:cs="仿宋_GB2312"/>
          <w:color w:val="000000"/>
          <w:sz w:val="32"/>
          <w:szCs w:val="32"/>
          <w:lang w:val="en" w:eastAsia="zh-CN"/>
        </w:rPr>
        <w:t>日，有效期止：长期，发证机关：重庆市公安局交通管理局。</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 w:eastAsia="zh-CN"/>
        </w:rPr>
        <w:t>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 w:eastAsia="zh-CN"/>
        </w:rPr>
        <w:t>持有《中华人民共和国网络预约出租汽车驾驶证》，经营区域：主城区，</w:t>
      </w:r>
      <w:r>
        <w:rPr>
          <w:rFonts w:hint="eastAsia" w:ascii="仿宋_GB2312" w:hAnsi="仿宋_GB2312" w:eastAsia="仿宋_GB2312" w:cs="仿宋_GB2312"/>
          <w:color w:val="000000"/>
          <w:sz w:val="32"/>
          <w:szCs w:val="32"/>
          <w:lang w:val="en-US" w:eastAsia="zh-CN"/>
        </w:rPr>
        <w:t>有效期起始日期：</w:t>
      </w:r>
      <w:r>
        <w:rPr>
          <w:rFonts w:hint="eastAsia" w:ascii="宋体" w:hAnsi="宋体" w:eastAsia="宋体" w:cs="宋体"/>
          <w:color w:val="000000"/>
          <w:sz w:val="32"/>
          <w:szCs w:val="32"/>
          <w:lang w:val="en-US" w:eastAsia="zh-CN"/>
        </w:rPr>
        <w:t>2024</w:t>
      </w:r>
      <w:r>
        <w:rPr>
          <w:rFonts w:hint="eastAsia" w:ascii="仿宋_GB2312" w:hAnsi="仿宋_GB2312" w:eastAsia="仿宋_GB2312" w:cs="仿宋_GB2312"/>
          <w:color w:val="000000"/>
          <w:sz w:val="32"/>
          <w:szCs w:val="32"/>
          <w:lang w:val="en-US" w:eastAsia="zh-CN"/>
        </w:rPr>
        <w:t>年</w:t>
      </w:r>
      <w:r>
        <w:rPr>
          <w:rFonts w:hint="eastAsia" w:ascii="宋体" w:hAnsi="宋体" w:eastAsia="宋体" w:cs="宋体"/>
          <w:color w:val="000000"/>
          <w:sz w:val="32"/>
          <w:szCs w:val="32"/>
          <w:lang w:val="en-US" w:eastAsia="zh-CN"/>
        </w:rPr>
        <w:t>9</w:t>
      </w:r>
      <w:r>
        <w:rPr>
          <w:rFonts w:hint="eastAsia" w:ascii="仿宋_GB2312" w:hAnsi="仿宋_GB2312" w:eastAsia="仿宋_GB2312" w:cs="仿宋_GB2312"/>
          <w:color w:val="000000"/>
          <w:sz w:val="32"/>
          <w:szCs w:val="32"/>
          <w:lang w:val="en-US" w:eastAsia="zh-CN"/>
        </w:rPr>
        <w:t>月</w:t>
      </w:r>
      <w:r>
        <w:rPr>
          <w:rFonts w:hint="eastAsia" w:ascii="宋体" w:hAnsi="宋体" w:eastAsia="宋体" w:cs="宋体"/>
          <w:color w:val="000000"/>
          <w:sz w:val="32"/>
          <w:szCs w:val="32"/>
          <w:lang w:val="en-US" w:eastAsia="zh-CN"/>
        </w:rPr>
        <w:t>6</w:t>
      </w:r>
      <w:r>
        <w:rPr>
          <w:rFonts w:hint="eastAsia" w:ascii="仿宋_GB2312" w:hAnsi="仿宋_GB2312" w:eastAsia="仿宋_GB2312" w:cs="仿宋_GB2312"/>
          <w:color w:val="000000"/>
          <w:sz w:val="32"/>
          <w:szCs w:val="32"/>
          <w:lang w:val="en-US" w:eastAsia="zh-CN"/>
        </w:rPr>
        <w:t>日，有效期限：</w:t>
      </w:r>
      <w:r>
        <w:rPr>
          <w:rFonts w:hint="eastAsia" w:ascii="宋体" w:hAnsi="宋体" w:eastAsia="宋体" w:cs="宋体"/>
          <w:color w:val="000000"/>
          <w:sz w:val="32"/>
          <w:szCs w:val="32"/>
          <w:lang w:val="en-US" w:eastAsia="zh-CN"/>
        </w:rPr>
        <w:t>2030</w:t>
      </w:r>
      <w:r>
        <w:rPr>
          <w:rFonts w:hint="eastAsia" w:ascii="仿宋_GB2312" w:hAnsi="仿宋_GB2312" w:eastAsia="仿宋_GB2312" w:cs="仿宋_GB2312"/>
          <w:color w:val="000000"/>
          <w:sz w:val="32"/>
          <w:szCs w:val="32"/>
          <w:lang w:val="en-US" w:eastAsia="zh-CN"/>
        </w:rPr>
        <w:t>年</w:t>
      </w:r>
      <w:r>
        <w:rPr>
          <w:rFonts w:hint="eastAsia" w:ascii="宋体" w:hAnsi="宋体" w:eastAsia="宋体" w:cs="宋体"/>
          <w:color w:val="000000"/>
          <w:sz w:val="32"/>
          <w:szCs w:val="32"/>
          <w:lang w:val="en-US" w:eastAsia="zh-CN"/>
        </w:rPr>
        <w:t>9</w:t>
      </w:r>
      <w:r>
        <w:rPr>
          <w:rFonts w:hint="eastAsia" w:ascii="仿宋_GB2312" w:hAnsi="仿宋_GB2312" w:eastAsia="仿宋_GB2312" w:cs="仿宋_GB2312"/>
          <w:color w:val="000000"/>
          <w:sz w:val="32"/>
          <w:szCs w:val="32"/>
          <w:lang w:val="en-US" w:eastAsia="zh-CN"/>
        </w:rPr>
        <w:t>月</w:t>
      </w:r>
      <w:r>
        <w:rPr>
          <w:rFonts w:hint="eastAsia" w:ascii="宋体" w:hAnsi="宋体" w:eastAsia="宋体" w:cs="宋体"/>
          <w:color w:val="000000"/>
          <w:sz w:val="32"/>
          <w:szCs w:val="32"/>
          <w:lang w:val="en-US" w:eastAsia="zh-CN"/>
        </w:rPr>
        <w:t>6</w:t>
      </w:r>
      <w:r>
        <w:rPr>
          <w:rFonts w:hint="eastAsia" w:ascii="仿宋_GB2312" w:hAnsi="仿宋_GB2312" w:eastAsia="仿宋_GB2312" w:cs="仿宋_GB2312"/>
          <w:color w:val="000000"/>
          <w:sz w:val="32"/>
          <w:szCs w:val="32"/>
          <w:lang w:val="en-US" w:eastAsia="zh-CN"/>
        </w:rPr>
        <w:t>日。核发机关：重庆市交通运输委员会。</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楷体_GB2312" w:hAnsi="楷体_GB2312" w:eastAsia="楷体_GB2312" w:cs="楷体_GB2312"/>
          <w:b/>
          <w:color w:val="auto"/>
          <w:kern w:val="2"/>
          <w:sz w:val="32"/>
          <w:szCs w:val="32"/>
          <w:highlight w:val="none"/>
          <w:lang w:val="en-US" w:eastAsia="zh-CN" w:bidi="ar-SA"/>
        </w:rPr>
      </w:pPr>
      <w:r>
        <w:rPr>
          <w:rFonts w:hint="eastAsia" w:ascii="楷体_GB2312" w:hAnsi="楷体_GB2312" w:eastAsia="楷体_GB2312" w:cs="楷体_GB2312"/>
          <w:b/>
          <w:color w:val="auto"/>
          <w:kern w:val="2"/>
          <w:sz w:val="32"/>
          <w:szCs w:val="32"/>
          <w:highlight w:val="none"/>
          <w:lang w:val="en-US" w:eastAsia="zh-CN" w:bidi="ar-SA"/>
        </w:rPr>
        <w:t>（三）重庆滴滴出行科技有限公司</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000000"/>
          <w:sz w:val="32"/>
          <w:szCs w:val="32"/>
          <w:lang w:val="en" w:eastAsia="zh-CN"/>
        </w:rPr>
      </w:pPr>
      <w:r>
        <w:rPr>
          <w:rFonts w:hint="eastAsia" w:ascii="仿宋_GB2312" w:hAnsi="仿宋_GB2312" w:eastAsia="仿宋_GB2312" w:cs="仿宋_GB2312"/>
          <w:color w:val="000000"/>
          <w:sz w:val="32"/>
          <w:szCs w:val="32"/>
          <w:lang w:val="en-US" w:eastAsia="zh-CN"/>
        </w:rPr>
        <w:t>重庆滴滴出行科技有限公司</w:t>
      </w:r>
      <w:r>
        <w:rPr>
          <w:rFonts w:hint="eastAsia" w:ascii="仿宋_GB2312" w:hAnsi="仿宋_GB2312" w:eastAsia="仿宋_GB2312" w:cs="仿宋_GB2312"/>
          <w:color w:val="000000"/>
          <w:sz w:val="32"/>
          <w:szCs w:val="32"/>
          <w:lang w:val="en" w:eastAsia="zh-CN"/>
        </w:rPr>
        <w:t>，类型：有限责任公司（自然人投资或控股的法人独资），统一社会信用代码：</w:t>
      </w:r>
      <w:r>
        <w:rPr>
          <w:rFonts w:hint="eastAsia" w:ascii="宋体" w:hAnsi="宋体" w:eastAsia="宋体" w:cs="宋体"/>
          <w:color w:val="000000"/>
          <w:sz w:val="32"/>
          <w:szCs w:val="32"/>
          <w:lang w:val="en" w:eastAsia="zh-CN"/>
        </w:rPr>
        <w:t>915001</w:t>
      </w:r>
      <w:r>
        <w:rPr>
          <w:rFonts w:hint="eastAsia" w:ascii="宋体" w:hAnsi="宋体" w:eastAsia="宋体" w:cs="宋体"/>
          <w:color w:val="000000"/>
          <w:sz w:val="32"/>
          <w:szCs w:val="32"/>
          <w:lang w:val="en-US" w:eastAsia="zh-CN"/>
        </w:rPr>
        <w:t>05</w:t>
      </w:r>
      <w:r>
        <w:rPr>
          <w:rFonts w:hint="default" w:ascii="Times New Roman" w:hAnsi="Times New Roman" w:eastAsia="仿宋_GB2312" w:cs="Times New Roman"/>
          <w:color w:val="000000"/>
          <w:sz w:val="32"/>
          <w:szCs w:val="32"/>
          <w:lang w:val="en-US" w:eastAsia="zh-CN"/>
        </w:rPr>
        <w:t>MA</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lang w:val="en-US" w:eastAsia="zh-CN"/>
        </w:rPr>
        <w:t>22</w:t>
      </w:r>
      <w:r>
        <w:rPr>
          <w:rFonts w:hint="eastAsia" w:ascii="仿宋_GB2312" w:hAnsi="仿宋_GB2312" w:eastAsia="仿宋_GB2312" w:cs="仿宋_GB2312"/>
          <w:color w:val="000000"/>
          <w:sz w:val="32"/>
          <w:szCs w:val="32"/>
          <w:lang w:val="en" w:eastAsia="zh-CN"/>
        </w:rPr>
        <w:t>，住所：重庆市</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 w:eastAsia="zh-CN"/>
        </w:rPr>
        <w:t>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 w:eastAsia="zh-CN"/>
        </w:rPr>
        <w:t>路</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号</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幢</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lang w:val="en-US" w:eastAsia="zh-CN"/>
        </w:rPr>
        <w:t>-</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（自主承诺）</w:t>
      </w:r>
      <w:r>
        <w:rPr>
          <w:rFonts w:hint="eastAsia" w:ascii="仿宋_GB2312" w:hAnsi="仿宋_GB2312" w:eastAsia="仿宋_GB2312" w:cs="仿宋_GB2312"/>
          <w:color w:val="000000"/>
          <w:sz w:val="32"/>
          <w:szCs w:val="32"/>
          <w:lang w:val="en" w:eastAsia="zh-CN"/>
        </w:rPr>
        <w:t>，法定代表人：冯</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 w:eastAsia="zh-CN"/>
        </w:rPr>
        <w:t>，注册资本：壹仟万元整，成立日期：</w:t>
      </w:r>
      <w:r>
        <w:rPr>
          <w:rFonts w:hint="eastAsia" w:ascii="宋体" w:hAnsi="宋体" w:eastAsia="宋体" w:cs="宋体"/>
          <w:color w:val="000000"/>
          <w:sz w:val="32"/>
          <w:szCs w:val="32"/>
          <w:lang w:val="en" w:eastAsia="zh-CN"/>
        </w:rPr>
        <w:t>20</w:t>
      </w:r>
      <w:r>
        <w:rPr>
          <w:rFonts w:hint="eastAsia" w:ascii="宋体" w:hAnsi="宋体" w:eastAsia="宋体" w:cs="宋体"/>
          <w:color w:val="000000"/>
          <w:sz w:val="32"/>
          <w:szCs w:val="32"/>
          <w:lang w:val="en-US" w:eastAsia="zh-CN"/>
        </w:rPr>
        <w:t>19</w:t>
      </w:r>
      <w:r>
        <w:rPr>
          <w:rFonts w:hint="eastAsia" w:ascii="仿宋_GB2312" w:hAnsi="仿宋_GB2312" w:eastAsia="仿宋_GB2312" w:cs="仿宋_GB2312"/>
          <w:color w:val="000000"/>
          <w:sz w:val="32"/>
          <w:szCs w:val="32"/>
          <w:lang w:val="en" w:eastAsia="zh-CN"/>
        </w:rPr>
        <w:t>年</w:t>
      </w:r>
      <w:r>
        <w:rPr>
          <w:rFonts w:hint="eastAsia" w:ascii="宋体" w:hAnsi="宋体" w:eastAsia="宋体" w:cs="宋体"/>
          <w:color w:val="000000"/>
          <w:sz w:val="32"/>
          <w:szCs w:val="32"/>
          <w:lang w:val="en-US" w:eastAsia="zh-CN"/>
        </w:rPr>
        <w:t>12</w:t>
      </w:r>
      <w:r>
        <w:rPr>
          <w:rFonts w:hint="eastAsia" w:ascii="仿宋_GB2312" w:hAnsi="仿宋_GB2312" w:eastAsia="仿宋_GB2312" w:cs="仿宋_GB2312"/>
          <w:color w:val="000000"/>
          <w:sz w:val="32"/>
          <w:szCs w:val="32"/>
          <w:lang w:val="en" w:eastAsia="zh-CN"/>
        </w:rPr>
        <w:t>月</w:t>
      </w:r>
      <w:r>
        <w:rPr>
          <w:rFonts w:hint="eastAsia" w:ascii="宋体" w:hAnsi="宋体" w:eastAsia="宋体" w:cs="宋体"/>
          <w:color w:val="000000"/>
          <w:sz w:val="32"/>
          <w:szCs w:val="32"/>
          <w:lang w:val="en-US" w:eastAsia="zh-CN"/>
        </w:rPr>
        <w:t>18</w:t>
      </w:r>
      <w:r>
        <w:rPr>
          <w:rFonts w:hint="eastAsia" w:ascii="仿宋_GB2312" w:hAnsi="仿宋_GB2312" w:eastAsia="仿宋_GB2312" w:cs="仿宋_GB2312"/>
          <w:color w:val="000000"/>
          <w:sz w:val="32"/>
          <w:szCs w:val="32"/>
          <w:lang w:val="en" w:eastAsia="zh-CN"/>
        </w:rPr>
        <w:t>日。经营范围：许可项目：网络预约出租汽车经营服务，汽车租赁，道路旅客运输经营，道路货物运输站经营，职业中介活动，互联网信息服务（依法须经批准的项目，经相关部门批准后方可开展经营活动，具体经营项目以相关部门批准文件或许可证件为准）；一般项目：技术服务、技术开发、技术咨询、技术交流、技术转让、技术推广，信息技术咨询服务，软件开发，广告设计、制作、代理，市场营销策划，仪器仪表修理，汽车零配件零售，通信设备零售，日用品零售，国内货物运输代理，人力资源服务（不含职业中介活动）（除依法须经批准的项目外，凭营业执照依法自主开展经营活动）</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000000"/>
          <w:sz w:val="32"/>
          <w:szCs w:val="32"/>
          <w:lang w:val="en" w:eastAsia="zh-CN"/>
        </w:rPr>
      </w:pPr>
      <w:r>
        <w:rPr>
          <w:rFonts w:hint="eastAsia" w:ascii="仿宋_GB2312" w:hAnsi="仿宋_GB2312" w:eastAsia="仿宋_GB2312" w:cs="仿宋_GB2312"/>
          <w:color w:val="000000"/>
          <w:sz w:val="32"/>
          <w:szCs w:val="32"/>
          <w:lang w:val="en" w:eastAsia="zh-CN"/>
        </w:rPr>
        <w:t>该单位持有《中华人民共和国网络预约出租汽车经营许可证》，证号：渝交运管许可字</w:t>
      </w:r>
      <w:r>
        <w:rPr>
          <w:rFonts w:hint="eastAsia" w:ascii="宋体" w:hAnsi="宋体" w:eastAsia="宋体" w:cs="宋体"/>
          <w:color w:val="000000"/>
          <w:sz w:val="32"/>
          <w:szCs w:val="32"/>
          <w:lang w:val="en" w:eastAsia="zh-CN"/>
        </w:rPr>
        <w:t>500</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lang w:val="en-US" w:eastAsia="zh-CN"/>
        </w:rPr>
        <w:t>437</w:t>
      </w:r>
      <w:r>
        <w:rPr>
          <w:rFonts w:hint="eastAsia" w:ascii="仿宋_GB2312" w:hAnsi="仿宋_GB2312" w:eastAsia="仿宋_GB2312" w:cs="仿宋_GB2312"/>
          <w:color w:val="000000"/>
          <w:sz w:val="32"/>
          <w:szCs w:val="32"/>
          <w:lang w:val="en" w:eastAsia="zh-CN"/>
        </w:rPr>
        <w:t>号；经营范围：网络预约出租汽车客运；证件有效期</w:t>
      </w:r>
      <w:r>
        <w:rPr>
          <w:rFonts w:hint="eastAsia" w:ascii="仿宋_GB2312" w:hAnsi="仿宋_GB2312" w:eastAsia="仿宋_GB2312" w:cs="仿宋_GB2312"/>
          <w:color w:val="000000"/>
          <w:sz w:val="32"/>
          <w:szCs w:val="32"/>
          <w:lang w:val="en-US" w:eastAsia="zh-CN"/>
        </w:rPr>
        <w:t>：</w:t>
      </w:r>
      <w:r>
        <w:rPr>
          <w:rFonts w:hint="eastAsia" w:ascii="宋体" w:hAnsi="宋体" w:eastAsia="宋体" w:cs="宋体"/>
          <w:color w:val="000000"/>
          <w:sz w:val="32"/>
          <w:szCs w:val="32"/>
          <w:lang w:val="en-US" w:eastAsia="zh-CN"/>
        </w:rPr>
        <w:t>2023</w:t>
      </w:r>
      <w:r>
        <w:rPr>
          <w:rFonts w:hint="eastAsia" w:ascii="仿宋_GB2312" w:hAnsi="仿宋_GB2312" w:eastAsia="仿宋_GB2312" w:cs="仿宋_GB2312"/>
          <w:color w:val="000000"/>
          <w:sz w:val="32"/>
          <w:szCs w:val="32"/>
          <w:lang w:val="en-US" w:eastAsia="zh-CN"/>
        </w:rPr>
        <w:t>年</w:t>
      </w:r>
      <w:r>
        <w:rPr>
          <w:rFonts w:hint="eastAsia" w:ascii="宋体" w:hAnsi="宋体" w:eastAsia="宋体" w:cs="宋体"/>
          <w:color w:val="000000"/>
          <w:sz w:val="32"/>
          <w:szCs w:val="32"/>
          <w:lang w:val="en-US" w:eastAsia="zh-CN"/>
        </w:rPr>
        <w:t>10</w:t>
      </w:r>
      <w:r>
        <w:rPr>
          <w:rFonts w:hint="eastAsia" w:ascii="仿宋_GB2312" w:hAnsi="仿宋_GB2312" w:eastAsia="仿宋_GB2312" w:cs="仿宋_GB2312"/>
          <w:color w:val="000000"/>
          <w:sz w:val="32"/>
          <w:szCs w:val="32"/>
          <w:lang w:val="en-US" w:eastAsia="zh-CN"/>
        </w:rPr>
        <w:t>月</w:t>
      </w:r>
      <w:r>
        <w:rPr>
          <w:rFonts w:hint="eastAsia" w:ascii="宋体" w:hAnsi="宋体" w:eastAsia="宋体" w:cs="宋体"/>
          <w:color w:val="000000"/>
          <w:sz w:val="32"/>
          <w:szCs w:val="32"/>
          <w:lang w:val="en-US" w:eastAsia="zh-CN"/>
        </w:rPr>
        <w:t>25</w:t>
      </w:r>
      <w:r>
        <w:rPr>
          <w:rFonts w:hint="eastAsia" w:ascii="仿宋_GB2312" w:hAnsi="仿宋_GB2312" w:eastAsia="仿宋_GB2312" w:cs="仿宋_GB2312"/>
          <w:color w:val="000000"/>
          <w:sz w:val="32"/>
          <w:szCs w:val="32"/>
          <w:lang w:val="en-US" w:eastAsia="zh-CN"/>
        </w:rPr>
        <w:t>日</w:t>
      </w:r>
      <w:r>
        <w:rPr>
          <w:rFonts w:hint="eastAsia" w:ascii="仿宋_GB2312" w:hAnsi="仿宋_GB2312" w:eastAsia="仿宋_GB2312" w:cs="仿宋_GB2312"/>
          <w:color w:val="000000"/>
          <w:sz w:val="32"/>
          <w:szCs w:val="32"/>
          <w:lang w:val="en" w:eastAsia="zh-CN"/>
        </w:rPr>
        <w:t>至</w:t>
      </w:r>
      <w:r>
        <w:rPr>
          <w:rFonts w:hint="eastAsia" w:ascii="宋体" w:hAnsi="宋体" w:eastAsia="宋体" w:cs="宋体"/>
          <w:color w:val="000000"/>
          <w:sz w:val="32"/>
          <w:szCs w:val="32"/>
          <w:lang w:val="en" w:eastAsia="zh-CN"/>
        </w:rPr>
        <w:t>202</w:t>
      </w:r>
      <w:r>
        <w:rPr>
          <w:rFonts w:hint="eastAsia" w:ascii="宋体" w:hAnsi="宋体" w:eastAsia="宋体" w:cs="宋体"/>
          <w:color w:val="000000"/>
          <w:sz w:val="32"/>
          <w:szCs w:val="32"/>
          <w:lang w:val="en-US" w:eastAsia="zh-CN"/>
        </w:rPr>
        <w:t>7</w:t>
      </w:r>
      <w:r>
        <w:rPr>
          <w:rFonts w:hint="eastAsia" w:ascii="仿宋_GB2312" w:hAnsi="仿宋_GB2312" w:eastAsia="仿宋_GB2312" w:cs="仿宋_GB2312"/>
          <w:color w:val="000000"/>
          <w:sz w:val="32"/>
          <w:szCs w:val="32"/>
          <w:lang w:val="en" w:eastAsia="zh-CN"/>
        </w:rPr>
        <w:t>年</w:t>
      </w:r>
      <w:r>
        <w:rPr>
          <w:rFonts w:hint="eastAsia" w:ascii="宋体" w:hAnsi="宋体" w:eastAsia="宋体" w:cs="宋体"/>
          <w:color w:val="000000"/>
          <w:sz w:val="32"/>
          <w:szCs w:val="32"/>
          <w:lang w:val="en-US" w:eastAsia="zh-CN"/>
        </w:rPr>
        <w:t>10</w:t>
      </w:r>
      <w:r>
        <w:rPr>
          <w:rFonts w:hint="eastAsia" w:ascii="仿宋_GB2312" w:hAnsi="仿宋_GB2312" w:eastAsia="仿宋_GB2312" w:cs="仿宋_GB2312"/>
          <w:color w:val="000000"/>
          <w:sz w:val="32"/>
          <w:szCs w:val="32"/>
          <w:lang w:val="en" w:eastAsia="zh-CN"/>
        </w:rPr>
        <w:t>月</w:t>
      </w:r>
      <w:r>
        <w:rPr>
          <w:rFonts w:hint="eastAsia" w:ascii="宋体" w:hAnsi="宋体" w:eastAsia="宋体" w:cs="宋体"/>
          <w:color w:val="000000"/>
          <w:sz w:val="32"/>
          <w:szCs w:val="32"/>
          <w:lang w:val="en-US" w:eastAsia="zh-CN"/>
        </w:rPr>
        <w:t>25</w:t>
      </w:r>
      <w:r>
        <w:rPr>
          <w:rFonts w:hint="eastAsia" w:ascii="仿宋_GB2312" w:hAnsi="仿宋_GB2312" w:eastAsia="仿宋_GB2312" w:cs="仿宋_GB2312"/>
          <w:color w:val="000000"/>
          <w:sz w:val="32"/>
          <w:szCs w:val="32"/>
          <w:lang w:val="en" w:eastAsia="zh-CN"/>
        </w:rPr>
        <w:t>日。</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w:t>
      </w:r>
      <w:r>
        <w:rPr>
          <w:rFonts w:hint="eastAsia" w:ascii="楷体_GB2312" w:hAnsi="楷体_GB2312" w:eastAsia="楷体_GB2312" w:cs="楷体_GB2312"/>
          <w:b/>
          <w:color w:val="auto"/>
          <w:kern w:val="2"/>
          <w:sz w:val="32"/>
          <w:szCs w:val="32"/>
          <w:highlight w:val="none"/>
          <w:lang w:val="en-US" w:eastAsia="zh-CN" w:bidi="ar-SA"/>
        </w:rPr>
        <w:t>四）重庆滴滴出行科技有限公司安全管理情况</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重庆滴滴出行科技有限公司成立有安全生产领导小组，组长由城市经理（业务主要负责人）担任，设置了专门的安全生产管理负责人，成员包括主城司机事业部、重庆市场、重庆安全、应急处置部、公众沟通部等</w:t>
      </w:r>
      <w:r>
        <w:rPr>
          <w:rFonts w:hint="eastAsia" w:ascii="宋体" w:hAnsi="宋体" w:eastAsia="宋体" w:cs="宋体"/>
          <w:color w:val="000000"/>
          <w:sz w:val="32"/>
          <w:szCs w:val="32"/>
          <w:lang w:val="en-US" w:eastAsia="zh-CN"/>
        </w:rPr>
        <w:t>14</w:t>
      </w:r>
      <w:r>
        <w:rPr>
          <w:rFonts w:hint="eastAsia" w:ascii="仿宋_GB2312" w:hAnsi="仿宋_GB2312" w:eastAsia="仿宋_GB2312" w:cs="仿宋_GB2312"/>
          <w:color w:val="000000"/>
          <w:sz w:val="32"/>
          <w:szCs w:val="32"/>
          <w:lang w:val="en-US" w:eastAsia="zh-CN"/>
        </w:rPr>
        <w:t>个内设机构，城市经理持有道路运输企业主要负责人安全考核合格证明，安全负责人持有道路运输企业安全生产管理人员安全考核合格证明。公司制定了《安全生产责任管理制度》《安全生产会议管理制度》《安全风险分级管理制度》《安全生产隐患排查治理制度》等</w:t>
      </w:r>
      <w:r>
        <w:rPr>
          <w:rFonts w:hint="eastAsia" w:ascii="宋体" w:hAnsi="宋体" w:eastAsia="宋体" w:cs="宋体"/>
          <w:color w:val="000000"/>
          <w:sz w:val="32"/>
          <w:szCs w:val="32"/>
          <w:lang w:val="en-US" w:eastAsia="zh-CN"/>
        </w:rPr>
        <w:t>13</w:t>
      </w:r>
      <w:r>
        <w:rPr>
          <w:rFonts w:hint="eastAsia" w:ascii="仿宋_GB2312" w:hAnsi="仿宋_GB2312" w:eastAsia="仿宋_GB2312" w:cs="仿宋_GB2312"/>
          <w:color w:val="000000"/>
          <w:sz w:val="32"/>
          <w:szCs w:val="32"/>
          <w:lang w:val="en-US" w:eastAsia="zh-CN"/>
        </w:rPr>
        <w:t>项制度。该公司对新入职驾驶员进行了资格审查、身体检查和路试；采取线上形式对驾驶员进行了安全教育培训，开展了“日周月”隐患排查治理工作，平时还采用微信工作群对驾驶员进行安全提醒。</w:t>
      </w:r>
    </w:p>
    <w:p>
      <w:pPr>
        <w:pStyle w:val="3"/>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ascii="方正楷体_GBK" w:hAnsi="方正楷体_GBK" w:eastAsia="方正楷体_GBK" w:cs="方正楷体_GBK"/>
          <w:sz w:val="32"/>
          <w:szCs w:val="32"/>
        </w:rPr>
      </w:pPr>
      <w:r>
        <w:rPr>
          <w:rFonts w:hint="eastAsia" w:ascii="方正楷体_GBK" w:hAnsi="方正楷体_GBK" w:eastAsia="方正楷体_GBK" w:cs="方正楷体_GBK"/>
          <w:b/>
          <w:bCs/>
          <w:sz w:val="32"/>
          <w:szCs w:val="32"/>
        </w:rPr>
        <w:t>（五）事故发生经过</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宋体" w:hAnsi="宋体" w:eastAsia="宋体" w:cs="宋体"/>
          <w:color w:val="000000"/>
          <w:sz w:val="32"/>
          <w:szCs w:val="32"/>
          <w:lang w:val="en-US" w:eastAsia="zh-CN"/>
        </w:rPr>
        <w:t>2026</w:t>
      </w:r>
      <w:r>
        <w:rPr>
          <w:rFonts w:hint="eastAsia" w:ascii="仿宋_GB2312" w:hAnsi="仿宋_GB2312" w:eastAsia="仿宋_GB2312" w:cs="仿宋_GB2312"/>
          <w:color w:val="000000"/>
          <w:sz w:val="32"/>
          <w:szCs w:val="32"/>
          <w:lang w:val="en-US" w:eastAsia="zh-CN"/>
        </w:rPr>
        <w:t>年</w:t>
      </w:r>
      <w:r>
        <w:rPr>
          <w:rFonts w:hint="eastAsia" w:ascii="宋体" w:hAnsi="宋体" w:eastAsia="宋体" w:cs="宋体"/>
          <w:color w:val="000000"/>
          <w:sz w:val="32"/>
          <w:szCs w:val="32"/>
          <w:lang w:val="en-US" w:eastAsia="zh-CN"/>
        </w:rPr>
        <w:t>4</w:t>
      </w:r>
      <w:r>
        <w:rPr>
          <w:rFonts w:hint="eastAsia" w:ascii="仿宋_GB2312" w:hAnsi="仿宋_GB2312" w:eastAsia="仿宋_GB2312" w:cs="仿宋_GB2312"/>
          <w:color w:val="000000"/>
          <w:sz w:val="32"/>
          <w:szCs w:val="32"/>
          <w:lang w:val="en-US" w:eastAsia="zh-CN"/>
        </w:rPr>
        <w:t>月</w:t>
      </w:r>
      <w:r>
        <w:rPr>
          <w:rFonts w:hint="eastAsia" w:ascii="宋体" w:hAnsi="宋体" w:eastAsia="宋体" w:cs="宋体"/>
          <w:color w:val="000000"/>
          <w:sz w:val="32"/>
          <w:szCs w:val="32"/>
          <w:lang w:val="en-US" w:eastAsia="zh-CN"/>
        </w:rPr>
        <w:t>8</w:t>
      </w:r>
      <w:r>
        <w:rPr>
          <w:rFonts w:hint="eastAsia" w:ascii="仿宋_GB2312" w:hAnsi="仿宋_GB2312" w:eastAsia="仿宋_GB2312" w:cs="仿宋_GB2312"/>
          <w:color w:val="000000"/>
          <w:sz w:val="32"/>
          <w:szCs w:val="32"/>
          <w:lang w:val="en-US" w:eastAsia="zh-CN"/>
        </w:rPr>
        <w:t>日</w:t>
      </w:r>
      <w:r>
        <w:rPr>
          <w:rFonts w:hint="eastAsia" w:ascii="宋体" w:hAnsi="宋体" w:eastAsia="宋体" w:cs="宋体"/>
          <w:color w:val="000000"/>
          <w:sz w:val="32"/>
          <w:szCs w:val="32"/>
          <w:lang w:val="en-US" w:eastAsia="zh-CN"/>
        </w:rPr>
        <w:t>7</w:t>
      </w:r>
      <w:r>
        <w:rPr>
          <w:rFonts w:hint="eastAsia" w:ascii="仿宋_GB2312" w:hAnsi="仿宋_GB2312" w:eastAsia="仿宋_GB2312" w:cs="仿宋_GB2312"/>
          <w:color w:val="000000"/>
          <w:sz w:val="32"/>
          <w:szCs w:val="32"/>
          <w:lang w:val="en-US" w:eastAsia="zh-CN"/>
        </w:rPr>
        <w:t>时</w:t>
      </w:r>
      <w:r>
        <w:rPr>
          <w:rFonts w:hint="eastAsia" w:ascii="宋体" w:hAnsi="宋体" w:eastAsia="宋体" w:cs="宋体"/>
          <w:color w:val="000000"/>
          <w:sz w:val="32"/>
          <w:szCs w:val="32"/>
          <w:lang w:val="en-US" w:eastAsia="zh-CN"/>
        </w:rPr>
        <w:t>40</w:t>
      </w:r>
      <w:r>
        <w:rPr>
          <w:rFonts w:hint="eastAsia" w:ascii="仿宋_GB2312" w:hAnsi="仿宋_GB2312" w:eastAsia="仿宋_GB2312" w:cs="仿宋_GB2312"/>
          <w:color w:val="000000"/>
          <w:sz w:val="32"/>
          <w:szCs w:val="32"/>
          <w:lang w:val="en-US" w:eastAsia="zh-CN"/>
        </w:rPr>
        <w:t>分许，王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驾驶渝</w:t>
      </w:r>
      <w:r>
        <w:rPr>
          <w:rFonts w:hint="default" w:ascii="Times New Roman" w:hAnsi="Times New Roman" w:eastAsia="仿宋_GB2312" w:cs="Times New Roman"/>
          <w:color w:val="000000"/>
          <w:sz w:val="32"/>
          <w:szCs w:val="32"/>
          <w:lang w:val="en-US" w:eastAsia="zh-CN"/>
        </w:rPr>
        <w:t>AD</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lang w:val="en-US" w:eastAsia="zh-CN"/>
        </w:rPr>
        <w:t>2</w:t>
      </w:r>
      <w:r>
        <w:rPr>
          <w:rFonts w:hint="eastAsia" w:ascii="仿宋_GB2312" w:hAnsi="仿宋_GB2312" w:eastAsia="仿宋_GB2312" w:cs="仿宋_GB2312"/>
          <w:color w:val="000000"/>
          <w:sz w:val="32"/>
          <w:szCs w:val="32"/>
          <w:lang w:val="en-US" w:eastAsia="zh-CN"/>
        </w:rPr>
        <w:t>小型轿车开始在“滴滴出行”网约车平台接单工作。</w:t>
      </w:r>
      <w:r>
        <w:rPr>
          <w:rFonts w:hint="eastAsia" w:ascii="宋体" w:hAnsi="宋体" w:eastAsia="宋体" w:cs="宋体"/>
          <w:color w:val="000000"/>
          <w:sz w:val="32"/>
          <w:szCs w:val="32"/>
          <w:lang w:val="en-US" w:eastAsia="zh-CN"/>
        </w:rPr>
        <w:t>8</w:t>
      </w:r>
      <w:r>
        <w:rPr>
          <w:rFonts w:hint="eastAsia" w:ascii="仿宋_GB2312" w:hAnsi="仿宋_GB2312" w:eastAsia="仿宋_GB2312" w:cs="仿宋_GB2312"/>
          <w:color w:val="000000"/>
          <w:sz w:val="32"/>
          <w:szCs w:val="32"/>
          <w:lang w:val="en-US" w:eastAsia="zh-CN"/>
        </w:rPr>
        <w:t>时</w:t>
      </w:r>
      <w:r>
        <w:rPr>
          <w:rFonts w:hint="eastAsia" w:ascii="宋体" w:hAnsi="宋体" w:eastAsia="宋体" w:cs="宋体"/>
          <w:color w:val="000000"/>
          <w:sz w:val="32"/>
          <w:szCs w:val="32"/>
          <w:lang w:val="en-US" w:eastAsia="zh-CN"/>
        </w:rPr>
        <w:t>28</w:t>
      </w:r>
      <w:r>
        <w:rPr>
          <w:rFonts w:hint="eastAsia" w:ascii="仿宋_GB2312" w:hAnsi="仿宋_GB2312" w:eastAsia="仿宋_GB2312" w:cs="仿宋_GB2312"/>
          <w:color w:val="000000"/>
          <w:sz w:val="32"/>
          <w:szCs w:val="32"/>
          <w:lang w:val="en-US" w:eastAsia="zh-CN"/>
        </w:rPr>
        <w:t>分许，王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接到从南岸区石化龙禹通源加油站去往重庆火车北站的送客派单。</w:t>
      </w:r>
      <w:r>
        <w:rPr>
          <w:rFonts w:hint="eastAsia" w:ascii="宋体" w:hAnsi="宋体" w:eastAsia="宋体" w:cs="宋体"/>
          <w:color w:val="000000"/>
          <w:sz w:val="32"/>
          <w:szCs w:val="32"/>
          <w:lang w:val="en-US" w:eastAsia="zh-CN"/>
        </w:rPr>
        <w:t>8</w:t>
      </w:r>
      <w:r>
        <w:rPr>
          <w:rFonts w:hint="eastAsia" w:ascii="仿宋_GB2312" w:hAnsi="仿宋_GB2312" w:eastAsia="仿宋_GB2312" w:cs="仿宋_GB2312"/>
          <w:color w:val="000000"/>
          <w:sz w:val="32"/>
          <w:szCs w:val="32"/>
          <w:lang w:val="en-US" w:eastAsia="zh-CN"/>
        </w:rPr>
        <w:t>时</w:t>
      </w:r>
      <w:r>
        <w:rPr>
          <w:rFonts w:hint="eastAsia" w:ascii="宋体" w:hAnsi="宋体" w:eastAsia="宋体" w:cs="宋体"/>
          <w:color w:val="000000"/>
          <w:sz w:val="32"/>
          <w:szCs w:val="32"/>
          <w:lang w:val="en-US" w:eastAsia="zh-CN"/>
        </w:rPr>
        <w:t>55</w:t>
      </w:r>
      <w:r>
        <w:rPr>
          <w:rFonts w:hint="eastAsia" w:ascii="仿宋_GB2312" w:hAnsi="仿宋_GB2312" w:eastAsia="仿宋_GB2312" w:cs="仿宋_GB2312"/>
          <w:color w:val="000000"/>
          <w:sz w:val="32"/>
          <w:szCs w:val="32"/>
          <w:lang w:val="en-US" w:eastAsia="zh-CN"/>
        </w:rPr>
        <w:t>分许，王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接客后驾车行至海尔路接滨溉大道匝道，右转进入匝道往滨溉大道方向行驶，驶入滨溉大道阳明山水路段时，王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的视线向左后方观察左侧直行车辆的情况，准备向左变道进入往圣人路方向的车道，当其调整视线观察车行方向前方的时候，突然看见一名行人背对其所驾车辆在道路上行走，王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立即采取紧急制动，但车辆左前部仍与行人发生碰撞，造成行人当场死亡，车辆受损的道路交通事故。</w:t>
      </w:r>
    </w:p>
    <w:p>
      <w:pPr>
        <w:pStyle w:val="3"/>
        <w:keepNext w:val="0"/>
        <w:keepLines w:val="0"/>
        <w:pageBreakBefore w:val="0"/>
        <w:widowControl w:val="0"/>
        <w:kinsoku/>
        <w:wordWrap/>
        <w:overflowPunct/>
        <w:topLinePunct w:val="0"/>
        <w:autoSpaceDE/>
        <w:autoSpaceDN/>
        <w:bidi w:val="0"/>
        <w:adjustRightInd/>
        <w:snapToGrid w:val="0"/>
        <w:spacing w:line="560" w:lineRule="exact"/>
        <w:ind w:left="641"/>
        <w:textAlignment w:val="auto"/>
        <w:rPr>
          <w:rFonts w:ascii="方正楷体_GBK" w:hAnsi="方正楷体_GBK" w:eastAsia="方正楷体_GBK" w:cs="方正楷体_GBK"/>
          <w:b/>
          <w:bCs/>
          <w:sz w:val="32"/>
          <w:szCs w:val="32"/>
        </w:rPr>
      </w:pPr>
      <w:r>
        <w:rPr>
          <w:rFonts w:hint="eastAsia" w:ascii="方正楷体_GBK" w:hAnsi="方正楷体_GBK" w:eastAsia="方正楷体_GBK" w:cs="方正楷体_GBK"/>
          <w:b/>
          <w:bCs/>
          <w:sz w:val="32"/>
          <w:szCs w:val="32"/>
        </w:rPr>
        <w:t>（六）事故现场情况</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事发地点位于两江新区滨溉大道阳明山水路段，由滨溉大道往圣人路为五车道（其中由原江北区政府方向直行车道为三车道，由海尔路匝道至滨溉大道为两车道），沥青路面，道路平坦，路面干燥，有标志、标线，无交通信号灯控制，无障碍物，事发地点往原江北区政府方向</w:t>
      </w:r>
      <w:r>
        <w:rPr>
          <w:rFonts w:hint="eastAsia" w:ascii="宋体" w:hAnsi="宋体" w:eastAsia="宋体" w:cs="宋体"/>
          <w:color w:val="000000"/>
          <w:sz w:val="32"/>
          <w:szCs w:val="32"/>
          <w:lang w:val="en-US" w:eastAsia="zh-CN"/>
        </w:rPr>
        <w:t>200</w:t>
      </w:r>
      <w:r>
        <w:rPr>
          <w:rFonts w:hint="eastAsia" w:ascii="仿宋_GB2312" w:hAnsi="仿宋_GB2312" w:eastAsia="仿宋_GB2312" w:cs="仿宋_GB2312"/>
          <w:color w:val="000000"/>
          <w:sz w:val="32"/>
          <w:szCs w:val="32"/>
          <w:lang w:val="en-US" w:eastAsia="zh-CN"/>
        </w:rPr>
        <w:t>米左右处设有人行过街天桥。</w:t>
      </w:r>
    </w:p>
    <w:p>
      <w:pPr>
        <w:pStyle w:val="13"/>
        <w:rPr>
          <w:rFonts w:hint="eastAsia" w:ascii="仿宋_GB2312" w:hAnsi="仿宋_GB2312" w:eastAsia="仿宋_GB2312" w:cs="仿宋_GB2312"/>
          <w:color w:val="000000"/>
          <w:sz w:val="32"/>
          <w:szCs w:val="32"/>
          <w:lang w:val="en-US" w:eastAsia="zh-CN"/>
        </w:rPr>
      </w:pPr>
    </w:p>
    <w:p>
      <w:pPr>
        <w:keepNext w:val="0"/>
        <w:keepLines w:val="0"/>
        <w:pageBreakBefore w:val="0"/>
        <w:widowControl/>
        <w:kinsoku/>
        <w:wordWrap/>
        <w:overflowPunct/>
        <w:topLinePunct w:val="0"/>
        <w:autoSpaceDE/>
        <w:autoSpaceDN/>
        <w:bidi w:val="0"/>
        <w:adjustRightInd/>
        <w:snapToGrid w:val="0"/>
        <w:spacing w:line="560" w:lineRule="atLeast"/>
        <w:jc w:val="left"/>
        <w:textAlignment w:val="auto"/>
        <w:rPr>
          <w:rFonts w:hint="eastAsia" w:ascii="方正楷体_GBK" w:hAnsi="方正楷体_GBK" w:eastAsia="方正楷体_GBK" w:cs="方正楷体_GBK"/>
          <w:b/>
          <w:bCs/>
          <w:sz w:val="32"/>
          <w:szCs w:val="32"/>
        </w:rPr>
      </w:pPr>
      <w:r>
        <w:drawing>
          <wp:inline distT="0" distB="0" distL="114300" distR="114300">
            <wp:extent cx="5610860" cy="2805430"/>
            <wp:effectExtent l="0" t="0" r="8890" b="139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610860" cy="2805430"/>
                    </a:xfrm>
                    <a:prstGeom prst="rect">
                      <a:avLst/>
                    </a:prstGeom>
                    <a:noFill/>
                    <a:ln>
                      <a:noFill/>
                    </a:ln>
                  </pic:spPr>
                </pic:pic>
              </a:graphicData>
            </a:graphic>
          </wp:inline>
        </w:drawing>
      </w:r>
    </w:p>
    <w:p>
      <w:pPr>
        <w:pStyle w:val="10"/>
        <w:keepNext w:val="0"/>
        <w:keepLines w:val="0"/>
        <w:pageBreakBefore w:val="0"/>
        <w:widowControl w:val="0"/>
        <w:kinsoku/>
        <w:wordWrap/>
        <w:overflowPunct/>
        <w:topLinePunct w:val="0"/>
        <w:autoSpaceDE/>
        <w:autoSpaceDN/>
        <w:bidi w:val="0"/>
        <w:adjustRightInd/>
        <w:snapToGrid w:val="0"/>
        <w:spacing w:line="560" w:lineRule="atLeast"/>
        <w:ind w:left="0" w:leftChars="0" w:firstLine="0" w:firstLineChars="0"/>
        <w:jc w:val="center"/>
        <w:textAlignment w:val="auto"/>
        <w:rPr>
          <w:rFonts w:hint="eastAsia" w:ascii="Times New Roman" w:hAnsi="Times New Roman" w:eastAsia="方正仿宋_GBK" w:cs="方正仿宋_GBK"/>
          <w:color w:val="000000"/>
          <w:kern w:val="2"/>
          <w:sz w:val="32"/>
          <w:szCs w:val="32"/>
          <w:lang w:val="en-US" w:eastAsia="zh-CN" w:bidi="ar-SA"/>
        </w:rPr>
      </w:pPr>
      <w:r>
        <w:rPr>
          <w:rFonts w:hint="eastAsia" w:ascii="Times New Roman" w:hAnsi="Times New Roman" w:eastAsia="方正仿宋_GBK" w:cs="方正仿宋_GBK"/>
          <w:color w:val="000000"/>
          <w:kern w:val="2"/>
          <w:sz w:val="32"/>
          <w:szCs w:val="32"/>
          <w:lang w:val="en-US" w:eastAsia="zh-CN" w:bidi="ar-SA"/>
        </w:rPr>
        <w:t>事故现场示意图</w:t>
      </w:r>
    </w:p>
    <w:p>
      <w:pPr>
        <w:pStyle w:val="10"/>
        <w:keepNext w:val="0"/>
        <w:keepLines w:val="0"/>
        <w:pageBreakBefore w:val="0"/>
        <w:widowControl w:val="0"/>
        <w:kinsoku/>
        <w:wordWrap/>
        <w:overflowPunct/>
        <w:topLinePunct w:val="0"/>
        <w:autoSpaceDE/>
        <w:autoSpaceDN/>
        <w:bidi w:val="0"/>
        <w:adjustRightInd/>
        <w:snapToGrid w:val="0"/>
        <w:spacing w:line="560" w:lineRule="atLeast"/>
        <w:ind w:left="0" w:leftChars="0" w:firstLine="0" w:firstLineChars="0"/>
        <w:jc w:val="center"/>
        <w:textAlignment w:val="auto"/>
        <w:rPr>
          <w:rFonts w:hint="eastAsia" w:ascii="Times New Roman" w:hAnsi="Times New Roman" w:eastAsia="方正仿宋_GBK" w:cs="方正仿宋_GBK"/>
          <w:color w:val="000000"/>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val="0"/>
        <w:spacing w:line="560" w:lineRule="atLeast"/>
        <w:ind w:firstLine="643" w:firstLineChars="200"/>
        <w:jc w:val="left"/>
        <w:textAlignment w:val="auto"/>
        <w:rPr>
          <w:rFonts w:hint="default" w:ascii="方正楷体_GBK" w:hAnsi="方正楷体_GBK" w:eastAsia="方正楷体_GBK" w:cs="方正楷体_GBK"/>
          <w:b/>
          <w:bCs/>
          <w:sz w:val="32"/>
          <w:szCs w:val="32"/>
          <w:lang w:val="en-US" w:eastAsia="zh-CN"/>
        </w:rPr>
      </w:pPr>
      <w:r>
        <w:rPr>
          <w:rFonts w:hint="eastAsia" w:ascii="方正楷体_GBK" w:hAnsi="方正楷体_GBK" w:eastAsia="方正楷体_GBK" w:cs="方正楷体_GBK"/>
          <w:b/>
          <w:bCs/>
          <w:sz w:val="32"/>
          <w:szCs w:val="32"/>
        </w:rPr>
        <w:t>（七）事故造成的人员伤亡和直接经济损失</w:t>
      </w:r>
    </w:p>
    <w:p>
      <w:pPr>
        <w:keepNext w:val="0"/>
        <w:keepLines w:val="0"/>
        <w:pageBreakBefore w:val="0"/>
        <w:widowControl/>
        <w:kinsoku/>
        <w:wordWrap/>
        <w:overflowPunct/>
        <w:topLinePunct w:val="0"/>
        <w:autoSpaceDE/>
        <w:autoSpaceDN/>
        <w:bidi w:val="0"/>
        <w:adjustRightInd/>
        <w:snapToGrid w:val="0"/>
        <w:spacing w:line="560" w:lineRule="atLeast"/>
        <w:ind w:firstLine="643" w:firstLineChars="200"/>
        <w:jc w:val="left"/>
        <w:textAlignment w:val="auto"/>
        <w:rPr>
          <w:rFonts w:hint="eastAsia" w:ascii="Times New Roman" w:hAnsi="Times New Roman" w:eastAsia="方正仿宋_GBK" w:cs="方正仿宋_GBK"/>
          <w:b/>
          <w:bCs/>
          <w:color w:val="000000"/>
          <w:kern w:val="2"/>
          <w:sz w:val="32"/>
          <w:szCs w:val="32"/>
          <w:lang w:val="en-US" w:eastAsia="zh-CN" w:bidi="ar-SA"/>
        </w:rPr>
      </w:pPr>
      <w:r>
        <w:rPr>
          <w:rFonts w:hint="eastAsia" w:ascii="Times New Roman" w:hAnsi="Times New Roman" w:eastAsia="方正仿宋_GBK" w:cs="方正仿宋_GBK"/>
          <w:b/>
          <w:bCs/>
          <w:color w:val="000000"/>
          <w:kern w:val="2"/>
          <w:sz w:val="32"/>
          <w:szCs w:val="32"/>
          <w:lang w:val="en-US" w:eastAsia="zh-CN" w:bidi="ar-SA"/>
        </w:rPr>
        <w:t>1.人员伤亡情况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死者李</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，女，</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岁，身份证号：</w:t>
      </w:r>
      <w:r>
        <w:rPr>
          <w:rFonts w:hint="eastAsia" w:ascii="宋体" w:hAnsi="宋体" w:eastAsia="宋体" w:cs="宋体"/>
          <w:color w:val="000000"/>
          <w:sz w:val="32"/>
          <w:szCs w:val="32"/>
          <w:lang w:val="en-US" w:eastAsia="zh-CN"/>
        </w:rPr>
        <w:t>510202</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lang w:val="en-US" w:eastAsia="zh-CN"/>
        </w:rPr>
        <w:t>41</w:t>
      </w:r>
      <w:r>
        <w:rPr>
          <w:rFonts w:hint="eastAsia" w:ascii="仿宋_GB2312" w:hAnsi="仿宋_GB2312" w:eastAsia="仿宋_GB2312" w:cs="仿宋_GB2312"/>
          <w:color w:val="000000"/>
          <w:sz w:val="32"/>
          <w:szCs w:val="32"/>
          <w:lang w:val="en-US" w:eastAsia="zh-CN"/>
        </w:rPr>
        <w:t>，汉族，户籍地址：重庆市</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水岸</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楼</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号。</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b/>
          <w:bCs/>
          <w:color w:val="000000"/>
          <w:kern w:val="2"/>
          <w:sz w:val="32"/>
          <w:szCs w:val="32"/>
          <w:lang w:val="en-US" w:eastAsia="zh-CN" w:bidi="ar-SA"/>
        </w:rPr>
      </w:pPr>
      <w:r>
        <w:rPr>
          <w:rFonts w:hint="eastAsia" w:ascii="Times New Roman" w:hAnsi="Times New Roman" w:eastAsia="方正仿宋_GBK" w:cs="方正仿宋_GBK"/>
          <w:b w:val="0"/>
          <w:bCs w:val="0"/>
          <w:color w:val="000000"/>
          <w:kern w:val="2"/>
          <w:sz w:val="32"/>
          <w:szCs w:val="32"/>
          <w:lang w:val="en-US" w:eastAsia="zh-CN" w:bidi="ar-SA"/>
        </w:rPr>
        <w:t>2.</w:t>
      </w:r>
      <w:r>
        <w:rPr>
          <w:rFonts w:hint="eastAsia" w:ascii="Times New Roman" w:hAnsi="Times New Roman" w:eastAsia="方正仿宋_GBK" w:cs="方正仿宋_GBK"/>
          <w:b/>
          <w:bCs/>
          <w:color w:val="000000"/>
          <w:kern w:val="2"/>
          <w:sz w:val="32"/>
          <w:szCs w:val="32"/>
          <w:lang w:val="en-US" w:eastAsia="zh-CN" w:bidi="ar-SA"/>
        </w:rPr>
        <w:t>直接经济损失情况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事故发生后，驾驶员王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与死者家属达成了谅解协议，赔付死者家属谅解金</w:t>
      </w:r>
      <w:r>
        <w:rPr>
          <w:rFonts w:hint="eastAsia" w:ascii="宋体" w:hAnsi="宋体" w:eastAsia="宋体" w:cs="宋体"/>
          <w:color w:val="000000"/>
          <w:sz w:val="32"/>
          <w:szCs w:val="32"/>
          <w:lang w:val="en-US" w:eastAsia="zh-CN"/>
        </w:rPr>
        <w:t>7</w:t>
      </w:r>
      <w:r>
        <w:rPr>
          <w:rFonts w:hint="eastAsia" w:ascii="仿宋_GB2312" w:hAnsi="仿宋_GB2312" w:eastAsia="仿宋_GB2312" w:cs="仿宋_GB2312"/>
          <w:color w:val="000000"/>
          <w:sz w:val="32"/>
          <w:szCs w:val="32"/>
          <w:lang w:val="en-US" w:eastAsia="zh-CN"/>
        </w:rPr>
        <w:t>万元。剩余赔偿，死者家属已起诉保险公司和驾驶员王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，正在进行司法程序中。</w:t>
      </w:r>
    </w:p>
    <w:p>
      <w:pPr>
        <w:keepNext w:val="0"/>
        <w:keepLines w:val="0"/>
        <w:pageBreakBefore w:val="0"/>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rPr>
      </w:pPr>
      <w:r>
        <w:rPr>
          <w:rFonts w:hint="eastAsia" w:ascii="黑体" w:hAnsi="Times New Roman" w:eastAsia="黑体" w:cs="Times New Roman"/>
          <w:b w:val="0"/>
          <w:bCs/>
          <w:sz w:val="32"/>
          <w:szCs w:val="32"/>
        </w:rPr>
        <w:t>二、事故应急处置及评估情况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江北区公安分局交巡警支队于</w:t>
      </w:r>
      <w:r>
        <w:rPr>
          <w:rFonts w:hint="eastAsia" w:ascii="宋体" w:hAnsi="宋体" w:eastAsia="宋体" w:cs="宋体"/>
          <w:color w:val="000000"/>
          <w:sz w:val="32"/>
          <w:szCs w:val="32"/>
          <w:lang w:val="en-US" w:eastAsia="zh-CN"/>
        </w:rPr>
        <w:t>2026</w:t>
      </w:r>
      <w:r>
        <w:rPr>
          <w:rFonts w:hint="eastAsia" w:ascii="仿宋_GB2312" w:hAnsi="仿宋_GB2312" w:eastAsia="仿宋_GB2312" w:cs="仿宋_GB2312"/>
          <w:color w:val="000000"/>
          <w:sz w:val="32"/>
          <w:szCs w:val="32"/>
          <w:lang w:val="en-US" w:eastAsia="zh-CN"/>
        </w:rPr>
        <w:t>年</w:t>
      </w:r>
      <w:r>
        <w:rPr>
          <w:rFonts w:hint="eastAsia" w:ascii="宋体" w:hAnsi="宋体" w:eastAsia="宋体" w:cs="宋体"/>
          <w:color w:val="000000"/>
          <w:sz w:val="32"/>
          <w:szCs w:val="32"/>
          <w:lang w:val="en-US" w:eastAsia="zh-CN"/>
        </w:rPr>
        <w:t>4</w:t>
      </w:r>
      <w:r>
        <w:rPr>
          <w:rFonts w:hint="eastAsia" w:ascii="仿宋_GB2312" w:hAnsi="仿宋_GB2312" w:eastAsia="仿宋_GB2312" w:cs="仿宋_GB2312"/>
          <w:color w:val="000000"/>
          <w:sz w:val="32"/>
          <w:szCs w:val="32"/>
          <w:lang w:val="en-US" w:eastAsia="zh-CN"/>
        </w:rPr>
        <w:t>月</w:t>
      </w:r>
      <w:r>
        <w:rPr>
          <w:rFonts w:hint="eastAsia" w:ascii="宋体" w:hAnsi="宋体" w:eastAsia="宋体" w:cs="宋体"/>
          <w:color w:val="000000"/>
          <w:sz w:val="32"/>
          <w:szCs w:val="32"/>
          <w:lang w:val="en-US" w:eastAsia="zh-CN"/>
        </w:rPr>
        <w:t>8</w:t>
      </w:r>
      <w:r>
        <w:rPr>
          <w:rFonts w:hint="eastAsia" w:ascii="仿宋_GB2312" w:hAnsi="仿宋_GB2312" w:eastAsia="仿宋_GB2312" w:cs="仿宋_GB2312"/>
          <w:color w:val="000000"/>
          <w:sz w:val="32"/>
          <w:szCs w:val="32"/>
          <w:lang w:val="en-US" w:eastAsia="zh-CN"/>
        </w:rPr>
        <w:t>日</w:t>
      </w:r>
      <w:r>
        <w:rPr>
          <w:rFonts w:hint="eastAsia" w:ascii="宋体" w:hAnsi="宋体" w:eastAsia="宋体" w:cs="宋体"/>
          <w:color w:val="000000"/>
          <w:sz w:val="32"/>
          <w:szCs w:val="32"/>
          <w:lang w:val="en-US" w:eastAsia="zh-CN"/>
        </w:rPr>
        <w:t>8</w:t>
      </w:r>
      <w:r>
        <w:rPr>
          <w:rFonts w:hint="eastAsia" w:ascii="仿宋_GB2312" w:hAnsi="仿宋_GB2312" w:eastAsia="仿宋_GB2312" w:cs="仿宋_GB2312"/>
          <w:color w:val="000000"/>
          <w:sz w:val="32"/>
          <w:szCs w:val="32"/>
          <w:lang w:val="en-US" w:eastAsia="zh-CN"/>
        </w:rPr>
        <w:t>时</w:t>
      </w:r>
      <w:r>
        <w:rPr>
          <w:rFonts w:hint="eastAsia" w:ascii="宋体" w:hAnsi="宋体" w:eastAsia="宋体" w:cs="宋体"/>
          <w:color w:val="000000"/>
          <w:sz w:val="32"/>
          <w:szCs w:val="32"/>
          <w:lang w:val="en-US" w:eastAsia="zh-CN"/>
        </w:rPr>
        <w:t>55</w:t>
      </w:r>
      <w:r>
        <w:rPr>
          <w:rFonts w:hint="eastAsia" w:ascii="仿宋_GB2312" w:hAnsi="仿宋_GB2312" w:eastAsia="仿宋_GB2312" w:cs="仿宋_GB2312"/>
          <w:color w:val="000000"/>
          <w:sz w:val="32"/>
          <w:szCs w:val="32"/>
          <w:lang w:val="en-US" w:eastAsia="zh-CN"/>
        </w:rPr>
        <w:t>分许接到报警电话，接报后，立即派人赶赴事故现场进行应急处置，开展前期救援、勘查工作。</w:t>
      </w:r>
      <w:r>
        <w:rPr>
          <w:rFonts w:hint="eastAsia" w:ascii="宋体" w:hAnsi="宋体" w:eastAsia="宋体" w:cs="宋体"/>
          <w:color w:val="000000"/>
          <w:sz w:val="32"/>
          <w:szCs w:val="32"/>
          <w:lang w:val="en-US" w:eastAsia="zh-CN"/>
        </w:rPr>
        <w:t>120</w:t>
      </w:r>
      <w:r>
        <w:rPr>
          <w:rFonts w:hint="eastAsia" w:ascii="仿宋_GB2312" w:hAnsi="仿宋_GB2312" w:eastAsia="仿宋_GB2312" w:cs="仿宋_GB2312"/>
          <w:color w:val="000000"/>
          <w:sz w:val="32"/>
          <w:szCs w:val="32"/>
          <w:lang w:val="en-US" w:eastAsia="zh-CN"/>
        </w:rPr>
        <w:t>接报后立即派救护车到达现场，经现场检查，李</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已当场死亡。事故现场勘查处置完毕，现场撤除，恢复交通。</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经评估，江北区公安分局交巡警支队和</w:t>
      </w:r>
      <w:r>
        <w:rPr>
          <w:rFonts w:hint="eastAsia" w:ascii="宋体" w:hAnsi="宋体" w:eastAsia="宋体" w:cs="宋体"/>
          <w:color w:val="000000"/>
          <w:sz w:val="32"/>
          <w:szCs w:val="32"/>
          <w:lang w:val="en-US" w:eastAsia="zh-CN"/>
        </w:rPr>
        <w:t>120</w:t>
      </w:r>
      <w:r>
        <w:rPr>
          <w:rFonts w:hint="eastAsia" w:ascii="仿宋_GB2312" w:hAnsi="仿宋_GB2312" w:eastAsia="仿宋_GB2312" w:cs="仿宋_GB2312"/>
          <w:color w:val="000000"/>
          <w:sz w:val="32"/>
          <w:szCs w:val="32"/>
          <w:lang w:val="en-US" w:eastAsia="zh-CN"/>
        </w:rPr>
        <w:t>接到事故信息后及时响应，应急处置工作有序开展，责任落实到位。</w:t>
      </w:r>
    </w:p>
    <w:p>
      <w:pPr>
        <w:keepNext w:val="0"/>
        <w:keepLines w:val="0"/>
        <w:pageBreakBefore w:val="0"/>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rPr>
      </w:pPr>
      <w:r>
        <w:rPr>
          <w:rFonts w:hint="eastAsia" w:ascii="黑体" w:hAnsi="Times New Roman" w:eastAsia="黑体" w:cs="Times New Roman"/>
          <w:b w:val="0"/>
          <w:bCs/>
          <w:sz w:val="32"/>
          <w:szCs w:val="32"/>
        </w:rPr>
        <w:t>三、事故原因分析</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事故发生后，江北区公安分局交巡警支队对该事故展开了前期调查，驾驶员王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排除了酒驾和毒驾情况。委托相关司法鉴定所对车辆、车速和死因等进行了检验鉴定。重庆市正港司法鉴定中心〔</w:t>
      </w:r>
      <w:r>
        <w:rPr>
          <w:rFonts w:hint="eastAsia" w:ascii="宋体" w:hAnsi="宋体" w:eastAsia="宋体" w:cs="宋体"/>
          <w:color w:val="000000"/>
          <w:sz w:val="32"/>
          <w:szCs w:val="32"/>
          <w:lang w:val="en-US" w:eastAsia="zh-CN"/>
        </w:rPr>
        <w:t>2026</w:t>
      </w:r>
      <w:r>
        <w:rPr>
          <w:rFonts w:hint="eastAsia" w:ascii="仿宋_GB2312" w:hAnsi="仿宋_GB2312" w:eastAsia="仿宋_GB2312" w:cs="仿宋_GB2312"/>
          <w:color w:val="000000"/>
          <w:sz w:val="32"/>
          <w:szCs w:val="32"/>
          <w:lang w:val="en-US" w:eastAsia="zh-CN"/>
        </w:rPr>
        <w:t>〕痕鉴字第</w:t>
      </w:r>
      <w:r>
        <w:rPr>
          <w:rFonts w:hint="eastAsia" w:ascii="宋体" w:hAnsi="宋体" w:eastAsia="宋体" w:cs="宋体"/>
          <w:color w:val="000000"/>
          <w:sz w:val="32"/>
          <w:szCs w:val="32"/>
          <w:lang w:val="en-US" w:eastAsia="zh-CN"/>
        </w:rPr>
        <w:t>1246</w:t>
      </w:r>
      <w:r>
        <w:rPr>
          <w:rFonts w:hint="eastAsia" w:ascii="仿宋_GB2312" w:hAnsi="仿宋_GB2312" w:eastAsia="仿宋_GB2312" w:cs="仿宋_GB2312"/>
          <w:color w:val="000000"/>
          <w:sz w:val="32"/>
          <w:szCs w:val="32"/>
          <w:lang w:val="en-US" w:eastAsia="zh-CN"/>
        </w:rPr>
        <w:t>号《司法鉴定意见书》的鉴定意见：被鉴定车辆渝</w:t>
      </w:r>
      <w:r>
        <w:rPr>
          <w:rFonts w:hint="default" w:ascii="Times New Roman" w:hAnsi="Times New Roman" w:eastAsia="仿宋_GB2312" w:cs="Times New Roman"/>
          <w:color w:val="000000"/>
          <w:sz w:val="32"/>
          <w:szCs w:val="32"/>
          <w:lang w:val="en-US" w:eastAsia="zh-CN"/>
        </w:rPr>
        <w:t>AD</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lang w:val="en-US" w:eastAsia="zh-CN"/>
        </w:rPr>
        <w:t>2</w:t>
      </w:r>
      <w:r>
        <w:rPr>
          <w:rFonts w:hint="eastAsia" w:ascii="仿宋_GB2312" w:hAnsi="仿宋_GB2312" w:eastAsia="仿宋_GB2312" w:cs="仿宋_GB2312"/>
          <w:color w:val="000000"/>
          <w:sz w:val="32"/>
          <w:szCs w:val="32"/>
          <w:lang w:val="en-US" w:eastAsia="zh-CN"/>
        </w:rPr>
        <w:t>小型轿车转向系、传动系、行驶系、制动系性能有效。重庆市正港司法鉴定中心〔</w:t>
      </w:r>
      <w:r>
        <w:rPr>
          <w:rFonts w:hint="eastAsia" w:ascii="宋体" w:hAnsi="宋体" w:eastAsia="宋体" w:cs="宋体"/>
          <w:color w:val="000000"/>
          <w:sz w:val="32"/>
          <w:szCs w:val="32"/>
          <w:lang w:val="en-US" w:eastAsia="zh-CN"/>
        </w:rPr>
        <w:t>2026</w:t>
      </w:r>
      <w:r>
        <w:rPr>
          <w:rFonts w:hint="eastAsia" w:ascii="仿宋_GB2312" w:hAnsi="仿宋_GB2312" w:eastAsia="仿宋_GB2312" w:cs="仿宋_GB2312"/>
          <w:color w:val="000000"/>
          <w:sz w:val="32"/>
          <w:szCs w:val="32"/>
          <w:lang w:val="en-US" w:eastAsia="zh-CN"/>
        </w:rPr>
        <w:t>〕痕鉴字第</w:t>
      </w:r>
      <w:r>
        <w:rPr>
          <w:rFonts w:hint="eastAsia" w:ascii="宋体" w:hAnsi="宋体" w:eastAsia="宋体" w:cs="宋体"/>
          <w:color w:val="000000"/>
          <w:sz w:val="32"/>
          <w:szCs w:val="32"/>
          <w:lang w:val="en-US" w:eastAsia="zh-CN"/>
        </w:rPr>
        <w:t>1247</w:t>
      </w:r>
      <w:r>
        <w:rPr>
          <w:rFonts w:hint="eastAsia" w:ascii="仿宋_GB2312" w:hAnsi="仿宋_GB2312" w:eastAsia="仿宋_GB2312" w:cs="仿宋_GB2312"/>
          <w:color w:val="000000"/>
          <w:sz w:val="32"/>
          <w:szCs w:val="32"/>
          <w:lang w:val="en-US" w:eastAsia="zh-CN"/>
        </w:rPr>
        <w:t>号《司法鉴定意见书》的鉴定意见：被鉴定车辆渝</w:t>
      </w:r>
      <w:r>
        <w:rPr>
          <w:rFonts w:hint="eastAsia" w:ascii="Times New Roman" w:hAnsi="Times New Roman" w:eastAsia="仿宋_GB2312" w:cs="Times New Roman"/>
          <w:color w:val="000000"/>
          <w:sz w:val="32"/>
          <w:szCs w:val="32"/>
          <w:lang w:val="en-US" w:eastAsia="zh-CN"/>
        </w:rPr>
        <w:t>AD</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lang w:val="en-US" w:eastAsia="zh-CN"/>
        </w:rPr>
        <w:t>2</w:t>
      </w:r>
      <w:r>
        <w:rPr>
          <w:rFonts w:hint="eastAsia" w:ascii="仿宋_GB2312" w:hAnsi="仿宋_GB2312" w:eastAsia="仿宋_GB2312" w:cs="仿宋_GB2312"/>
          <w:color w:val="000000"/>
          <w:sz w:val="32"/>
          <w:szCs w:val="32"/>
          <w:lang w:val="en-US" w:eastAsia="zh-CN"/>
        </w:rPr>
        <w:t>小型轿车事发前驶入名为“</w:t>
      </w:r>
      <w:r>
        <w:rPr>
          <w:rFonts w:hint="eastAsia" w:ascii="宋体" w:hAnsi="宋体" w:eastAsia="宋体" w:cs="宋体"/>
          <w:color w:val="000000"/>
          <w:sz w:val="32"/>
          <w:szCs w:val="32"/>
          <w:lang w:val="en-US" w:eastAsia="zh-CN"/>
        </w:rPr>
        <w:t>05109083</w:t>
      </w:r>
      <w:r>
        <w:rPr>
          <w:rFonts w:hint="eastAsia" w:ascii="仿宋_GB2312" w:hAnsi="仿宋_GB2312" w:eastAsia="仿宋_GB2312" w:cs="仿宋_GB2312"/>
          <w:color w:val="000000"/>
          <w:sz w:val="32"/>
          <w:szCs w:val="32"/>
          <w:lang w:val="en-US" w:eastAsia="zh-CN"/>
        </w:rPr>
        <w:t>阳明山水1栋高空”（</w:t>
      </w:r>
      <w:r>
        <w:rPr>
          <w:rFonts w:hint="eastAsia" w:ascii="宋体" w:hAnsi="宋体" w:eastAsia="宋体" w:cs="宋体"/>
          <w:color w:val="000000"/>
          <w:sz w:val="32"/>
          <w:szCs w:val="32"/>
          <w:lang w:val="en-US" w:eastAsia="zh-CN"/>
        </w:rPr>
        <w:t>2026</w:t>
      </w:r>
      <w:r>
        <w:rPr>
          <w:rFonts w:hint="eastAsia" w:ascii="仿宋_GB2312" w:hAnsi="仿宋_GB2312" w:eastAsia="仿宋_GB2312" w:cs="仿宋_GB2312"/>
          <w:color w:val="000000"/>
          <w:sz w:val="32"/>
          <w:szCs w:val="32"/>
          <w:lang w:val="en-US" w:eastAsia="zh-CN"/>
        </w:rPr>
        <w:t>年</w:t>
      </w:r>
      <w:r>
        <w:rPr>
          <w:rFonts w:hint="eastAsia" w:ascii="宋体" w:hAnsi="宋体" w:eastAsia="宋体" w:cs="宋体"/>
          <w:color w:val="000000"/>
          <w:sz w:val="32"/>
          <w:szCs w:val="32"/>
          <w:lang w:val="en-US" w:eastAsia="zh-CN"/>
        </w:rPr>
        <w:t>4</w:t>
      </w:r>
      <w:r>
        <w:rPr>
          <w:rFonts w:hint="eastAsia" w:ascii="仿宋_GB2312" w:hAnsi="仿宋_GB2312" w:eastAsia="仿宋_GB2312" w:cs="仿宋_GB2312"/>
          <w:color w:val="000000"/>
          <w:sz w:val="32"/>
          <w:szCs w:val="32"/>
          <w:lang w:val="en-US" w:eastAsia="zh-CN"/>
        </w:rPr>
        <w:t>月</w:t>
      </w:r>
      <w:r>
        <w:rPr>
          <w:rFonts w:hint="eastAsia" w:ascii="宋体" w:hAnsi="宋体" w:eastAsia="宋体" w:cs="宋体"/>
          <w:color w:val="000000"/>
          <w:sz w:val="32"/>
          <w:szCs w:val="32"/>
          <w:lang w:val="en-US" w:eastAsia="zh-CN"/>
        </w:rPr>
        <w:t>8</w:t>
      </w:r>
      <w:r>
        <w:rPr>
          <w:rFonts w:hint="eastAsia" w:ascii="仿宋_GB2312" w:hAnsi="仿宋_GB2312" w:eastAsia="仿宋_GB2312" w:cs="仿宋_GB2312"/>
          <w:color w:val="000000"/>
          <w:sz w:val="32"/>
          <w:szCs w:val="32"/>
          <w:lang w:val="en-US" w:eastAsia="zh-CN"/>
        </w:rPr>
        <w:t>日</w:t>
      </w:r>
      <w:r>
        <w:rPr>
          <w:rFonts w:hint="eastAsia" w:ascii="宋体" w:hAnsi="宋体" w:eastAsia="宋体" w:cs="宋体"/>
          <w:color w:val="000000"/>
          <w:sz w:val="32"/>
          <w:szCs w:val="32"/>
          <w:lang w:val="en-US" w:eastAsia="zh-CN"/>
        </w:rPr>
        <w:t>8</w:t>
      </w:r>
      <w:r>
        <w:rPr>
          <w:rFonts w:hint="eastAsia" w:ascii="仿宋_GB2312" w:hAnsi="仿宋_GB2312" w:eastAsia="仿宋_GB2312" w:cs="仿宋_GB2312"/>
          <w:color w:val="000000"/>
          <w:sz w:val="32"/>
          <w:szCs w:val="32"/>
          <w:lang w:val="en-US" w:eastAsia="zh-CN"/>
        </w:rPr>
        <w:t>时</w:t>
      </w:r>
      <w:r>
        <w:rPr>
          <w:rFonts w:hint="eastAsia" w:ascii="宋体" w:hAnsi="宋体" w:eastAsia="宋体" w:cs="宋体"/>
          <w:color w:val="000000"/>
          <w:sz w:val="32"/>
          <w:szCs w:val="32"/>
          <w:lang w:val="en-US" w:eastAsia="zh-CN"/>
        </w:rPr>
        <w:t>50</w:t>
      </w:r>
      <w:r>
        <w:rPr>
          <w:rFonts w:hint="eastAsia" w:ascii="仿宋_GB2312" w:hAnsi="仿宋_GB2312" w:eastAsia="仿宋_GB2312" w:cs="仿宋_GB2312"/>
          <w:color w:val="000000"/>
          <w:sz w:val="32"/>
          <w:szCs w:val="32"/>
          <w:lang w:val="en-US" w:eastAsia="zh-CN"/>
        </w:rPr>
        <w:t>分</w:t>
      </w:r>
      <w:r>
        <w:rPr>
          <w:rFonts w:hint="eastAsia" w:ascii="宋体" w:hAnsi="宋体" w:eastAsia="宋体" w:cs="宋体"/>
          <w:color w:val="000000"/>
          <w:sz w:val="32"/>
          <w:szCs w:val="32"/>
          <w:lang w:val="en-US" w:eastAsia="zh-CN"/>
        </w:rPr>
        <w:t>5</w:t>
      </w:r>
      <w:r>
        <w:rPr>
          <w:rFonts w:hint="eastAsia" w:ascii="仿宋_GB2312" w:hAnsi="仿宋_GB2312" w:eastAsia="仿宋_GB2312" w:cs="仿宋_GB2312"/>
          <w:color w:val="000000"/>
          <w:sz w:val="32"/>
          <w:szCs w:val="32"/>
          <w:lang w:val="en-US" w:eastAsia="zh-CN"/>
        </w:rPr>
        <w:t>秒）-</w:t>
      </w:r>
      <w:r>
        <w:rPr>
          <w:rFonts w:hint="eastAsia" w:ascii="宋体" w:hAnsi="宋体" w:eastAsia="宋体" w:cs="宋体"/>
          <w:color w:val="000000"/>
          <w:sz w:val="32"/>
          <w:szCs w:val="32"/>
          <w:lang w:val="en-US" w:eastAsia="zh-CN"/>
        </w:rPr>
        <w:t>1776220527</w:t>
      </w:r>
      <w:r>
        <w:rPr>
          <w:rFonts w:hint="eastAsia" w:ascii="仿宋_GB2312" w:hAnsi="仿宋_GB2312" w:eastAsia="仿宋_GB2312" w:cs="仿宋_GB2312"/>
          <w:color w:val="000000"/>
          <w:sz w:val="32"/>
          <w:szCs w:val="32"/>
          <w:lang w:val="en-US" w:eastAsia="zh-CN"/>
        </w:rPr>
        <w:t>-</w:t>
      </w:r>
      <w:r>
        <w:rPr>
          <w:rFonts w:hint="eastAsia" w:ascii="Times New Roman" w:hAnsi="Times New Roman" w:eastAsia="仿宋_GB2312" w:cs="Times New Roman"/>
          <w:color w:val="000000"/>
          <w:sz w:val="32"/>
          <w:szCs w:val="32"/>
          <w:lang w:val="en-US" w:eastAsia="zh-CN"/>
        </w:rPr>
        <w:t>idx</w:t>
      </w:r>
      <w:r>
        <w:rPr>
          <w:rFonts w:hint="eastAsia" w:ascii="宋体" w:hAnsi="宋体" w:eastAsia="宋体" w:cs="宋体"/>
          <w:color w:val="000000"/>
          <w:sz w:val="32"/>
          <w:szCs w:val="32"/>
          <w:lang w:val="en-US" w:eastAsia="zh-CN"/>
        </w:rPr>
        <w:t>2</w:t>
      </w:r>
      <w:r>
        <w:rPr>
          <w:rFonts w:hint="eastAsia" w:ascii="仿宋_GB2312" w:hAnsi="仿宋_GB2312" w:eastAsia="仿宋_GB2312" w:cs="仿宋_GB2312"/>
          <w:color w:val="000000"/>
          <w:sz w:val="32"/>
          <w:szCs w:val="32"/>
          <w:lang w:val="en-US" w:eastAsia="zh-CN"/>
        </w:rPr>
        <w:t>的监控视频时的行驶速度应为</w:t>
      </w:r>
      <w:r>
        <w:rPr>
          <w:rFonts w:hint="eastAsia" w:ascii="宋体" w:hAnsi="宋体" w:eastAsia="宋体" w:cs="宋体"/>
          <w:color w:val="000000"/>
          <w:sz w:val="32"/>
          <w:szCs w:val="32"/>
          <w:lang w:val="en-US" w:eastAsia="zh-CN"/>
        </w:rPr>
        <w:t>32</w:t>
      </w:r>
      <w:r>
        <w:rPr>
          <w:rFonts w:hint="eastAsia" w:ascii="Times New Roman" w:hAnsi="Times New Roman" w:eastAsia="仿宋_GB2312" w:cs="Times New Roman"/>
          <w:color w:val="000000"/>
          <w:sz w:val="32"/>
          <w:szCs w:val="32"/>
          <w:lang w:val="en-US" w:eastAsia="zh-CN"/>
        </w:rPr>
        <w:t>km/h</w:t>
      </w:r>
      <w:r>
        <w:rPr>
          <w:rFonts w:hint="eastAsia" w:ascii="仿宋_GB2312" w:hAnsi="仿宋_GB2312" w:eastAsia="仿宋_GB2312" w:cs="仿宋_GB2312"/>
          <w:color w:val="000000"/>
          <w:sz w:val="32"/>
          <w:szCs w:val="32"/>
          <w:lang w:val="en-US" w:eastAsia="zh-CN"/>
        </w:rPr>
        <w:t>；事发时驶入名为“</w:t>
      </w:r>
      <w:r>
        <w:rPr>
          <w:rFonts w:hint="eastAsia" w:ascii="Times New Roman" w:hAnsi="Times New Roman" w:eastAsia="仿宋_GB2312" w:cs="Times New Roman"/>
          <w:color w:val="000000"/>
          <w:sz w:val="32"/>
          <w:szCs w:val="32"/>
          <w:lang w:val="en-US" w:eastAsia="zh-CN"/>
        </w:rPr>
        <w:t>ch</w:t>
      </w:r>
      <w:r>
        <w:rPr>
          <w:rFonts w:hint="eastAsia" w:ascii="宋体" w:hAnsi="宋体" w:eastAsia="宋体" w:cs="宋体"/>
          <w:color w:val="000000"/>
          <w:sz w:val="32"/>
          <w:szCs w:val="32"/>
          <w:lang w:val="en-US" w:eastAsia="zh-CN"/>
        </w:rPr>
        <w:t>04</w:t>
      </w:r>
      <w:r>
        <w:rPr>
          <w:rFonts w:hint="eastAsia" w:ascii="仿宋_GB2312" w:hAnsi="仿宋_GB2312" w:eastAsia="仿宋_GB2312" w:cs="仿宋_GB2312"/>
          <w:color w:val="000000"/>
          <w:sz w:val="32"/>
          <w:szCs w:val="32"/>
          <w:lang w:val="en-US" w:eastAsia="zh-CN"/>
        </w:rPr>
        <w:t>-</w:t>
      </w:r>
      <w:r>
        <w:rPr>
          <w:rFonts w:hint="eastAsia" w:ascii="宋体" w:hAnsi="宋体" w:eastAsia="宋体" w:cs="宋体"/>
          <w:color w:val="000000"/>
          <w:sz w:val="32"/>
          <w:szCs w:val="32"/>
          <w:lang w:val="en-US" w:eastAsia="zh-CN"/>
        </w:rPr>
        <w:t>20260408085334</w:t>
      </w:r>
      <w:r>
        <w:rPr>
          <w:rFonts w:hint="eastAsia" w:ascii="仿宋_GB2312" w:hAnsi="仿宋_GB2312" w:eastAsia="仿宋_GB2312" w:cs="仿宋_GB2312"/>
          <w:color w:val="000000"/>
          <w:sz w:val="32"/>
          <w:szCs w:val="32"/>
          <w:lang w:val="en-US" w:eastAsia="zh-CN"/>
        </w:rPr>
        <w:t>”的监控视频时的行驶速度应为</w:t>
      </w:r>
      <w:r>
        <w:rPr>
          <w:rFonts w:hint="eastAsia" w:ascii="宋体" w:hAnsi="宋体" w:eastAsia="宋体" w:cs="宋体"/>
          <w:color w:val="000000"/>
          <w:sz w:val="32"/>
          <w:szCs w:val="32"/>
          <w:lang w:val="en-US" w:eastAsia="zh-CN"/>
        </w:rPr>
        <w:t>28</w:t>
      </w:r>
      <w:r>
        <w:rPr>
          <w:rFonts w:hint="eastAsia" w:ascii="Times New Roman" w:hAnsi="Times New Roman" w:eastAsia="仿宋_GB2312" w:cs="Times New Roman"/>
          <w:color w:val="000000"/>
          <w:sz w:val="32"/>
          <w:szCs w:val="32"/>
          <w:lang w:val="en-US" w:eastAsia="zh-CN"/>
        </w:rPr>
        <w:t>km/h</w:t>
      </w:r>
      <w:r>
        <w:rPr>
          <w:rFonts w:hint="eastAsia" w:ascii="仿宋_GB2312" w:hAnsi="仿宋_GB2312" w:eastAsia="仿宋_GB2312" w:cs="仿宋_GB2312"/>
          <w:color w:val="000000"/>
          <w:sz w:val="32"/>
          <w:szCs w:val="32"/>
          <w:lang w:val="en-US" w:eastAsia="zh-CN"/>
        </w:rPr>
        <w:t>。重庆法医验伤所重法验〔</w:t>
      </w:r>
      <w:r>
        <w:rPr>
          <w:rFonts w:hint="eastAsia" w:ascii="宋体" w:hAnsi="宋体" w:eastAsia="宋体" w:cs="宋体"/>
          <w:color w:val="000000"/>
          <w:sz w:val="32"/>
          <w:szCs w:val="32"/>
          <w:lang w:val="en-US" w:eastAsia="zh-CN"/>
        </w:rPr>
        <w:t>2026</w:t>
      </w:r>
      <w:r>
        <w:rPr>
          <w:rFonts w:hint="eastAsia" w:ascii="仿宋_GB2312" w:hAnsi="仿宋_GB2312" w:eastAsia="仿宋_GB2312" w:cs="仿宋_GB2312"/>
          <w:color w:val="000000"/>
          <w:sz w:val="32"/>
          <w:szCs w:val="32"/>
          <w:lang w:val="en-US" w:eastAsia="zh-CN"/>
        </w:rPr>
        <w:t>〕病T鉴第</w:t>
      </w:r>
      <w:r>
        <w:rPr>
          <w:rFonts w:hint="eastAsia" w:ascii="宋体" w:hAnsi="宋体" w:eastAsia="宋体" w:cs="宋体"/>
          <w:color w:val="000000"/>
          <w:sz w:val="32"/>
          <w:szCs w:val="32"/>
          <w:lang w:val="en-US" w:eastAsia="zh-CN"/>
        </w:rPr>
        <w:t>30</w:t>
      </w:r>
      <w:r>
        <w:rPr>
          <w:rFonts w:hint="eastAsia" w:ascii="仿宋_GB2312" w:hAnsi="仿宋_GB2312" w:eastAsia="仿宋_GB2312" w:cs="仿宋_GB2312"/>
          <w:color w:val="000000"/>
          <w:sz w:val="32"/>
          <w:szCs w:val="32"/>
          <w:lang w:val="en-US" w:eastAsia="zh-CN"/>
        </w:rPr>
        <w:t>号《司法鉴定意见书》的鉴定意见：李</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符合交通事故致颅脑损伤引起急性呼吸、循环衰竭死亡。</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江北区公安分局交巡警支队依据现场勘查情况、检验鉴定情况、当事人询问材料等，查清了此次事故的直接原因，确定了事故责任，并作出了《道路交通事故认定书》（第</w:t>
      </w:r>
      <w:r>
        <w:rPr>
          <w:rFonts w:hint="eastAsia" w:ascii="宋体" w:hAnsi="宋体" w:eastAsia="宋体" w:cs="宋体"/>
          <w:color w:val="000000"/>
          <w:sz w:val="32"/>
          <w:szCs w:val="32"/>
          <w:lang w:val="en-US" w:eastAsia="zh-CN"/>
        </w:rPr>
        <w:t>500500120260000029</w:t>
      </w:r>
      <w:r>
        <w:rPr>
          <w:rFonts w:hint="eastAsia" w:ascii="仿宋_GB2312" w:hAnsi="仿宋_GB2312" w:eastAsia="仿宋_GB2312" w:cs="仿宋_GB2312"/>
          <w:color w:val="000000"/>
          <w:sz w:val="32"/>
          <w:szCs w:val="32"/>
          <w:lang w:val="en-US" w:eastAsia="zh-CN"/>
        </w:rPr>
        <w:t>号），确定王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承担本次事故的主要责任，李</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承担本次事故的次要责任。</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两江寸滩“</w:t>
      </w:r>
      <w:r>
        <w:rPr>
          <w:rFonts w:hint="eastAsia" w:ascii="宋体" w:hAnsi="宋体" w:eastAsia="宋体" w:cs="宋体"/>
          <w:color w:val="000000"/>
          <w:sz w:val="32"/>
          <w:szCs w:val="32"/>
          <w:lang w:val="en-US" w:eastAsia="zh-CN"/>
        </w:rPr>
        <w:t>4·8</w:t>
      </w:r>
      <w:r>
        <w:rPr>
          <w:rFonts w:hint="eastAsia" w:ascii="仿宋_GB2312" w:hAnsi="仿宋_GB2312" w:eastAsia="仿宋_GB2312" w:cs="仿宋_GB2312"/>
          <w:color w:val="000000"/>
          <w:sz w:val="32"/>
          <w:szCs w:val="32"/>
          <w:lang w:val="en-US" w:eastAsia="zh-CN"/>
        </w:rPr>
        <w:t>”一般道路交通事故调查组通过对该事故相关人员的询问调查，查看现场照片，结合《道路交通事故认定书》的结论意见，认为两江寸滩“</w:t>
      </w:r>
      <w:r>
        <w:rPr>
          <w:rFonts w:hint="eastAsia" w:ascii="宋体" w:hAnsi="宋体" w:eastAsia="宋体" w:cs="宋体"/>
          <w:color w:val="000000"/>
          <w:sz w:val="32"/>
          <w:szCs w:val="32"/>
          <w:lang w:val="en-US" w:eastAsia="zh-CN"/>
        </w:rPr>
        <w:t>4·8</w:t>
      </w:r>
      <w:r>
        <w:rPr>
          <w:rFonts w:hint="eastAsia" w:ascii="仿宋_GB2312" w:hAnsi="仿宋_GB2312" w:eastAsia="仿宋_GB2312" w:cs="仿宋_GB2312"/>
          <w:color w:val="000000"/>
          <w:sz w:val="32"/>
          <w:szCs w:val="32"/>
          <w:lang w:val="en-US" w:eastAsia="zh-CN"/>
        </w:rPr>
        <w:t>”一般道路交通事故是一起因驾驶员王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（主责）驾驶机动车，行驶至事发路段时忽视观察，车头左前部与在道路上通行的行人李</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（次责）发生碰撞，造成李</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当场死亡，车辆受损的一般生产安全责任事故。</w:t>
      </w:r>
    </w:p>
    <w:p>
      <w:pPr>
        <w:keepNext w:val="0"/>
        <w:keepLines w:val="0"/>
        <w:pageBreakBefore w:val="0"/>
        <w:kinsoku/>
        <w:wordWrap/>
        <w:overflowPunct/>
        <w:topLinePunct w:val="0"/>
        <w:autoSpaceDE/>
        <w:autoSpaceDN/>
        <w:bidi w:val="0"/>
        <w:adjustRightInd/>
        <w:snapToGrid w:val="0"/>
        <w:spacing w:line="560" w:lineRule="atLeast"/>
        <w:ind w:firstLine="640" w:firstLineChars="200"/>
        <w:textAlignment w:val="auto"/>
        <w:rPr>
          <w:rFonts w:hint="eastAsia" w:ascii="楷体_GB2312" w:hAnsi="楷体_GB2312" w:eastAsia="楷体_GB2312" w:cs="楷体_GB2312"/>
          <w:b/>
          <w:bCs/>
          <w:sz w:val="32"/>
          <w:szCs w:val="32"/>
          <w:lang w:eastAsia="zh-CN"/>
        </w:rPr>
      </w:pPr>
      <w:r>
        <w:rPr>
          <w:rFonts w:hint="eastAsia" w:ascii="黑体" w:hAnsi="Times New Roman" w:eastAsia="黑体" w:cs="Times New Roman"/>
          <w:b w:val="0"/>
          <w:bCs/>
          <w:sz w:val="32"/>
          <w:szCs w:val="32"/>
          <w:lang w:eastAsia="zh-CN"/>
        </w:rPr>
        <w:t>四、监管履职情况</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方正楷体_GBK" w:hAnsi="方正楷体_GBK" w:eastAsia="方正楷体_GBK" w:cs="方正楷体_GBK"/>
          <w:b/>
          <w:bCs/>
          <w:sz w:val="32"/>
          <w:szCs w:val="32"/>
          <w:lang w:val="en-US" w:eastAsia="zh-CN"/>
        </w:rPr>
        <w:t>（一）两江新区交通运输委：</w:t>
      </w:r>
      <w:r>
        <w:rPr>
          <w:rFonts w:hint="eastAsia" w:ascii="仿宋_GB2312" w:hAnsi="仿宋_GB2312" w:eastAsia="仿宋_GB2312" w:cs="仿宋_GB2312"/>
          <w:color w:val="000000"/>
          <w:sz w:val="32"/>
          <w:szCs w:val="32"/>
          <w:lang w:val="en-US" w:eastAsia="zh-CN"/>
        </w:rPr>
        <w:t>一是健全了常态化监管机制。建立了出租车、网约车行业动态监管机制，常态化开展日常巡查、节点检查、随机抽查，持续规范企业经营行为。常态化部署节假日安全管控工作，召开了“元旦”“春节”假期安全工作布置会，督促企业严格落实车辆技术维保、从业人员动态管理、隐患常态化排查等防范措施。二是完善安全教育培训体系。建立道路运输企业负责人、安全管理人员常态化培训机制，聘请行业专家系统讲解安全生产法律法规、重大隐患识别整治、驾驶员安全文明驾驶、应急处置、风险管理等专业内容，全面提升企业安全管理队伍风险辨识和防控能力。三是强化指导帮扶。区道路运输事务中心制定了《关于印发</w:t>
      </w:r>
      <w:r>
        <w:rPr>
          <w:rFonts w:hint="eastAsia" w:ascii="宋体" w:hAnsi="宋体" w:eastAsia="宋体" w:cs="宋体"/>
          <w:color w:val="000000"/>
          <w:sz w:val="32"/>
          <w:szCs w:val="32"/>
          <w:lang w:val="en-US" w:eastAsia="zh-CN"/>
        </w:rPr>
        <w:t>2026</w:t>
      </w:r>
      <w:r>
        <w:rPr>
          <w:rFonts w:hint="eastAsia" w:ascii="仿宋_GB2312" w:hAnsi="仿宋_GB2312" w:eastAsia="仿宋_GB2312" w:cs="仿宋_GB2312"/>
          <w:color w:val="000000"/>
          <w:sz w:val="32"/>
          <w:szCs w:val="32"/>
          <w:lang w:val="en-US" w:eastAsia="zh-CN"/>
        </w:rPr>
        <w:t>年度安全工作服务指导计划的通知》，将辖区网约车平台公司、巡游出租公司列为重点整改督导对象，常态化开展上门检查整改指导。</w:t>
      </w:r>
      <w:r>
        <w:rPr>
          <w:rFonts w:hint="eastAsia" w:ascii="宋体" w:hAnsi="宋体" w:eastAsia="宋体" w:cs="宋体"/>
          <w:color w:val="000000"/>
          <w:sz w:val="32"/>
          <w:szCs w:val="32"/>
          <w:lang w:val="en-US" w:eastAsia="zh-CN"/>
        </w:rPr>
        <w:t>2026</w:t>
      </w:r>
      <w:r>
        <w:rPr>
          <w:rFonts w:hint="eastAsia" w:ascii="仿宋_GB2312" w:hAnsi="仿宋_GB2312" w:eastAsia="仿宋_GB2312" w:cs="仿宋_GB2312"/>
          <w:color w:val="000000"/>
          <w:sz w:val="32"/>
          <w:szCs w:val="32"/>
          <w:lang w:val="en-US" w:eastAsia="zh-CN"/>
        </w:rPr>
        <w:t>年以来，累计完成网约车平台企业检查指导</w:t>
      </w:r>
      <w:r>
        <w:rPr>
          <w:rFonts w:hint="eastAsia" w:ascii="宋体" w:hAnsi="宋体" w:eastAsia="宋体" w:cs="宋体"/>
          <w:color w:val="000000"/>
          <w:sz w:val="32"/>
          <w:szCs w:val="32"/>
          <w:lang w:val="en-US" w:eastAsia="zh-CN"/>
        </w:rPr>
        <w:t>15</w:t>
      </w:r>
      <w:r>
        <w:rPr>
          <w:rFonts w:hint="eastAsia" w:ascii="仿宋_GB2312" w:hAnsi="仿宋_GB2312" w:eastAsia="仿宋_GB2312" w:cs="仿宋_GB2312"/>
          <w:color w:val="000000"/>
          <w:sz w:val="32"/>
          <w:szCs w:val="32"/>
          <w:lang w:val="en-US" w:eastAsia="zh-CN"/>
        </w:rPr>
        <w:t>家次，抽查重点平台及车属单位</w:t>
      </w:r>
      <w:r>
        <w:rPr>
          <w:rFonts w:hint="eastAsia" w:ascii="宋体" w:hAnsi="宋体" w:eastAsia="宋体" w:cs="宋体"/>
          <w:color w:val="000000"/>
          <w:sz w:val="32"/>
          <w:szCs w:val="32"/>
          <w:lang w:val="en-US" w:eastAsia="zh-CN"/>
        </w:rPr>
        <w:t>5</w:t>
      </w:r>
      <w:r>
        <w:rPr>
          <w:rFonts w:hint="eastAsia" w:ascii="仿宋_GB2312" w:hAnsi="仿宋_GB2312" w:eastAsia="仿宋_GB2312" w:cs="仿宋_GB2312"/>
          <w:color w:val="000000"/>
          <w:sz w:val="32"/>
          <w:szCs w:val="32"/>
          <w:lang w:val="en-US" w:eastAsia="zh-CN"/>
        </w:rPr>
        <w:t>家次。四是强化事故警示教育。</w:t>
      </w:r>
      <w:r>
        <w:rPr>
          <w:rFonts w:hint="eastAsia" w:ascii="宋体" w:hAnsi="宋体" w:eastAsia="宋体" w:cs="宋体"/>
          <w:color w:val="000000"/>
          <w:sz w:val="32"/>
          <w:szCs w:val="32"/>
          <w:lang w:val="en-US" w:eastAsia="zh-CN"/>
        </w:rPr>
        <w:t>2026</w:t>
      </w:r>
      <w:r>
        <w:rPr>
          <w:rFonts w:hint="eastAsia" w:ascii="仿宋_GB2312" w:hAnsi="仿宋_GB2312" w:eastAsia="仿宋_GB2312" w:cs="仿宋_GB2312"/>
          <w:color w:val="000000"/>
          <w:sz w:val="32"/>
          <w:szCs w:val="32"/>
          <w:lang w:val="en-US" w:eastAsia="zh-CN"/>
        </w:rPr>
        <w:t>年以来累计召开行业安全专项会议</w:t>
      </w:r>
      <w:r>
        <w:rPr>
          <w:rFonts w:hint="eastAsia" w:ascii="宋体" w:hAnsi="宋体" w:eastAsia="宋体" w:cs="宋体"/>
          <w:color w:val="000000"/>
          <w:sz w:val="32"/>
          <w:szCs w:val="32"/>
          <w:lang w:val="en-US" w:eastAsia="zh-CN"/>
        </w:rPr>
        <w:t>4</w:t>
      </w:r>
      <w:r>
        <w:rPr>
          <w:rFonts w:hint="eastAsia" w:ascii="仿宋_GB2312" w:hAnsi="仿宋_GB2312" w:eastAsia="仿宋_GB2312" w:cs="仿宋_GB2312"/>
          <w:color w:val="000000"/>
          <w:sz w:val="32"/>
          <w:szCs w:val="32"/>
          <w:lang w:val="en-US" w:eastAsia="zh-CN"/>
        </w:rPr>
        <w:t>次，以会议促整改、以警示压整改。</w:t>
      </w:r>
      <w:r>
        <w:rPr>
          <w:rFonts w:hint="eastAsia" w:ascii="宋体" w:hAnsi="宋体" w:eastAsia="宋体" w:cs="宋体"/>
          <w:color w:val="000000"/>
          <w:sz w:val="32"/>
          <w:szCs w:val="32"/>
          <w:lang w:val="en-US" w:eastAsia="zh-CN"/>
        </w:rPr>
        <w:t>3</w:t>
      </w:r>
      <w:r>
        <w:rPr>
          <w:rFonts w:hint="eastAsia" w:ascii="仿宋_GB2312" w:hAnsi="仿宋_GB2312" w:eastAsia="仿宋_GB2312" w:cs="仿宋_GB2312"/>
          <w:color w:val="000000"/>
          <w:sz w:val="32"/>
          <w:szCs w:val="32"/>
          <w:lang w:val="en-US" w:eastAsia="zh-CN"/>
        </w:rPr>
        <w:t>月</w:t>
      </w:r>
      <w:r>
        <w:rPr>
          <w:rFonts w:hint="eastAsia" w:ascii="宋体" w:hAnsi="宋体" w:eastAsia="宋体" w:cs="宋体"/>
          <w:color w:val="000000"/>
          <w:sz w:val="32"/>
          <w:szCs w:val="32"/>
          <w:lang w:val="en-US" w:eastAsia="zh-CN"/>
        </w:rPr>
        <w:t>4</w:t>
      </w:r>
      <w:r>
        <w:rPr>
          <w:rFonts w:hint="eastAsia" w:ascii="仿宋_GB2312" w:hAnsi="仿宋_GB2312" w:eastAsia="仿宋_GB2312" w:cs="仿宋_GB2312"/>
          <w:color w:val="000000"/>
          <w:sz w:val="32"/>
          <w:szCs w:val="32"/>
          <w:lang w:val="en-US" w:eastAsia="zh-CN"/>
        </w:rPr>
        <w:t>日和</w:t>
      </w:r>
      <w:r>
        <w:rPr>
          <w:rFonts w:hint="eastAsia" w:ascii="宋体" w:hAnsi="宋体" w:eastAsia="宋体" w:cs="宋体"/>
          <w:color w:val="000000"/>
          <w:sz w:val="32"/>
          <w:szCs w:val="32"/>
          <w:lang w:val="en-US" w:eastAsia="zh-CN"/>
        </w:rPr>
        <w:t>3</w:t>
      </w:r>
      <w:r>
        <w:rPr>
          <w:rFonts w:hint="eastAsia" w:ascii="仿宋_GB2312" w:hAnsi="仿宋_GB2312" w:eastAsia="仿宋_GB2312" w:cs="仿宋_GB2312"/>
          <w:color w:val="000000"/>
          <w:sz w:val="32"/>
          <w:szCs w:val="32"/>
          <w:lang w:val="en-US" w:eastAsia="zh-CN"/>
        </w:rPr>
        <w:t>月</w:t>
      </w:r>
      <w:r>
        <w:rPr>
          <w:rFonts w:hint="eastAsia" w:ascii="宋体" w:hAnsi="宋体" w:eastAsia="宋体" w:cs="宋体"/>
          <w:color w:val="000000"/>
          <w:sz w:val="32"/>
          <w:szCs w:val="32"/>
          <w:lang w:val="en-US" w:eastAsia="zh-CN"/>
        </w:rPr>
        <w:t>30</w:t>
      </w:r>
      <w:r>
        <w:rPr>
          <w:rFonts w:hint="eastAsia" w:ascii="仿宋_GB2312" w:hAnsi="仿宋_GB2312" w:eastAsia="仿宋_GB2312" w:cs="仿宋_GB2312"/>
          <w:color w:val="000000"/>
          <w:sz w:val="32"/>
          <w:szCs w:val="32"/>
          <w:lang w:val="en-US" w:eastAsia="zh-CN"/>
        </w:rPr>
        <w:t>日两次召开行业事故警示通报会，组织辖区网约车平台企业、巡游出租车企业、重点车属单位，通报事故问题、剖析共性短板，督促全行业对照事故自查自纠、举一反三整改。</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在本次事故调查中，未发现</w:t>
      </w:r>
      <w:r>
        <w:rPr>
          <w:rFonts w:hint="eastAsia" w:ascii="仿宋_GB2312" w:hAnsi="仿宋_GB2312" w:eastAsia="仿宋_GB2312" w:cs="仿宋_GB2312"/>
          <w:color w:val="000000"/>
          <w:sz w:val="32"/>
          <w:szCs w:val="32"/>
          <w:lang w:val="en-US" w:eastAsia="zh-CN"/>
        </w:rPr>
        <w:t>两江新区交通运输委</w:t>
      </w:r>
      <w:r>
        <w:rPr>
          <w:rFonts w:hint="default" w:ascii="仿宋_GB2312" w:hAnsi="仿宋_GB2312" w:eastAsia="仿宋_GB2312" w:cs="仿宋_GB2312"/>
          <w:color w:val="000000"/>
          <w:sz w:val="32"/>
          <w:szCs w:val="32"/>
          <w:lang w:val="en-US" w:eastAsia="zh-CN"/>
        </w:rPr>
        <w:t>相关监管人员存在履职不到位的问题。</w:t>
      </w:r>
    </w:p>
    <w:p>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方正楷体_GBK" w:hAnsi="方正楷体_GBK" w:eastAsia="方正楷体_GBK" w:cs="方正楷体_GBK"/>
          <w:b/>
          <w:bCs/>
          <w:sz w:val="32"/>
          <w:szCs w:val="32"/>
          <w:lang w:val="en-US" w:eastAsia="zh-CN"/>
        </w:rPr>
        <w:t>（二）寸滩街道：</w:t>
      </w:r>
      <w:r>
        <w:rPr>
          <w:rFonts w:hint="eastAsia" w:ascii="仿宋_GB2312" w:hAnsi="仿宋_GB2312" w:eastAsia="仿宋_GB2312" w:cs="仿宋_GB2312"/>
          <w:color w:val="000000"/>
          <w:sz w:val="32"/>
          <w:szCs w:val="32"/>
          <w:lang w:val="en-US" w:eastAsia="zh-CN"/>
        </w:rPr>
        <w:t>一是严格按照领导干部职责清单要求，每季度组织召开了一次安全生产会议，每季度一次在行政办公会上班子成员专题汇报安全生产履职情况。二是严格按照《寸滩街道</w:t>
      </w:r>
      <w:r>
        <w:rPr>
          <w:rFonts w:hint="eastAsia" w:ascii="宋体" w:hAnsi="宋体" w:eastAsia="宋体" w:cs="宋体"/>
          <w:color w:val="000000"/>
          <w:sz w:val="32"/>
          <w:szCs w:val="32"/>
          <w:lang w:val="en-US" w:eastAsia="zh-CN"/>
        </w:rPr>
        <w:t>2026</w:t>
      </w:r>
      <w:r>
        <w:rPr>
          <w:rFonts w:hint="eastAsia" w:ascii="仿宋_GB2312" w:hAnsi="仿宋_GB2312" w:eastAsia="仿宋_GB2312" w:cs="仿宋_GB2312"/>
          <w:color w:val="000000"/>
          <w:sz w:val="32"/>
          <w:szCs w:val="32"/>
          <w:lang w:val="en-US" w:eastAsia="zh-CN"/>
        </w:rPr>
        <w:t>年安全生产监督检查计划》要求，开展道路安全、食药品安全、消防安全检查等，</w:t>
      </w:r>
      <w:r>
        <w:rPr>
          <w:rFonts w:hint="eastAsia" w:ascii="宋体" w:hAnsi="宋体" w:eastAsia="宋体" w:cs="宋体"/>
          <w:color w:val="000000"/>
          <w:sz w:val="32"/>
          <w:szCs w:val="32"/>
          <w:lang w:val="en-US" w:eastAsia="zh-CN"/>
        </w:rPr>
        <w:t>2026</w:t>
      </w:r>
      <w:r>
        <w:rPr>
          <w:rFonts w:hint="eastAsia" w:ascii="仿宋_GB2312" w:hAnsi="仿宋_GB2312" w:eastAsia="仿宋_GB2312" w:cs="仿宋_GB2312"/>
          <w:color w:val="000000"/>
          <w:sz w:val="32"/>
          <w:szCs w:val="32"/>
          <w:lang w:val="en-US" w:eastAsia="zh-CN"/>
        </w:rPr>
        <w:t>年以来，已检查生产经营单位</w:t>
      </w:r>
      <w:r>
        <w:rPr>
          <w:rFonts w:hint="eastAsia" w:ascii="宋体" w:hAnsi="宋体" w:eastAsia="宋体" w:cs="宋体"/>
          <w:color w:val="000000"/>
          <w:sz w:val="32"/>
          <w:szCs w:val="32"/>
          <w:lang w:val="en-US" w:eastAsia="zh-CN"/>
        </w:rPr>
        <w:t>19</w:t>
      </w:r>
      <w:r>
        <w:rPr>
          <w:rFonts w:hint="eastAsia" w:ascii="仿宋_GB2312" w:hAnsi="仿宋_GB2312" w:eastAsia="仿宋_GB2312" w:cs="仿宋_GB2312"/>
          <w:color w:val="000000"/>
          <w:sz w:val="32"/>
          <w:szCs w:val="32"/>
          <w:lang w:val="en-US" w:eastAsia="zh-CN"/>
        </w:rPr>
        <w:t>家，“九小场所”检查</w:t>
      </w:r>
      <w:r>
        <w:rPr>
          <w:rFonts w:hint="eastAsia" w:ascii="宋体" w:hAnsi="宋体" w:eastAsia="宋体" w:cs="宋体"/>
          <w:color w:val="000000"/>
          <w:sz w:val="32"/>
          <w:szCs w:val="32"/>
          <w:lang w:val="en-US" w:eastAsia="zh-CN"/>
        </w:rPr>
        <w:t>661</w:t>
      </w:r>
      <w:r>
        <w:rPr>
          <w:rFonts w:hint="eastAsia" w:ascii="仿宋_GB2312" w:hAnsi="仿宋_GB2312" w:eastAsia="仿宋_GB2312" w:cs="仿宋_GB2312"/>
          <w:color w:val="000000"/>
          <w:sz w:val="32"/>
          <w:szCs w:val="32"/>
          <w:lang w:val="en-US" w:eastAsia="zh-CN"/>
        </w:rPr>
        <w:t>家，发现隐患</w:t>
      </w:r>
      <w:r>
        <w:rPr>
          <w:rFonts w:hint="eastAsia" w:ascii="宋体" w:hAnsi="宋体" w:eastAsia="宋体" w:cs="宋体"/>
          <w:color w:val="000000"/>
          <w:sz w:val="32"/>
          <w:szCs w:val="32"/>
          <w:lang w:val="en-US" w:eastAsia="zh-CN"/>
        </w:rPr>
        <w:t>1192</w:t>
      </w:r>
      <w:r>
        <w:rPr>
          <w:rFonts w:hint="eastAsia" w:ascii="仿宋_GB2312" w:hAnsi="仿宋_GB2312" w:eastAsia="仿宋_GB2312" w:cs="仿宋_GB2312"/>
          <w:color w:val="000000"/>
          <w:sz w:val="32"/>
          <w:szCs w:val="32"/>
          <w:lang w:val="en-US" w:eastAsia="zh-CN"/>
        </w:rPr>
        <w:t>处，已整改</w:t>
      </w:r>
      <w:r>
        <w:rPr>
          <w:rFonts w:hint="eastAsia" w:ascii="宋体" w:hAnsi="宋体" w:eastAsia="宋体" w:cs="宋体"/>
          <w:color w:val="000000"/>
          <w:sz w:val="32"/>
          <w:szCs w:val="32"/>
          <w:lang w:val="en-US" w:eastAsia="zh-CN"/>
        </w:rPr>
        <w:t>1142</w:t>
      </w:r>
      <w:r>
        <w:rPr>
          <w:rFonts w:hint="eastAsia" w:ascii="仿宋_GB2312" w:hAnsi="仿宋_GB2312" w:eastAsia="仿宋_GB2312" w:cs="仿宋_GB2312"/>
          <w:color w:val="000000"/>
          <w:sz w:val="32"/>
          <w:szCs w:val="32"/>
          <w:lang w:val="en-US" w:eastAsia="zh-CN"/>
        </w:rPr>
        <w:t>处。三是开展道路交通宣传活动。今年组织社区开展入户走访，针对居家老人、学生开展安全宣传，发放宣传资料</w:t>
      </w:r>
      <w:r>
        <w:rPr>
          <w:rFonts w:hint="eastAsia" w:ascii="宋体" w:hAnsi="宋体" w:eastAsia="宋体" w:cs="宋体"/>
          <w:color w:val="000000"/>
          <w:sz w:val="32"/>
          <w:szCs w:val="32"/>
          <w:lang w:val="en-US" w:eastAsia="zh-CN"/>
        </w:rPr>
        <w:t>2000</w:t>
      </w:r>
      <w:r>
        <w:rPr>
          <w:rFonts w:hint="eastAsia" w:ascii="仿宋_GB2312" w:hAnsi="仿宋_GB2312" w:eastAsia="仿宋_GB2312" w:cs="仿宋_GB2312"/>
          <w:color w:val="000000"/>
          <w:sz w:val="32"/>
          <w:szCs w:val="32"/>
          <w:lang w:val="en-US" w:eastAsia="zh-CN"/>
        </w:rPr>
        <w:t>余份；结合春运交通安全宣传，设立了交通安全劝导站，对过往车辆驾驶人员进行安全宣传；每月组织道路安全隐患排查，针对事故多发点开展安全隐患排查，对横穿马路行为及时劝导、制止。</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在本次事故调查中，未发现</w:t>
      </w:r>
      <w:r>
        <w:rPr>
          <w:rFonts w:hint="eastAsia" w:ascii="仿宋_GB2312" w:hAnsi="仿宋_GB2312" w:eastAsia="仿宋_GB2312" w:cs="仿宋_GB2312"/>
          <w:color w:val="000000"/>
          <w:sz w:val="32"/>
          <w:szCs w:val="32"/>
          <w:lang w:val="en-US" w:eastAsia="zh-CN"/>
        </w:rPr>
        <w:t>寸滩街道</w:t>
      </w:r>
      <w:r>
        <w:rPr>
          <w:rFonts w:hint="default" w:ascii="仿宋_GB2312" w:hAnsi="仿宋_GB2312" w:eastAsia="仿宋_GB2312" w:cs="仿宋_GB2312"/>
          <w:color w:val="000000"/>
          <w:sz w:val="32"/>
          <w:szCs w:val="32"/>
          <w:lang w:val="en-US" w:eastAsia="zh-CN"/>
        </w:rPr>
        <w:t>相关监管人员存在履职不到位的问题。</w:t>
      </w:r>
    </w:p>
    <w:p>
      <w:pPr>
        <w:keepNext w:val="0"/>
        <w:keepLines w:val="0"/>
        <w:pageBreakBefore w:val="0"/>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rPr>
      </w:pPr>
      <w:r>
        <w:rPr>
          <w:rFonts w:hint="eastAsia" w:ascii="黑体" w:hAnsi="Times New Roman" w:eastAsia="黑体" w:cs="Times New Roman"/>
          <w:b w:val="0"/>
          <w:bCs/>
          <w:sz w:val="32"/>
          <w:szCs w:val="32"/>
          <w:lang w:eastAsia="zh-CN"/>
        </w:rPr>
        <w:t>五</w:t>
      </w:r>
      <w:r>
        <w:rPr>
          <w:rFonts w:hint="eastAsia" w:ascii="黑体" w:hAnsi="Times New Roman" w:eastAsia="黑体" w:cs="Times New Roman"/>
          <w:b w:val="0"/>
          <w:bCs/>
          <w:sz w:val="32"/>
          <w:szCs w:val="32"/>
        </w:rPr>
        <w:t>、对事故责任分析及处理意见</w:t>
      </w:r>
    </w:p>
    <w:p>
      <w:pPr>
        <w:keepNext w:val="0"/>
        <w:keepLines w:val="0"/>
        <w:pageBreakBefore w:val="0"/>
        <w:kinsoku/>
        <w:wordWrap/>
        <w:overflowPunct/>
        <w:topLinePunct w:val="0"/>
        <w:autoSpaceDE/>
        <w:autoSpaceDN/>
        <w:bidi w:val="0"/>
        <w:adjustRightInd/>
        <w:snapToGrid w:val="0"/>
        <w:spacing w:line="560" w:lineRule="atLeas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（一）建议公安交巡</w:t>
      </w:r>
      <w:r>
        <w:rPr>
          <w:rFonts w:hint="eastAsia" w:ascii="楷体_GB2312" w:hAnsi="楷体_GB2312" w:eastAsia="楷体_GB2312" w:cs="楷体_GB2312"/>
          <w:b/>
          <w:bCs/>
          <w:sz w:val="32"/>
          <w:szCs w:val="32"/>
          <w:lang w:eastAsia="zh-CN"/>
        </w:rPr>
        <w:t>部门处理的</w:t>
      </w:r>
      <w:r>
        <w:rPr>
          <w:rFonts w:hint="eastAsia" w:ascii="楷体_GB2312" w:hAnsi="楷体_GB2312" w:eastAsia="楷体_GB2312" w:cs="楷体_GB2312"/>
          <w:b/>
          <w:bCs/>
          <w:sz w:val="32"/>
          <w:szCs w:val="32"/>
        </w:rPr>
        <w:t>人员</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lang w:val="en-US" w:eastAsia="zh-CN"/>
        </w:rPr>
        <w:t>，渝</w:t>
      </w:r>
      <w:r>
        <w:rPr>
          <w:rFonts w:hint="default" w:ascii="Times New Roman" w:hAnsi="Times New Roman" w:eastAsia="仿宋_GB2312" w:cs="Times New Roman"/>
          <w:color w:val="000000"/>
          <w:sz w:val="32"/>
          <w:szCs w:val="32"/>
          <w:lang w:val="en-US" w:eastAsia="zh-CN"/>
        </w:rPr>
        <w:t>A</w:t>
      </w:r>
      <w:r>
        <w:rPr>
          <w:rFonts w:hint="default" w:ascii="Times New Roman" w:hAnsi="Times New Roman" w:eastAsia="宋体" w:cs="Times New Roman"/>
          <w:color w:val="000000"/>
          <w:sz w:val="32"/>
          <w:szCs w:val="32"/>
          <w:lang w:val="en-US" w:eastAsia="zh-CN"/>
        </w:rPr>
        <w:t>D</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lang w:val="en-US" w:eastAsia="zh-CN"/>
        </w:rPr>
        <w:t>2</w:t>
      </w:r>
      <w:r>
        <w:rPr>
          <w:rFonts w:hint="eastAsia" w:ascii="仿宋_GB2312" w:hAnsi="仿宋_GB2312" w:eastAsia="仿宋_GB2312" w:cs="仿宋_GB2312"/>
          <w:color w:val="000000"/>
          <w:sz w:val="32"/>
          <w:szCs w:val="32"/>
          <w:lang w:val="en-US" w:eastAsia="zh-CN"/>
        </w:rPr>
        <w:t>小型轿车驾驶员，驾驶机动车行驶至事发路段时忽视观察，造成发生事故。其行为违反了《中华人民共和国道路交通安全法》第二十二条第一款“机动车驾驶人应当遵守道路交通安全法律、法规的规定，按照操作规范安全驾驶、文明驾驶”的规定，对本次事故负有主要责任。</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建议由江北区公安分局交巡警支队按相关规定处理。</w:t>
      </w:r>
    </w:p>
    <w:p>
      <w:pPr>
        <w:keepNext w:val="0"/>
        <w:keepLines w:val="0"/>
        <w:pageBreakBefore w:val="0"/>
        <w:kinsoku/>
        <w:wordWrap/>
        <w:overflowPunct/>
        <w:topLinePunct w:val="0"/>
        <w:autoSpaceDE/>
        <w:autoSpaceDN/>
        <w:bidi w:val="0"/>
        <w:adjustRightInd/>
        <w:snapToGrid w:val="0"/>
        <w:spacing w:line="560" w:lineRule="atLeas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w:t>
      </w:r>
      <w:r>
        <w:rPr>
          <w:rFonts w:hint="eastAsia" w:ascii="楷体_GB2312" w:hAnsi="楷体_GB2312" w:eastAsia="楷体_GB2312" w:cs="楷体_GB2312"/>
          <w:b/>
          <w:bCs/>
          <w:sz w:val="32"/>
          <w:szCs w:val="32"/>
          <w:lang w:val="en-US" w:eastAsia="zh-CN"/>
        </w:rPr>
        <w:t>重庆滴滴出行科技有限公司</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按照规定设置了安全管理组织，配备了安全管理人员，制定了有关安全生产管理制度，在工作中落实了安全教育、安全检查、安全提醒和告诫等。未发现该公司存在与本次事故有关的违法行为。</w:t>
      </w:r>
    </w:p>
    <w:p>
      <w:pPr>
        <w:keepNext w:val="0"/>
        <w:keepLines w:val="0"/>
        <w:pageBreakBefore w:val="0"/>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rPr>
      </w:pPr>
      <w:r>
        <w:rPr>
          <w:rFonts w:hint="eastAsia" w:ascii="黑体" w:hAnsi="Times New Roman" w:eastAsia="黑体" w:cs="Times New Roman"/>
          <w:b w:val="0"/>
          <w:bCs/>
          <w:sz w:val="32"/>
          <w:szCs w:val="32"/>
          <w:lang w:eastAsia="zh-CN"/>
        </w:rPr>
        <w:t>六</w:t>
      </w:r>
      <w:r>
        <w:rPr>
          <w:rFonts w:hint="eastAsia" w:ascii="黑体" w:hAnsi="Times New Roman" w:eastAsia="黑体" w:cs="Times New Roman"/>
          <w:b w:val="0"/>
          <w:bCs/>
          <w:sz w:val="32"/>
          <w:szCs w:val="32"/>
        </w:rPr>
        <w:t>、事故防范措施意见</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为了避免和预防类似事故再次发生，在以后的工作中，上述事故相关单位应从以下方面采取预防措施：</w:t>
      </w:r>
    </w:p>
    <w:p>
      <w:pPr>
        <w:keepNext w:val="0"/>
        <w:keepLines w:val="0"/>
        <w:pageBreakBefore w:val="0"/>
        <w:kinsoku/>
        <w:wordWrap/>
        <w:overflowPunct/>
        <w:topLinePunct w:val="0"/>
        <w:autoSpaceDE/>
        <w:autoSpaceDN/>
        <w:bidi w:val="0"/>
        <w:adjustRightInd/>
        <w:snapToGrid w:val="0"/>
        <w:spacing w:line="560" w:lineRule="atLeast"/>
        <w:ind w:firstLine="643" w:firstLineChars="200"/>
        <w:textAlignment w:val="auto"/>
        <w:rPr>
          <w:rFonts w:hint="eastAsia" w:ascii="仿宋_GB2312" w:hAnsi="仿宋_GB2312" w:eastAsia="仿宋_GB2312" w:cs="仿宋_GB2312"/>
          <w:color w:val="000000"/>
          <w:kern w:val="2"/>
          <w:sz w:val="32"/>
          <w:szCs w:val="32"/>
          <w:lang w:val="en-US" w:eastAsia="zh-CN" w:bidi="ar-SA"/>
        </w:rPr>
      </w:pPr>
      <w:r>
        <w:rPr>
          <w:rFonts w:hint="eastAsia" w:ascii="楷体_GB2312" w:hAnsi="楷体_GB2312" w:eastAsia="楷体_GB2312" w:cs="楷体_GB2312"/>
          <w:b/>
          <w:bCs/>
          <w:sz w:val="32"/>
          <w:szCs w:val="32"/>
          <w:lang w:val="en-US" w:eastAsia="zh-CN"/>
        </w:rPr>
        <w:t>（一）重庆滴滴出行科技有限公司：</w:t>
      </w:r>
      <w:r>
        <w:rPr>
          <w:rFonts w:hint="eastAsia" w:ascii="仿宋_GB2312" w:hAnsi="仿宋_GB2312" w:eastAsia="仿宋_GB2312" w:cs="仿宋_GB2312"/>
          <w:color w:val="000000"/>
          <w:kern w:val="2"/>
          <w:sz w:val="32"/>
          <w:szCs w:val="32"/>
          <w:lang w:val="en-US" w:eastAsia="zh-CN" w:bidi="ar-SA"/>
        </w:rPr>
        <w:t>一是要严格按照《中华人民共和国道路交通安全法》等相关法律法规，进一步完善安全生产管理制度，切实加强驾驶人员的安全教育培训，严格检查运营车辆安全状况。二是要加大安全管理工作力度，督促驾驶人员严格执行公司的规章制度，加强隐患排查，及时发现和纠正驾驶员的各类违法、违规行为以及车辆存在的安全隐患，确保安全营运。</w:t>
      </w:r>
    </w:p>
    <w:p>
      <w:pPr>
        <w:keepNext w:val="0"/>
        <w:keepLines w:val="0"/>
        <w:pageBreakBefore w:val="0"/>
        <w:kinsoku/>
        <w:wordWrap/>
        <w:overflowPunct/>
        <w:topLinePunct w:val="0"/>
        <w:autoSpaceDE/>
        <w:autoSpaceDN/>
        <w:bidi w:val="0"/>
        <w:adjustRightInd/>
        <w:snapToGrid/>
        <w:spacing w:line="594" w:lineRule="exact"/>
        <w:ind w:firstLine="643" w:firstLineChars="200"/>
        <w:textAlignment w:val="auto"/>
        <w:rPr>
          <w:rFonts w:hint="eastAsia" w:ascii="Times New Roman" w:hAnsi="Times New Roman" w:eastAsia="方正仿宋_GBK" w:cs="方正仿宋_GBK"/>
          <w:b w:val="0"/>
          <w:bCs w:val="0"/>
          <w:color w:val="auto"/>
          <w:sz w:val="32"/>
          <w:szCs w:val="32"/>
        </w:rPr>
      </w:pPr>
      <w:r>
        <w:rPr>
          <w:rFonts w:hint="eastAsia" w:ascii="楷体_GB2312" w:hAnsi="楷体_GB2312" w:eastAsia="楷体_GB2312" w:cs="楷体_GB2312"/>
          <w:b/>
          <w:bCs/>
          <w:sz w:val="32"/>
          <w:szCs w:val="32"/>
          <w:lang w:val="en-US" w:eastAsia="zh-CN"/>
        </w:rPr>
        <w:t>（二）区交通运输委、寸滩街道：</w:t>
      </w:r>
      <w:r>
        <w:rPr>
          <w:rFonts w:hint="eastAsia" w:ascii="仿宋_GB2312" w:hAnsi="仿宋_GB2312" w:eastAsia="仿宋_GB2312" w:cs="仿宋_GB2312"/>
          <w:color w:val="000000"/>
          <w:kern w:val="2"/>
          <w:sz w:val="32"/>
          <w:szCs w:val="32"/>
          <w:lang w:val="en-US" w:eastAsia="zh-CN" w:bidi="ar-SA"/>
        </w:rPr>
        <w:t>要在本行业、本辖区开展警示教育，督促运输企业举一反三，强化对经营性运输车辆和预约出租客运车辆的安全管理。要进一步加大安全生产监管力度，督促企业不断完善和落实安全生产责任制，采取有针对性的监督措施，强化企业安全生产</w:t>
      </w:r>
      <w:bookmarkStart w:id="0" w:name="_GoBack"/>
      <w:bookmarkEnd w:id="0"/>
      <w:r>
        <w:rPr>
          <w:rFonts w:hint="eastAsia" w:ascii="仿宋_GB2312" w:hAnsi="仿宋_GB2312" w:eastAsia="仿宋_GB2312" w:cs="仿宋_GB2312"/>
          <w:color w:val="000000"/>
          <w:kern w:val="2"/>
          <w:sz w:val="32"/>
          <w:szCs w:val="32"/>
          <w:lang w:val="en-US" w:eastAsia="zh-CN" w:bidi="ar-SA"/>
        </w:rPr>
        <w:t>主体责任落实，严防类似事故的发生。</w:t>
      </w:r>
    </w:p>
    <w:p>
      <w:pPr>
        <w:pStyle w:val="13"/>
        <w:rPr>
          <w:rFonts w:hint="eastAsia"/>
          <w:lang w:val="en-US" w:eastAsia="zh-CN"/>
        </w:rPr>
      </w:pPr>
    </w:p>
    <w:p>
      <w:pPr>
        <w:pStyle w:val="10"/>
        <w:keepNext w:val="0"/>
        <w:keepLines w:val="0"/>
        <w:pageBreakBefore w:val="0"/>
        <w:kinsoku/>
        <w:wordWrap/>
        <w:overflowPunct/>
        <w:topLinePunct w:val="0"/>
        <w:autoSpaceDE/>
        <w:autoSpaceDN/>
        <w:bidi w:val="0"/>
        <w:adjustRightInd/>
        <w:snapToGrid w:val="0"/>
        <w:spacing w:line="560" w:lineRule="atLeast"/>
        <w:ind w:firstLine="640"/>
        <w:textAlignment w:val="auto"/>
        <w:rPr>
          <w:rFonts w:ascii="方正仿宋_GBK" w:hAnsi="Calibri" w:eastAsia="方正仿宋_GBK" w:cs="Times New Roman"/>
          <w:sz w:val="32"/>
          <w:szCs w:val="32"/>
        </w:rPr>
      </w:pPr>
    </w:p>
    <w:p>
      <w:pPr>
        <w:pStyle w:val="10"/>
        <w:keepNext w:val="0"/>
        <w:keepLines w:val="0"/>
        <w:pageBreakBefore w:val="0"/>
        <w:kinsoku/>
        <w:wordWrap/>
        <w:overflowPunct/>
        <w:topLinePunct w:val="0"/>
        <w:autoSpaceDE/>
        <w:autoSpaceDN/>
        <w:bidi w:val="0"/>
        <w:adjustRightInd/>
        <w:snapToGrid w:val="0"/>
        <w:spacing w:line="560" w:lineRule="atLeast"/>
        <w:ind w:left="0" w:leftChars="0" w:firstLine="0" w:firstLineChars="0"/>
        <w:textAlignment w:val="auto"/>
        <w:rPr>
          <w:rFonts w:ascii="方正仿宋_GBK" w:hAnsi="Calibri" w:eastAsia="方正仿宋_GBK" w:cs="Times New Roman"/>
          <w:sz w:val="32"/>
          <w:szCs w:val="32"/>
        </w:rPr>
      </w:pPr>
    </w:p>
    <w:p>
      <w:pPr>
        <w:keepNext w:val="0"/>
        <w:keepLines w:val="0"/>
        <w:pageBreakBefore w:val="0"/>
        <w:kinsoku/>
        <w:wordWrap/>
        <w:overflowPunct/>
        <w:topLinePunct w:val="0"/>
        <w:autoSpaceDE/>
        <w:autoSpaceDN/>
        <w:bidi w:val="0"/>
        <w:adjustRightInd/>
        <w:snapToGrid w:val="0"/>
        <w:spacing w:line="560" w:lineRule="atLeast"/>
        <w:ind w:firstLine="640" w:firstLineChars="200"/>
        <w:textAlignment w:val="auto"/>
        <w:outlineLvl w:val="0"/>
        <w:rPr>
          <w:rFonts w:hint="eastAsia" w:ascii="仿宋_GB2312" w:hAnsi="仿宋_GB2312" w:eastAsia="仿宋_GB2312" w:cs="仿宋_GB2312"/>
          <w:color w:val="000000"/>
          <w:kern w:val="2"/>
          <w:sz w:val="32"/>
          <w:szCs w:val="32"/>
          <w:lang w:val="en-US" w:eastAsia="zh-CN" w:bidi="ar-SA"/>
        </w:rPr>
      </w:pPr>
      <w:r>
        <w:rPr>
          <w:rFonts w:hint="eastAsia" w:ascii="方正仿宋_GBK" w:hAnsi="Calibri" w:eastAsia="方正仿宋_GBK" w:cs="Times New Roman"/>
          <w:sz w:val="32"/>
          <w:szCs w:val="32"/>
          <w:lang w:val="en-US" w:eastAsia="zh-CN"/>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color w:val="000000"/>
          <w:kern w:val="2"/>
          <w:sz w:val="32"/>
          <w:szCs w:val="32"/>
          <w:lang w:val="en-US" w:eastAsia="zh-CN" w:bidi="ar-SA"/>
        </w:rPr>
        <w:t>两江寸滩“4·8”一般道路交通事故调查组</w:t>
      </w:r>
    </w:p>
    <w:p>
      <w:pPr>
        <w:keepNext w:val="0"/>
        <w:keepLines w:val="0"/>
        <w:pageBreakBefore w:val="0"/>
        <w:kinsoku/>
        <w:wordWrap/>
        <w:overflowPunct/>
        <w:topLinePunct w:val="0"/>
        <w:autoSpaceDE/>
        <w:autoSpaceDN/>
        <w:bidi w:val="0"/>
        <w:adjustRightInd/>
        <w:snapToGrid w:val="0"/>
        <w:spacing w:line="560" w:lineRule="atLeast"/>
        <w:ind w:firstLine="4480" w:firstLineChars="1400"/>
        <w:textAlignment w:val="auto"/>
        <w:outlineLvl w:val="0"/>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2026年8月27日</w:t>
      </w:r>
    </w:p>
    <w:p>
      <w:pPr>
        <w:spacing w:line="594" w:lineRule="exact"/>
        <w:jc w:val="both"/>
        <w:rPr>
          <w:rFonts w:hint="eastAsia" w:ascii="方正小标宋简体" w:hAnsi="方正小标宋简体" w:eastAsia="方正小标宋简体" w:cs="方正小标宋简体"/>
          <w:sz w:val="44"/>
          <w:szCs w:val="44"/>
          <w:lang w:eastAsia="zh-CN"/>
        </w:rPr>
      </w:pPr>
    </w:p>
    <w:p>
      <w:pPr>
        <w:pStyle w:val="13"/>
        <w:rPr>
          <w:rFonts w:hint="eastAsia" w:ascii="方正小标宋简体" w:hAnsi="方正小标宋简体" w:eastAsia="方正小标宋简体" w:cs="方正小标宋简体"/>
          <w:sz w:val="44"/>
          <w:szCs w:val="44"/>
          <w:lang w:eastAsia="zh-CN"/>
        </w:rPr>
      </w:pPr>
    </w:p>
    <w:p>
      <w:pPr>
        <w:pStyle w:val="13"/>
        <w:rPr>
          <w:rFonts w:hint="eastAsia" w:ascii="方正小标宋简体" w:hAnsi="方正小标宋简体" w:eastAsia="方正小标宋简体" w:cs="方正小标宋简体"/>
          <w:sz w:val="44"/>
          <w:szCs w:val="44"/>
          <w:lang w:eastAsia="zh-CN"/>
        </w:rPr>
      </w:pPr>
    </w:p>
    <w:p>
      <w:pPr>
        <w:pStyle w:val="13"/>
        <w:rPr>
          <w:rFonts w:hint="eastAsia" w:ascii="方正小标宋简体" w:hAnsi="方正小标宋简体" w:eastAsia="方正小标宋简体" w:cs="方正小标宋简体"/>
          <w:sz w:val="44"/>
          <w:szCs w:val="44"/>
          <w:lang w:eastAsia="zh-CN"/>
        </w:rPr>
      </w:pPr>
    </w:p>
    <w:p>
      <w:pPr>
        <w:pStyle w:val="13"/>
        <w:rPr>
          <w:rFonts w:hint="eastAsia" w:ascii="方正小标宋简体" w:hAnsi="方正小标宋简体" w:eastAsia="方正小标宋简体" w:cs="方正小标宋简体"/>
          <w:sz w:val="44"/>
          <w:szCs w:val="44"/>
          <w:lang w:eastAsia="zh-CN"/>
        </w:rPr>
      </w:pPr>
    </w:p>
    <w:p>
      <w:pPr>
        <w:pStyle w:val="3"/>
        <w:spacing w:after="0" w:line="560" w:lineRule="exact"/>
        <w:jc w:val="both"/>
        <w:rPr>
          <w:rFonts w:hint="eastAsia" w:ascii="方正小标宋_GBK" w:hAnsi="方正小标宋_GBK" w:eastAsia="方正小标宋_GBK" w:cs="方正小标宋_GBK"/>
          <w:sz w:val="44"/>
          <w:szCs w:val="44"/>
          <w:lang w:val="en-US" w:eastAsia="zh-CN"/>
        </w:rPr>
      </w:pPr>
    </w:p>
    <w:p>
      <w:pPr>
        <w:rPr>
          <w:rFonts w:hint="eastAsia"/>
          <w:lang w:val="en-US" w:eastAsia="zh-CN"/>
        </w:rPr>
      </w:pPr>
    </w:p>
    <w:p>
      <w:pPr>
        <w:pStyle w:val="3"/>
        <w:spacing w:after="0" w:line="560" w:lineRule="exact"/>
        <w:jc w:val="center"/>
        <w:rPr>
          <w:rFonts w:hint="eastAsia" w:ascii="方正小标宋_GBK" w:hAnsi="方正小标宋_GBK" w:eastAsia="方正小标宋_GBK" w:cs="方正小标宋_GBK"/>
          <w:sz w:val="44"/>
          <w:szCs w:val="44"/>
          <w:lang w:val="en-US" w:eastAsia="zh-CN"/>
        </w:rPr>
      </w:pPr>
    </w:p>
    <w:p>
      <w:pPr>
        <w:pStyle w:val="3"/>
        <w:spacing w:after="0" w:line="560" w:lineRule="exact"/>
        <w:jc w:val="center"/>
        <w:rPr>
          <w:rFonts w:hint="eastAsia" w:ascii="方正小标宋_GBK" w:hAnsi="方正小标宋_GBK" w:eastAsia="方正小标宋_GBK" w:cs="方正小标宋_GBK"/>
          <w:sz w:val="44"/>
          <w:szCs w:val="44"/>
          <w:lang w:val="en-US" w:eastAsia="zh-CN"/>
        </w:rPr>
      </w:pPr>
    </w:p>
    <w:p>
      <w:pPr>
        <w:pStyle w:val="3"/>
        <w:spacing w:after="0" w:line="560" w:lineRule="exact"/>
        <w:jc w:val="center"/>
        <w:rPr>
          <w:rFonts w:hint="eastAsia" w:ascii="方正小标宋_GBK" w:hAnsi="方正小标宋_GBK" w:eastAsia="方正小标宋_GBK" w:cs="方正小标宋_GBK"/>
          <w:sz w:val="44"/>
          <w:szCs w:val="44"/>
          <w:lang w:val="en-US" w:eastAsia="zh-CN"/>
        </w:rPr>
      </w:pPr>
    </w:p>
    <w:p>
      <w:pPr>
        <w:pStyle w:val="3"/>
        <w:spacing w:after="0" w:line="560" w:lineRule="exact"/>
        <w:jc w:val="center"/>
        <w:rPr>
          <w:rFonts w:hint="eastAsia" w:ascii="方正小标宋_GBK" w:hAnsi="方正小标宋_GBK" w:eastAsia="方正小标宋_GBK" w:cs="方正小标宋_GBK"/>
          <w:sz w:val="44"/>
          <w:szCs w:val="44"/>
          <w:lang w:val="en-US" w:eastAsia="zh-CN"/>
        </w:rPr>
      </w:pPr>
    </w:p>
    <w:sectPr>
      <w:footerReference r:id="rId6" w:type="default"/>
      <w:pgSz w:w="11906" w:h="16838"/>
      <w:pgMar w:top="2098" w:right="1474" w:bottom="1985" w:left="1588"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t23LAIAAFU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L0O3bcsAgAAVQQAAA4AAAAAAAAAAQAgAAAANQEAAGRy&#10;cy9lMm9Eb2MueG1sUEsFBgAAAAAGAAYAWQEAANMFAAAAAA==&#10;">
              <v:fill on="f" focussize="0,0"/>
              <v:stroke on="f" weight="0.5pt"/>
              <v:imagedata o:title=""/>
              <o:lock v:ext="edit" aspectratio="f"/>
              <v:textbox inset="0mm,0mm,0mm,0mm" style="mso-fit-shape-to-text:t;">
                <w:txbxContent>
                  <w:p>
                    <w:pPr>
                      <w:pStyle w:val="5"/>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4 -</w:t>
    </w:r>
    <w:r>
      <w:rPr>
        <w:rFonts w:ascii="宋体" w:hAnsi="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宋体" w:hAnsi="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IOguJYsAgAAVwQAAA4AAAAAAAAAAQAgAAAANQEAAGRy&#10;cy9lMm9Eb2MueG1sUEsFBgAAAAAGAAYAWQEAANMFAAAAAA==&#10;">
              <v:fill on="f" focussize="0,0"/>
              <v:stroke on="f" weight="0.5pt"/>
              <v:imagedata o:title=""/>
              <o:lock v:ext="edit" aspectratio="f"/>
              <v:textbox inset="0mm,0mm,0mm,0mm" style="mso-fit-shape-to-text:t;">
                <w:txbxContent>
                  <w:p>
                    <w:pPr>
                      <w:pStyle w:val="5"/>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方正仿宋_GBK" w:hAnsi="方正仿宋_GBK" w:eastAsia="方正仿宋_GBK" w:cs="方正仿宋_GBK"/>
                            </w:rPr>
                          </w:pP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  \* MERGEFORMAT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w:t>
                          </w:r>
                          <w:r>
                            <w:rPr>
                              <w:rFonts w:hint="eastAsia" w:ascii="方正仿宋_GBK" w:hAnsi="方正仿宋_GBK" w:eastAsia="方正仿宋_GBK" w:cs="方正仿宋_GBK"/>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i4dkMgIAAGEEAAAOAAAAZHJz&#10;L2Uyb0RvYy54bWytVM2O0zAQviPxDpbvNGkRu1X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PWLh2QyAgAAYQQAAA4AAAAAAAAAAQAgAAAA&#10;NQEAAGRycy9lMm9Eb2MueG1sUEsFBgAAAAAGAAYAWQEAANkFAAAAAA==&#10;">
              <v:fill on="f" focussize="0,0"/>
              <v:stroke on="f" weight="0.5pt"/>
              <v:imagedata o:title=""/>
              <o:lock v:ext="edit" aspectratio="f"/>
              <v:textbox inset="0mm,0mm,0mm,0mm" style="mso-fit-shape-to-text:t;">
                <w:txbxContent>
                  <w:p>
                    <w:pPr>
                      <w:pStyle w:val="5"/>
                      <w:rPr>
                        <w:rFonts w:hint="eastAsia" w:ascii="方正仿宋_GBK" w:hAnsi="方正仿宋_GBK" w:eastAsia="方正仿宋_GBK" w:cs="方正仿宋_GBK"/>
                      </w:rPr>
                    </w:pP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  \* MERGEFORMAT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w:t>
                    </w:r>
                    <w:r>
                      <w:rPr>
                        <w:rFonts w:hint="eastAsia" w:ascii="方正仿宋_GBK" w:hAnsi="方正仿宋_GBK" w:eastAsia="方正仿宋_GBK" w:cs="方正仿宋_GBK"/>
                      </w:rPr>
                      <w:fldChar w:fldCharType="end"/>
                    </w:r>
                  </w:p>
                </w:txbxContent>
              </v:textbox>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CzSVju0AAAAAUBAAAPAAAAAAAAAAEAIAAAADgAAABkcnMvZG93&#10;bnJldi54bWxQSwECFAAUAAAACACHTuJActDybSsCAABVBAAADgAAAAAAAAABACAAAAA1AQAAZHJz&#10;L2Uyb0RvYy54bWxQSwUGAAAAAAYABgBZAQAA0gUAAAAA&#10;">
              <v:fill on="f" focussize="0,0"/>
              <v:stroke on="f" weight="0.5pt"/>
              <v:imagedata o:title=""/>
              <o:lock v:ext="edit" aspectratio="f"/>
              <v:textbox inset="0mm,0mm,0mm,0mm" style="mso-fit-shape-to-text:t;">
                <w:txbxContent>
                  <w:p>
                    <w:pPr>
                      <w:pStyle w:val="5"/>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912"/>
    <w:rsid w:val="0014332B"/>
    <w:rsid w:val="0020689B"/>
    <w:rsid w:val="00277A3F"/>
    <w:rsid w:val="00377666"/>
    <w:rsid w:val="00386A29"/>
    <w:rsid w:val="004057C6"/>
    <w:rsid w:val="008A3665"/>
    <w:rsid w:val="008B1362"/>
    <w:rsid w:val="00B551F2"/>
    <w:rsid w:val="00CF7912"/>
    <w:rsid w:val="00E4500B"/>
    <w:rsid w:val="00EE3376"/>
    <w:rsid w:val="00F6392B"/>
    <w:rsid w:val="00F64DF4"/>
    <w:rsid w:val="015A5330"/>
    <w:rsid w:val="041D1F24"/>
    <w:rsid w:val="0C671386"/>
    <w:rsid w:val="0DA744F4"/>
    <w:rsid w:val="0E0A5049"/>
    <w:rsid w:val="0E5F4A91"/>
    <w:rsid w:val="0ED763F5"/>
    <w:rsid w:val="121472CE"/>
    <w:rsid w:val="175175F0"/>
    <w:rsid w:val="1A0C698E"/>
    <w:rsid w:val="1A4B710F"/>
    <w:rsid w:val="1BAF4249"/>
    <w:rsid w:val="1CB24B4B"/>
    <w:rsid w:val="1D185F33"/>
    <w:rsid w:val="1E211AD0"/>
    <w:rsid w:val="1E6F8D4A"/>
    <w:rsid w:val="1EF7D50C"/>
    <w:rsid w:val="1F2E29E0"/>
    <w:rsid w:val="1F5C19F6"/>
    <w:rsid w:val="1FB37839"/>
    <w:rsid w:val="21B230F1"/>
    <w:rsid w:val="21D53434"/>
    <w:rsid w:val="242430F3"/>
    <w:rsid w:val="26FF06F4"/>
    <w:rsid w:val="274A5D75"/>
    <w:rsid w:val="277FE046"/>
    <w:rsid w:val="279A3216"/>
    <w:rsid w:val="28AA3BC4"/>
    <w:rsid w:val="29E05DCB"/>
    <w:rsid w:val="2A330626"/>
    <w:rsid w:val="2A831367"/>
    <w:rsid w:val="2BFBF32E"/>
    <w:rsid w:val="2EAF9407"/>
    <w:rsid w:val="31D125D7"/>
    <w:rsid w:val="364D2DC8"/>
    <w:rsid w:val="366B4B72"/>
    <w:rsid w:val="3AEF64CA"/>
    <w:rsid w:val="3CB41F80"/>
    <w:rsid w:val="3DAB9B07"/>
    <w:rsid w:val="3EEE0D00"/>
    <w:rsid w:val="3EF74112"/>
    <w:rsid w:val="3FA54824"/>
    <w:rsid w:val="3FDF261B"/>
    <w:rsid w:val="3FEE62E9"/>
    <w:rsid w:val="3FF5DD0B"/>
    <w:rsid w:val="3FF968C0"/>
    <w:rsid w:val="417D1EF3"/>
    <w:rsid w:val="42E5741B"/>
    <w:rsid w:val="450D620A"/>
    <w:rsid w:val="45762441"/>
    <w:rsid w:val="45A26B43"/>
    <w:rsid w:val="46DE76DF"/>
    <w:rsid w:val="4BEFB1B4"/>
    <w:rsid w:val="4C1A60C1"/>
    <w:rsid w:val="4C8A7D3A"/>
    <w:rsid w:val="4DF9C23F"/>
    <w:rsid w:val="4F775BE8"/>
    <w:rsid w:val="543F49BB"/>
    <w:rsid w:val="56F21267"/>
    <w:rsid w:val="5787680C"/>
    <w:rsid w:val="57AC6B93"/>
    <w:rsid w:val="57BD9E48"/>
    <w:rsid w:val="595FF1EF"/>
    <w:rsid w:val="5D9D6323"/>
    <w:rsid w:val="5DD52CE1"/>
    <w:rsid w:val="5DFF134B"/>
    <w:rsid w:val="5DFFDAC5"/>
    <w:rsid w:val="5F1B26D1"/>
    <w:rsid w:val="5FFFD678"/>
    <w:rsid w:val="6291178B"/>
    <w:rsid w:val="63517BFD"/>
    <w:rsid w:val="637C76B9"/>
    <w:rsid w:val="67D87861"/>
    <w:rsid w:val="68E4093E"/>
    <w:rsid w:val="6DBF281A"/>
    <w:rsid w:val="6DF9765E"/>
    <w:rsid w:val="6EB74E01"/>
    <w:rsid w:val="6F5D2EB3"/>
    <w:rsid w:val="6F98D470"/>
    <w:rsid w:val="6FBF9D31"/>
    <w:rsid w:val="6FCFB83C"/>
    <w:rsid w:val="703937A2"/>
    <w:rsid w:val="77CF730A"/>
    <w:rsid w:val="77F3D0B5"/>
    <w:rsid w:val="7A075E8E"/>
    <w:rsid w:val="7B3D24DE"/>
    <w:rsid w:val="7B4ED3C4"/>
    <w:rsid w:val="7BF18771"/>
    <w:rsid w:val="7CAE9722"/>
    <w:rsid w:val="7CFF70B3"/>
    <w:rsid w:val="7D7C7FB6"/>
    <w:rsid w:val="7DAFF512"/>
    <w:rsid w:val="7DFEF719"/>
    <w:rsid w:val="7E3796BE"/>
    <w:rsid w:val="7EDB2911"/>
    <w:rsid w:val="7EED12E6"/>
    <w:rsid w:val="7EFEABF4"/>
    <w:rsid w:val="7EFFF5D0"/>
    <w:rsid w:val="7F2D3A4D"/>
    <w:rsid w:val="7FDB0550"/>
    <w:rsid w:val="7FEE986D"/>
    <w:rsid w:val="7FFDFF81"/>
    <w:rsid w:val="7FFE002F"/>
    <w:rsid w:val="7FFE2862"/>
    <w:rsid w:val="8AF702F9"/>
    <w:rsid w:val="97FB0C10"/>
    <w:rsid w:val="9D7DC954"/>
    <w:rsid w:val="AA7A7C8C"/>
    <w:rsid w:val="B75F5280"/>
    <w:rsid w:val="B7775A75"/>
    <w:rsid w:val="BBD1B8BD"/>
    <w:rsid w:val="BCAC9D00"/>
    <w:rsid w:val="BFB73A82"/>
    <w:rsid w:val="BFFEAA92"/>
    <w:rsid w:val="CFDBAC0D"/>
    <w:rsid w:val="CFEFF583"/>
    <w:rsid w:val="D1FE0BC9"/>
    <w:rsid w:val="D376B699"/>
    <w:rsid w:val="D3EF3802"/>
    <w:rsid w:val="D5BE0FB3"/>
    <w:rsid w:val="DE2F63FA"/>
    <w:rsid w:val="DEB7DF2A"/>
    <w:rsid w:val="DEDF1FA2"/>
    <w:rsid w:val="DFB7FE7F"/>
    <w:rsid w:val="DFBDA906"/>
    <w:rsid w:val="DFF6C5D9"/>
    <w:rsid w:val="DFFE7851"/>
    <w:rsid w:val="E2727E5D"/>
    <w:rsid w:val="EBBB8A84"/>
    <w:rsid w:val="ED775C85"/>
    <w:rsid w:val="EE7F29CB"/>
    <w:rsid w:val="EFDE8A15"/>
    <w:rsid w:val="F19B9AE9"/>
    <w:rsid w:val="F1BCF85D"/>
    <w:rsid w:val="F3777554"/>
    <w:rsid w:val="F37ECF10"/>
    <w:rsid w:val="F76F0AA3"/>
    <w:rsid w:val="F7BF7056"/>
    <w:rsid w:val="F7FFDA8D"/>
    <w:rsid w:val="FA5FEF6C"/>
    <w:rsid w:val="FBBB7E0B"/>
    <w:rsid w:val="FCF75F60"/>
    <w:rsid w:val="FEB2C0F2"/>
    <w:rsid w:val="FECF3E60"/>
    <w:rsid w:val="FF3DE6A0"/>
    <w:rsid w:val="FF77F429"/>
    <w:rsid w:val="FF7D77E3"/>
    <w:rsid w:val="FFD3EC4C"/>
    <w:rsid w:val="FFDB1DDE"/>
    <w:rsid w:val="FFDF8534"/>
    <w:rsid w:val="FFF6116C"/>
    <w:rsid w:val="FFFFA9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link w:val="19"/>
    <w:qFormat/>
    <w:uiPriority w:val="99"/>
  </w:style>
  <w:style w:type="paragraph" w:styleId="4">
    <w:name w:val="Body Text Indent"/>
    <w:basedOn w:val="1"/>
    <w:link w:val="17"/>
    <w:semiHidden/>
    <w:unhideWhenUsed/>
    <w:qFormat/>
    <w:uiPriority w:val="99"/>
    <w:pPr>
      <w:spacing w:after="120"/>
      <w:ind w:left="420" w:leftChars="200"/>
    </w:p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Cambria" w:hAnsi="Cambria"/>
      <w:sz w:val="24"/>
    </w:rPr>
  </w:style>
  <w:style w:type="paragraph" w:styleId="8">
    <w:name w:val="HTML Preformatted"/>
    <w:basedOn w:val="1"/>
    <w:link w:val="2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Body Text First Indent 2"/>
    <w:basedOn w:val="4"/>
    <w:link w:val="18"/>
    <w:qFormat/>
    <w:uiPriority w:val="0"/>
    <w:pPr>
      <w:spacing w:after="0"/>
      <w:ind w:firstLine="420" w:firstLineChars="200"/>
    </w:pPr>
  </w:style>
  <w:style w:type="paragraph" w:customStyle="1" w:styleId="13">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14">
    <w:name w:val="正文-公1"/>
    <w:basedOn w:val="1"/>
    <w:next w:val="1"/>
    <w:qFormat/>
    <w:uiPriority w:val="0"/>
    <w:pPr>
      <w:ind w:firstLine="200" w:firstLineChars="200"/>
      <w:jc w:val="left"/>
    </w:pPr>
    <w:rPr>
      <w:rFonts w:eastAsia="仿宋_GB2312"/>
    </w:rPr>
  </w:style>
  <w:style w:type="character" w:customStyle="1" w:styleId="15">
    <w:name w:val="页眉 字符"/>
    <w:basedOn w:val="12"/>
    <w:link w:val="6"/>
    <w:qFormat/>
    <w:uiPriority w:val="99"/>
    <w:rPr>
      <w:sz w:val="18"/>
      <w:szCs w:val="18"/>
    </w:rPr>
  </w:style>
  <w:style w:type="character" w:customStyle="1" w:styleId="16">
    <w:name w:val="页脚 字符"/>
    <w:basedOn w:val="12"/>
    <w:link w:val="5"/>
    <w:qFormat/>
    <w:uiPriority w:val="99"/>
    <w:rPr>
      <w:sz w:val="18"/>
      <w:szCs w:val="18"/>
    </w:rPr>
  </w:style>
  <w:style w:type="character" w:customStyle="1" w:styleId="17">
    <w:name w:val="正文文本缩进 字符"/>
    <w:basedOn w:val="12"/>
    <w:link w:val="4"/>
    <w:semiHidden/>
    <w:qFormat/>
    <w:uiPriority w:val="99"/>
  </w:style>
  <w:style w:type="character" w:customStyle="1" w:styleId="18">
    <w:name w:val="正文首行缩进 2 字符"/>
    <w:basedOn w:val="17"/>
    <w:link w:val="10"/>
    <w:qFormat/>
    <w:uiPriority w:val="0"/>
  </w:style>
  <w:style w:type="character" w:customStyle="1" w:styleId="19">
    <w:name w:val="正文文本 字符"/>
    <w:basedOn w:val="12"/>
    <w:link w:val="3"/>
    <w:qFormat/>
    <w:uiPriority w:val="99"/>
  </w:style>
  <w:style w:type="paragraph" w:styleId="20">
    <w:name w:val="List Paragraph"/>
    <w:basedOn w:val="1"/>
    <w:qFormat/>
    <w:uiPriority w:val="99"/>
    <w:pPr>
      <w:ind w:firstLine="420" w:firstLineChars="200"/>
    </w:pPr>
  </w:style>
  <w:style w:type="character" w:customStyle="1" w:styleId="21">
    <w:name w:val="HTML 预设格式 字符"/>
    <w:basedOn w:val="12"/>
    <w:link w:val="8"/>
    <w:semiHidden/>
    <w:qFormat/>
    <w:uiPriority w:val="99"/>
    <w:rPr>
      <w:rFonts w:ascii="宋体" w:hAnsi="宋体" w:eastAsia="宋体" w:cs="Times New Roman"/>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4953</Words>
  <Characters>5321</Characters>
  <Lines>33</Lines>
  <Paragraphs>9</Paragraphs>
  <TotalTime>1</TotalTime>
  <ScaleCrop>false</ScaleCrop>
  <LinksUpToDate>false</LinksUpToDate>
  <CharactersWithSpaces>5339</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2024-07-20T18:18:00Z</dcterms:created>
  <dc:creator>CQ</dc:creator>
  <cp:lastModifiedBy>kaitian</cp:lastModifiedBy>
  <cp:lastPrinted>2026-08-11T11:44:00Z</cp:lastPrinted>
  <dcterms:modified xsi:type="dcterms:W3CDTF">2026-09-09T09:18:24Z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eyJoZGlkIjoiN2RjMDNlMjI1YTYzOTdjNjBkZmQ3NTI3OWE3OWFiMmQiLCJ1c2VySWQiOiI5NzgxMjgzMzMifQ==</vt:lpwstr>
  </property>
  <property fmtid="{D5CDD505-2E9C-101B-9397-08002B2CF9AE}" pid="3" name="KSOProductBuildVer">
    <vt:lpwstr>2052-11.8.2.12313</vt:lpwstr>
  </property>
  <property fmtid="{D5CDD505-2E9C-101B-9397-08002B2CF9AE}" pid="4" name="ICV">
    <vt:lpwstr>9E9B536D4E9C4AAF82DA70CDB9919939_12</vt:lpwstr>
  </property>
</Properties>
</file>