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AutoHyphens/>
        <w:kinsoku/>
        <w:wordWrap/>
        <w:overflowPunct/>
        <w:bidi w:val="0"/>
        <w:spacing w:line="594" w:lineRule="exact"/>
        <w:jc w:val="both"/>
        <w:rPr>
          <w:rFonts w:ascii="Times New Roman" w:hAnsi="Times New Roman" w:eastAsia="方正小标宋_GBK"/>
          <w:color w:val="auto"/>
          <w:sz w:val="44"/>
          <w:szCs w:val="44"/>
          <w:highlight w:val="none"/>
        </w:rPr>
      </w:pPr>
      <w:bookmarkStart w:id="0" w:name="_Hlk37239649"/>
      <w:bookmarkEnd w:id="0"/>
    </w:p>
    <w:p>
      <w:pPr>
        <w:pStyle w:val="5"/>
        <w:keepNext w:val="0"/>
        <w:keepLines w:val="0"/>
        <w:pageBreakBefore w:val="0"/>
        <w:widowControl w:val="0"/>
        <w:kinsoku/>
        <w:wordWrap/>
        <w:overflowPunct/>
        <w:topLinePunct/>
        <w:bidi w:val="0"/>
        <w:snapToGrid/>
        <w:spacing w:after="0" w:line="570" w:lineRule="exact"/>
        <w:jc w:val="both"/>
        <w:textAlignment w:val="auto"/>
        <w:rPr>
          <w:rFonts w:hint="eastAsia" w:ascii="Times New Roman" w:hAnsi="Times New Roman" w:eastAsia="方正小标宋_GBK" w:cs="方正小标宋_GBK"/>
          <w:snapToGrid/>
          <w:kern w:val="2"/>
          <w:sz w:val="44"/>
          <w:szCs w:val="44"/>
          <w:lang w:val="en-US" w:eastAsia="zh-CN"/>
        </w:rPr>
      </w:pPr>
      <w:bookmarkStart w:id="1" w:name="OLE_LINK16"/>
    </w:p>
    <w:p>
      <w:pPr>
        <w:pStyle w:val="5"/>
        <w:keepNext w:val="0"/>
        <w:keepLines w:val="0"/>
        <w:pageBreakBefore w:val="0"/>
        <w:widowControl w:val="0"/>
        <w:kinsoku/>
        <w:wordWrap/>
        <w:overflowPunct/>
        <w:topLinePunct/>
        <w:bidi w:val="0"/>
        <w:snapToGrid/>
        <w:spacing w:after="0" w:line="570" w:lineRule="exact"/>
        <w:jc w:val="center"/>
        <w:textAlignment w:val="auto"/>
        <w:rPr>
          <w:rFonts w:hint="eastAsia" w:ascii="Times New Roman" w:hAnsi="Times New Roman" w:eastAsia="方正小标宋_GBK" w:cs="方正小标宋_GBK"/>
          <w:snapToGrid/>
          <w:kern w:val="2"/>
          <w:sz w:val="44"/>
          <w:szCs w:val="44"/>
          <w:lang w:val="en-US" w:eastAsia="zh-CN"/>
        </w:rPr>
      </w:pPr>
    </w:p>
    <w:p>
      <w:pPr>
        <w:pStyle w:val="5"/>
        <w:keepNext w:val="0"/>
        <w:keepLines w:val="0"/>
        <w:pageBreakBefore w:val="0"/>
        <w:widowControl w:val="0"/>
        <w:kinsoku/>
        <w:wordWrap/>
        <w:overflowPunct/>
        <w:topLinePunct/>
        <w:bidi w:val="0"/>
        <w:snapToGrid/>
        <w:spacing w:after="0" w:line="570" w:lineRule="exact"/>
        <w:jc w:val="center"/>
        <w:textAlignment w:val="auto"/>
        <w:rPr>
          <w:rFonts w:hint="eastAsia" w:ascii="Times New Roman" w:hAnsi="Times New Roman" w:eastAsia="方正小标宋_GBK" w:cs="方正小标宋_GBK"/>
          <w:snapToGrid/>
          <w:kern w:val="2"/>
          <w:sz w:val="44"/>
          <w:szCs w:val="44"/>
          <w:lang w:val="en-US" w:eastAsia="zh-CN"/>
        </w:rPr>
      </w:pPr>
      <w:r>
        <w:rPr>
          <w:rFonts w:hint="eastAsia" w:ascii="Times New Roman" w:hAnsi="Times New Roman" w:eastAsia="方正小标宋_GBK" w:cs="方正小标宋_GBK"/>
          <w:snapToGrid/>
          <w:kern w:val="2"/>
          <w:sz w:val="44"/>
          <w:szCs w:val="44"/>
          <w:lang w:val="en-US" w:eastAsia="zh-CN"/>
        </w:rPr>
        <w:t>重庆潼南开春生猪养殖有限公司“8·20”</w:t>
      </w:r>
    </w:p>
    <w:p>
      <w:pPr>
        <w:pStyle w:val="5"/>
        <w:keepNext w:val="0"/>
        <w:keepLines w:val="0"/>
        <w:pageBreakBefore w:val="0"/>
        <w:widowControl w:val="0"/>
        <w:kinsoku/>
        <w:wordWrap/>
        <w:overflowPunct/>
        <w:topLinePunct/>
        <w:bidi w:val="0"/>
        <w:snapToGrid/>
        <w:spacing w:after="0" w:line="570" w:lineRule="exact"/>
        <w:jc w:val="center"/>
        <w:textAlignment w:val="auto"/>
        <w:rPr>
          <w:rFonts w:hint="eastAsia" w:ascii="Times New Roman" w:hAnsi="Times New Roman" w:eastAsia="方正楷体_GBK"/>
          <w:sz w:val="36"/>
          <w:szCs w:val="36"/>
        </w:rPr>
      </w:pPr>
      <w:r>
        <w:rPr>
          <w:rFonts w:hint="eastAsia" w:ascii="Times New Roman" w:hAnsi="Times New Roman" w:eastAsia="方正小标宋_GBK" w:cs="方正小标宋_GBK"/>
          <w:snapToGrid/>
          <w:kern w:val="2"/>
          <w:sz w:val="44"/>
          <w:szCs w:val="44"/>
          <w:lang w:val="en-US" w:eastAsia="zh-CN"/>
        </w:rPr>
        <w:t>较大中毒和窒息事故</w:t>
      </w:r>
      <w:r>
        <w:rPr>
          <w:rFonts w:hint="eastAsia" w:ascii="Times New Roman" w:hAnsi="Times New Roman" w:eastAsia="方正小标宋_GBK"/>
          <w:sz w:val="44"/>
          <w:szCs w:val="44"/>
        </w:rPr>
        <w:t>调查报告</w:t>
      </w:r>
    </w:p>
    <w:bookmarkEnd w:id="1"/>
    <w:p>
      <w:pPr>
        <w:pStyle w:val="5"/>
        <w:keepNext w:val="0"/>
        <w:keepLines w:val="0"/>
        <w:pageBreakBefore w:val="0"/>
        <w:widowControl w:val="0"/>
        <w:kinsoku/>
        <w:wordWrap/>
        <w:overflowPunct/>
        <w:topLinePunct/>
        <w:bidi w:val="0"/>
        <w:snapToGrid/>
        <w:spacing w:after="0" w:line="570" w:lineRule="exact"/>
        <w:jc w:val="center"/>
        <w:textAlignment w:val="auto"/>
        <w:rPr>
          <w:rFonts w:hint="eastAsia" w:ascii="Times New Roman" w:hAnsi="Times New Roman" w:eastAsia="方正楷体_GBK"/>
          <w:sz w:val="36"/>
          <w:szCs w:val="36"/>
        </w:rPr>
      </w:pPr>
    </w:p>
    <w:p>
      <w:pPr>
        <w:pStyle w:val="5"/>
        <w:keepNext w:val="0"/>
        <w:keepLines w:val="0"/>
        <w:pageBreakBefore w:val="0"/>
        <w:widowControl w:val="0"/>
        <w:kinsoku/>
        <w:wordWrap/>
        <w:overflowPunct/>
        <w:topLinePunct/>
        <w:bidi w:val="0"/>
        <w:snapToGrid/>
        <w:spacing w:after="0" w:line="570" w:lineRule="exact"/>
        <w:jc w:val="both"/>
        <w:textAlignment w:val="auto"/>
        <w:rPr>
          <w:rFonts w:hint="eastAsia" w:ascii="Times New Roman" w:hAnsi="Times New Roman" w:eastAsia="方正楷体_GBK"/>
          <w:sz w:val="36"/>
          <w:szCs w:val="36"/>
        </w:rPr>
      </w:pPr>
    </w:p>
    <w:p>
      <w:pPr>
        <w:keepNext w:val="0"/>
        <w:keepLines w:val="0"/>
        <w:pageBreakBefore w:val="0"/>
        <w:widowControl w:val="0"/>
        <w:kinsoku/>
        <w:wordWrap/>
        <w:overflowPunct/>
        <w:topLinePunct/>
        <w:bidi w:val="0"/>
        <w:snapToGrid/>
        <w:spacing w:line="570" w:lineRule="exact"/>
        <w:textAlignment w:val="auto"/>
        <w:rPr>
          <w:rFonts w:hint="eastAsia" w:ascii="Times New Roman" w:hAnsi="Times New Roman" w:eastAsia="方正楷体_GBK"/>
          <w:sz w:val="36"/>
          <w:szCs w:val="36"/>
        </w:rPr>
      </w:pPr>
    </w:p>
    <w:p>
      <w:pPr>
        <w:keepNext w:val="0"/>
        <w:keepLines w:val="0"/>
        <w:pageBreakBefore w:val="0"/>
        <w:widowControl w:val="0"/>
        <w:kinsoku/>
        <w:wordWrap/>
        <w:overflowPunct/>
        <w:topLinePunct/>
        <w:bidi w:val="0"/>
        <w:snapToGrid/>
        <w:spacing w:line="570" w:lineRule="exact"/>
        <w:textAlignment w:val="auto"/>
        <w:rPr>
          <w:rFonts w:hint="eastAsia" w:ascii="Times New Roman" w:hAnsi="Times New Roman" w:eastAsia="方正楷体_GBK"/>
          <w:sz w:val="36"/>
          <w:szCs w:val="36"/>
        </w:rPr>
      </w:pPr>
    </w:p>
    <w:p>
      <w:pPr>
        <w:keepNext w:val="0"/>
        <w:keepLines w:val="0"/>
        <w:pageBreakBefore w:val="0"/>
        <w:widowControl w:val="0"/>
        <w:kinsoku/>
        <w:wordWrap/>
        <w:overflowPunct/>
        <w:topLinePunct/>
        <w:bidi w:val="0"/>
        <w:snapToGrid/>
        <w:spacing w:line="570" w:lineRule="exact"/>
        <w:textAlignment w:val="auto"/>
        <w:rPr>
          <w:rFonts w:hint="eastAsia" w:ascii="Times New Roman" w:hAnsi="Times New Roman" w:eastAsia="方正楷体_GBK"/>
          <w:sz w:val="36"/>
          <w:szCs w:val="36"/>
        </w:rPr>
      </w:pPr>
    </w:p>
    <w:p>
      <w:pPr>
        <w:keepNext w:val="0"/>
        <w:keepLines w:val="0"/>
        <w:pageBreakBefore w:val="0"/>
        <w:widowControl w:val="0"/>
        <w:kinsoku/>
        <w:wordWrap/>
        <w:overflowPunct/>
        <w:topLinePunct/>
        <w:bidi w:val="0"/>
        <w:snapToGrid/>
        <w:spacing w:line="570" w:lineRule="exact"/>
        <w:textAlignment w:val="auto"/>
        <w:rPr>
          <w:rFonts w:hint="eastAsia" w:ascii="Times New Roman" w:hAnsi="Times New Roman" w:eastAsia="方正楷体_GBK"/>
          <w:sz w:val="36"/>
          <w:szCs w:val="36"/>
        </w:rPr>
      </w:pPr>
    </w:p>
    <w:p>
      <w:pPr>
        <w:keepNext w:val="0"/>
        <w:keepLines w:val="0"/>
        <w:pageBreakBefore w:val="0"/>
        <w:widowControl w:val="0"/>
        <w:kinsoku/>
        <w:wordWrap/>
        <w:overflowPunct/>
        <w:topLinePunct/>
        <w:bidi w:val="0"/>
        <w:snapToGrid/>
        <w:spacing w:line="570" w:lineRule="exact"/>
        <w:textAlignment w:val="auto"/>
        <w:rPr>
          <w:rFonts w:hint="eastAsia" w:ascii="Times New Roman" w:hAnsi="Times New Roman" w:eastAsia="方正楷体_GBK"/>
          <w:sz w:val="36"/>
          <w:szCs w:val="36"/>
        </w:rPr>
      </w:pPr>
    </w:p>
    <w:p>
      <w:pPr>
        <w:keepNext w:val="0"/>
        <w:keepLines w:val="0"/>
        <w:pageBreakBefore w:val="0"/>
        <w:widowControl w:val="0"/>
        <w:kinsoku/>
        <w:wordWrap/>
        <w:overflowPunct/>
        <w:bidi w:val="0"/>
        <w:textAlignment w:val="auto"/>
        <w:rPr>
          <w:rFonts w:hint="eastAsia" w:ascii="Times New Roman" w:hAnsi="Times New Roman" w:eastAsia="方正楷体_GBK"/>
          <w:sz w:val="36"/>
          <w:szCs w:val="36"/>
        </w:rPr>
      </w:pPr>
    </w:p>
    <w:p>
      <w:pPr>
        <w:pStyle w:val="2"/>
        <w:keepNext w:val="0"/>
        <w:keepLines w:val="0"/>
        <w:pageBreakBefore w:val="0"/>
        <w:widowControl w:val="0"/>
        <w:kinsoku/>
        <w:wordWrap/>
        <w:overflowPunct/>
        <w:bidi w:val="0"/>
        <w:textAlignment w:val="auto"/>
        <w:rPr>
          <w:rFonts w:hint="eastAsia" w:ascii="Times New Roman" w:hAnsi="Times New Roman" w:eastAsia="方正楷体_GBK"/>
          <w:sz w:val="36"/>
          <w:szCs w:val="36"/>
        </w:rPr>
      </w:pPr>
    </w:p>
    <w:p>
      <w:pPr>
        <w:keepNext w:val="0"/>
        <w:keepLines w:val="0"/>
        <w:pageBreakBefore w:val="0"/>
        <w:widowControl w:val="0"/>
        <w:kinsoku/>
        <w:wordWrap/>
        <w:overflowPunct/>
        <w:bidi w:val="0"/>
        <w:textAlignment w:val="auto"/>
        <w:rPr>
          <w:rFonts w:hint="eastAsia" w:ascii="Times New Roman" w:hAnsi="Times New Roman"/>
        </w:rPr>
      </w:pPr>
    </w:p>
    <w:p>
      <w:pPr>
        <w:pStyle w:val="8"/>
        <w:keepNext w:val="0"/>
        <w:keepLines w:val="0"/>
        <w:pageBreakBefore w:val="0"/>
        <w:widowControl w:val="0"/>
        <w:kinsoku/>
        <w:wordWrap/>
        <w:overflowPunct/>
        <w:bidi w:val="0"/>
        <w:rPr>
          <w:rFonts w:hint="eastAsia" w:ascii="Times New Roman" w:hAnsi="Times New Roman"/>
        </w:rPr>
      </w:pPr>
    </w:p>
    <w:p>
      <w:pPr>
        <w:pStyle w:val="8"/>
        <w:keepNext w:val="0"/>
        <w:keepLines w:val="0"/>
        <w:pageBreakBefore w:val="0"/>
        <w:widowControl w:val="0"/>
        <w:kinsoku/>
        <w:wordWrap/>
        <w:overflowPunct/>
        <w:bidi w:val="0"/>
        <w:rPr>
          <w:rFonts w:hint="eastAsia" w:ascii="Times New Roman" w:hAnsi="Times New Roman"/>
        </w:rPr>
      </w:pPr>
    </w:p>
    <w:p>
      <w:pPr>
        <w:pStyle w:val="5"/>
        <w:keepNext w:val="0"/>
        <w:keepLines w:val="0"/>
        <w:pageBreakBefore w:val="0"/>
        <w:widowControl w:val="0"/>
        <w:kinsoku/>
        <w:wordWrap/>
        <w:overflowPunct/>
        <w:topLinePunct/>
        <w:bidi w:val="0"/>
        <w:snapToGrid/>
        <w:spacing w:after="0" w:line="570" w:lineRule="exact"/>
        <w:jc w:val="center"/>
        <w:textAlignment w:val="auto"/>
        <w:outlineLvl w:val="0"/>
        <w:rPr>
          <w:rFonts w:hint="eastAsia" w:ascii="Times New Roman" w:hAnsi="Times New Roman" w:eastAsia="方正楷体_GBK" w:cs="方正楷体_GBK"/>
          <w:sz w:val="36"/>
          <w:szCs w:val="36"/>
        </w:rPr>
      </w:pPr>
      <w:bookmarkStart w:id="2" w:name="_Toc1309"/>
      <w:bookmarkStart w:id="3" w:name="_Toc911959159"/>
      <w:bookmarkStart w:id="4" w:name="_Toc446406417"/>
      <w:bookmarkStart w:id="5" w:name="_Toc1049007090"/>
      <w:r>
        <w:rPr>
          <w:rFonts w:hint="eastAsia" w:ascii="Times New Roman" w:hAnsi="Times New Roman" w:eastAsia="方正楷体_GBK" w:cs="方正楷体_GBK"/>
          <w:sz w:val="36"/>
          <w:szCs w:val="36"/>
        </w:rPr>
        <w:t>重庆市政府事故调查组</w:t>
      </w:r>
      <w:bookmarkEnd w:id="2"/>
      <w:bookmarkEnd w:id="3"/>
      <w:bookmarkEnd w:id="4"/>
      <w:bookmarkEnd w:id="5"/>
    </w:p>
    <w:p>
      <w:pPr>
        <w:keepNext w:val="0"/>
        <w:keepLines w:val="0"/>
        <w:pageBreakBefore w:val="0"/>
        <w:widowControl w:val="0"/>
        <w:kinsoku/>
        <w:wordWrap/>
        <w:overflowPunct/>
        <w:topLinePunct/>
        <w:bidi w:val="0"/>
        <w:snapToGrid/>
        <w:spacing w:line="570" w:lineRule="exact"/>
        <w:jc w:val="center"/>
        <w:textAlignment w:val="auto"/>
        <w:rPr>
          <w:rFonts w:hint="default" w:ascii="Times New Roman" w:hAnsi="Times New Roman" w:eastAsia="方正楷体_GBK" w:cs="方正楷体_GBK"/>
          <w:sz w:val="36"/>
          <w:szCs w:val="36"/>
          <w:lang w:val="en-US" w:eastAsia="zh-CN"/>
        </w:rPr>
      </w:pPr>
      <w:r>
        <w:rPr>
          <w:rFonts w:hint="eastAsia" w:ascii="Times New Roman" w:hAnsi="Times New Roman" w:eastAsia="方正楷体_GBK" w:cs="方正楷体_GBK"/>
          <w:sz w:val="36"/>
          <w:szCs w:val="36"/>
        </w:rPr>
        <w:t>202</w:t>
      </w:r>
      <w:r>
        <w:rPr>
          <w:rFonts w:hint="eastAsia" w:ascii="Times New Roman" w:hAnsi="Times New Roman" w:eastAsia="方正楷体_GBK" w:cs="方正楷体_GBK"/>
          <w:sz w:val="36"/>
          <w:szCs w:val="36"/>
          <w:lang w:val="en-US" w:eastAsia="zh-CN"/>
        </w:rPr>
        <w:t>4</w:t>
      </w:r>
      <w:r>
        <w:rPr>
          <w:rFonts w:hint="eastAsia" w:ascii="Times New Roman" w:hAnsi="Times New Roman" w:eastAsia="方正楷体_GBK" w:cs="方正楷体_GBK"/>
          <w:sz w:val="36"/>
          <w:szCs w:val="36"/>
        </w:rPr>
        <w:t>年</w:t>
      </w:r>
      <w:r>
        <w:rPr>
          <w:rFonts w:hint="eastAsia" w:ascii="Times New Roman" w:hAnsi="Times New Roman" w:eastAsia="方正楷体_GBK" w:cs="方正楷体_GBK"/>
          <w:sz w:val="36"/>
          <w:szCs w:val="36"/>
          <w:lang w:val="en-US" w:eastAsia="zh-CN"/>
        </w:rPr>
        <w:t>10月</w:t>
      </w:r>
    </w:p>
    <w:p>
      <w:pPr>
        <w:keepNext w:val="0"/>
        <w:keepLines w:val="0"/>
        <w:pageBreakBefore w:val="0"/>
        <w:widowControl w:val="0"/>
        <w:kinsoku/>
        <w:wordWrap/>
        <w:overflowPunct/>
        <w:bidi w:val="0"/>
        <w:textAlignment w:val="auto"/>
        <w:rPr>
          <w:rFonts w:ascii="Times New Roman" w:hAnsi="Times New Roman"/>
        </w:rPr>
        <w:sectPr>
          <w:headerReference r:id="rId4" w:type="default"/>
          <w:footerReference r:id="rId6" w:type="default"/>
          <w:headerReference r:id="rId5" w:type="even"/>
          <w:footerReference r:id="rId7" w:type="even"/>
          <w:footnotePr>
            <w:numFmt w:val="decimal"/>
          </w:footnotePr>
          <w:pgSz w:w="11906" w:h="16838"/>
          <w:pgMar w:top="1984" w:right="1446" w:bottom="1644" w:left="1446" w:header="850" w:footer="1247" w:gutter="0"/>
          <w:pgNumType w:fmt="decimal"/>
          <w:cols w:space="0" w:num="1"/>
          <w:rtlGutter w:val="0"/>
          <w:docGrid w:type="linesAndChars" w:linePitch="600" w:charSpace="204"/>
        </w:sectPr>
      </w:pPr>
    </w:p>
    <w:sdt>
      <w:sdtPr>
        <w:rPr>
          <w:rFonts w:hint="eastAsia" w:ascii="Times New Roman" w:hAnsi="Times New Roman" w:eastAsia="方正黑体_GBK" w:cs="方正黑体_GBK"/>
          <w:kern w:val="2"/>
          <w:sz w:val="44"/>
          <w:szCs w:val="44"/>
          <w:lang w:val="en-US" w:eastAsia="zh-CN" w:bidi="ar-SA"/>
        </w:rPr>
        <w:id w:val="144025654"/>
        <w15:color w:val="DBDBDB"/>
      </w:sdtPr>
      <w:sdtEndPr>
        <w:rPr>
          <w:rFonts w:hint="eastAsia" w:ascii="Times New Roman" w:hAnsi="Times New Roman" w:eastAsia="方正小标宋_GBK" w:cs="方正小标宋_GBK"/>
          <w:b/>
          <w:kern w:val="2"/>
          <w:sz w:val="32"/>
          <w:szCs w:val="44"/>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rPr>
              <w:rFonts w:hint="eastAsia" w:ascii="Times New Roman" w:hAnsi="Times New Roman" w:eastAsia="方正黑体_GBK" w:cs="方正黑体_GBK"/>
              <w:sz w:val="44"/>
              <w:szCs w:val="44"/>
            </w:rPr>
          </w:pPr>
          <w:bookmarkStart w:id="6" w:name="_Toc1900122522"/>
          <w:r>
            <w:rPr>
              <w:rFonts w:hint="eastAsia" w:ascii="Times New Roman" w:hAnsi="Times New Roman" w:eastAsia="方正黑体_GBK" w:cs="方正黑体_GBK"/>
              <w:sz w:val="44"/>
              <w:szCs w:val="44"/>
            </w:rPr>
            <w:t>目</w:t>
          </w:r>
          <w:r>
            <w:rPr>
              <w:rFonts w:hint="eastAsia" w:ascii="Times New Roman" w:hAnsi="Times New Roman" w:eastAsia="方正黑体_GBK" w:cs="方正黑体_GBK"/>
              <w:sz w:val="44"/>
              <w:szCs w:val="44"/>
              <w:lang w:val="en-US" w:eastAsia="zh-CN"/>
            </w:rPr>
            <w:t xml:space="preserve">  </w:t>
          </w:r>
          <w:r>
            <w:rPr>
              <w:rFonts w:hint="eastAsia" w:ascii="Times New Roman" w:hAnsi="Times New Roman" w:eastAsia="方正黑体_GBK" w:cs="方正黑体_GBK"/>
              <w:sz w:val="44"/>
              <w:szCs w:val="44"/>
            </w:rPr>
            <w:t>录</w:t>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24"/>
              <w:szCs w:val="24"/>
            </w:rPr>
          </w:pPr>
          <w:r>
            <w:rPr>
              <w:rFonts w:hint="eastAsia" w:ascii="Times New Roman" w:hAnsi="Times New Roman" w:eastAsia="方正小标宋_GBK" w:cs="方正小标宋_GBK"/>
              <w:sz w:val="24"/>
              <w:szCs w:val="24"/>
            </w:rPr>
            <w:fldChar w:fldCharType="begin"/>
          </w:r>
          <w:r>
            <w:rPr>
              <w:rFonts w:hint="eastAsia" w:ascii="Times New Roman" w:hAnsi="Times New Roman" w:eastAsia="方正小标宋_GBK" w:cs="方正小标宋_GBK"/>
              <w:sz w:val="24"/>
              <w:szCs w:val="24"/>
            </w:rPr>
            <w:instrText xml:space="preserve">TOC \o "1-2" \h \u </w:instrText>
          </w:r>
          <w:r>
            <w:rPr>
              <w:rFonts w:hint="eastAsia" w:ascii="Times New Roman" w:hAnsi="Times New Roman" w:eastAsia="方正小标宋_GBK" w:cs="方正小标宋_GBK"/>
              <w:sz w:val="24"/>
              <w:szCs w:val="24"/>
            </w:rPr>
            <w:fldChar w:fldCharType="separate"/>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_Toc596786970 </w:instrText>
          </w:r>
          <w:r>
            <w:rPr>
              <w:rFonts w:hint="eastAsia" w:ascii="Times New Roman" w:hAnsi="Times New Roman" w:eastAsia="方正小标宋_GBK" w:cs="方正小标宋_GBK"/>
              <w:b/>
              <w:sz w:val="32"/>
              <w:szCs w:val="32"/>
            </w:rPr>
            <w:fldChar w:fldCharType="separate"/>
          </w:r>
          <w:r>
            <w:rPr>
              <w:rFonts w:ascii="Times New Roman" w:hAnsi="Times New Roman" w:eastAsia="方正黑体_GBK" w:cs="Times New Roman"/>
              <w:b/>
              <w:snapToGrid/>
              <w:kern w:val="2"/>
              <w:sz w:val="32"/>
              <w:szCs w:val="32"/>
              <w:lang w:eastAsia="zh-CN"/>
            </w:rPr>
            <w:t>一、</w:t>
          </w:r>
          <w:r>
            <w:rPr>
              <w:rFonts w:hint="eastAsia" w:ascii="Times New Roman" w:hAnsi="Times New Roman" w:eastAsia="方正黑体_GBK" w:cs="Times New Roman"/>
              <w:b/>
              <w:snapToGrid/>
              <w:kern w:val="2"/>
              <w:sz w:val="32"/>
              <w:szCs w:val="32"/>
              <w:lang w:eastAsia="zh-CN"/>
            </w:rPr>
            <w:t>事故基本情况</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_Toc596786970 \h </w:instrText>
          </w:r>
          <w:r>
            <w:rPr>
              <w:rFonts w:ascii="Times New Roman" w:hAnsi="Times New Roman"/>
              <w:b/>
              <w:sz w:val="32"/>
              <w:szCs w:val="32"/>
            </w:rPr>
            <w:fldChar w:fldCharType="separate"/>
          </w:r>
          <w:r>
            <w:rPr>
              <w:rFonts w:ascii="Times New Roman" w:hAnsi="Times New Roman"/>
              <w:b/>
              <w:sz w:val="32"/>
              <w:szCs w:val="32"/>
            </w:rPr>
            <w:t>2</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_Toc1511692814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snapToGrid/>
              <w:kern w:val="2"/>
              <w:sz w:val="32"/>
              <w:szCs w:val="32"/>
              <w:highlight w:val="none"/>
              <w:lang w:val="en-US" w:eastAsia="zh-CN" w:bidi="ar-SA"/>
            </w:rPr>
            <w:t>（一）事故发生单位概况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_Toc1511692814 \h </w:instrText>
          </w:r>
          <w:r>
            <w:rPr>
              <w:rFonts w:ascii="Times New Roman" w:hAnsi="Times New Roman"/>
              <w:sz w:val="32"/>
              <w:szCs w:val="32"/>
            </w:rPr>
            <w:fldChar w:fldCharType="separate"/>
          </w:r>
          <w:r>
            <w:rPr>
              <w:rFonts w:ascii="Times New Roman" w:hAnsi="Times New Roman"/>
              <w:sz w:val="32"/>
              <w:szCs w:val="32"/>
            </w:rPr>
            <w:t>2</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_Toc856889614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kern w:val="0"/>
              <w:sz w:val="32"/>
              <w:szCs w:val="32"/>
              <w:lang w:val="en-US" w:eastAsia="zh-CN" w:bidi="ar"/>
            </w:rPr>
            <w:t>（二）事故发生经过</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_Toc856889614 \h </w:instrText>
          </w:r>
          <w:r>
            <w:rPr>
              <w:rFonts w:ascii="Times New Roman" w:hAnsi="Times New Roman"/>
              <w:sz w:val="32"/>
              <w:szCs w:val="32"/>
            </w:rPr>
            <w:fldChar w:fldCharType="separate"/>
          </w:r>
          <w:r>
            <w:rPr>
              <w:rFonts w:ascii="Times New Roman" w:hAnsi="Times New Roman"/>
              <w:sz w:val="32"/>
              <w:szCs w:val="32"/>
            </w:rPr>
            <w:t>4</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_Toc235640834 </w:instrText>
          </w:r>
          <w:r>
            <w:rPr>
              <w:rFonts w:hint="eastAsia" w:ascii="Times New Roman" w:hAnsi="Times New Roman" w:eastAsia="方正小标宋_GBK" w:cs="方正小标宋_GBK"/>
              <w:sz w:val="32"/>
              <w:szCs w:val="32"/>
            </w:rPr>
            <w:fldChar w:fldCharType="separate"/>
          </w:r>
          <w:r>
            <w:rPr>
              <w:rFonts w:hint="eastAsia" w:ascii="Times New Roman" w:hAnsi="Times New Roman" w:cs="方正仿宋_GBK"/>
              <w:bCs/>
              <w:snapToGrid/>
              <w:kern w:val="2"/>
              <w:sz w:val="32"/>
              <w:szCs w:val="32"/>
              <w:lang w:val="en-US" w:eastAsia="zh-CN"/>
            </w:rPr>
            <w:t>（三）</w:t>
          </w:r>
          <w:r>
            <w:rPr>
              <w:rFonts w:ascii="Times New Roman" w:hAnsi="Times New Roman" w:eastAsia="方正楷体_GBK"/>
              <w:sz w:val="32"/>
              <w:szCs w:val="32"/>
              <w:highlight w:val="none"/>
            </w:rPr>
            <w:t>事故现场情况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_Toc235640834 \h </w:instrText>
          </w:r>
          <w:r>
            <w:rPr>
              <w:rFonts w:ascii="Times New Roman" w:hAnsi="Times New Roman"/>
              <w:sz w:val="32"/>
              <w:szCs w:val="32"/>
            </w:rPr>
            <w:fldChar w:fldCharType="separate"/>
          </w:r>
          <w:r>
            <w:rPr>
              <w:rFonts w:ascii="Times New Roman" w:hAnsi="Times New Roman"/>
              <w:sz w:val="32"/>
              <w:szCs w:val="32"/>
            </w:rPr>
            <w:t>6</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_Toc810790907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kern w:val="0"/>
              <w:sz w:val="32"/>
              <w:szCs w:val="32"/>
              <w:lang w:val="en-US" w:eastAsia="zh-CN" w:bidi="ar"/>
            </w:rPr>
            <w:t>（四）人员伤亡和直接经济损失情况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_Toc810790907 \h </w:instrText>
          </w:r>
          <w:r>
            <w:rPr>
              <w:rFonts w:ascii="Times New Roman" w:hAnsi="Times New Roman"/>
              <w:sz w:val="32"/>
              <w:szCs w:val="32"/>
            </w:rPr>
            <w:fldChar w:fldCharType="separate"/>
          </w:r>
          <w:r>
            <w:rPr>
              <w:rFonts w:ascii="Times New Roman" w:hAnsi="Times New Roman"/>
              <w:sz w:val="32"/>
              <w:szCs w:val="32"/>
            </w:rPr>
            <w:t>13</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_Toc2136356073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bCs/>
              <w:kern w:val="2"/>
              <w:sz w:val="32"/>
              <w:szCs w:val="32"/>
              <w:lang w:val="en-US" w:eastAsia="zh-CN" w:bidi="ar-SA"/>
            </w:rPr>
            <w:t>1．人员伤亡情况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_Toc2136356073 \h </w:instrText>
          </w:r>
          <w:r>
            <w:rPr>
              <w:rFonts w:ascii="Times New Roman" w:hAnsi="Times New Roman"/>
              <w:sz w:val="32"/>
              <w:szCs w:val="32"/>
            </w:rPr>
            <w:fldChar w:fldCharType="separate"/>
          </w:r>
          <w:r>
            <w:rPr>
              <w:rFonts w:ascii="Times New Roman" w:hAnsi="Times New Roman"/>
              <w:sz w:val="32"/>
              <w:szCs w:val="32"/>
            </w:rPr>
            <w:t>13</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_Toc1807613479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仿宋_GBK" w:cs="方正仿宋_GBK"/>
              <w:bCs/>
              <w:kern w:val="2"/>
              <w:sz w:val="32"/>
              <w:szCs w:val="32"/>
              <w:lang w:val="en-US" w:eastAsia="zh-CN" w:bidi="ar-SA"/>
            </w:rPr>
            <w:t>2．</w:t>
          </w:r>
          <w:r>
            <w:rPr>
              <w:rFonts w:hint="eastAsia" w:ascii="Times New Roman" w:hAnsi="Times New Roman" w:eastAsia="方正楷体_GBK" w:cs="方正楷体_GBK"/>
              <w:bCs/>
              <w:kern w:val="2"/>
              <w:sz w:val="32"/>
              <w:szCs w:val="32"/>
              <w:lang w:val="en-US" w:eastAsia="zh-CN" w:bidi="ar-SA"/>
            </w:rPr>
            <w:t>直接经济损失情况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_Toc1807613479 \h </w:instrText>
          </w:r>
          <w:r>
            <w:rPr>
              <w:rFonts w:ascii="Times New Roman" w:hAnsi="Times New Roman"/>
              <w:sz w:val="32"/>
              <w:szCs w:val="32"/>
            </w:rPr>
            <w:fldChar w:fldCharType="separate"/>
          </w:r>
          <w:r>
            <w:rPr>
              <w:rFonts w:ascii="Times New Roman" w:hAnsi="Times New Roman"/>
              <w:sz w:val="32"/>
              <w:szCs w:val="32"/>
            </w:rPr>
            <w:t>14</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_Toc46820423 </w:instrText>
          </w:r>
          <w:r>
            <w:rPr>
              <w:rFonts w:hint="eastAsia" w:ascii="Times New Roman" w:hAnsi="Times New Roman" w:eastAsia="方正小标宋_GBK" w:cs="方正小标宋_GBK"/>
              <w:b/>
              <w:sz w:val="32"/>
              <w:szCs w:val="32"/>
            </w:rPr>
            <w:fldChar w:fldCharType="separate"/>
          </w:r>
          <w:r>
            <w:rPr>
              <w:rFonts w:hint="eastAsia" w:ascii="Times New Roman" w:hAnsi="Times New Roman" w:eastAsia="方正黑体_GBK" w:cs="方正黑体_GBK"/>
              <w:b/>
              <w:snapToGrid/>
              <w:kern w:val="2"/>
              <w:sz w:val="32"/>
              <w:szCs w:val="32"/>
              <w:lang w:val="en-US" w:eastAsia="zh-CN"/>
            </w:rPr>
            <w:t>二、事故应急处置及评估情况</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_Toc46820423 \h </w:instrText>
          </w:r>
          <w:r>
            <w:rPr>
              <w:rFonts w:ascii="Times New Roman" w:hAnsi="Times New Roman"/>
              <w:b/>
              <w:sz w:val="32"/>
              <w:szCs w:val="32"/>
            </w:rPr>
            <w:fldChar w:fldCharType="separate"/>
          </w:r>
          <w:r>
            <w:rPr>
              <w:rFonts w:ascii="Times New Roman" w:hAnsi="Times New Roman"/>
              <w:b/>
              <w:sz w:val="32"/>
              <w:szCs w:val="32"/>
            </w:rPr>
            <w:t>14</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_Toc162260758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Times New Roman"/>
              <w:snapToGrid/>
              <w:kern w:val="2"/>
              <w:sz w:val="32"/>
              <w:szCs w:val="32"/>
              <w:lang w:val="en-US" w:eastAsia="zh-CN" w:bidi="ar-SA"/>
            </w:rPr>
            <w:t>（一）事故接警及响应情况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_Toc162260758 \h </w:instrText>
          </w:r>
          <w:r>
            <w:rPr>
              <w:rFonts w:ascii="Times New Roman" w:hAnsi="Times New Roman"/>
              <w:sz w:val="32"/>
              <w:szCs w:val="32"/>
            </w:rPr>
            <w:fldChar w:fldCharType="separate"/>
          </w:r>
          <w:r>
            <w:rPr>
              <w:rFonts w:ascii="Times New Roman" w:hAnsi="Times New Roman"/>
              <w:sz w:val="32"/>
              <w:szCs w:val="32"/>
            </w:rPr>
            <w:t>14</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_Toc1654719219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kern w:val="0"/>
              <w:sz w:val="32"/>
              <w:szCs w:val="32"/>
              <w:lang w:val="en-US" w:eastAsia="zh-CN" w:bidi="ar-SA"/>
            </w:rPr>
            <w:t>（二）现场应急及救治情况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_Toc1654719219 \h </w:instrText>
          </w:r>
          <w:r>
            <w:rPr>
              <w:rFonts w:ascii="Times New Roman" w:hAnsi="Times New Roman"/>
              <w:sz w:val="32"/>
              <w:szCs w:val="32"/>
            </w:rPr>
            <w:fldChar w:fldCharType="separate"/>
          </w:r>
          <w:r>
            <w:rPr>
              <w:rFonts w:ascii="Times New Roman" w:hAnsi="Times New Roman"/>
              <w:sz w:val="32"/>
              <w:szCs w:val="32"/>
            </w:rPr>
            <w:t>14</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_Toc1053994662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kern w:val="0"/>
              <w:sz w:val="32"/>
              <w:szCs w:val="32"/>
              <w:lang w:val="en-US" w:eastAsia="zh-CN" w:bidi="ar-SA"/>
            </w:rPr>
            <w:t>（三）事故应急处置评估</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_Toc1053994662 \h </w:instrText>
          </w:r>
          <w:r>
            <w:rPr>
              <w:rFonts w:ascii="Times New Roman" w:hAnsi="Times New Roman"/>
              <w:sz w:val="32"/>
              <w:szCs w:val="32"/>
            </w:rPr>
            <w:fldChar w:fldCharType="separate"/>
          </w:r>
          <w:r>
            <w:rPr>
              <w:rFonts w:ascii="Times New Roman" w:hAnsi="Times New Roman"/>
              <w:sz w:val="32"/>
              <w:szCs w:val="32"/>
            </w:rPr>
            <w:t>15</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_Toc712997385 </w:instrText>
          </w:r>
          <w:r>
            <w:rPr>
              <w:rFonts w:hint="eastAsia" w:ascii="Times New Roman" w:hAnsi="Times New Roman" w:eastAsia="方正小标宋_GBK" w:cs="方正小标宋_GBK"/>
              <w:b/>
              <w:sz w:val="32"/>
              <w:szCs w:val="32"/>
            </w:rPr>
            <w:fldChar w:fldCharType="separate"/>
          </w:r>
          <w:r>
            <w:rPr>
              <w:rFonts w:hint="eastAsia" w:ascii="Times New Roman" w:hAnsi="Times New Roman" w:eastAsia="方正黑体_GBK" w:cs="方正黑体_GBK"/>
              <w:b/>
              <w:snapToGrid/>
              <w:kern w:val="2"/>
              <w:sz w:val="32"/>
              <w:szCs w:val="32"/>
              <w:lang w:val="en-US" w:eastAsia="zh-CN"/>
            </w:rPr>
            <w:t>三、</w:t>
          </w:r>
          <w:r>
            <w:rPr>
              <w:rFonts w:ascii="Times New Roman" w:hAnsi="Times New Roman" w:eastAsia="方正黑体_GBK"/>
              <w:b/>
              <w:sz w:val="32"/>
              <w:szCs w:val="32"/>
              <w:highlight w:val="none"/>
            </w:rPr>
            <w:t>事故相关检测检验概况</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_Toc712997385 \h </w:instrText>
          </w:r>
          <w:r>
            <w:rPr>
              <w:rFonts w:ascii="Times New Roman" w:hAnsi="Times New Roman"/>
              <w:b/>
              <w:sz w:val="32"/>
              <w:szCs w:val="32"/>
            </w:rPr>
            <w:fldChar w:fldCharType="separate"/>
          </w:r>
          <w:r>
            <w:rPr>
              <w:rFonts w:ascii="Times New Roman" w:hAnsi="Times New Roman"/>
              <w:b/>
              <w:sz w:val="32"/>
              <w:szCs w:val="32"/>
            </w:rPr>
            <w:t>15</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_Toc1957585555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bCs w:val="0"/>
              <w:kern w:val="0"/>
              <w:sz w:val="32"/>
              <w:szCs w:val="32"/>
              <w:lang w:val="en-US" w:eastAsia="zh-CN" w:bidi="ar"/>
            </w:rPr>
            <w:t>（一）现场气体检测情况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_Toc1957585555 \h </w:instrText>
          </w:r>
          <w:r>
            <w:rPr>
              <w:rFonts w:ascii="Times New Roman" w:hAnsi="Times New Roman"/>
              <w:sz w:val="32"/>
              <w:szCs w:val="32"/>
            </w:rPr>
            <w:fldChar w:fldCharType="separate"/>
          </w:r>
          <w:r>
            <w:rPr>
              <w:rFonts w:ascii="Times New Roman" w:hAnsi="Times New Roman"/>
              <w:sz w:val="32"/>
              <w:szCs w:val="32"/>
            </w:rPr>
            <w:t>15</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_Toc66136560 </w:instrText>
          </w:r>
          <w:r>
            <w:rPr>
              <w:rFonts w:hint="eastAsia" w:ascii="Times New Roman" w:hAnsi="Times New Roman" w:eastAsia="方正小标宋_GBK" w:cs="方正小标宋_GBK"/>
              <w:sz w:val="32"/>
              <w:szCs w:val="32"/>
            </w:rPr>
            <w:fldChar w:fldCharType="separate"/>
          </w:r>
          <w:r>
            <w:rPr>
              <w:rFonts w:ascii="Times New Roman" w:hAnsi="Times New Roman" w:eastAsia="方正楷体_GBK"/>
              <w:sz w:val="32"/>
              <w:szCs w:val="32"/>
              <w:highlight w:val="none"/>
            </w:rPr>
            <w:t>（二）死因鉴定情况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_Toc66136560 \h </w:instrText>
          </w:r>
          <w:r>
            <w:rPr>
              <w:rFonts w:ascii="Times New Roman" w:hAnsi="Times New Roman"/>
              <w:sz w:val="32"/>
              <w:szCs w:val="32"/>
            </w:rPr>
            <w:fldChar w:fldCharType="separate"/>
          </w:r>
          <w:r>
            <w:rPr>
              <w:rFonts w:ascii="Times New Roman" w:hAnsi="Times New Roman"/>
              <w:sz w:val="32"/>
              <w:szCs w:val="32"/>
            </w:rPr>
            <w:t>18</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_Toc702999012 </w:instrText>
          </w:r>
          <w:r>
            <w:rPr>
              <w:rFonts w:hint="eastAsia" w:ascii="Times New Roman" w:hAnsi="Times New Roman" w:eastAsia="方正小标宋_GBK" w:cs="方正小标宋_GBK"/>
              <w:b/>
              <w:sz w:val="32"/>
              <w:szCs w:val="32"/>
            </w:rPr>
            <w:fldChar w:fldCharType="separate"/>
          </w:r>
          <w:r>
            <w:rPr>
              <w:rFonts w:hint="eastAsia" w:ascii="Times New Roman" w:hAnsi="Times New Roman" w:eastAsia="方正黑体_GBK" w:cs="方正黑体_GBK"/>
              <w:b/>
              <w:snapToGrid/>
              <w:kern w:val="2"/>
              <w:sz w:val="32"/>
              <w:szCs w:val="32"/>
              <w:lang w:val="en-US" w:eastAsia="zh-CN"/>
            </w:rPr>
            <w:t>四</w:t>
          </w:r>
          <w:r>
            <w:rPr>
              <w:rFonts w:hint="eastAsia" w:ascii="Times New Roman" w:hAnsi="Times New Roman" w:eastAsia="方正黑体_GBK" w:cs="方正黑体_GBK"/>
              <w:b/>
              <w:snapToGrid/>
              <w:kern w:val="2"/>
              <w:sz w:val="32"/>
              <w:szCs w:val="32"/>
              <w:lang w:eastAsia="zh-CN"/>
            </w:rPr>
            <w:t>、</w:t>
          </w:r>
          <w:r>
            <w:rPr>
              <w:rFonts w:hint="eastAsia" w:ascii="Times New Roman" w:hAnsi="Times New Roman" w:eastAsia="方正黑体_GBK" w:cs="Times New Roman"/>
              <w:b/>
              <w:snapToGrid/>
              <w:kern w:val="2"/>
              <w:sz w:val="32"/>
              <w:szCs w:val="32"/>
              <w:lang w:eastAsia="zh-CN"/>
            </w:rPr>
            <w:t>事故原因分析</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_Toc702999012 \h </w:instrText>
          </w:r>
          <w:r>
            <w:rPr>
              <w:rFonts w:ascii="Times New Roman" w:hAnsi="Times New Roman"/>
              <w:b/>
              <w:sz w:val="32"/>
              <w:szCs w:val="32"/>
            </w:rPr>
            <w:fldChar w:fldCharType="separate"/>
          </w:r>
          <w:r>
            <w:rPr>
              <w:rFonts w:ascii="Times New Roman" w:hAnsi="Times New Roman"/>
              <w:b/>
              <w:sz w:val="32"/>
              <w:szCs w:val="32"/>
            </w:rPr>
            <w:t>19</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_Toc1357182407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kern w:val="2"/>
              <w:sz w:val="32"/>
              <w:szCs w:val="32"/>
              <w:lang w:val="en-US" w:eastAsia="zh-CN" w:bidi="ar-SA"/>
            </w:rPr>
            <w:t>（一）直接原因分析</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_Toc1357182407 \h </w:instrText>
          </w:r>
          <w:r>
            <w:rPr>
              <w:rFonts w:ascii="Times New Roman" w:hAnsi="Times New Roman"/>
              <w:sz w:val="32"/>
              <w:szCs w:val="32"/>
            </w:rPr>
            <w:fldChar w:fldCharType="separate"/>
          </w:r>
          <w:r>
            <w:rPr>
              <w:rFonts w:ascii="Times New Roman" w:hAnsi="Times New Roman"/>
              <w:sz w:val="32"/>
              <w:szCs w:val="32"/>
            </w:rPr>
            <w:t>19</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_Toc672795372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kern w:val="2"/>
              <w:sz w:val="32"/>
              <w:szCs w:val="32"/>
              <w:lang w:val="en-US" w:eastAsia="zh-CN" w:bidi="ar-SA"/>
            </w:rPr>
            <w:t>（三）间接原因分析</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_Toc672795372 \h </w:instrText>
          </w:r>
          <w:r>
            <w:rPr>
              <w:rFonts w:ascii="Times New Roman" w:hAnsi="Times New Roman"/>
              <w:sz w:val="32"/>
              <w:szCs w:val="32"/>
            </w:rPr>
            <w:fldChar w:fldCharType="separate"/>
          </w:r>
          <w:r>
            <w:rPr>
              <w:rFonts w:ascii="Times New Roman" w:hAnsi="Times New Roman"/>
              <w:sz w:val="32"/>
              <w:szCs w:val="32"/>
            </w:rPr>
            <w:t>19</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_Toc1790572639 </w:instrText>
          </w:r>
          <w:r>
            <w:rPr>
              <w:rFonts w:hint="eastAsia" w:ascii="Times New Roman" w:hAnsi="Times New Roman" w:eastAsia="方正小标宋_GBK" w:cs="方正小标宋_GBK"/>
              <w:b/>
              <w:sz w:val="32"/>
              <w:szCs w:val="32"/>
            </w:rPr>
            <w:fldChar w:fldCharType="separate"/>
          </w:r>
          <w:r>
            <w:rPr>
              <w:rFonts w:hint="eastAsia" w:ascii="Times New Roman" w:hAnsi="Times New Roman" w:eastAsia="方正黑体_GBK" w:cs="Times New Roman"/>
              <w:b/>
              <w:snapToGrid/>
              <w:kern w:val="2"/>
              <w:sz w:val="32"/>
              <w:szCs w:val="32"/>
              <w:lang w:val="en-US" w:eastAsia="zh-CN"/>
            </w:rPr>
            <w:t>五</w:t>
          </w:r>
          <w:r>
            <w:rPr>
              <w:rFonts w:hint="eastAsia" w:ascii="Times New Roman" w:hAnsi="Times New Roman" w:eastAsia="方正黑体_GBK" w:cs="Times New Roman"/>
              <w:b/>
              <w:snapToGrid/>
              <w:kern w:val="2"/>
              <w:sz w:val="32"/>
              <w:szCs w:val="32"/>
              <w:lang w:eastAsia="zh-CN"/>
            </w:rPr>
            <w:t>、</w:t>
          </w:r>
          <w:r>
            <w:rPr>
              <w:rFonts w:ascii="Times New Roman" w:hAnsi="Times New Roman" w:eastAsia="方正黑体_GBK"/>
              <w:b/>
              <w:sz w:val="32"/>
              <w:szCs w:val="32"/>
              <w:highlight w:val="none"/>
            </w:rPr>
            <w:t>有关责任单位存在的主要问题</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_Toc1790572639 \h </w:instrText>
          </w:r>
          <w:r>
            <w:rPr>
              <w:rFonts w:ascii="Times New Roman" w:hAnsi="Times New Roman"/>
              <w:b/>
              <w:sz w:val="32"/>
              <w:szCs w:val="32"/>
            </w:rPr>
            <w:fldChar w:fldCharType="separate"/>
          </w:r>
          <w:r>
            <w:rPr>
              <w:rFonts w:ascii="Times New Roman" w:hAnsi="Times New Roman"/>
              <w:b/>
              <w:sz w:val="32"/>
              <w:szCs w:val="32"/>
            </w:rPr>
            <w:t>20</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_Toc575904714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snapToGrid/>
              <w:kern w:val="2"/>
              <w:sz w:val="32"/>
              <w:szCs w:val="32"/>
              <w:lang w:val="en-US" w:eastAsia="zh-CN"/>
            </w:rPr>
            <w:t>（一）别口镇政府</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_Toc575904714 \h </w:instrText>
          </w:r>
          <w:r>
            <w:rPr>
              <w:rFonts w:ascii="Times New Roman" w:hAnsi="Times New Roman"/>
              <w:sz w:val="32"/>
              <w:szCs w:val="32"/>
            </w:rPr>
            <w:fldChar w:fldCharType="separate"/>
          </w:r>
          <w:r>
            <w:rPr>
              <w:rFonts w:ascii="Times New Roman" w:hAnsi="Times New Roman"/>
              <w:sz w:val="32"/>
              <w:szCs w:val="32"/>
            </w:rPr>
            <w:t>20</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_Toc195580815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snapToGrid/>
              <w:kern w:val="2"/>
              <w:sz w:val="32"/>
              <w:szCs w:val="32"/>
              <w:lang w:val="en-US" w:eastAsia="zh-CN"/>
            </w:rPr>
            <w:t>（二）潼南区农业农村委</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_Toc195580815 \h </w:instrText>
          </w:r>
          <w:r>
            <w:rPr>
              <w:rFonts w:ascii="Times New Roman" w:hAnsi="Times New Roman"/>
              <w:sz w:val="32"/>
              <w:szCs w:val="32"/>
            </w:rPr>
            <w:fldChar w:fldCharType="separate"/>
          </w:r>
          <w:r>
            <w:rPr>
              <w:rFonts w:ascii="Times New Roman" w:hAnsi="Times New Roman"/>
              <w:sz w:val="32"/>
              <w:szCs w:val="32"/>
            </w:rPr>
            <w:t>22</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_Toc266274935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方正楷体_GBK"/>
              <w:snapToGrid/>
              <w:kern w:val="2"/>
              <w:sz w:val="32"/>
              <w:szCs w:val="32"/>
              <w:lang w:val="en-US" w:eastAsia="zh-CN"/>
            </w:rPr>
            <w:t>（三）潼南区政府</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_Toc266274935 \h </w:instrText>
          </w:r>
          <w:r>
            <w:rPr>
              <w:rFonts w:ascii="Times New Roman" w:hAnsi="Times New Roman"/>
              <w:sz w:val="32"/>
              <w:szCs w:val="32"/>
            </w:rPr>
            <w:fldChar w:fldCharType="separate"/>
          </w:r>
          <w:r>
            <w:rPr>
              <w:rFonts w:ascii="Times New Roman" w:hAnsi="Times New Roman"/>
              <w:sz w:val="32"/>
              <w:szCs w:val="32"/>
            </w:rPr>
            <w:t>23</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_Toc1196635629 </w:instrText>
          </w:r>
          <w:r>
            <w:rPr>
              <w:rFonts w:hint="eastAsia" w:ascii="Times New Roman" w:hAnsi="Times New Roman" w:eastAsia="方正小标宋_GBK" w:cs="方正小标宋_GBK"/>
              <w:b/>
              <w:sz w:val="32"/>
              <w:szCs w:val="32"/>
            </w:rPr>
            <w:fldChar w:fldCharType="separate"/>
          </w:r>
          <w:r>
            <w:rPr>
              <w:rFonts w:hint="eastAsia" w:ascii="Times New Roman" w:hAnsi="Times New Roman" w:eastAsia="方正黑体_GBK" w:cs="Times New Roman"/>
              <w:b/>
              <w:bCs/>
              <w:snapToGrid/>
              <w:kern w:val="2"/>
              <w:sz w:val="32"/>
              <w:szCs w:val="32"/>
              <w:lang w:val="en-US" w:eastAsia="zh-CN"/>
            </w:rPr>
            <w:t>六</w:t>
          </w:r>
          <w:r>
            <w:rPr>
              <w:rFonts w:ascii="Times New Roman" w:hAnsi="Times New Roman" w:eastAsia="方正黑体_GBK" w:cs="Times New Roman"/>
              <w:b/>
              <w:bCs/>
              <w:snapToGrid/>
              <w:kern w:val="2"/>
              <w:sz w:val="32"/>
              <w:szCs w:val="32"/>
              <w:lang w:eastAsia="zh-CN"/>
            </w:rPr>
            <w:t>、</w:t>
          </w:r>
          <w:r>
            <w:rPr>
              <w:rFonts w:hint="eastAsia" w:ascii="Times New Roman" w:hAnsi="Times New Roman" w:eastAsia="方正黑体_GBK" w:cs="Times New Roman"/>
              <w:b/>
              <w:snapToGrid/>
              <w:kern w:val="2"/>
              <w:sz w:val="32"/>
              <w:szCs w:val="32"/>
              <w:lang w:eastAsia="zh-CN"/>
            </w:rPr>
            <w:t>对有关责任人员和责任单位的处理建议</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_Toc1196635629 \h </w:instrText>
          </w:r>
          <w:r>
            <w:rPr>
              <w:rFonts w:ascii="Times New Roman" w:hAnsi="Times New Roman"/>
              <w:b/>
              <w:sz w:val="32"/>
              <w:szCs w:val="32"/>
            </w:rPr>
            <w:fldChar w:fldCharType="separate"/>
          </w:r>
          <w:r>
            <w:rPr>
              <w:rFonts w:ascii="Times New Roman" w:hAnsi="Times New Roman"/>
              <w:b/>
              <w:sz w:val="32"/>
              <w:szCs w:val="32"/>
            </w:rPr>
            <w:t>23</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_Toc1006371722 </w:instrText>
          </w:r>
          <w:r>
            <w:rPr>
              <w:rFonts w:hint="eastAsia" w:ascii="Times New Roman" w:hAnsi="Times New Roman" w:eastAsia="方正小标宋_GBK" w:cs="方正小标宋_GBK"/>
              <w:sz w:val="32"/>
              <w:szCs w:val="32"/>
            </w:rPr>
            <w:fldChar w:fldCharType="separate"/>
          </w:r>
          <w:r>
            <w:rPr>
              <w:rFonts w:hint="default" w:ascii="Times New Roman" w:hAnsi="Times New Roman" w:eastAsia="方正楷体_GBK" w:cs="Times New Roman"/>
              <w:bCs/>
              <w:snapToGrid/>
              <w:kern w:val="2"/>
              <w:sz w:val="32"/>
              <w:szCs w:val="32"/>
              <w:lang w:eastAsia="zh-CN"/>
            </w:rPr>
            <w:t>（</w:t>
          </w:r>
          <w:r>
            <w:rPr>
              <w:rFonts w:hint="eastAsia" w:ascii="Times New Roman" w:hAnsi="Times New Roman" w:eastAsia="方正楷体_GBK" w:cs="Times New Roman"/>
              <w:bCs/>
              <w:snapToGrid/>
              <w:kern w:val="2"/>
              <w:sz w:val="32"/>
              <w:szCs w:val="32"/>
              <w:lang w:eastAsia="zh-CN"/>
            </w:rPr>
            <w:t>一</w:t>
          </w:r>
          <w:r>
            <w:rPr>
              <w:rFonts w:hint="default" w:ascii="Times New Roman" w:hAnsi="Times New Roman" w:eastAsia="方正楷体_GBK" w:cs="Times New Roman"/>
              <w:bCs/>
              <w:snapToGrid/>
              <w:kern w:val="2"/>
              <w:sz w:val="32"/>
              <w:szCs w:val="32"/>
              <w:lang w:eastAsia="zh-CN"/>
            </w:rPr>
            <w:t>）因在事故中死亡免予追究责任人员</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_Toc1006371722 \h </w:instrText>
          </w:r>
          <w:r>
            <w:rPr>
              <w:rFonts w:ascii="Times New Roman" w:hAnsi="Times New Roman"/>
              <w:sz w:val="32"/>
              <w:szCs w:val="32"/>
            </w:rPr>
            <w:fldChar w:fldCharType="separate"/>
          </w:r>
          <w:r>
            <w:rPr>
              <w:rFonts w:ascii="Times New Roman" w:hAnsi="Times New Roman"/>
              <w:sz w:val="32"/>
              <w:szCs w:val="32"/>
            </w:rPr>
            <w:t>23</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_Toc255147360 </w:instrText>
          </w:r>
          <w:r>
            <w:rPr>
              <w:rFonts w:hint="eastAsia" w:ascii="Times New Roman" w:hAnsi="Times New Roman" w:eastAsia="方正小标宋_GBK" w:cs="方正小标宋_GBK"/>
              <w:sz w:val="32"/>
              <w:szCs w:val="32"/>
            </w:rPr>
            <w:fldChar w:fldCharType="separate"/>
          </w:r>
          <w:r>
            <w:rPr>
              <w:rFonts w:ascii="Times New Roman" w:hAnsi="Times New Roman" w:eastAsia="方正楷体_GBK" w:cs="Times New Roman"/>
              <w:bCs/>
              <w:kern w:val="44"/>
              <w:sz w:val="32"/>
              <w:szCs w:val="32"/>
              <w:lang w:val="en-US" w:eastAsia="zh-CN" w:bidi="ar-SA"/>
            </w:rPr>
            <w:t>（</w:t>
          </w:r>
          <w:r>
            <w:rPr>
              <w:rFonts w:hint="eastAsia" w:ascii="Times New Roman" w:hAnsi="Times New Roman" w:eastAsia="方正楷体_GBK" w:cs="Times New Roman"/>
              <w:bCs/>
              <w:kern w:val="44"/>
              <w:sz w:val="32"/>
              <w:szCs w:val="32"/>
              <w:lang w:val="en-US" w:eastAsia="zh-CN" w:bidi="ar-SA"/>
            </w:rPr>
            <w:t>二</w:t>
          </w:r>
          <w:r>
            <w:rPr>
              <w:rFonts w:ascii="Times New Roman" w:hAnsi="Times New Roman" w:eastAsia="方正楷体_GBK" w:cs="Times New Roman"/>
              <w:bCs/>
              <w:kern w:val="44"/>
              <w:sz w:val="32"/>
              <w:szCs w:val="32"/>
              <w:lang w:val="en-US" w:eastAsia="zh-CN" w:bidi="ar-SA"/>
            </w:rPr>
            <w:t>）建议给予行政处罚的单位</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_Toc255147360 \h </w:instrText>
          </w:r>
          <w:r>
            <w:rPr>
              <w:rFonts w:ascii="Times New Roman" w:hAnsi="Times New Roman"/>
              <w:sz w:val="32"/>
              <w:szCs w:val="32"/>
            </w:rPr>
            <w:fldChar w:fldCharType="separate"/>
          </w:r>
          <w:r>
            <w:rPr>
              <w:rFonts w:ascii="Times New Roman" w:hAnsi="Times New Roman"/>
              <w:sz w:val="32"/>
              <w:szCs w:val="32"/>
            </w:rPr>
            <w:t>23</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_Toc1053192145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Times New Roman"/>
              <w:bCs/>
              <w:snapToGrid/>
              <w:kern w:val="44"/>
              <w:sz w:val="32"/>
              <w:szCs w:val="32"/>
              <w:lang w:val="en-US" w:eastAsia="zh-CN" w:bidi="ar-SA"/>
            </w:rPr>
            <w:t>（三）有关公职人员处理建议</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_Toc1053192145 \h </w:instrText>
          </w:r>
          <w:r>
            <w:rPr>
              <w:rFonts w:ascii="Times New Roman" w:hAnsi="Times New Roman"/>
              <w:sz w:val="32"/>
              <w:szCs w:val="32"/>
            </w:rPr>
            <w:fldChar w:fldCharType="separate"/>
          </w:r>
          <w:r>
            <w:rPr>
              <w:rFonts w:ascii="Times New Roman" w:hAnsi="Times New Roman"/>
              <w:sz w:val="32"/>
              <w:szCs w:val="32"/>
            </w:rPr>
            <w:t>25</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9"/>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sz w:val="32"/>
              <w:szCs w:val="32"/>
            </w:rPr>
          </w:pPr>
          <w:r>
            <w:rPr>
              <w:rFonts w:hint="eastAsia" w:ascii="Times New Roman" w:hAnsi="Times New Roman" w:eastAsia="方正小标宋_GBK" w:cs="方正小标宋_GBK"/>
              <w:sz w:val="32"/>
              <w:szCs w:val="32"/>
            </w:rPr>
            <w:fldChar w:fldCharType="begin"/>
          </w:r>
          <w:r>
            <w:rPr>
              <w:rFonts w:hint="eastAsia" w:ascii="Times New Roman" w:hAnsi="Times New Roman" w:eastAsia="方正小标宋_GBK" w:cs="方正小标宋_GBK"/>
              <w:sz w:val="32"/>
              <w:szCs w:val="32"/>
            </w:rPr>
            <w:instrText xml:space="preserve"> HYPERLINK \l _Toc417408118 </w:instrText>
          </w:r>
          <w:r>
            <w:rPr>
              <w:rFonts w:hint="eastAsia" w:ascii="Times New Roman" w:hAnsi="Times New Roman" w:eastAsia="方正小标宋_GBK" w:cs="方正小标宋_GBK"/>
              <w:sz w:val="32"/>
              <w:szCs w:val="32"/>
            </w:rPr>
            <w:fldChar w:fldCharType="separate"/>
          </w:r>
          <w:r>
            <w:rPr>
              <w:rFonts w:hint="eastAsia" w:ascii="Times New Roman" w:hAnsi="Times New Roman" w:eastAsia="方正楷体_GBK" w:cs="Times New Roman"/>
              <w:bCs/>
              <w:snapToGrid/>
              <w:kern w:val="44"/>
              <w:sz w:val="32"/>
              <w:szCs w:val="32"/>
              <w:lang w:val="en-US" w:eastAsia="zh-CN" w:bidi="ar-SA"/>
            </w:rPr>
            <w:t>（四）其他处理建议</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_Toc417408118 \h </w:instrText>
          </w:r>
          <w:r>
            <w:rPr>
              <w:rFonts w:ascii="Times New Roman" w:hAnsi="Times New Roman"/>
              <w:sz w:val="32"/>
              <w:szCs w:val="32"/>
            </w:rPr>
            <w:fldChar w:fldCharType="separate"/>
          </w:r>
          <w:r>
            <w:rPr>
              <w:rFonts w:ascii="Times New Roman" w:hAnsi="Times New Roman"/>
              <w:sz w:val="32"/>
              <w:szCs w:val="32"/>
            </w:rPr>
            <w:t>25</w:t>
          </w:r>
          <w:r>
            <w:rPr>
              <w:rFonts w:ascii="Times New Roman" w:hAnsi="Times New Roman"/>
              <w:sz w:val="32"/>
              <w:szCs w:val="32"/>
            </w:rPr>
            <w:fldChar w:fldCharType="end"/>
          </w:r>
          <w:r>
            <w:rPr>
              <w:rFonts w:hint="eastAsia" w:ascii="Times New Roman" w:hAnsi="Times New Roman" w:eastAsia="方正小标宋_GBK" w:cs="方正小标宋_GBK"/>
              <w:sz w:val="32"/>
              <w:szCs w:val="32"/>
            </w:rPr>
            <w:fldChar w:fldCharType="end"/>
          </w:r>
        </w:p>
        <w:p>
          <w:pPr>
            <w:pStyle w:val="28"/>
            <w:keepNext w:val="0"/>
            <w:keepLines w:val="0"/>
            <w:pageBreakBefore w:val="0"/>
            <w:widowControl w:val="0"/>
            <w:tabs>
              <w:tab w:val="right" w:leader="dot" w:pos="9014"/>
            </w:tabs>
            <w:kinsoku/>
            <w:wordWrap/>
            <w:overflowPunct/>
            <w:topLinePunct w:val="0"/>
            <w:autoSpaceDE/>
            <w:autoSpaceDN/>
            <w:bidi w:val="0"/>
            <w:adjustRightInd/>
            <w:snapToGrid/>
            <w:spacing w:line="440" w:lineRule="exact"/>
            <w:textAlignment w:val="auto"/>
            <w:rPr>
              <w:rFonts w:ascii="Times New Roman" w:hAnsi="Times New Roman"/>
              <w:b/>
              <w:sz w:val="24"/>
              <w:szCs w:val="24"/>
            </w:rPr>
          </w:pPr>
          <w:r>
            <w:rPr>
              <w:rFonts w:hint="eastAsia" w:ascii="Times New Roman" w:hAnsi="Times New Roman" w:eastAsia="方正小标宋_GBK" w:cs="方正小标宋_GBK"/>
              <w:b/>
              <w:sz w:val="32"/>
              <w:szCs w:val="32"/>
            </w:rPr>
            <w:fldChar w:fldCharType="begin"/>
          </w:r>
          <w:r>
            <w:rPr>
              <w:rFonts w:hint="eastAsia" w:ascii="Times New Roman" w:hAnsi="Times New Roman" w:eastAsia="方正小标宋_GBK" w:cs="方正小标宋_GBK"/>
              <w:b/>
              <w:sz w:val="32"/>
              <w:szCs w:val="32"/>
            </w:rPr>
            <w:instrText xml:space="preserve"> HYPERLINK \l _Toc1628168375 </w:instrText>
          </w:r>
          <w:r>
            <w:rPr>
              <w:rFonts w:hint="eastAsia" w:ascii="Times New Roman" w:hAnsi="Times New Roman" w:eastAsia="方正小标宋_GBK" w:cs="方正小标宋_GBK"/>
              <w:b/>
              <w:sz w:val="32"/>
              <w:szCs w:val="32"/>
            </w:rPr>
            <w:fldChar w:fldCharType="separate"/>
          </w:r>
          <w:r>
            <w:rPr>
              <w:rFonts w:hint="eastAsia" w:ascii="Times New Roman" w:hAnsi="Times New Roman" w:eastAsia="方正黑体_GBK" w:cs="Times New Roman"/>
              <w:b/>
              <w:bCs/>
              <w:snapToGrid/>
              <w:kern w:val="2"/>
              <w:sz w:val="32"/>
              <w:szCs w:val="32"/>
              <w:lang w:val="en-US" w:eastAsia="zh-CN"/>
            </w:rPr>
            <w:t>七</w:t>
          </w:r>
          <w:r>
            <w:rPr>
              <w:rFonts w:ascii="Times New Roman" w:hAnsi="Times New Roman" w:eastAsia="方正黑体_GBK" w:cs="Times New Roman"/>
              <w:b/>
              <w:bCs/>
              <w:snapToGrid/>
              <w:kern w:val="2"/>
              <w:sz w:val="32"/>
              <w:szCs w:val="32"/>
              <w:lang w:eastAsia="zh-CN"/>
            </w:rPr>
            <w:t>、</w:t>
          </w:r>
          <w:r>
            <w:rPr>
              <w:rFonts w:hint="eastAsia" w:ascii="Times New Roman" w:hAnsi="Times New Roman" w:eastAsia="方正黑体_GBK" w:cs="Times New Roman"/>
              <w:b/>
              <w:snapToGrid/>
              <w:kern w:val="2"/>
              <w:sz w:val="32"/>
              <w:szCs w:val="32"/>
              <w:lang w:eastAsia="zh-CN"/>
            </w:rPr>
            <w:t>事故整改和</w:t>
          </w:r>
          <w:r>
            <w:rPr>
              <w:rFonts w:hint="eastAsia" w:ascii="Times New Roman" w:hAnsi="Times New Roman" w:eastAsia="方正黑体_GBK" w:cs="Times New Roman"/>
              <w:b/>
              <w:snapToGrid/>
              <w:kern w:val="2"/>
              <w:sz w:val="32"/>
              <w:szCs w:val="32"/>
              <w:highlight w:val="none"/>
              <w:lang w:eastAsia="zh-CN"/>
            </w:rPr>
            <w:t>防范措</w:t>
          </w:r>
          <w:r>
            <w:rPr>
              <w:rFonts w:hint="eastAsia" w:ascii="Times New Roman" w:hAnsi="Times New Roman" w:eastAsia="方正黑体_GBK" w:cs="Times New Roman"/>
              <w:b/>
              <w:snapToGrid/>
              <w:kern w:val="2"/>
              <w:sz w:val="32"/>
              <w:szCs w:val="32"/>
              <w:highlight w:val="none"/>
              <w:lang w:val="en-US" w:eastAsia="zh-CN"/>
            </w:rPr>
            <w:t>施</w:t>
          </w:r>
          <w:r>
            <w:rPr>
              <w:rFonts w:ascii="Times New Roman" w:hAnsi="Times New Roman"/>
              <w:b/>
              <w:sz w:val="32"/>
              <w:szCs w:val="32"/>
            </w:rPr>
            <w:tab/>
          </w:r>
          <w:r>
            <w:rPr>
              <w:rFonts w:ascii="Times New Roman" w:hAnsi="Times New Roman"/>
              <w:b/>
              <w:sz w:val="32"/>
              <w:szCs w:val="32"/>
            </w:rPr>
            <w:fldChar w:fldCharType="begin"/>
          </w:r>
          <w:r>
            <w:rPr>
              <w:rFonts w:ascii="Times New Roman" w:hAnsi="Times New Roman"/>
              <w:b/>
              <w:sz w:val="32"/>
              <w:szCs w:val="32"/>
            </w:rPr>
            <w:instrText xml:space="preserve"> PAGEREF _Toc1628168375 \h </w:instrText>
          </w:r>
          <w:r>
            <w:rPr>
              <w:rFonts w:ascii="Times New Roman" w:hAnsi="Times New Roman"/>
              <w:b/>
              <w:sz w:val="32"/>
              <w:szCs w:val="32"/>
            </w:rPr>
            <w:fldChar w:fldCharType="separate"/>
          </w:r>
          <w:r>
            <w:rPr>
              <w:rFonts w:ascii="Times New Roman" w:hAnsi="Times New Roman"/>
              <w:b/>
              <w:sz w:val="32"/>
              <w:szCs w:val="32"/>
            </w:rPr>
            <w:t>25</w:t>
          </w:r>
          <w:r>
            <w:rPr>
              <w:rFonts w:ascii="Times New Roman" w:hAnsi="Times New Roman"/>
              <w:b/>
              <w:sz w:val="32"/>
              <w:szCs w:val="32"/>
            </w:rPr>
            <w:fldChar w:fldCharType="end"/>
          </w:r>
          <w:r>
            <w:rPr>
              <w:rFonts w:hint="eastAsia" w:ascii="Times New Roman" w:hAnsi="Times New Roman" w:eastAsia="方正小标宋_GBK" w:cs="方正小标宋_GBK"/>
              <w:b/>
              <w:sz w:val="32"/>
              <w:szCs w:val="32"/>
            </w:rPr>
            <w:fldChar w:fldCharType="end"/>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both"/>
            <w:textAlignment w:val="auto"/>
            <w:rPr>
              <w:rFonts w:hint="eastAsia" w:ascii="Times New Roman" w:hAnsi="Times New Roman" w:eastAsia="方正小标宋_GBK" w:cs="方正小标宋_GBK"/>
              <w:sz w:val="44"/>
              <w:szCs w:val="44"/>
            </w:rPr>
            <w:sectPr>
              <w:footerReference r:id="rId8" w:type="default"/>
              <w:footerReference r:id="rId9" w:type="even"/>
              <w:footnotePr>
                <w:numFmt w:val="decimal"/>
              </w:footnotePr>
              <w:pgSz w:w="11906" w:h="16838"/>
              <w:pgMar w:top="1984" w:right="1446" w:bottom="1644" w:left="1446" w:header="850" w:footer="1247" w:gutter="0"/>
              <w:pgNumType w:fmt="decimal" w:start="1"/>
              <w:cols w:space="0" w:num="1"/>
              <w:rtlGutter w:val="0"/>
              <w:docGrid w:type="linesAndChars" w:linePitch="600" w:charSpace="204"/>
            </w:sectPr>
          </w:pPr>
          <w:r>
            <w:rPr>
              <w:rFonts w:hint="eastAsia" w:ascii="Times New Roman" w:hAnsi="Times New Roman" w:eastAsia="方正小标宋_GBK" w:cs="方正小标宋_GBK"/>
              <w:b/>
              <w:sz w:val="24"/>
              <w:szCs w:val="24"/>
            </w:rPr>
            <w:fldChar w:fldCharType="end"/>
          </w:r>
        </w:p>
      </w:sdtContent>
    </w:sdt>
    <w:bookmarkEnd w:id="6"/>
    <w:p>
      <w:pPr>
        <w:pStyle w:val="5"/>
        <w:keepNext w:val="0"/>
        <w:keepLines w:val="0"/>
        <w:pageBreakBefore w:val="0"/>
        <w:widowControl w:val="0"/>
        <w:kinsoku/>
        <w:wordWrap/>
        <w:overflowPunct/>
        <w:topLinePunct/>
        <w:autoSpaceDE/>
        <w:autoSpaceDN/>
        <w:bidi w:val="0"/>
        <w:adjustRightInd/>
        <w:snapToGrid w:val="0"/>
        <w:spacing w:after="0" w:line="560" w:lineRule="exact"/>
        <w:jc w:val="center"/>
        <w:textAlignment w:val="auto"/>
        <w:outlineLvl w:val="0"/>
        <w:rPr>
          <w:rFonts w:hint="eastAsia" w:ascii="Times New Roman" w:hAnsi="Times New Roman" w:eastAsia="方正小标宋_GBK" w:cs="方正小标宋_GBK"/>
          <w:snapToGrid/>
          <w:kern w:val="2"/>
          <w:sz w:val="32"/>
          <w:szCs w:val="32"/>
          <w:lang w:val="en-US" w:eastAsia="zh-CN"/>
        </w:rPr>
      </w:pPr>
      <w:bookmarkStart w:id="7" w:name="_Toc1772791856"/>
    </w:p>
    <w:p>
      <w:pPr>
        <w:pStyle w:val="5"/>
        <w:keepNext w:val="0"/>
        <w:keepLines w:val="0"/>
        <w:pageBreakBefore w:val="0"/>
        <w:widowControl w:val="0"/>
        <w:kinsoku/>
        <w:wordWrap/>
        <w:overflowPunct/>
        <w:topLinePunct/>
        <w:autoSpaceDE/>
        <w:autoSpaceDN/>
        <w:bidi w:val="0"/>
        <w:adjustRightInd/>
        <w:snapToGrid w:val="0"/>
        <w:spacing w:after="0" w:line="560" w:lineRule="exact"/>
        <w:jc w:val="center"/>
        <w:textAlignment w:val="auto"/>
        <w:outlineLvl w:val="0"/>
        <w:rPr>
          <w:rFonts w:hint="eastAsia" w:ascii="Times New Roman" w:hAnsi="Times New Roman" w:eastAsia="方正小标宋_GBK" w:cs="方正小标宋_GBK"/>
          <w:snapToGrid/>
          <w:kern w:val="2"/>
          <w:sz w:val="32"/>
          <w:szCs w:val="32"/>
          <w:lang w:val="en-US" w:eastAsia="zh-CN"/>
        </w:rPr>
      </w:pPr>
    </w:p>
    <w:p>
      <w:pPr>
        <w:pStyle w:val="5"/>
        <w:keepNext w:val="0"/>
        <w:keepLines w:val="0"/>
        <w:pageBreakBefore w:val="0"/>
        <w:widowControl w:val="0"/>
        <w:kinsoku/>
        <w:wordWrap/>
        <w:overflowPunct/>
        <w:topLinePunct/>
        <w:autoSpaceDE/>
        <w:autoSpaceDN/>
        <w:bidi w:val="0"/>
        <w:adjustRightInd/>
        <w:snapToGrid w:val="0"/>
        <w:spacing w:after="0" w:line="560" w:lineRule="exact"/>
        <w:jc w:val="center"/>
        <w:textAlignment w:val="auto"/>
        <w:outlineLvl w:val="0"/>
        <w:rPr>
          <w:rFonts w:hint="eastAsia" w:ascii="Times New Roman" w:hAnsi="Times New Roman" w:eastAsia="方正小标宋_GBK" w:cs="方正小标宋_GBK"/>
          <w:snapToGrid/>
          <w:kern w:val="2"/>
          <w:sz w:val="44"/>
          <w:szCs w:val="44"/>
          <w:lang w:val="en-US" w:eastAsia="zh-CN"/>
        </w:rPr>
      </w:pPr>
      <w:r>
        <w:rPr>
          <w:rFonts w:hint="eastAsia" w:ascii="Times New Roman" w:hAnsi="Times New Roman" w:eastAsia="方正小标宋_GBK" w:cs="方正小标宋_GBK"/>
          <w:snapToGrid/>
          <w:kern w:val="2"/>
          <w:sz w:val="44"/>
          <w:szCs w:val="44"/>
          <w:lang w:val="en-US" w:eastAsia="zh-CN"/>
        </w:rPr>
        <w:t>重庆潼南开春生猪养殖有限公司“8·20</w:t>
      </w:r>
      <w:bookmarkEnd w:id="7"/>
      <w:r>
        <w:rPr>
          <w:rFonts w:hint="eastAsia" w:ascii="Times New Roman" w:hAnsi="Times New Roman" w:eastAsia="方正小标宋_GBK" w:cs="方正小标宋_GBK"/>
          <w:snapToGrid/>
          <w:kern w:val="2"/>
          <w:sz w:val="44"/>
          <w:szCs w:val="44"/>
          <w:lang w:val="en-US" w:eastAsia="zh-CN"/>
        </w:rPr>
        <w:t>”</w:t>
      </w:r>
    </w:p>
    <w:p>
      <w:pPr>
        <w:pStyle w:val="5"/>
        <w:keepNext w:val="0"/>
        <w:keepLines w:val="0"/>
        <w:pageBreakBefore w:val="0"/>
        <w:widowControl w:val="0"/>
        <w:kinsoku/>
        <w:wordWrap/>
        <w:overflowPunct/>
        <w:topLinePunct/>
        <w:autoSpaceDE/>
        <w:autoSpaceDN/>
        <w:bidi w:val="0"/>
        <w:adjustRightInd/>
        <w:snapToGrid w:val="0"/>
        <w:spacing w:after="0" w:line="560" w:lineRule="exact"/>
        <w:jc w:val="center"/>
        <w:textAlignment w:val="auto"/>
        <w:outlineLvl w:val="0"/>
        <w:rPr>
          <w:rFonts w:hint="eastAsia" w:ascii="Times New Roman" w:hAnsi="Times New Roman" w:eastAsia="方正小标宋_GBK" w:cs="方正小标宋_GBK"/>
          <w:sz w:val="44"/>
          <w:szCs w:val="44"/>
        </w:rPr>
      </w:pPr>
      <w:bookmarkStart w:id="8" w:name="_Toc1188282657"/>
      <w:r>
        <w:rPr>
          <w:rFonts w:hint="eastAsia" w:ascii="Times New Roman" w:hAnsi="Times New Roman" w:eastAsia="方正小标宋_GBK" w:cs="方正小标宋_GBK"/>
          <w:snapToGrid/>
          <w:kern w:val="2"/>
          <w:sz w:val="44"/>
          <w:szCs w:val="44"/>
          <w:lang w:val="en-US" w:eastAsia="zh-CN"/>
        </w:rPr>
        <w:t>较大中毒和窒息事故</w:t>
      </w:r>
      <w:r>
        <w:rPr>
          <w:rFonts w:hint="eastAsia" w:ascii="Times New Roman" w:hAnsi="Times New Roman" w:eastAsia="方正小标宋_GBK" w:cs="方正小标宋_GBK"/>
          <w:sz w:val="44"/>
          <w:szCs w:val="44"/>
        </w:rPr>
        <w:t>调查报告</w:t>
      </w:r>
      <w:bookmarkEnd w:id="8"/>
    </w:p>
    <w:p>
      <w:pPr>
        <w:keepNext w:val="0"/>
        <w:keepLines w:val="0"/>
        <w:pageBreakBefore w:val="0"/>
        <w:widowControl w:val="0"/>
        <w:kinsoku/>
        <w:wordWrap/>
        <w:overflowPunct/>
        <w:autoSpaceDN/>
        <w:bidi w:val="0"/>
        <w:adjustRightInd/>
        <w:snapToGrid/>
        <w:spacing w:line="560" w:lineRule="exact"/>
        <w:rPr>
          <w:rFonts w:hint="eastAsia" w:ascii="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snapToGrid/>
          <w:color w:val="000000"/>
          <w:kern w:val="2"/>
          <w:sz w:val="32"/>
          <w:szCs w:val="32"/>
          <w:highlight w:val="none"/>
          <w:lang w:val="en-US" w:eastAsia="zh-CN" w:bidi="ar-SA"/>
        </w:rPr>
      </w:pPr>
      <w:bookmarkStart w:id="9" w:name="OLE_LINK20"/>
      <w:r>
        <w:rPr>
          <w:rFonts w:hint="eastAsia" w:ascii="Times New Roman" w:hAnsi="Times New Roman"/>
          <w:color w:val="000000"/>
          <w:sz w:val="32"/>
          <w:szCs w:val="32"/>
          <w:lang w:val="en-US" w:eastAsia="zh-CN"/>
        </w:rPr>
        <w:t>2024年</w:t>
      </w:r>
      <w:r>
        <w:rPr>
          <w:rFonts w:hint="eastAsia" w:ascii="Times New Roman" w:hAnsi="Times New Roman" w:eastAsia="方正仿宋_GBK"/>
          <w:color w:val="000000"/>
          <w:sz w:val="32"/>
          <w:szCs w:val="32"/>
        </w:rPr>
        <w:t>8月20日8时</w:t>
      </w:r>
      <w:r>
        <w:rPr>
          <w:rFonts w:hint="eastAsia" w:ascii="Times New Roman" w:hAnsi="Times New Roman"/>
          <w:color w:val="000000"/>
          <w:sz w:val="32"/>
          <w:szCs w:val="32"/>
          <w:lang w:val="en-US" w:eastAsia="zh-CN"/>
        </w:rPr>
        <w:t>05分</w:t>
      </w:r>
      <w:r>
        <w:rPr>
          <w:rFonts w:hint="eastAsia" w:ascii="Times New Roman" w:hAnsi="Times New Roman" w:eastAsia="方正仿宋_GBK"/>
          <w:color w:val="000000"/>
          <w:sz w:val="32"/>
          <w:szCs w:val="32"/>
        </w:rPr>
        <w:t>许，重庆开春生猪养殖有限公司清理</w:t>
      </w:r>
      <w:r>
        <w:rPr>
          <w:rFonts w:hint="eastAsia" w:ascii="Times New Roman" w:hAnsi="Times New Roman"/>
          <w:color w:val="000000"/>
          <w:sz w:val="32"/>
          <w:szCs w:val="32"/>
          <w:lang w:val="en-US" w:eastAsia="zh-CN"/>
        </w:rPr>
        <w:t>粪污处理池作业过程中</w:t>
      </w:r>
      <w:r>
        <w:rPr>
          <w:rFonts w:hint="eastAsia" w:ascii="Times New Roman" w:hAnsi="Times New Roman" w:eastAsia="方正仿宋_GBK"/>
          <w:color w:val="000000"/>
          <w:sz w:val="32"/>
          <w:szCs w:val="32"/>
        </w:rPr>
        <w:t>发生</w:t>
      </w:r>
      <w:r>
        <w:rPr>
          <w:rFonts w:hint="eastAsia" w:ascii="Times New Roman" w:hAnsi="Times New Roman"/>
          <w:color w:val="000000"/>
          <w:sz w:val="32"/>
          <w:szCs w:val="32"/>
          <w:lang w:val="en-US" w:eastAsia="zh-CN"/>
        </w:rPr>
        <w:t>一起</w:t>
      </w:r>
      <w:r>
        <w:rPr>
          <w:rFonts w:hint="eastAsia" w:ascii="Times New Roman" w:hAnsi="Times New Roman" w:eastAsia="方正仿宋_GBK"/>
          <w:color w:val="000000"/>
          <w:sz w:val="32"/>
          <w:szCs w:val="32"/>
        </w:rPr>
        <w:t>中毒</w:t>
      </w:r>
      <w:r>
        <w:rPr>
          <w:rFonts w:hint="eastAsia" w:ascii="Times New Roman" w:hAnsi="Times New Roman"/>
          <w:color w:val="000000"/>
          <w:sz w:val="32"/>
          <w:szCs w:val="32"/>
          <w:lang w:val="en-US" w:eastAsia="zh-CN"/>
        </w:rPr>
        <w:t>和窒息</w:t>
      </w:r>
      <w:r>
        <w:rPr>
          <w:rFonts w:hint="eastAsia" w:ascii="Times New Roman" w:hAnsi="Times New Roman" w:eastAsia="方正仿宋_GBK"/>
          <w:color w:val="000000"/>
          <w:sz w:val="32"/>
          <w:szCs w:val="32"/>
        </w:rPr>
        <w:t>事故</w:t>
      </w:r>
      <w:r>
        <w:rPr>
          <w:rFonts w:hint="eastAsia" w:ascii="Times New Roman" w:hAnsi="Times New Roman"/>
          <w:color w:val="000000"/>
          <w:sz w:val="32"/>
          <w:szCs w:val="32"/>
          <w:lang w:eastAsia="zh-CN"/>
        </w:rPr>
        <w:t>，</w:t>
      </w:r>
      <w:r>
        <w:rPr>
          <w:rFonts w:hint="eastAsia" w:ascii="Times New Roman" w:hAnsi="Times New Roman"/>
          <w:color w:val="000000"/>
          <w:sz w:val="32"/>
          <w:szCs w:val="32"/>
          <w:lang w:val="en-US" w:eastAsia="zh-CN"/>
        </w:rPr>
        <w:t>造成</w:t>
      </w:r>
      <w:r>
        <w:rPr>
          <w:rFonts w:hint="eastAsia" w:ascii="Times New Roman" w:hAnsi="Times New Roman" w:eastAsia="方正仿宋_GBK"/>
          <w:color w:val="000000"/>
          <w:sz w:val="32"/>
          <w:szCs w:val="32"/>
        </w:rPr>
        <w:t>4人死亡、1人</w:t>
      </w:r>
      <w:r>
        <w:rPr>
          <w:rFonts w:hint="eastAsia" w:ascii="Times New Roman" w:hAnsi="Times New Roman"/>
          <w:color w:val="000000"/>
          <w:sz w:val="32"/>
          <w:szCs w:val="32"/>
          <w:lang w:val="en-US" w:eastAsia="zh-CN"/>
        </w:rPr>
        <w:t>受伤</w:t>
      </w:r>
      <w:bookmarkEnd w:id="9"/>
      <w:r>
        <w:rPr>
          <w:rFonts w:hint="eastAsia" w:ascii="Times New Roman" w:hAnsi="Times New Roman" w:eastAsia="方正仿宋_GBK" w:cs="Times New Roman"/>
          <w:snapToGrid/>
          <w:color w:val="000000"/>
          <w:kern w:val="2"/>
          <w:sz w:val="32"/>
          <w:szCs w:val="32"/>
          <w:highlight w:val="none"/>
          <w:lang w:val="en-US" w:eastAsia="zh-CN" w:bidi="ar-SA"/>
        </w:rPr>
        <w:t>，直接经济损失约</w:t>
      </w:r>
      <w:r>
        <w:rPr>
          <w:rFonts w:hint="default" w:ascii="Times New Roman" w:hAnsi="Times New Roman"/>
          <w:color w:val="auto"/>
          <w:sz w:val="32"/>
          <w:szCs w:val="32"/>
          <w:highlight w:val="none"/>
          <w:lang w:val="en-US" w:eastAsia="zh-CN"/>
        </w:rPr>
        <w:t>24</w:t>
      </w:r>
      <w:r>
        <w:rPr>
          <w:rFonts w:hint="eastAsia" w:ascii="Times New Roman" w:hAnsi="Times New Roman"/>
          <w:color w:val="auto"/>
          <w:sz w:val="32"/>
          <w:szCs w:val="32"/>
          <w:highlight w:val="none"/>
          <w:lang w:val="en-US" w:eastAsia="zh-CN"/>
        </w:rPr>
        <w:t>2.63</w:t>
      </w:r>
      <w:r>
        <w:rPr>
          <w:rFonts w:ascii="Times New Roman" w:hAnsi="Times New Roman"/>
          <w:color w:val="auto"/>
          <w:sz w:val="32"/>
          <w:szCs w:val="32"/>
          <w:highlight w:val="none"/>
        </w:rPr>
        <w:t>万元</w:t>
      </w:r>
      <w:r>
        <w:rPr>
          <w:rFonts w:hint="eastAsia" w:ascii="Times New Roman" w:hAnsi="Times New Roman" w:eastAsia="方正仿宋_GBK" w:cs="Times New Roman"/>
          <w:snapToGrid/>
          <w:color w:val="000000"/>
          <w:kern w:val="2"/>
          <w:sz w:val="32"/>
          <w:szCs w:val="32"/>
          <w:highlight w:val="none"/>
          <w:lang w:val="en-US" w:eastAsia="zh-CN" w:bidi="ar-SA"/>
        </w:rPr>
        <w:t>。</w:t>
      </w:r>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sz w:val="32"/>
          <w:szCs w:val="32"/>
          <w:lang w:val="en-US" w:eastAsia="zh-CN"/>
        </w:rPr>
        <w:t>依据《中华人民共和国安全生产法》《生产安全事故报告和调查处理条例》《重庆市安全生产条例》等有关法律法规的规定，成立</w:t>
      </w:r>
      <w:r>
        <w:rPr>
          <w:rFonts w:hint="eastAsia" w:ascii="Times New Roman" w:hAnsi="Times New Roman" w:cs="Times New Roman"/>
          <w:sz w:val="32"/>
          <w:szCs w:val="32"/>
        </w:rPr>
        <w:t>由市应急</w:t>
      </w:r>
      <w:r>
        <w:rPr>
          <w:rFonts w:hint="eastAsia" w:ascii="Times New Roman" w:hAnsi="Times New Roman" w:cs="Times New Roman"/>
          <w:sz w:val="32"/>
          <w:szCs w:val="32"/>
          <w:lang w:val="en-US" w:eastAsia="zh-CN"/>
        </w:rPr>
        <w:t>管理</w:t>
      </w:r>
      <w:r>
        <w:rPr>
          <w:rFonts w:hint="eastAsia" w:ascii="Times New Roman" w:hAnsi="Times New Roman" w:cs="Times New Roman"/>
          <w:sz w:val="32"/>
          <w:szCs w:val="32"/>
        </w:rPr>
        <w:t>局牵头</w:t>
      </w:r>
      <w:r>
        <w:rPr>
          <w:rFonts w:hint="eastAsia" w:ascii="Times New Roman" w:hAnsi="Times New Roman" w:cs="Times New Roman"/>
          <w:sz w:val="32"/>
          <w:szCs w:val="32"/>
          <w:lang w:val="en-US" w:eastAsia="zh-CN"/>
        </w:rPr>
        <w:t>，</w:t>
      </w:r>
      <w:r>
        <w:rPr>
          <w:rFonts w:hint="eastAsia" w:ascii="Times New Roman" w:hAnsi="Times New Roman"/>
          <w:sz w:val="32"/>
          <w:szCs w:val="32"/>
          <w:lang w:val="en-US" w:eastAsia="zh-CN"/>
        </w:rPr>
        <w:t>市农业农村委、市总工会、潼南区政府等单位派员</w:t>
      </w:r>
      <w:r>
        <w:rPr>
          <w:rFonts w:hint="eastAsia" w:ascii="Times New Roman" w:hAnsi="Times New Roman"/>
          <w:sz w:val="32"/>
          <w:szCs w:val="32"/>
        </w:rPr>
        <w:t>参加</w:t>
      </w:r>
      <w:r>
        <w:rPr>
          <w:rFonts w:hint="eastAsia" w:ascii="Times New Roman" w:hAnsi="Times New Roman"/>
          <w:sz w:val="32"/>
          <w:szCs w:val="32"/>
          <w:lang w:val="en-US" w:eastAsia="zh-CN"/>
        </w:rPr>
        <w:t>的</w:t>
      </w:r>
      <w:r>
        <w:rPr>
          <w:rFonts w:hint="eastAsia" w:ascii="Times New Roman" w:hAnsi="Times New Roman"/>
          <w:sz w:val="32"/>
          <w:szCs w:val="32"/>
          <w:lang w:eastAsia="zh-CN"/>
        </w:rPr>
        <w:t>“</w:t>
      </w:r>
      <w:r>
        <w:rPr>
          <w:rFonts w:hint="eastAsia" w:ascii="Times New Roman" w:hAnsi="Times New Roman"/>
          <w:sz w:val="32"/>
          <w:szCs w:val="32"/>
        </w:rPr>
        <w:t>重庆潼南开春生猪养殖有限公司</w:t>
      </w:r>
      <w:r>
        <w:rPr>
          <w:rFonts w:hint="eastAsia" w:ascii="Times New Roman" w:hAnsi="Times New Roman"/>
          <w:sz w:val="32"/>
          <w:szCs w:val="32"/>
          <w:lang w:eastAsia="zh-CN"/>
        </w:rPr>
        <w:t>‘</w:t>
      </w:r>
      <w:r>
        <w:rPr>
          <w:rFonts w:hint="eastAsia" w:ascii="Times New Roman" w:hAnsi="Times New Roman"/>
          <w:sz w:val="32"/>
          <w:szCs w:val="32"/>
        </w:rPr>
        <w:t>8·</w:t>
      </w:r>
      <w:r>
        <w:rPr>
          <w:rFonts w:hint="eastAsia" w:ascii="Times New Roman" w:hAnsi="Times New Roman"/>
          <w:sz w:val="32"/>
          <w:szCs w:val="32"/>
          <w:lang w:val="en-US" w:eastAsia="zh-CN"/>
        </w:rPr>
        <w:t>20</w:t>
      </w:r>
      <w:r>
        <w:rPr>
          <w:rFonts w:hint="eastAsia" w:ascii="Times New Roman" w:hAnsi="Times New Roman"/>
          <w:sz w:val="32"/>
          <w:szCs w:val="32"/>
          <w:lang w:eastAsia="zh-CN"/>
        </w:rPr>
        <w:t>’较大中毒和窒息事故调查组”</w:t>
      </w:r>
      <w:r>
        <w:rPr>
          <w:rFonts w:hint="eastAsia" w:ascii="Times New Roman" w:hAnsi="Times New Roman"/>
          <w:sz w:val="32"/>
          <w:szCs w:val="32"/>
        </w:rPr>
        <w:t>（以下简称调查组）</w:t>
      </w:r>
      <w:r>
        <w:rPr>
          <w:rFonts w:hint="eastAsia" w:ascii="Times New Roman" w:hAnsi="Times New Roman" w:eastAsia="方正仿宋_GBK" w:cs="方正仿宋_GBK"/>
          <w:snapToGrid/>
          <w:kern w:val="2"/>
          <w:sz w:val="32"/>
          <w:szCs w:val="32"/>
          <w:lang w:eastAsia="zh-CN"/>
        </w:rPr>
        <w:t>，调查组下设综合组、管理组、技术组，</w:t>
      </w:r>
      <w:r>
        <w:rPr>
          <w:rFonts w:hint="default" w:ascii="Times New Roman" w:hAnsi="Times New Roman" w:eastAsia="方正仿宋_GBK" w:cs="Times New Roman"/>
          <w:color w:val="000000"/>
          <w:sz w:val="32"/>
          <w:szCs w:val="32"/>
        </w:rPr>
        <w:t>邀请</w:t>
      </w:r>
      <w:r>
        <w:rPr>
          <w:rFonts w:hint="eastAsia" w:ascii="Times New Roman" w:hAnsi="Times New Roman" w:cs="Times New Roman"/>
          <w:color w:val="000000"/>
          <w:sz w:val="32"/>
          <w:szCs w:val="32"/>
          <w:lang w:val="en-US" w:eastAsia="zh-CN"/>
        </w:rPr>
        <w:t>潼南</w:t>
      </w:r>
      <w:r>
        <w:rPr>
          <w:rFonts w:hint="eastAsia" w:ascii="Times New Roman" w:hAnsi="Times New Roman" w:cs="Times New Roman"/>
          <w:color w:val="000000"/>
          <w:sz w:val="32"/>
          <w:szCs w:val="32"/>
          <w:lang w:eastAsia="zh-CN"/>
        </w:rPr>
        <w:t>区</w:t>
      </w:r>
      <w:r>
        <w:rPr>
          <w:rFonts w:hint="eastAsia" w:ascii="Times New Roman" w:hAnsi="Times New Roman" w:cs="Times New Roman"/>
          <w:color w:val="000000"/>
          <w:sz w:val="32"/>
          <w:szCs w:val="32"/>
          <w:lang w:val="en-US" w:eastAsia="zh-CN"/>
        </w:rPr>
        <w:t>检察院派员参加，并</w:t>
      </w:r>
      <w:r>
        <w:rPr>
          <w:rFonts w:hint="default" w:ascii="Times New Roman" w:hAnsi="Times New Roman" w:cs="Times New Roman"/>
          <w:sz w:val="32"/>
          <w:szCs w:val="32"/>
          <w:lang w:val="en-US" w:eastAsia="zh-CN"/>
        </w:rPr>
        <w:t>邀请</w:t>
      </w:r>
      <w:r>
        <w:rPr>
          <w:rFonts w:hint="eastAsia" w:ascii="Times New Roman" w:hAnsi="Times New Roman" w:cs="Times New Roman"/>
          <w:sz w:val="32"/>
          <w:szCs w:val="32"/>
          <w:lang w:val="en-US" w:eastAsia="zh-CN"/>
        </w:rPr>
        <w:t>潼南</w:t>
      </w:r>
      <w:r>
        <w:rPr>
          <w:rFonts w:hint="default" w:ascii="Times New Roman" w:hAnsi="Times New Roman" w:cs="Times New Roman"/>
          <w:sz w:val="32"/>
          <w:szCs w:val="32"/>
          <w:lang w:val="en-US" w:eastAsia="zh-CN"/>
        </w:rPr>
        <w:t>区纪委监委介入调查</w:t>
      </w:r>
      <w:r>
        <w:rPr>
          <w:rFonts w:hint="default" w:ascii="Times New Roman" w:hAnsi="Times New Roman" w:eastAsia="方正仿宋_GBK" w:cs="Times New Roman"/>
          <w:color w:val="000000"/>
          <w:sz w:val="32"/>
          <w:szCs w:val="32"/>
        </w:rPr>
        <w:t>。</w:t>
      </w:r>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bCs/>
          <w:color w:val="000000"/>
          <w:kern w:val="0"/>
          <w:sz w:val="32"/>
          <w:szCs w:val="32"/>
          <w:highlight w:val="none"/>
          <w:lang w:val="en-US" w:eastAsia="zh-CN" w:bidi="ar-SA"/>
        </w:rPr>
      </w:pPr>
      <w:bookmarkStart w:id="10" w:name="_Toc372970270"/>
      <w:bookmarkStart w:id="11" w:name="_Toc321762744"/>
      <w:bookmarkStart w:id="12" w:name="_Toc980964254"/>
      <w:r>
        <w:rPr>
          <w:rFonts w:hint="eastAsia" w:ascii="Times New Roman" w:hAnsi="Times New Roman" w:eastAsia="方正仿宋_GBK" w:cs="方正仿宋_GBK"/>
          <w:color w:val="auto"/>
          <w:kern w:val="0"/>
          <w:sz w:val="32"/>
          <w:szCs w:val="32"/>
          <w:lang w:val="en-US" w:eastAsia="zh-CN" w:bidi="ar-SA"/>
        </w:rPr>
        <w:t>调查组通过现场勘查、调阅资料、人员问询、调查取证、综合分析，</w:t>
      </w:r>
      <w:r>
        <w:rPr>
          <w:rFonts w:hint="default" w:ascii="Times New Roman" w:hAnsi="Times New Roman" w:eastAsia="方正仿宋_GBK" w:cs="Times New Roman"/>
          <w:bCs/>
          <w:color w:val="000000"/>
          <w:kern w:val="0"/>
          <w:sz w:val="32"/>
          <w:szCs w:val="32"/>
          <w:highlight w:val="none"/>
          <w:lang w:val="en-US" w:eastAsia="zh-CN" w:bidi="ar-SA"/>
        </w:rPr>
        <w:t>查明了事</w:t>
      </w:r>
      <w:r>
        <w:rPr>
          <w:rFonts w:hint="default" w:ascii="Times New Roman" w:hAnsi="Times New Roman" w:eastAsia="方正仿宋_GBK" w:cs="方正仿宋_GBK"/>
          <w:bCs/>
          <w:color w:val="000000"/>
          <w:kern w:val="0"/>
          <w:sz w:val="32"/>
          <w:szCs w:val="32"/>
          <w:highlight w:val="none"/>
          <w:lang w:val="en-US" w:eastAsia="zh-CN" w:bidi="ar-SA"/>
        </w:rPr>
        <w:t>故经过、原因、人员伤亡和直接经济损失情况，认定了事故性质，查清了事故</w:t>
      </w:r>
      <w:r>
        <w:rPr>
          <w:rFonts w:hint="eastAsia" w:ascii="Times New Roman" w:hAnsi="Times New Roman" w:eastAsia="方正仿宋_GBK" w:cs="方正仿宋_GBK"/>
          <w:bCs/>
          <w:color w:val="000000"/>
          <w:kern w:val="0"/>
          <w:sz w:val="32"/>
          <w:szCs w:val="32"/>
          <w:highlight w:val="none"/>
          <w:lang w:val="en-US" w:eastAsia="zh-CN" w:bidi="ar-SA"/>
        </w:rPr>
        <w:t>责任单位、人员</w:t>
      </w:r>
      <w:r>
        <w:rPr>
          <w:rFonts w:hint="default" w:ascii="Times New Roman" w:hAnsi="Times New Roman" w:eastAsia="方正仿宋_GBK" w:cs="方正仿宋_GBK"/>
          <w:bCs/>
          <w:color w:val="000000"/>
          <w:kern w:val="0"/>
          <w:sz w:val="32"/>
          <w:szCs w:val="32"/>
          <w:highlight w:val="none"/>
          <w:lang w:val="en-US" w:eastAsia="zh-CN" w:bidi="ar-SA"/>
        </w:rPr>
        <w:t>存在的问题及有关政府部门在监管方面存在的问题，</w:t>
      </w:r>
      <w:r>
        <w:rPr>
          <w:rFonts w:hint="eastAsia" w:ascii="Times New Roman" w:hAnsi="Times New Roman" w:eastAsia="方正仿宋_GBK" w:cs="Times New Roman"/>
          <w:bCs/>
          <w:color w:val="000000"/>
          <w:kern w:val="0"/>
          <w:sz w:val="32"/>
          <w:szCs w:val="32"/>
          <w:highlight w:val="none"/>
          <w:lang w:val="en-US" w:eastAsia="zh-CN" w:bidi="ar-SA"/>
        </w:rPr>
        <w:t>提出了对有关责任人员和责任单位的处理建议和</w:t>
      </w:r>
      <w:r>
        <w:rPr>
          <w:rFonts w:hint="default" w:ascii="Times New Roman" w:hAnsi="Times New Roman" w:eastAsia="方正仿宋_GBK" w:cs="Times New Roman"/>
          <w:bCs/>
          <w:color w:val="000000"/>
          <w:kern w:val="0"/>
          <w:sz w:val="32"/>
          <w:szCs w:val="32"/>
          <w:highlight w:val="none"/>
          <w:lang w:val="en-US" w:eastAsia="zh-CN" w:bidi="ar-SA"/>
        </w:rPr>
        <w:t>事故整改防范措施建议。</w:t>
      </w:r>
      <w:bookmarkEnd w:id="10"/>
      <w:bookmarkEnd w:id="11"/>
      <w:bookmarkEnd w:id="12"/>
    </w:p>
    <w:p>
      <w:pPr>
        <w:keepNext w:val="0"/>
        <w:keepLines w:val="0"/>
        <w:pageBreakBefore w:val="0"/>
        <w:widowControl w:val="0"/>
        <w:suppressLineNumbers w:val="0"/>
        <w:kinsoku/>
        <w:wordWrap/>
        <w:overflowPunct/>
        <w:autoSpaceDN/>
        <w:bidi w:val="0"/>
        <w:adjustRightInd/>
        <w:snapToGrid/>
        <w:spacing w:line="560" w:lineRule="exact"/>
        <w:ind w:firstLine="640" w:firstLineChars="200"/>
        <w:jc w:val="left"/>
        <w:textAlignment w:val="auto"/>
        <w:rPr>
          <w:rFonts w:hint="eastAsia" w:ascii="Times New Roman" w:hAnsi="Times New Roman" w:eastAsia="方正仿宋_GBK" w:cs="Times New Roman"/>
          <w:color w:val="auto"/>
          <w:kern w:val="0"/>
          <w:sz w:val="32"/>
          <w:szCs w:val="32"/>
          <w:highlight w:val="none"/>
          <w:lang w:val="en-US" w:eastAsia="zh-CN" w:bidi="ar-SA"/>
        </w:rPr>
      </w:pPr>
      <w:bookmarkStart w:id="13" w:name="_Toc1303459232"/>
      <w:bookmarkStart w:id="14" w:name="_Toc1225575346"/>
      <w:r>
        <w:rPr>
          <w:rFonts w:hint="eastAsia" w:ascii="Times New Roman" w:hAnsi="Times New Roman" w:eastAsia="方正仿宋_GBK" w:cs="方正仿宋_GBK"/>
          <w:color w:val="auto"/>
          <w:kern w:val="0"/>
          <w:sz w:val="32"/>
          <w:szCs w:val="32"/>
          <w:highlight w:val="none"/>
          <w:lang w:val="en-US" w:eastAsia="zh-CN" w:bidi="ar-SA"/>
        </w:rPr>
        <w:t>调查组认定，重庆潼南开春生猪养殖有限公司</w:t>
      </w:r>
      <w:r>
        <w:rPr>
          <w:rFonts w:hint="eastAsia" w:ascii="Times New Roman" w:hAnsi="Times New Roman" w:cs="方正仿宋_GBK"/>
          <w:color w:val="auto"/>
          <w:kern w:val="0"/>
          <w:sz w:val="32"/>
          <w:szCs w:val="32"/>
          <w:highlight w:val="none"/>
          <w:lang w:val="en-US" w:eastAsia="zh-CN" w:bidi="ar-SA"/>
        </w:rPr>
        <w:t>“</w:t>
      </w:r>
      <w:r>
        <w:rPr>
          <w:rFonts w:hint="eastAsia" w:ascii="Times New Roman" w:hAnsi="Times New Roman" w:eastAsia="方正仿宋_GBK" w:cs="方正仿宋_GBK"/>
          <w:color w:val="auto"/>
          <w:kern w:val="0"/>
          <w:sz w:val="32"/>
          <w:szCs w:val="32"/>
          <w:highlight w:val="none"/>
          <w:lang w:val="en-US" w:eastAsia="zh-CN" w:bidi="ar-SA"/>
        </w:rPr>
        <w:t>8·20</w:t>
      </w:r>
      <w:r>
        <w:rPr>
          <w:rFonts w:hint="eastAsia" w:ascii="Times New Roman" w:hAnsi="Times New Roman" w:cs="方正仿宋_GBK"/>
          <w:color w:val="auto"/>
          <w:kern w:val="0"/>
          <w:sz w:val="32"/>
          <w:szCs w:val="32"/>
          <w:highlight w:val="none"/>
          <w:lang w:val="en-US" w:eastAsia="zh-CN" w:bidi="ar-SA"/>
        </w:rPr>
        <w:t>”</w:t>
      </w:r>
      <w:r>
        <w:rPr>
          <w:rFonts w:hint="eastAsia" w:ascii="Times New Roman" w:hAnsi="Times New Roman" w:eastAsia="方正仿宋_GBK" w:cs="方正仿宋_GBK"/>
          <w:color w:val="auto"/>
          <w:kern w:val="0"/>
          <w:sz w:val="32"/>
          <w:szCs w:val="32"/>
          <w:highlight w:val="none"/>
          <w:lang w:val="en-US" w:eastAsia="zh-CN" w:bidi="ar-SA"/>
        </w:rPr>
        <w:t>较大中毒和窒息事故是一起</w:t>
      </w:r>
      <w:r>
        <w:rPr>
          <w:rFonts w:hint="eastAsia" w:ascii="Times New Roman" w:hAnsi="Times New Roman" w:cs="方正仿宋_GBK"/>
          <w:color w:val="auto"/>
          <w:kern w:val="0"/>
          <w:sz w:val="32"/>
          <w:szCs w:val="32"/>
          <w:highlight w:val="none"/>
          <w:lang w:val="en-US" w:eastAsia="zh-CN" w:bidi="ar-SA"/>
        </w:rPr>
        <w:t>因生产经营单位违规开展受限空间作业</w:t>
      </w:r>
      <w:r>
        <w:rPr>
          <w:rFonts w:hint="eastAsia" w:ascii="Times New Roman" w:hAnsi="Times New Roman" w:cs="方正仿宋_GBK"/>
          <w:color w:val="000000"/>
          <w:kern w:val="0"/>
          <w:sz w:val="32"/>
          <w:szCs w:val="32"/>
          <w:lang w:val="en-US" w:eastAsia="zh-CN" w:bidi="ar"/>
        </w:rPr>
        <w:t>、</w:t>
      </w:r>
      <w:r>
        <w:rPr>
          <w:rFonts w:ascii="Times New Roman" w:hAnsi="Times New Roman" w:eastAsia="方正仿宋_GBK" w:cs="方正仿宋_GBK"/>
          <w:color w:val="auto"/>
          <w:kern w:val="0"/>
          <w:sz w:val="32"/>
          <w:szCs w:val="32"/>
          <w:highlight w:val="none"/>
          <w:lang w:val="en-US" w:eastAsia="zh-CN" w:bidi="ar"/>
        </w:rPr>
        <w:t>盲目施救</w:t>
      </w:r>
      <w:r>
        <w:rPr>
          <w:rFonts w:hint="eastAsia" w:ascii="Times New Roman" w:hAnsi="Times New Roman" w:cs="方正仿宋_GBK"/>
          <w:color w:val="auto"/>
          <w:kern w:val="0"/>
          <w:sz w:val="32"/>
          <w:szCs w:val="32"/>
          <w:highlight w:val="none"/>
          <w:lang w:val="en-US" w:eastAsia="zh-CN" w:bidi="ar"/>
        </w:rPr>
        <w:t>造成的</w:t>
      </w:r>
      <w:r>
        <w:rPr>
          <w:rFonts w:hint="eastAsia" w:ascii="Times New Roman" w:hAnsi="Times New Roman" w:eastAsia="方正仿宋_GBK" w:cs="方正仿宋_GBK"/>
          <w:i w:val="0"/>
          <w:iCs w:val="0"/>
          <w:caps w:val="0"/>
          <w:color w:val="auto"/>
          <w:spacing w:val="0"/>
          <w:kern w:val="0"/>
          <w:sz w:val="32"/>
          <w:szCs w:val="32"/>
          <w:highlight w:val="none"/>
          <w:shd w:val="clear" w:color="auto" w:fill="auto"/>
          <w:lang w:val="en-US" w:eastAsia="zh-CN" w:bidi="ar-SA"/>
        </w:rPr>
        <w:t>生产安全责任事故。</w:t>
      </w:r>
      <w:bookmarkEnd w:id="13"/>
      <w:bookmarkEnd w:id="14"/>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0"/>
        <w:rPr>
          <w:rFonts w:hint="eastAsia" w:ascii="Times New Roman" w:hAnsi="Times New Roman" w:eastAsia="方正黑体_GBK" w:cs="Times New Roman"/>
          <w:snapToGrid/>
          <w:kern w:val="2"/>
          <w:sz w:val="32"/>
          <w:szCs w:val="32"/>
          <w:lang w:eastAsia="zh-CN"/>
        </w:rPr>
      </w:pPr>
      <w:bookmarkStart w:id="15" w:name="_Toc1663744389"/>
      <w:bookmarkStart w:id="16" w:name="_Toc499831713"/>
      <w:bookmarkStart w:id="17" w:name="_Toc596786970"/>
      <w:r>
        <w:rPr>
          <w:rFonts w:ascii="Times New Roman" w:hAnsi="Times New Roman" w:eastAsia="方正黑体_GBK" w:cs="Times New Roman"/>
          <w:snapToGrid/>
          <w:kern w:val="2"/>
          <w:sz w:val="32"/>
          <w:szCs w:val="32"/>
          <w:lang w:eastAsia="zh-CN"/>
        </w:rPr>
        <w:t>一、</w:t>
      </w:r>
      <w:r>
        <w:rPr>
          <w:rFonts w:hint="eastAsia" w:ascii="Times New Roman" w:hAnsi="Times New Roman" w:eastAsia="方正黑体_GBK" w:cs="Times New Roman"/>
          <w:snapToGrid/>
          <w:kern w:val="2"/>
          <w:sz w:val="32"/>
          <w:szCs w:val="32"/>
          <w:lang w:eastAsia="zh-CN"/>
        </w:rPr>
        <w:t>事故基本情况</w:t>
      </w:r>
      <w:bookmarkEnd w:id="15"/>
      <w:bookmarkEnd w:id="16"/>
      <w:bookmarkEnd w:id="17"/>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outlineLvl w:val="1"/>
        <w:rPr>
          <w:rFonts w:hint="default" w:ascii="Times New Roman" w:hAnsi="Times New Roman" w:cs="方正仿宋_GBK"/>
          <w:snapToGrid/>
          <w:color w:val="000000"/>
          <w:kern w:val="2"/>
          <w:sz w:val="32"/>
          <w:szCs w:val="32"/>
          <w:highlight w:val="none"/>
          <w:lang w:val="en-US" w:eastAsia="zh-CN" w:bidi="ar-SA"/>
        </w:rPr>
      </w:pPr>
      <w:bookmarkStart w:id="18" w:name="_Toc1654370678"/>
      <w:bookmarkStart w:id="19" w:name="_Toc887814858"/>
      <w:bookmarkStart w:id="20" w:name="_Toc1511692814"/>
      <w:r>
        <w:rPr>
          <w:rFonts w:hint="eastAsia" w:ascii="Times New Roman" w:hAnsi="Times New Roman" w:eastAsia="方正楷体_GBK" w:cs="方正楷体_GBK"/>
          <w:snapToGrid/>
          <w:color w:val="000000"/>
          <w:kern w:val="2"/>
          <w:sz w:val="32"/>
          <w:szCs w:val="32"/>
          <w:highlight w:val="none"/>
          <w:lang w:val="en-US" w:eastAsia="zh-CN" w:bidi="ar-SA"/>
        </w:rPr>
        <w:t>（一）</w:t>
      </w:r>
      <w:bookmarkEnd w:id="18"/>
      <w:bookmarkEnd w:id="19"/>
      <w:r>
        <w:rPr>
          <w:rFonts w:hint="eastAsia" w:ascii="Times New Roman" w:hAnsi="Times New Roman" w:eastAsia="方正楷体_GBK" w:cs="方正楷体_GBK"/>
          <w:snapToGrid/>
          <w:color w:val="000000"/>
          <w:kern w:val="2"/>
          <w:sz w:val="32"/>
          <w:szCs w:val="32"/>
          <w:highlight w:val="none"/>
          <w:lang w:val="en-US" w:eastAsia="zh-CN" w:bidi="ar-SA"/>
        </w:rPr>
        <w:t>事故发生单位概况</w:t>
      </w:r>
      <w:bookmarkEnd w:id="20"/>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rPr>
          <w:rFonts w:hint="default" w:ascii="Times New Roman" w:hAnsi="Times New Roman" w:cs="方正仿宋_GBK"/>
          <w:b/>
          <w:bCs/>
          <w:snapToGrid/>
          <w:color w:val="000000"/>
          <w:kern w:val="2"/>
          <w:sz w:val="32"/>
          <w:szCs w:val="32"/>
          <w:highlight w:val="none"/>
          <w:lang w:val="en-US" w:eastAsia="zh-CN" w:bidi="ar-SA"/>
        </w:rPr>
      </w:pPr>
      <w:r>
        <w:rPr>
          <w:rFonts w:hint="eastAsia" w:ascii="Times New Roman" w:hAnsi="Times New Roman" w:cs="方正仿宋_GBK"/>
          <w:b/>
          <w:bCs/>
          <w:snapToGrid/>
          <w:color w:val="000000"/>
          <w:kern w:val="2"/>
          <w:sz w:val="32"/>
          <w:szCs w:val="32"/>
          <w:highlight w:val="none"/>
          <w:lang w:val="en-US" w:eastAsia="zh-CN" w:bidi="ar-SA"/>
        </w:rPr>
        <w:t>1．事故发生单位注册情况。</w:t>
      </w:r>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方正仿宋_GBK"/>
          <w:snapToGrid/>
          <w:kern w:val="2"/>
          <w:sz w:val="32"/>
          <w:szCs w:val="32"/>
          <w:lang w:val="en-US" w:eastAsia="zh-CN"/>
        </w:rPr>
      </w:pPr>
      <w:r>
        <w:rPr>
          <w:rFonts w:hint="eastAsia" w:ascii="Times New Roman" w:hAnsi="Times New Roman" w:cs="方正仿宋_GBK"/>
          <w:snapToGrid/>
          <w:color w:val="000000"/>
          <w:kern w:val="2"/>
          <w:sz w:val="32"/>
          <w:szCs w:val="32"/>
          <w:highlight w:val="none"/>
          <w:lang w:val="en-US" w:eastAsia="zh-CN" w:bidi="ar-SA"/>
        </w:rPr>
        <w:t>重庆开春生猪养殖有限公司（以下简称“开春生猪养殖公司”），</w:t>
      </w:r>
      <w:r>
        <w:rPr>
          <w:rFonts w:hint="default" w:ascii="Times New Roman" w:hAnsi="Times New Roman" w:eastAsia="方正仿宋_GBK" w:cs="Times New Roman"/>
          <w:snapToGrid/>
          <w:color w:val="auto"/>
          <w:spacing w:val="0"/>
          <w:kern w:val="2"/>
          <w:sz w:val="32"/>
          <w:szCs w:val="32"/>
          <w:lang w:val="en-US" w:eastAsia="zh-CN" w:bidi="ar-SA"/>
        </w:rPr>
        <w:t>成立日期</w:t>
      </w:r>
      <w:r>
        <w:rPr>
          <w:rFonts w:hint="eastAsia" w:ascii="Times New Roman" w:hAnsi="Times New Roman" w:eastAsia="方正仿宋_GBK" w:cs="Times New Roman"/>
          <w:snapToGrid/>
          <w:color w:val="auto"/>
          <w:spacing w:val="0"/>
          <w:kern w:val="2"/>
          <w:sz w:val="32"/>
          <w:szCs w:val="32"/>
          <w:lang w:val="en-US" w:eastAsia="zh-CN" w:bidi="ar-SA"/>
        </w:rPr>
        <w:t>：20</w:t>
      </w:r>
      <w:r>
        <w:rPr>
          <w:rFonts w:hint="eastAsia" w:ascii="Times New Roman" w:hAnsi="Times New Roman" w:cs="Times New Roman"/>
          <w:snapToGrid/>
          <w:color w:val="auto"/>
          <w:spacing w:val="0"/>
          <w:kern w:val="2"/>
          <w:sz w:val="32"/>
          <w:szCs w:val="32"/>
          <w:lang w:val="en-US" w:eastAsia="zh-CN" w:bidi="ar-SA"/>
        </w:rPr>
        <w:t>21</w:t>
      </w:r>
      <w:r>
        <w:rPr>
          <w:rFonts w:hint="eastAsia" w:ascii="Times New Roman" w:hAnsi="Times New Roman" w:eastAsia="方正仿宋_GBK" w:cs="Times New Roman"/>
          <w:snapToGrid/>
          <w:color w:val="auto"/>
          <w:spacing w:val="0"/>
          <w:kern w:val="2"/>
          <w:sz w:val="32"/>
          <w:szCs w:val="32"/>
          <w:lang w:val="en-US" w:eastAsia="zh-CN" w:bidi="ar-SA"/>
        </w:rPr>
        <w:t>年2月</w:t>
      </w:r>
      <w:r>
        <w:rPr>
          <w:rFonts w:hint="eastAsia" w:ascii="Times New Roman" w:hAnsi="Times New Roman" w:cs="Times New Roman"/>
          <w:snapToGrid/>
          <w:color w:val="auto"/>
          <w:spacing w:val="0"/>
          <w:kern w:val="2"/>
          <w:sz w:val="32"/>
          <w:szCs w:val="32"/>
          <w:lang w:val="en-US" w:eastAsia="zh-CN" w:bidi="ar-SA"/>
        </w:rPr>
        <w:t>9</w:t>
      </w:r>
      <w:r>
        <w:rPr>
          <w:rFonts w:hint="eastAsia" w:ascii="Times New Roman" w:hAnsi="Times New Roman" w:eastAsia="方正仿宋_GBK" w:cs="Times New Roman"/>
          <w:snapToGrid/>
          <w:color w:val="auto"/>
          <w:spacing w:val="0"/>
          <w:kern w:val="2"/>
          <w:sz w:val="32"/>
          <w:szCs w:val="32"/>
          <w:lang w:val="en-US" w:eastAsia="zh-CN" w:bidi="ar-SA"/>
        </w:rPr>
        <w:t>日；</w:t>
      </w:r>
      <w:r>
        <w:rPr>
          <w:rFonts w:hint="eastAsia" w:ascii="Times New Roman" w:hAnsi="Times New Roman" w:cs="Times New Roman"/>
          <w:snapToGrid/>
          <w:color w:val="auto"/>
          <w:spacing w:val="0"/>
          <w:kern w:val="2"/>
          <w:sz w:val="32"/>
          <w:szCs w:val="32"/>
          <w:lang w:val="en-US" w:eastAsia="zh-CN" w:bidi="ar-SA"/>
        </w:rPr>
        <w:t>住所</w:t>
      </w:r>
      <w:r>
        <w:rPr>
          <w:rFonts w:hint="eastAsia" w:ascii="Times New Roman" w:hAnsi="Times New Roman" w:eastAsia="方正仿宋_GBK" w:cs="Times New Roman"/>
          <w:snapToGrid/>
          <w:color w:val="auto"/>
          <w:spacing w:val="0"/>
          <w:kern w:val="2"/>
          <w:sz w:val="32"/>
          <w:szCs w:val="32"/>
          <w:lang w:val="en-US" w:eastAsia="zh-CN" w:bidi="ar-SA"/>
        </w:rPr>
        <w:t>：</w:t>
      </w:r>
      <w:r>
        <w:rPr>
          <w:rFonts w:hint="eastAsia" w:ascii="Times New Roman" w:hAnsi="Times New Roman" w:cs="方正仿宋_GBK"/>
          <w:snapToGrid/>
          <w:kern w:val="2"/>
          <w:sz w:val="32"/>
          <w:szCs w:val="32"/>
          <w:lang w:val="en-US" w:eastAsia="zh-CN"/>
        </w:rPr>
        <w:t>重庆市潼南区</w:t>
      </w:r>
      <w:r>
        <w:rPr>
          <w:rFonts w:hint="eastAsia" w:cs="方正仿宋_GBK"/>
          <w:snapToGrid/>
          <w:kern w:val="2"/>
          <w:sz w:val="32"/>
          <w:szCs w:val="32"/>
          <w:lang w:val="en-US" w:eastAsia="zh-CN"/>
        </w:rPr>
        <w:t>xxx</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Times New Roman"/>
          <w:snapToGrid/>
          <w:color w:val="auto"/>
          <w:spacing w:val="0"/>
          <w:kern w:val="2"/>
          <w:sz w:val="32"/>
          <w:szCs w:val="32"/>
          <w:lang w:val="en-US" w:eastAsia="zh-CN" w:bidi="ar-SA"/>
        </w:rPr>
        <w:t>类型</w:t>
      </w:r>
      <w:r>
        <w:rPr>
          <w:rFonts w:hint="eastAsia" w:ascii="Times New Roman" w:hAnsi="Times New Roman" w:eastAsia="方正仿宋_GBK" w:cs="Times New Roman"/>
          <w:snapToGrid/>
          <w:color w:val="auto"/>
          <w:spacing w:val="0"/>
          <w:kern w:val="2"/>
          <w:sz w:val="32"/>
          <w:szCs w:val="32"/>
          <w:lang w:val="en-US" w:eastAsia="zh-CN" w:bidi="ar-SA"/>
        </w:rPr>
        <w:t>：有限责任公司</w:t>
      </w:r>
      <w:r>
        <w:rPr>
          <w:rFonts w:hint="eastAsia" w:ascii="Times New Roman" w:hAnsi="Times New Roman" w:cs="Times New Roman"/>
          <w:snapToGrid/>
          <w:color w:val="auto"/>
          <w:spacing w:val="0"/>
          <w:kern w:val="2"/>
          <w:sz w:val="32"/>
          <w:szCs w:val="32"/>
          <w:lang w:val="en-US" w:eastAsia="zh-CN" w:bidi="ar-SA"/>
        </w:rPr>
        <w:t>（自然人独资）</w:t>
      </w:r>
      <w:r>
        <w:rPr>
          <w:rFonts w:hint="eastAsia" w:ascii="Times New Roman" w:hAnsi="Times New Roman" w:eastAsia="方正仿宋_GBK" w:cs="方正仿宋_GBK"/>
          <w:snapToGrid/>
          <w:kern w:val="2"/>
          <w:sz w:val="32"/>
          <w:szCs w:val="32"/>
          <w:lang w:val="en-US" w:eastAsia="zh-CN"/>
        </w:rPr>
        <w:t>；法定代表人：</w:t>
      </w:r>
      <w:r>
        <w:rPr>
          <w:rFonts w:hint="eastAsia" w:ascii="Times New Roman" w:hAnsi="Times New Roman" w:cs="方正仿宋_GBK"/>
          <w:snapToGrid/>
          <w:kern w:val="2"/>
          <w:sz w:val="32"/>
          <w:szCs w:val="32"/>
          <w:lang w:val="en-US" w:eastAsia="zh-CN"/>
        </w:rPr>
        <w:t>王</w:t>
      </w:r>
      <w:r>
        <w:rPr>
          <w:rFonts w:hint="eastAsia" w:cs="方正仿宋_GBK"/>
          <w:snapToGrid/>
          <w:kern w:val="2"/>
          <w:sz w:val="32"/>
          <w:szCs w:val="32"/>
          <w:lang w:val="en-US" w:eastAsia="zh-CN"/>
        </w:rPr>
        <w:t>xx</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Times New Roman"/>
          <w:snapToGrid/>
          <w:color w:val="auto"/>
          <w:spacing w:val="0"/>
          <w:kern w:val="2"/>
          <w:sz w:val="32"/>
          <w:szCs w:val="32"/>
          <w:lang w:val="en-US" w:eastAsia="zh-CN" w:bidi="ar-SA"/>
        </w:rPr>
        <w:t>注册资本</w:t>
      </w:r>
      <w:r>
        <w:rPr>
          <w:rFonts w:hint="eastAsia" w:ascii="Times New Roman" w:hAnsi="Times New Roman" w:eastAsia="方正仿宋_GBK" w:cs="Times New Roman"/>
          <w:snapToGrid/>
          <w:color w:val="auto"/>
          <w:spacing w:val="0"/>
          <w:kern w:val="2"/>
          <w:sz w:val="32"/>
          <w:szCs w:val="32"/>
          <w:lang w:val="en-US" w:eastAsia="zh-CN" w:bidi="ar-SA"/>
        </w:rPr>
        <w:t>：</w:t>
      </w:r>
      <w:r>
        <w:rPr>
          <w:rFonts w:hint="eastAsia" w:ascii="Times New Roman" w:hAnsi="Times New Roman" w:cs="Times New Roman"/>
          <w:snapToGrid/>
          <w:color w:val="auto"/>
          <w:spacing w:val="0"/>
          <w:kern w:val="2"/>
          <w:sz w:val="32"/>
          <w:szCs w:val="32"/>
          <w:lang w:val="en-US" w:eastAsia="zh-CN" w:bidi="ar-SA"/>
        </w:rPr>
        <w:t>捌拾万元整</w:t>
      </w:r>
      <w:r>
        <w:rPr>
          <w:rFonts w:hint="eastAsia" w:ascii="Times New Roman" w:hAnsi="Times New Roman" w:eastAsia="方正仿宋_GBK" w:cs="Times New Roman"/>
          <w:snapToGrid/>
          <w:color w:val="auto"/>
          <w:spacing w:val="0"/>
          <w:kern w:val="2"/>
          <w:sz w:val="32"/>
          <w:szCs w:val="32"/>
          <w:lang w:val="en-US" w:eastAsia="zh-CN" w:bidi="ar-SA"/>
        </w:rPr>
        <w:t>；</w:t>
      </w:r>
      <w:r>
        <w:rPr>
          <w:rFonts w:hint="default" w:ascii="Times New Roman" w:hAnsi="Times New Roman" w:eastAsia="方正仿宋_GBK" w:cs="Times New Roman"/>
          <w:snapToGrid/>
          <w:color w:val="auto"/>
          <w:spacing w:val="0"/>
          <w:kern w:val="2"/>
          <w:sz w:val="32"/>
          <w:szCs w:val="32"/>
          <w:lang w:val="en-US" w:eastAsia="zh-CN" w:bidi="ar-SA"/>
        </w:rPr>
        <w:t>统一社会信用代码：</w:t>
      </w:r>
      <w:r>
        <w:rPr>
          <w:rFonts w:hint="eastAsia" w:ascii="Times New Roman" w:hAnsi="Times New Roman" w:eastAsia="方正仿宋_GBK" w:cs="Times New Roman"/>
          <w:snapToGrid/>
          <w:color w:val="auto"/>
          <w:spacing w:val="0"/>
          <w:kern w:val="2"/>
          <w:sz w:val="32"/>
          <w:szCs w:val="32"/>
          <w:lang w:val="en-US" w:eastAsia="zh-CN" w:bidi="ar-SA"/>
        </w:rPr>
        <w:t>91500152</w:t>
      </w:r>
      <w:r>
        <w:rPr>
          <w:rFonts w:hint="eastAsia" w:cs="Times New Roman"/>
          <w:snapToGrid/>
          <w:color w:val="auto"/>
          <w:spacing w:val="0"/>
          <w:kern w:val="2"/>
          <w:sz w:val="32"/>
          <w:szCs w:val="32"/>
          <w:lang w:val="en-US" w:eastAsia="zh-CN" w:bidi="ar-SA"/>
        </w:rPr>
        <w:t>xxxx</w:t>
      </w:r>
      <w:r>
        <w:rPr>
          <w:rFonts w:hint="eastAsia" w:ascii="Times New Roman" w:hAnsi="Times New Roman" w:eastAsia="方正仿宋_GBK" w:cs="Times New Roman"/>
          <w:snapToGrid/>
          <w:color w:val="auto"/>
          <w:spacing w:val="0"/>
          <w:kern w:val="2"/>
          <w:sz w:val="32"/>
          <w:szCs w:val="32"/>
          <w:lang w:val="en-US" w:eastAsia="zh-CN" w:bidi="ar-SA"/>
        </w:rPr>
        <w:t>U85</w:t>
      </w:r>
      <w:r>
        <w:rPr>
          <w:rFonts w:hint="default" w:ascii="Times New Roman" w:hAnsi="Times New Roman" w:eastAsia="方正仿宋_GBK" w:cs="Times New Roman"/>
          <w:snapToGrid/>
          <w:color w:val="auto"/>
          <w:spacing w:val="0"/>
          <w:kern w:val="2"/>
          <w:sz w:val="32"/>
          <w:szCs w:val="32"/>
          <w:lang w:val="en-US" w:eastAsia="zh-CN" w:bidi="ar-SA"/>
        </w:rPr>
        <w:t>；</w:t>
      </w:r>
      <w:r>
        <w:rPr>
          <w:rFonts w:hint="eastAsia" w:ascii="Times New Roman" w:hAnsi="Times New Roman" w:eastAsia="方正仿宋_GBK" w:cs="方正仿宋_GBK"/>
          <w:snapToGrid/>
          <w:kern w:val="2"/>
          <w:sz w:val="32"/>
          <w:szCs w:val="32"/>
          <w:lang w:val="en-US" w:eastAsia="zh-CN"/>
        </w:rPr>
        <w:t>经营范围：许可项目：牲畜饲养；牲畜屠宰。（依法须经批准的项目，经相关部门批准后方可开展经营活动，具体经营项目以相关部门批准文件或许可证件为准）。 一般项目：牲畜销售。（除依法须经批准的项目外，凭营业执照依法自主开展经营活动）。</w:t>
      </w:r>
      <w:r>
        <w:rPr>
          <w:rFonts w:hint="eastAsia" w:ascii="Times New Roman" w:hAnsi="Times New Roman" w:cs="方正仿宋_GBK"/>
          <w:snapToGrid/>
          <w:kern w:val="2"/>
          <w:sz w:val="32"/>
          <w:szCs w:val="32"/>
          <w:lang w:val="en-US" w:eastAsia="zh-CN"/>
        </w:rPr>
        <w:t>该公司取得有营业执照，在涉事生猪养殖场开展日常经营行为。</w:t>
      </w:r>
    </w:p>
    <w:p>
      <w:pPr>
        <w:pStyle w:val="10"/>
        <w:keepNext w:val="0"/>
        <w:keepLines w:val="0"/>
        <w:pageBreakBefore w:val="0"/>
        <w:widowControl w:val="0"/>
        <w:kinsoku/>
        <w:wordWrap/>
        <w:overflowPunct/>
        <w:autoSpaceDN/>
        <w:bidi w:val="0"/>
        <w:adjustRightInd/>
        <w:snapToGrid/>
        <w:spacing w:after="0" w:line="560" w:lineRule="exact"/>
        <w:ind w:left="0" w:leftChars="0" w:firstLine="640" w:firstLineChars="200"/>
        <w:textAlignment w:val="auto"/>
        <w:rPr>
          <w:rFonts w:hint="eastAsia" w:ascii="Times New Roman" w:hAnsi="Times New Roman" w:cs="方正仿宋_GBK"/>
          <w:b/>
          <w:bCs/>
          <w:snapToGrid/>
          <w:kern w:val="2"/>
          <w:sz w:val="32"/>
          <w:szCs w:val="32"/>
          <w:lang w:val="en-US" w:eastAsia="zh-CN"/>
        </w:rPr>
      </w:pPr>
      <w:r>
        <w:rPr>
          <w:rFonts w:hint="eastAsia" w:ascii="Times New Roman" w:hAnsi="Times New Roman" w:cs="方正仿宋_GBK"/>
          <w:b/>
          <w:bCs/>
          <w:snapToGrid/>
          <w:kern w:val="2"/>
          <w:sz w:val="32"/>
          <w:szCs w:val="32"/>
          <w:lang w:val="en-US" w:eastAsia="zh-CN"/>
        </w:rPr>
        <w:t>2．</w:t>
      </w:r>
      <w:r>
        <w:rPr>
          <w:rFonts w:hint="eastAsia" w:ascii="Times New Roman" w:hAnsi="Times New Roman" w:cs="方正仿宋_GBK"/>
          <w:b/>
          <w:bCs/>
          <w:snapToGrid/>
          <w:color w:val="000000"/>
          <w:kern w:val="2"/>
          <w:sz w:val="32"/>
          <w:szCs w:val="32"/>
          <w:highlight w:val="none"/>
          <w:lang w:val="en-US" w:eastAsia="zh-CN" w:bidi="ar-SA"/>
        </w:rPr>
        <w:t>事故发生单位</w:t>
      </w:r>
      <w:r>
        <w:rPr>
          <w:rFonts w:hint="eastAsia" w:ascii="Times New Roman" w:hAnsi="Times New Roman" w:cs="方正仿宋_GBK"/>
          <w:b/>
          <w:bCs/>
          <w:snapToGrid/>
          <w:kern w:val="2"/>
          <w:sz w:val="32"/>
          <w:szCs w:val="32"/>
          <w:lang w:val="en-US" w:eastAsia="zh-CN"/>
        </w:rPr>
        <w:t>合伙情况。</w:t>
      </w:r>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rPr>
          <w:rFonts w:hint="eastAsia" w:ascii="Times New Roman" w:hAnsi="Times New Roman" w:cs="方正仿宋_GBK"/>
          <w:snapToGrid/>
          <w:color w:val="000000"/>
          <w:kern w:val="2"/>
          <w:sz w:val="32"/>
          <w:szCs w:val="32"/>
          <w:highlight w:val="none"/>
          <w:lang w:val="en-US" w:eastAsia="zh-CN" w:bidi="ar-SA"/>
        </w:rPr>
      </w:pPr>
      <w:r>
        <w:rPr>
          <w:rFonts w:hint="eastAsia" w:ascii="Times New Roman" w:hAnsi="Times New Roman" w:cs="方正仿宋_GBK"/>
          <w:snapToGrid/>
          <w:color w:val="000000"/>
          <w:kern w:val="2"/>
          <w:sz w:val="32"/>
          <w:szCs w:val="32"/>
          <w:highlight w:val="none"/>
          <w:lang w:val="en-US" w:eastAsia="zh-CN" w:bidi="ar-SA"/>
        </w:rPr>
        <w:t>2021年1月，王</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与唐</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xxxx</w:t>
      </w:r>
      <w:r>
        <w:rPr>
          <w:rFonts w:hint="eastAsia" w:ascii="Times New Roman" w:hAnsi="Times New Roman" w:cs="方正仿宋_GBK"/>
          <w:snapToGrid/>
          <w:color w:val="000000"/>
          <w:kern w:val="2"/>
          <w:sz w:val="32"/>
          <w:szCs w:val="32"/>
          <w:highlight w:val="none"/>
          <w:lang w:val="en-US" w:eastAsia="zh-CN" w:bidi="ar-SA"/>
        </w:rPr>
        <w:t>村支部书记）签订内部合伙协议，共同出资各占50%股份成立开春生猪养殖公司开展生猪养殖业务，公司日常经营由王</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具体负责，</w:t>
      </w:r>
      <w:r>
        <w:rPr>
          <w:rFonts w:hint="eastAsia" w:cs="方正仿宋_GBK"/>
          <w:snapToGrid/>
          <w:color w:val="000000"/>
          <w:kern w:val="2"/>
          <w:sz w:val="32"/>
          <w:szCs w:val="32"/>
          <w:highlight w:val="none"/>
          <w:lang w:val="en-US" w:eastAsia="zh-CN" w:bidi="ar-SA"/>
        </w:rPr>
        <w:t>唐xx</w:t>
      </w:r>
      <w:r>
        <w:rPr>
          <w:rFonts w:hint="eastAsia" w:ascii="Times New Roman" w:hAnsi="Times New Roman" w:cs="方正仿宋_GBK"/>
          <w:snapToGrid/>
          <w:color w:val="000000"/>
          <w:kern w:val="2"/>
          <w:sz w:val="32"/>
          <w:szCs w:val="32"/>
          <w:highlight w:val="none"/>
          <w:lang w:val="en-US" w:eastAsia="zh-CN" w:bidi="ar-SA"/>
        </w:rPr>
        <w:t>仅作为股东参与投资。绵阳双胞胎猪业有限公司进行开春生猪养殖公司的商品猪回购结算后，</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与</w:t>
      </w:r>
      <w:r>
        <w:rPr>
          <w:rFonts w:hint="eastAsia" w:cs="方正仿宋_GBK"/>
          <w:snapToGrid/>
          <w:color w:val="000000"/>
          <w:kern w:val="2"/>
          <w:sz w:val="32"/>
          <w:szCs w:val="32"/>
          <w:highlight w:val="none"/>
          <w:lang w:val="en-US" w:eastAsia="zh-CN" w:bidi="ar-SA"/>
        </w:rPr>
        <w:t>唐xx</w:t>
      </w:r>
      <w:r>
        <w:rPr>
          <w:rFonts w:hint="eastAsia" w:ascii="Times New Roman" w:hAnsi="Times New Roman" w:cs="方正仿宋_GBK"/>
          <w:snapToGrid/>
          <w:color w:val="000000"/>
          <w:kern w:val="2"/>
          <w:sz w:val="32"/>
          <w:szCs w:val="32"/>
          <w:highlight w:val="none"/>
          <w:lang w:val="en-US" w:eastAsia="zh-CN" w:bidi="ar-SA"/>
        </w:rPr>
        <w:t>按照50%比例分配利润。</w:t>
      </w:r>
    </w:p>
    <w:p>
      <w:pPr>
        <w:pStyle w:val="10"/>
        <w:keepNext w:val="0"/>
        <w:keepLines w:val="0"/>
        <w:pageBreakBefore w:val="0"/>
        <w:widowControl w:val="0"/>
        <w:kinsoku/>
        <w:wordWrap/>
        <w:overflowPunct/>
        <w:autoSpaceDN/>
        <w:bidi w:val="0"/>
        <w:adjustRightInd/>
        <w:snapToGrid/>
        <w:spacing w:after="0" w:line="560" w:lineRule="exact"/>
        <w:ind w:left="0" w:leftChars="0" w:firstLine="640" w:firstLineChars="200"/>
        <w:textAlignment w:val="auto"/>
        <w:rPr>
          <w:rFonts w:hint="eastAsia" w:ascii="Times New Roman" w:hAnsi="Times New Roman" w:cs="方正仿宋_GBK"/>
          <w:b/>
          <w:bCs/>
          <w:snapToGrid/>
          <w:kern w:val="2"/>
          <w:sz w:val="32"/>
          <w:szCs w:val="32"/>
          <w:lang w:val="en-US" w:eastAsia="zh-CN"/>
        </w:rPr>
      </w:pPr>
      <w:r>
        <w:rPr>
          <w:rFonts w:hint="eastAsia" w:ascii="Times New Roman" w:hAnsi="Times New Roman" w:cs="方正仿宋_GBK"/>
          <w:b/>
          <w:bCs/>
          <w:snapToGrid/>
          <w:kern w:val="2"/>
          <w:sz w:val="32"/>
          <w:szCs w:val="32"/>
          <w:lang w:val="en-US" w:eastAsia="zh-CN"/>
        </w:rPr>
        <w:t>3．委托养殖情况。</w:t>
      </w:r>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rPr>
          <w:rFonts w:hint="default" w:ascii="Times New Roman" w:hAnsi="Times New Roman" w:cs="方正仿宋_GBK"/>
          <w:snapToGrid/>
          <w:color w:val="000000"/>
          <w:kern w:val="2"/>
          <w:sz w:val="32"/>
          <w:szCs w:val="32"/>
          <w:highlight w:val="none"/>
          <w:lang w:val="en-US" w:eastAsia="zh-CN" w:bidi="ar-SA"/>
        </w:rPr>
      </w:pPr>
      <w:r>
        <w:rPr>
          <w:rFonts w:hint="eastAsia" w:ascii="Times New Roman" w:hAnsi="Times New Roman" w:cs="方正仿宋_GBK"/>
          <w:snapToGrid/>
          <w:color w:val="000000"/>
          <w:kern w:val="2"/>
          <w:sz w:val="32"/>
          <w:szCs w:val="32"/>
          <w:highlight w:val="none"/>
          <w:lang w:val="en-US" w:eastAsia="zh-CN" w:bidi="ar-SA"/>
        </w:rPr>
        <w:t>2021年9月，绵阳双胞胎猪业有限公司与</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达成委托养猪协议。绵阳双胞胎猪业有限公司向</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提供商品猪、饲料、兽药等养殖所需的物料；</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提供养殖场栏舍及劳动力，并将猪苗养至成品后，再由绵阳双胞胎猪业有限公司进行回购。</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利用涉事生猪养殖场进行养殖活动。</w:t>
      </w:r>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rPr>
          <w:rFonts w:hint="eastAsia" w:ascii="Times New Roman" w:hAnsi="Times New Roman" w:cs="方正仿宋_GBK"/>
          <w:b/>
          <w:bCs/>
          <w:snapToGrid/>
          <w:color w:val="000000"/>
          <w:kern w:val="2"/>
          <w:sz w:val="32"/>
          <w:szCs w:val="32"/>
          <w:highlight w:val="none"/>
          <w:lang w:val="en-US" w:eastAsia="zh-CN" w:bidi="ar-SA"/>
        </w:rPr>
      </w:pPr>
      <w:r>
        <w:rPr>
          <w:rFonts w:hint="eastAsia" w:ascii="Times New Roman" w:hAnsi="Times New Roman" w:cs="方正仿宋_GBK"/>
          <w:snapToGrid/>
          <w:color w:val="000000"/>
          <w:kern w:val="2"/>
          <w:sz w:val="32"/>
          <w:szCs w:val="32"/>
          <w:highlight w:val="none"/>
          <w:lang w:val="en-US" w:eastAsia="zh-CN" w:bidi="ar-SA"/>
        </w:rPr>
        <w:t>绵阳双胞胎猪业有限公司分别于2021年9月、2022年4月、2022年11月、2023年6月、2023年12月共5批次委托</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将猪苗育肥后进行回购。2024年7月20日，绵阳双胞胎猪业有限公司再次与</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签订《委托养猪合同》，绵阳双胞胎猪业有限公司委托</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养殖商品猪2813头。截至事故发生当日，涉事养殖场内在栏猪苗共计2452头。</w:t>
      </w:r>
    </w:p>
    <w:p>
      <w:pPr>
        <w:keepNext w:val="0"/>
        <w:keepLines w:val="0"/>
        <w:pageBreakBefore w:val="0"/>
        <w:widowControl w:val="0"/>
        <w:kinsoku/>
        <w:wordWrap/>
        <w:overflowPunct/>
        <w:topLinePunct/>
        <w:autoSpaceDE w:val="0"/>
        <w:autoSpaceDN/>
        <w:bidi w:val="0"/>
        <w:adjustRightInd/>
        <w:snapToGrid/>
        <w:spacing w:beforeAutospacing="0" w:afterAutospacing="0" w:line="560" w:lineRule="exact"/>
        <w:ind w:firstLine="640" w:firstLineChars="200"/>
        <w:jc w:val="both"/>
        <w:textAlignment w:val="auto"/>
        <w:rPr>
          <w:rFonts w:hint="eastAsia" w:ascii="Times New Roman" w:hAnsi="Times New Roman" w:cs="方正仿宋_GBK"/>
          <w:b/>
          <w:bCs/>
          <w:snapToGrid/>
          <w:color w:val="000000"/>
          <w:kern w:val="2"/>
          <w:sz w:val="32"/>
          <w:szCs w:val="32"/>
          <w:highlight w:val="none"/>
          <w:lang w:val="en-US" w:eastAsia="zh-CN" w:bidi="ar-SA"/>
        </w:rPr>
      </w:pPr>
      <w:r>
        <w:rPr>
          <w:rFonts w:hint="eastAsia" w:ascii="Times New Roman" w:hAnsi="Times New Roman" w:cs="方正仿宋_GBK"/>
          <w:b/>
          <w:bCs/>
          <w:snapToGrid/>
          <w:color w:val="000000"/>
          <w:kern w:val="2"/>
          <w:sz w:val="32"/>
          <w:szCs w:val="32"/>
          <w:highlight w:val="none"/>
          <w:lang w:val="en-US" w:eastAsia="zh-CN" w:bidi="ar-SA"/>
        </w:rPr>
        <w:t>4．主要人员管理及分工情况。</w:t>
      </w:r>
    </w:p>
    <w:p>
      <w:pPr>
        <w:pStyle w:val="10"/>
        <w:keepNext w:val="0"/>
        <w:keepLines w:val="0"/>
        <w:pageBreakBefore w:val="0"/>
        <w:widowControl w:val="0"/>
        <w:kinsoku/>
        <w:wordWrap/>
        <w:overflowPunct/>
        <w:autoSpaceDN/>
        <w:bidi w:val="0"/>
        <w:adjustRightInd/>
        <w:snapToGrid/>
        <w:spacing w:after="0" w:line="560" w:lineRule="exact"/>
        <w:ind w:left="0" w:leftChars="0" w:firstLine="640" w:firstLineChars="200"/>
        <w:textAlignment w:val="auto"/>
        <w:rPr>
          <w:rFonts w:hint="eastAsia" w:ascii="Times New Roman" w:hAnsi="Times New Roman" w:cs="方正仿宋_GBK"/>
          <w:b/>
          <w:bCs/>
          <w:snapToGrid/>
          <w:kern w:val="2"/>
          <w:sz w:val="32"/>
          <w:szCs w:val="32"/>
          <w:lang w:val="en-US" w:eastAsia="zh-CN"/>
        </w:rPr>
      </w:pPr>
      <w:r>
        <w:rPr>
          <w:rFonts w:hint="eastAsia" w:ascii="Times New Roman" w:hAnsi="Times New Roman" w:cs="方正仿宋_GBK"/>
          <w:snapToGrid/>
          <w:color w:val="000000"/>
          <w:kern w:val="2"/>
          <w:sz w:val="32"/>
          <w:szCs w:val="32"/>
          <w:highlight w:val="none"/>
          <w:lang w:val="en-US" w:eastAsia="zh-CN" w:bidi="ar-SA"/>
        </w:rPr>
        <w:t>开春生猪养殖公司养殖场的日常经营人员共5人。其中，</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为公司主要负责人，</w:t>
      </w:r>
      <w:r>
        <w:rPr>
          <w:rFonts w:hint="eastAsia" w:cs="方正仿宋_GBK"/>
          <w:snapToGrid/>
          <w:color w:val="000000"/>
          <w:kern w:val="2"/>
          <w:sz w:val="32"/>
          <w:szCs w:val="32"/>
          <w:highlight w:val="none"/>
          <w:lang w:val="en-US" w:eastAsia="zh-CN" w:bidi="ar-SA"/>
        </w:rPr>
        <w:t>陈xx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妻子）为养殖场负责人，场内从业人员有</w:t>
      </w:r>
      <w:r>
        <w:rPr>
          <w:rFonts w:hint="eastAsia" w:cs="方正仿宋_GBK"/>
          <w:snapToGrid/>
          <w:color w:val="000000"/>
          <w:kern w:val="2"/>
          <w:sz w:val="32"/>
          <w:szCs w:val="32"/>
          <w:highlight w:val="none"/>
          <w:lang w:val="en-US" w:eastAsia="zh-CN" w:bidi="ar-SA"/>
        </w:rPr>
        <w:t>王x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长子）、</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和</w:t>
      </w:r>
      <w:r>
        <w:rPr>
          <w:rFonts w:hint="eastAsia" w:cs="方正仿宋_GBK"/>
          <w:snapToGrid/>
          <w:color w:val="000000"/>
          <w:kern w:val="2"/>
          <w:sz w:val="32"/>
          <w:szCs w:val="32"/>
          <w:highlight w:val="none"/>
          <w:lang w:val="en-US" w:eastAsia="zh-CN" w:bidi="ar-SA"/>
        </w:rPr>
        <w:t>杨x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和</w:t>
      </w:r>
      <w:r>
        <w:rPr>
          <w:rFonts w:hint="eastAsia" w:cs="方正仿宋_GBK"/>
          <w:snapToGrid/>
          <w:color w:val="000000"/>
          <w:kern w:val="2"/>
          <w:sz w:val="32"/>
          <w:szCs w:val="32"/>
          <w:highlight w:val="none"/>
          <w:lang w:val="en-US" w:eastAsia="zh-CN" w:bidi="ar-SA"/>
        </w:rPr>
        <w:t>杨x</w:t>
      </w:r>
      <w:r>
        <w:rPr>
          <w:rFonts w:hint="eastAsia" w:ascii="Times New Roman" w:hAnsi="Times New Roman" w:cs="方正仿宋_GBK"/>
          <w:snapToGrid/>
          <w:color w:val="000000"/>
          <w:kern w:val="2"/>
          <w:sz w:val="32"/>
          <w:szCs w:val="32"/>
          <w:highlight w:val="none"/>
          <w:lang w:val="en-US" w:eastAsia="zh-CN" w:bidi="ar-SA"/>
        </w:rPr>
        <w:t>在内场共同负责生猪的投料、防疫、卫生等工作，</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则负责外场的其他管理工作。</w:t>
      </w:r>
    </w:p>
    <w:p>
      <w:pPr>
        <w:keepNext w:val="0"/>
        <w:keepLines w:val="0"/>
        <w:pageBreakBefore w:val="0"/>
        <w:widowControl w:val="0"/>
        <w:suppressLineNumbers w:val="0"/>
        <w:kinsoku/>
        <w:wordWrap/>
        <w:overflowPunct/>
        <w:autoSpaceDN/>
        <w:bidi w:val="0"/>
        <w:adjustRightInd/>
        <w:snapToGrid/>
        <w:spacing w:line="560" w:lineRule="exact"/>
        <w:ind w:firstLine="640" w:firstLineChars="200"/>
        <w:jc w:val="left"/>
        <w:rPr>
          <w:rFonts w:ascii="Times New Roman" w:hAnsi="Times New Roman" w:eastAsia="方正楷体_GBK" w:cs="方正楷体_GBK"/>
          <w:color w:val="000000"/>
          <w:kern w:val="0"/>
          <w:sz w:val="32"/>
          <w:szCs w:val="32"/>
          <w:lang w:val="en-US" w:eastAsia="zh-CN" w:bidi="ar"/>
        </w:rPr>
      </w:pPr>
      <w:r>
        <w:rPr>
          <w:rFonts w:hint="eastAsia" w:ascii="Times New Roman" w:hAnsi="Times New Roman" w:eastAsia="方正楷体_GBK" w:cs="方正楷体_GBK"/>
          <w:color w:val="000000"/>
          <w:kern w:val="0"/>
          <w:sz w:val="32"/>
          <w:szCs w:val="32"/>
          <w:lang w:val="en-US" w:eastAsia="zh-CN" w:bidi="ar"/>
        </w:rPr>
        <w:t>5．</w:t>
      </w:r>
      <w:r>
        <w:rPr>
          <w:rFonts w:hint="eastAsia" w:ascii="Times New Roman" w:hAnsi="Times New Roman" w:cs="方正仿宋_GBK"/>
          <w:b/>
          <w:bCs/>
          <w:snapToGrid/>
          <w:kern w:val="2"/>
          <w:sz w:val="32"/>
          <w:szCs w:val="32"/>
          <w:lang w:val="en-US" w:eastAsia="zh-CN"/>
        </w:rPr>
        <w:t>审批备案情况。</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default"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2021年2月19日，开春生猪养殖公司</w:t>
      </w:r>
      <w:r>
        <w:rPr>
          <w:rFonts w:hint="eastAsia" w:ascii="Times New Roman" w:hAnsi="Times New Roman" w:cs="方正仿宋_GBK"/>
          <w:snapToGrid/>
          <w:color w:val="000000"/>
          <w:kern w:val="2"/>
          <w:sz w:val="32"/>
          <w:szCs w:val="32"/>
          <w:highlight w:val="none"/>
          <w:lang w:val="en-US" w:eastAsia="zh-CN" w:bidi="ar-SA"/>
        </w:rPr>
        <w:t>针对生猪养殖场</w:t>
      </w:r>
      <w:r>
        <w:rPr>
          <w:rFonts w:hint="eastAsia" w:ascii="Times New Roman" w:hAnsi="Times New Roman" w:eastAsia="方正仿宋_GBK" w:cs="方正仿宋_GBK"/>
          <w:snapToGrid/>
          <w:color w:val="000000"/>
          <w:kern w:val="2"/>
          <w:sz w:val="32"/>
          <w:szCs w:val="32"/>
          <w:highlight w:val="none"/>
          <w:lang w:val="en-US" w:eastAsia="zh-CN" w:bidi="ar-SA"/>
        </w:rPr>
        <w:t>向潼南区生态环境局</w:t>
      </w:r>
      <w:r>
        <w:rPr>
          <w:rFonts w:hint="eastAsia" w:ascii="Times New Roman" w:hAnsi="Times New Roman" w:cs="方正仿宋_GBK"/>
          <w:snapToGrid/>
          <w:color w:val="000000"/>
          <w:kern w:val="2"/>
          <w:sz w:val="32"/>
          <w:szCs w:val="32"/>
          <w:highlight w:val="none"/>
          <w:lang w:val="en-US" w:eastAsia="zh-CN" w:bidi="ar-SA"/>
        </w:rPr>
        <w:t>填报</w:t>
      </w:r>
      <w:r>
        <w:rPr>
          <w:rFonts w:hint="eastAsia" w:ascii="Times New Roman" w:hAnsi="Times New Roman" w:eastAsia="方正仿宋_GBK" w:cs="方正仿宋_GBK"/>
          <w:snapToGrid/>
          <w:color w:val="000000"/>
          <w:kern w:val="2"/>
          <w:sz w:val="32"/>
          <w:szCs w:val="32"/>
          <w:highlight w:val="none"/>
          <w:lang w:val="en-US" w:eastAsia="zh-CN" w:bidi="ar-SA"/>
        </w:rPr>
        <w:t>《建设项目环境影响登记表》（备案号：2021150022300000020），</w:t>
      </w:r>
      <w:r>
        <w:rPr>
          <w:rFonts w:hint="eastAsia" w:ascii="Times New Roman" w:hAnsi="Times New Roman" w:cs="方正仿宋_GBK"/>
          <w:snapToGrid/>
          <w:color w:val="000000"/>
          <w:kern w:val="2"/>
          <w:sz w:val="32"/>
          <w:szCs w:val="32"/>
          <w:highlight w:val="none"/>
          <w:lang w:val="en-US" w:eastAsia="zh-CN" w:bidi="ar-SA"/>
        </w:rPr>
        <w:t>完成</w:t>
      </w:r>
      <w:r>
        <w:rPr>
          <w:rFonts w:hint="eastAsia" w:ascii="Times New Roman" w:hAnsi="Times New Roman" w:eastAsia="方正仿宋_GBK" w:cs="方正仿宋_GBK"/>
          <w:snapToGrid/>
          <w:color w:val="000000"/>
          <w:kern w:val="2"/>
          <w:sz w:val="32"/>
          <w:szCs w:val="32"/>
          <w:highlight w:val="none"/>
          <w:lang w:val="en-US" w:eastAsia="zh-CN" w:bidi="ar-SA"/>
        </w:rPr>
        <w:t>环境影响备案登记</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项目名称：重庆开春生猪养</w:t>
      </w:r>
      <w:r>
        <w:rPr>
          <w:rFonts w:hint="eastAsia" w:ascii="Times New Roman" w:hAnsi="Times New Roman" w:eastAsia="方正仿宋_GBK" w:cs="方正仿宋_GBK"/>
          <w:snapToGrid/>
          <w:color w:val="auto"/>
          <w:kern w:val="2"/>
          <w:sz w:val="32"/>
          <w:szCs w:val="32"/>
          <w:highlight w:val="none"/>
          <w:lang w:val="en-US" w:eastAsia="zh-CN" w:bidi="ar-SA"/>
        </w:rPr>
        <w:t>殖场</w:t>
      </w:r>
      <w:r>
        <w:rPr>
          <w:rFonts w:hint="eastAsia" w:ascii="Times New Roman" w:hAnsi="Times New Roman" w:cs="方正仿宋_GBK"/>
          <w:snapToGrid/>
          <w:color w:val="auto"/>
          <w:kern w:val="2"/>
          <w:sz w:val="32"/>
          <w:szCs w:val="32"/>
          <w:highlight w:val="none"/>
          <w:lang w:val="en-US" w:eastAsia="zh-CN" w:bidi="ar-SA"/>
        </w:rPr>
        <w:t>（系中型畜禽养殖场</w:t>
      </w:r>
      <w:r>
        <w:rPr>
          <w:rStyle w:val="20"/>
          <w:rFonts w:hint="eastAsia" w:ascii="Times New Roman" w:hAnsi="Times New Roman" w:cs="方正仿宋_GBK"/>
          <w:snapToGrid/>
          <w:color w:val="auto"/>
          <w:kern w:val="2"/>
          <w:sz w:val="32"/>
          <w:szCs w:val="32"/>
          <w:highlight w:val="none"/>
          <w:lang w:val="en-US" w:eastAsia="zh-CN" w:bidi="ar-SA"/>
        </w:rPr>
        <w:t>[</w:t>
      </w:r>
      <w:r>
        <w:rPr>
          <w:rStyle w:val="20"/>
          <w:rFonts w:hint="eastAsia" w:ascii="Times New Roman" w:hAnsi="Times New Roman" w:cs="方正仿宋_GBK"/>
          <w:snapToGrid/>
          <w:color w:val="auto"/>
          <w:kern w:val="2"/>
          <w:sz w:val="32"/>
          <w:szCs w:val="32"/>
          <w:highlight w:val="none"/>
          <w:lang w:val="en-US" w:eastAsia="zh-CN" w:bidi="ar-SA"/>
        </w:rPr>
        <w:footnoteReference w:id="0"/>
      </w:r>
      <w:r>
        <w:rPr>
          <w:rStyle w:val="20"/>
          <w:rFonts w:hint="eastAsia" w:ascii="Times New Roman" w:hAnsi="Times New Roman" w:cs="方正仿宋_GBK"/>
          <w:snapToGrid/>
          <w:color w:val="auto"/>
          <w:kern w:val="2"/>
          <w:sz w:val="32"/>
          <w:szCs w:val="32"/>
          <w:highlight w:val="none"/>
          <w:lang w:val="en-US" w:eastAsia="zh-CN" w:bidi="ar-SA"/>
        </w:rPr>
        <w:t>]</w:t>
      </w:r>
      <w:r>
        <w:rPr>
          <w:rFonts w:hint="eastAsia" w:ascii="Times New Roman" w:hAnsi="Times New Roman" w:cs="方正仿宋_GBK"/>
          <w:snapToGrid/>
          <w:color w:val="auto"/>
          <w:kern w:val="2"/>
          <w:sz w:val="32"/>
          <w:szCs w:val="32"/>
          <w:highlight w:val="none"/>
          <w:lang w:val="en-US" w:eastAsia="zh-CN" w:bidi="ar-SA"/>
        </w:rPr>
        <w:t>）</w:t>
      </w:r>
      <w:r>
        <w:rPr>
          <w:rFonts w:hint="eastAsia" w:ascii="Times New Roman" w:hAnsi="Times New Roman" w:eastAsia="方正仿宋_GBK" w:cs="方正仿宋_GBK"/>
          <w:snapToGrid/>
          <w:color w:val="auto"/>
          <w:kern w:val="2"/>
          <w:sz w:val="32"/>
          <w:szCs w:val="32"/>
          <w:highlight w:val="none"/>
          <w:lang w:val="en-US" w:eastAsia="zh-CN" w:bidi="ar-SA"/>
        </w:rPr>
        <w:t>；建设</w:t>
      </w:r>
      <w:r>
        <w:rPr>
          <w:rFonts w:hint="eastAsia" w:ascii="Times New Roman" w:hAnsi="Times New Roman" w:eastAsia="方正仿宋_GBK" w:cs="方正仿宋_GBK"/>
          <w:snapToGrid/>
          <w:color w:val="000000"/>
          <w:kern w:val="2"/>
          <w:sz w:val="32"/>
          <w:szCs w:val="32"/>
          <w:highlight w:val="none"/>
          <w:lang w:val="en-US" w:eastAsia="zh-CN" w:bidi="ar-SA"/>
        </w:rPr>
        <w:t>地点：潼南区</w:t>
      </w:r>
      <w:r>
        <w:rPr>
          <w:rFonts w:hint="eastAsia" w:cs="方正仿宋_GBK"/>
          <w:snapToGrid/>
          <w:color w:val="000000"/>
          <w:kern w:val="2"/>
          <w:sz w:val="32"/>
          <w:szCs w:val="32"/>
          <w:highlight w:val="none"/>
          <w:lang w:val="en-US" w:eastAsia="zh-CN" w:bidi="ar-SA"/>
        </w:rPr>
        <w:t>xxxx</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占地面积：4000m</w:t>
      </w:r>
      <w:r>
        <w:rPr>
          <w:rFonts w:hint="eastAsia" w:ascii="Times New Roman" w:hAnsi="Times New Roman" w:eastAsia="方正仿宋_GBK" w:cs="方正仿宋_GBK"/>
          <w:snapToGrid/>
          <w:color w:val="000000"/>
          <w:kern w:val="2"/>
          <w:sz w:val="32"/>
          <w:szCs w:val="32"/>
          <w:highlight w:val="none"/>
          <w:vertAlign w:val="superscript"/>
          <w:lang w:val="en-US" w:eastAsia="zh-CN" w:bidi="ar-SA"/>
        </w:rPr>
        <w:t>2</w:t>
      </w:r>
      <w:r>
        <w:rPr>
          <w:rFonts w:hint="eastAsia" w:ascii="Times New Roman" w:hAnsi="Times New Roman" w:eastAsia="方正仿宋_GBK" w:cs="方正仿宋_GBK"/>
          <w:snapToGrid/>
          <w:color w:val="000000"/>
          <w:kern w:val="2"/>
          <w:sz w:val="32"/>
          <w:szCs w:val="32"/>
          <w:highlight w:val="none"/>
          <w:lang w:val="en-US" w:eastAsia="zh-CN" w:bidi="ar-SA"/>
        </w:rPr>
        <w:t>；项目投资：80万元；拟投入生产运营日期：2021</w:t>
      </w:r>
      <w:r>
        <w:rPr>
          <w:rFonts w:hint="eastAsia" w:ascii="Times New Roman" w:hAnsi="Times New Roman" w:cs="方正仿宋_GBK"/>
          <w:snapToGrid/>
          <w:color w:val="000000"/>
          <w:kern w:val="2"/>
          <w:sz w:val="32"/>
          <w:szCs w:val="32"/>
          <w:highlight w:val="none"/>
          <w:lang w:val="en-US" w:eastAsia="zh-CN" w:bidi="ar-SA"/>
        </w:rPr>
        <w:t>年</w:t>
      </w:r>
      <w:r>
        <w:rPr>
          <w:rFonts w:hint="eastAsia" w:ascii="Times New Roman" w:hAnsi="Times New Roman" w:eastAsia="方正仿宋_GBK" w:cs="方正仿宋_GBK"/>
          <w:snapToGrid/>
          <w:color w:val="000000"/>
          <w:kern w:val="2"/>
          <w:sz w:val="32"/>
          <w:szCs w:val="32"/>
          <w:highlight w:val="none"/>
          <w:lang w:val="en-US" w:eastAsia="zh-CN" w:bidi="ar-SA"/>
        </w:rPr>
        <w:t>7</w:t>
      </w:r>
      <w:r>
        <w:rPr>
          <w:rFonts w:hint="eastAsia" w:ascii="Times New Roman" w:hAnsi="Times New Roman" w:cs="方正仿宋_GBK"/>
          <w:snapToGrid/>
          <w:color w:val="000000"/>
          <w:kern w:val="2"/>
          <w:sz w:val="32"/>
          <w:szCs w:val="32"/>
          <w:highlight w:val="none"/>
          <w:lang w:val="en-US" w:eastAsia="zh-CN" w:bidi="ar-SA"/>
        </w:rPr>
        <w:t>月</w:t>
      </w:r>
      <w:r>
        <w:rPr>
          <w:rFonts w:hint="eastAsia" w:ascii="Times New Roman" w:hAnsi="Times New Roman" w:eastAsia="方正仿宋_GBK" w:cs="方正仿宋_GBK"/>
          <w:snapToGrid/>
          <w:color w:val="000000"/>
          <w:kern w:val="2"/>
          <w:sz w:val="32"/>
          <w:szCs w:val="32"/>
          <w:highlight w:val="none"/>
          <w:lang w:val="en-US" w:eastAsia="zh-CN" w:bidi="ar-SA"/>
        </w:rPr>
        <w:t>30</w:t>
      </w:r>
      <w:r>
        <w:rPr>
          <w:rFonts w:hint="eastAsia" w:ascii="Times New Roman" w:hAnsi="Times New Roman" w:cs="方正仿宋_GBK"/>
          <w:snapToGrid/>
          <w:color w:val="000000"/>
          <w:kern w:val="2"/>
          <w:sz w:val="32"/>
          <w:szCs w:val="32"/>
          <w:highlight w:val="none"/>
          <w:lang w:val="en-US" w:eastAsia="zh-CN" w:bidi="ar-SA"/>
        </w:rPr>
        <w:t>日</w:t>
      </w:r>
      <w:r>
        <w:rPr>
          <w:rFonts w:hint="eastAsia" w:ascii="Times New Roman" w:hAnsi="Times New Roman" w:eastAsia="方正仿宋_GBK" w:cs="方正仿宋_GBK"/>
          <w:snapToGrid/>
          <w:color w:val="000000"/>
          <w:kern w:val="2"/>
          <w:sz w:val="32"/>
          <w:szCs w:val="32"/>
          <w:highlight w:val="none"/>
          <w:lang w:val="en-US" w:eastAsia="zh-CN" w:bidi="ar-SA"/>
        </w:rPr>
        <w:t>；建设内容及规模：猪舍建筑面积2550m</w:t>
      </w:r>
      <w:r>
        <w:rPr>
          <w:rFonts w:hint="eastAsia" w:ascii="Times New Roman" w:hAnsi="Times New Roman" w:eastAsia="方正仿宋_GBK" w:cs="方正仿宋_GBK"/>
          <w:snapToGrid/>
          <w:color w:val="000000"/>
          <w:kern w:val="2"/>
          <w:sz w:val="32"/>
          <w:szCs w:val="32"/>
          <w:highlight w:val="none"/>
          <w:vertAlign w:val="superscript"/>
          <w:lang w:val="en-US" w:eastAsia="zh-CN" w:bidi="ar-SA"/>
        </w:rPr>
        <w:t>2</w:t>
      </w:r>
      <w:r>
        <w:rPr>
          <w:rFonts w:hint="eastAsia" w:ascii="Times New Roman" w:hAnsi="Times New Roman" w:eastAsia="方正仿宋_GBK" w:cs="方正仿宋_GBK"/>
          <w:snapToGrid/>
          <w:color w:val="000000"/>
          <w:kern w:val="2"/>
          <w:sz w:val="32"/>
          <w:szCs w:val="32"/>
          <w:highlight w:val="none"/>
          <w:lang w:val="en-US" w:eastAsia="zh-CN" w:bidi="ar-SA"/>
        </w:rPr>
        <w:t>，生活区400m</w:t>
      </w:r>
      <w:r>
        <w:rPr>
          <w:rFonts w:hint="eastAsia" w:ascii="Times New Roman" w:hAnsi="Times New Roman" w:eastAsia="方正仿宋_GBK" w:cs="方正仿宋_GBK"/>
          <w:snapToGrid/>
          <w:color w:val="000000"/>
          <w:kern w:val="2"/>
          <w:sz w:val="32"/>
          <w:szCs w:val="32"/>
          <w:highlight w:val="none"/>
          <w:vertAlign w:val="superscript"/>
          <w:lang w:val="en-US" w:eastAsia="zh-CN" w:bidi="ar-SA"/>
        </w:rPr>
        <w:t>2</w:t>
      </w:r>
      <w:r>
        <w:rPr>
          <w:rFonts w:hint="eastAsia" w:ascii="Times New Roman" w:hAnsi="Times New Roman" w:eastAsia="方正仿宋_GBK" w:cs="方正仿宋_GBK"/>
          <w:snapToGrid/>
          <w:color w:val="000000"/>
          <w:kern w:val="2"/>
          <w:sz w:val="32"/>
          <w:szCs w:val="32"/>
          <w:highlight w:val="none"/>
          <w:lang w:val="en-US" w:eastAsia="zh-CN" w:bidi="ar-SA"/>
        </w:rPr>
        <w:t>，生产区200m</w:t>
      </w:r>
      <w:r>
        <w:rPr>
          <w:rFonts w:hint="eastAsia" w:ascii="Times New Roman" w:hAnsi="Times New Roman" w:eastAsia="方正仿宋_GBK" w:cs="方正仿宋_GBK"/>
          <w:snapToGrid/>
          <w:color w:val="000000"/>
          <w:kern w:val="2"/>
          <w:sz w:val="32"/>
          <w:szCs w:val="32"/>
          <w:highlight w:val="none"/>
          <w:vertAlign w:val="superscript"/>
          <w:lang w:val="en-US" w:eastAsia="zh-CN" w:bidi="ar-SA"/>
        </w:rPr>
        <w:t>2</w:t>
      </w:r>
      <w:r>
        <w:rPr>
          <w:rFonts w:hint="eastAsia" w:ascii="Times New Roman" w:hAnsi="Times New Roman" w:eastAsia="方正仿宋_GBK" w:cs="方正仿宋_GBK"/>
          <w:snapToGrid/>
          <w:color w:val="000000"/>
          <w:kern w:val="2"/>
          <w:sz w:val="32"/>
          <w:szCs w:val="32"/>
          <w:highlight w:val="none"/>
          <w:lang w:val="en-US" w:eastAsia="zh-CN" w:bidi="ar-SA"/>
        </w:rPr>
        <w:t>，沼气池300m</w:t>
      </w:r>
      <w:r>
        <w:rPr>
          <w:rFonts w:hint="eastAsia" w:ascii="Times New Roman" w:hAnsi="Times New Roman" w:eastAsia="方正仿宋_GBK" w:cs="方正仿宋_GBK"/>
          <w:snapToGrid/>
          <w:color w:val="000000"/>
          <w:kern w:val="2"/>
          <w:sz w:val="32"/>
          <w:szCs w:val="32"/>
          <w:highlight w:val="none"/>
          <w:vertAlign w:val="superscript"/>
          <w:lang w:val="en-US" w:eastAsia="zh-CN" w:bidi="ar-SA"/>
        </w:rPr>
        <w:t>3</w:t>
      </w:r>
      <w:r>
        <w:rPr>
          <w:rFonts w:hint="eastAsia" w:ascii="Times New Roman" w:hAnsi="Times New Roman" w:eastAsia="方正仿宋_GBK" w:cs="方正仿宋_GBK"/>
          <w:snapToGrid/>
          <w:color w:val="000000"/>
          <w:kern w:val="2"/>
          <w:sz w:val="32"/>
          <w:szCs w:val="32"/>
          <w:highlight w:val="none"/>
          <w:lang w:val="en-US" w:eastAsia="zh-CN" w:bidi="ar-SA"/>
        </w:rPr>
        <w:t>，储存池3000m</w:t>
      </w:r>
      <w:r>
        <w:rPr>
          <w:rFonts w:hint="eastAsia" w:ascii="Times New Roman" w:hAnsi="Times New Roman" w:eastAsia="方正仿宋_GBK" w:cs="方正仿宋_GBK"/>
          <w:snapToGrid/>
          <w:color w:val="000000"/>
          <w:kern w:val="2"/>
          <w:sz w:val="32"/>
          <w:szCs w:val="32"/>
          <w:highlight w:val="none"/>
          <w:vertAlign w:val="superscript"/>
          <w:lang w:val="en-US" w:eastAsia="zh-CN" w:bidi="ar-SA"/>
        </w:rPr>
        <w:t>3</w:t>
      </w:r>
      <w:r>
        <w:rPr>
          <w:rFonts w:hint="eastAsia" w:ascii="Times New Roman" w:hAnsi="Times New Roman" w:eastAsia="方正仿宋_GBK" w:cs="方正仿宋_GBK"/>
          <w:snapToGrid/>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2021年4月2日，开春生猪养殖公司</w:t>
      </w:r>
      <w:r>
        <w:rPr>
          <w:rFonts w:hint="eastAsia" w:ascii="Times New Roman" w:hAnsi="Times New Roman" w:cs="方正仿宋_GBK"/>
          <w:snapToGrid/>
          <w:color w:val="000000"/>
          <w:kern w:val="2"/>
          <w:sz w:val="32"/>
          <w:szCs w:val="32"/>
          <w:highlight w:val="none"/>
          <w:lang w:val="en-US" w:eastAsia="zh-CN" w:bidi="ar-SA"/>
        </w:rPr>
        <w:t>向</w:t>
      </w:r>
      <w:r>
        <w:rPr>
          <w:rFonts w:hint="eastAsia" w:ascii="Times New Roman" w:hAnsi="Times New Roman" w:eastAsia="方正仿宋_GBK" w:cs="方正仿宋_GBK"/>
          <w:snapToGrid/>
          <w:color w:val="000000"/>
          <w:kern w:val="2"/>
          <w:sz w:val="32"/>
          <w:szCs w:val="32"/>
          <w:highlight w:val="none"/>
          <w:lang w:val="en-US" w:eastAsia="zh-CN" w:bidi="ar-SA"/>
        </w:rPr>
        <w:t>别口镇政府</w:t>
      </w:r>
      <w:r>
        <w:rPr>
          <w:rFonts w:hint="eastAsia" w:ascii="Times New Roman" w:hAnsi="Times New Roman" w:cs="方正仿宋_GBK"/>
          <w:snapToGrid/>
          <w:color w:val="000000"/>
          <w:kern w:val="2"/>
          <w:sz w:val="32"/>
          <w:szCs w:val="32"/>
          <w:highlight w:val="none"/>
          <w:lang w:val="en-US" w:eastAsia="zh-CN" w:bidi="ar-SA"/>
        </w:rPr>
        <w:t>填报</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hAnsi="Times New Roman" w:cs="方正仿宋_GBK"/>
          <w:snapToGrid/>
          <w:color w:val="000000"/>
          <w:kern w:val="2"/>
          <w:sz w:val="32"/>
          <w:szCs w:val="32"/>
          <w:highlight w:val="none"/>
          <w:lang w:val="en-US" w:eastAsia="zh-CN" w:bidi="ar-SA"/>
        </w:rPr>
        <w:t>设施</w:t>
      </w:r>
      <w:r>
        <w:rPr>
          <w:rFonts w:hint="eastAsia" w:ascii="Times New Roman" w:hAnsi="Times New Roman" w:eastAsia="方正仿宋_GBK" w:cs="方正仿宋_GBK"/>
          <w:snapToGrid/>
          <w:color w:val="000000"/>
          <w:kern w:val="2"/>
          <w:sz w:val="32"/>
          <w:szCs w:val="32"/>
          <w:highlight w:val="none"/>
          <w:lang w:val="en-US" w:eastAsia="zh-CN" w:bidi="ar-SA"/>
        </w:rPr>
        <w:t>农业用地备案表》</w:t>
      </w:r>
      <w:r>
        <w:rPr>
          <w:rFonts w:hint="eastAsia" w:ascii="Times New Roman" w:hAnsi="Times New Roman" w:cs="方正仿宋_GBK"/>
          <w:snapToGrid/>
          <w:color w:val="000000"/>
          <w:kern w:val="2"/>
          <w:sz w:val="32"/>
          <w:szCs w:val="32"/>
          <w:highlight w:val="none"/>
          <w:lang w:val="en-US" w:eastAsia="zh-CN" w:bidi="ar-SA"/>
        </w:rPr>
        <w:t>，完成</w:t>
      </w:r>
      <w:r>
        <w:rPr>
          <w:rFonts w:hint="eastAsia" w:ascii="Times New Roman" w:hAnsi="Times New Roman" w:eastAsia="方正仿宋_GBK" w:cs="方正仿宋_GBK"/>
          <w:snapToGrid/>
          <w:color w:val="000000"/>
          <w:kern w:val="2"/>
          <w:sz w:val="32"/>
          <w:szCs w:val="32"/>
          <w:highlight w:val="none"/>
          <w:lang w:val="en-US" w:eastAsia="zh-CN" w:bidi="ar-SA"/>
        </w:rPr>
        <w:t>农业用地备案</w:t>
      </w:r>
      <w:r>
        <w:rPr>
          <w:rFonts w:hint="eastAsia" w:ascii="Times New Roman" w:hAnsi="Times New Roman" w:cs="方正仿宋_GBK"/>
          <w:snapToGrid/>
          <w:color w:val="000000"/>
          <w:kern w:val="2"/>
          <w:sz w:val="32"/>
          <w:szCs w:val="32"/>
          <w:highlight w:val="none"/>
          <w:lang w:val="en-US" w:eastAsia="zh-CN" w:bidi="ar-SA"/>
        </w:rPr>
        <w:t>登记。</w:t>
      </w:r>
      <w:r>
        <w:rPr>
          <w:rFonts w:hint="eastAsia" w:ascii="Times New Roman" w:hAnsi="Times New Roman" w:eastAsia="方正仿宋_GBK" w:cs="方正仿宋_GBK"/>
          <w:snapToGrid/>
          <w:color w:val="000000"/>
          <w:kern w:val="2"/>
          <w:sz w:val="32"/>
          <w:szCs w:val="32"/>
          <w:highlight w:val="none"/>
          <w:lang w:val="en-US" w:eastAsia="zh-CN" w:bidi="ar-SA"/>
        </w:rPr>
        <w:t>经营者：</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；建设地点：潼南区别口镇</w:t>
      </w:r>
      <w:r>
        <w:rPr>
          <w:rFonts w:hint="eastAsia" w:cs="方正仿宋_GBK"/>
          <w:snapToGrid/>
          <w:color w:val="000000"/>
          <w:kern w:val="2"/>
          <w:sz w:val="32"/>
          <w:szCs w:val="32"/>
          <w:highlight w:val="none"/>
          <w:lang w:val="en-US" w:eastAsia="zh-CN" w:bidi="ar-SA"/>
        </w:rPr>
        <w:t>xxxxxx</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用途及规模：规模化养猪，常年存栏量0.14万头；土地使用时间：2021年1月1日—2028年6月26日；建设工期：2021年2月1日—2021年4月3</w:t>
      </w:r>
      <w:r>
        <w:rPr>
          <w:rFonts w:hint="eastAsia"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日；设施建设类型：新建；项目用地情况：总面积0.3361公顷，其中设施农业用地面积0.3361公顷；拟建两处彩钢结构猪舍设施，占用面积0.3031公顷，占项目总用地面积比例90%；拟建1处砖瓦结构的管理、储存设施，一处化粪池及污水处理设施，占用面积0.033公顷，占项目总用地面积比例10%。</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default" w:ascii="Times New Roman" w:hAnsi="Times New Roman"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2021年</w:t>
      </w:r>
      <w:r>
        <w:rPr>
          <w:rFonts w:hint="eastAsia" w:ascii="Times New Roman" w:hAnsi="Times New Roman" w:cs="方正仿宋_GBK"/>
          <w:snapToGrid/>
          <w:color w:val="000000"/>
          <w:kern w:val="2"/>
          <w:sz w:val="32"/>
          <w:szCs w:val="32"/>
          <w:highlight w:val="none"/>
          <w:lang w:val="en-US" w:eastAsia="zh-CN" w:bidi="ar-SA"/>
        </w:rPr>
        <w:t>8</w:t>
      </w:r>
      <w:r>
        <w:rPr>
          <w:rFonts w:hint="eastAsia" w:ascii="Times New Roman" w:hAnsi="Times New Roman" w:eastAsia="方正仿宋_GBK" w:cs="方正仿宋_GBK"/>
          <w:snapToGrid/>
          <w:color w:val="000000"/>
          <w:kern w:val="2"/>
          <w:sz w:val="32"/>
          <w:szCs w:val="32"/>
          <w:highlight w:val="none"/>
          <w:lang w:val="en-US" w:eastAsia="zh-CN" w:bidi="ar-SA"/>
        </w:rPr>
        <w:t>月</w:t>
      </w:r>
      <w:r>
        <w:rPr>
          <w:rFonts w:hint="eastAsia" w:ascii="Times New Roman" w:hAnsi="Times New Roman" w:cs="方正仿宋_GBK"/>
          <w:snapToGrid/>
          <w:color w:val="000000"/>
          <w:kern w:val="2"/>
          <w:sz w:val="32"/>
          <w:szCs w:val="32"/>
          <w:highlight w:val="none"/>
          <w:lang w:val="en-US" w:eastAsia="zh-CN" w:bidi="ar-SA"/>
        </w:rPr>
        <w:t>9</w:t>
      </w:r>
      <w:r>
        <w:rPr>
          <w:rFonts w:hint="eastAsia" w:ascii="Times New Roman" w:hAnsi="Times New Roman" w:eastAsia="方正仿宋_GBK" w:cs="方正仿宋_GBK"/>
          <w:snapToGrid/>
          <w:color w:val="000000"/>
          <w:kern w:val="2"/>
          <w:sz w:val="32"/>
          <w:szCs w:val="32"/>
          <w:highlight w:val="none"/>
          <w:lang w:val="en-US" w:eastAsia="zh-CN" w:bidi="ar-SA"/>
        </w:rPr>
        <w:t>日，潼南区农业农村委</w:t>
      </w:r>
      <w:r>
        <w:rPr>
          <w:rFonts w:hint="eastAsia" w:ascii="Times New Roman" w:hAnsi="Times New Roman" w:cs="方正仿宋_GBK"/>
          <w:snapToGrid/>
          <w:color w:val="000000"/>
          <w:kern w:val="2"/>
          <w:sz w:val="32"/>
          <w:szCs w:val="32"/>
          <w:highlight w:val="none"/>
          <w:lang w:val="en-US" w:eastAsia="zh-CN" w:bidi="ar-SA"/>
        </w:rPr>
        <w:t>向</w:t>
      </w:r>
      <w:r>
        <w:rPr>
          <w:rFonts w:hint="eastAsia" w:ascii="Times New Roman" w:hAnsi="Times New Roman" w:eastAsia="方正仿宋_GBK" w:cs="方正仿宋_GBK"/>
          <w:snapToGrid/>
          <w:color w:val="000000"/>
          <w:kern w:val="2"/>
          <w:sz w:val="32"/>
          <w:szCs w:val="32"/>
          <w:highlight w:val="none"/>
          <w:lang w:val="en-US" w:eastAsia="zh-CN" w:bidi="ar-SA"/>
        </w:rPr>
        <w:t>开春生猪养殖公司</w:t>
      </w:r>
      <w:r>
        <w:rPr>
          <w:rFonts w:hint="eastAsia" w:ascii="Times New Roman" w:hAnsi="Times New Roman" w:cs="方正仿宋_GBK"/>
          <w:snapToGrid/>
          <w:color w:val="000000"/>
          <w:kern w:val="2"/>
          <w:sz w:val="32"/>
          <w:szCs w:val="32"/>
          <w:highlight w:val="none"/>
          <w:lang w:val="en-US" w:eastAsia="zh-CN" w:bidi="ar-SA"/>
        </w:rPr>
        <w:t>发放</w:t>
      </w:r>
      <w:r>
        <w:rPr>
          <w:rFonts w:hint="eastAsia" w:ascii="Times New Roman" w:hAnsi="Times New Roman" w:eastAsia="方正仿宋_GBK" w:cs="方正仿宋_GBK"/>
          <w:snapToGrid/>
          <w:color w:val="000000"/>
          <w:kern w:val="2"/>
          <w:sz w:val="32"/>
          <w:szCs w:val="32"/>
          <w:highlight w:val="none"/>
          <w:lang w:val="en-US" w:eastAsia="zh-CN" w:bidi="ar-SA"/>
        </w:rPr>
        <w:t>《动物防疫条件合格证》</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代码编号：5001522101210013</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经营范围：生猪养殖</w:t>
      </w:r>
      <w:r>
        <w:rPr>
          <w:rFonts w:hint="eastAsia" w:ascii="Times New Roman" w:hAnsi="Times New Roman" w:cs="方正仿宋_GBK"/>
          <w:snapToGrid/>
          <w:color w:val="000000"/>
          <w:kern w:val="2"/>
          <w:sz w:val="32"/>
          <w:szCs w:val="32"/>
          <w:highlight w:val="none"/>
          <w:lang w:val="en-US" w:eastAsia="zh-CN" w:bidi="ar-SA"/>
        </w:rPr>
        <w:t>；主要品种：内三元；设计规模存栏：1400头，设计规模年出栏：2800头；畜禽养殖代码：500152010008958。</w:t>
      </w:r>
    </w:p>
    <w:p>
      <w:pPr>
        <w:keepNext w:val="0"/>
        <w:keepLines w:val="0"/>
        <w:pageBreakBefore w:val="0"/>
        <w:widowControl w:val="0"/>
        <w:suppressLineNumbers w:val="0"/>
        <w:kinsoku/>
        <w:wordWrap/>
        <w:overflowPunct/>
        <w:autoSpaceDN/>
        <w:bidi w:val="0"/>
        <w:adjustRightInd/>
        <w:snapToGrid/>
        <w:spacing w:line="560" w:lineRule="exact"/>
        <w:ind w:firstLine="640" w:firstLineChars="200"/>
        <w:jc w:val="left"/>
        <w:outlineLvl w:val="1"/>
        <w:rPr>
          <w:rFonts w:hint="eastAsia" w:ascii="Times New Roman" w:hAnsi="Times New Roman" w:eastAsia="方正楷体_GBK" w:cs="方正楷体_GBK"/>
          <w:color w:val="000000"/>
          <w:kern w:val="0"/>
          <w:sz w:val="32"/>
          <w:szCs w:val="32"/>
          <w:lang w:val="en-US" w:eastAsia="zh-CN" w:bidi="ar"/>
        </w:rPr>
      </w:pPr>
      <w:bookmarkStart w:id="21" w:name="_Toc856889614"/>
      <w:bookmarkStart w:id="22" w:name="OLE_LINK15"/>
      <w:r>
        <w:rPr>
          <w:rFonts w:hint="eastAsia" w:ascii="Times New Roman" w:hAnsi="Times New Roman" w:eastAsia="方正楷体_GBK" w:cs="方正楷体_GBK"/>
          <w:color w:val="000000"/>
          <w:kern w:val="0"/>
          <w:sz w:val="32"/>
          <w:szCs w:val="32"/>
          <w:lang w:val="en-US" w:eastAsia="zh-CN" w:bidi="ar"/>
        </w:rPr>
        <w:t>（二）</w:t>
      </w:r>
      <w:bookmarkStart w:id="105" w:name="_GoBack"/>
      <w:bookmarkEnd w:id="105"/>
      <w:r>
        <w:rPr>
          <w:rFonts w:hint="eastAsia" w:ascii="Times New Roman" w:hAnsi="Times New Roman" w:eastAsia="方正楷体_GBK" w:cs="方正楷体_GBK"/>
          <w:color w:val="000000"/>
          <w:kern w:val="0"/>
          <w:sz w:val="32"/>
          <w:szCs w:val="32"/>
          <w:lang w:val="en-US" w:eastAsia="zh-CN" w:bidi="ar"/>
        </w:rPr>
        <w:t>事故发生经过</w:t>
      </w:r>
      <w:bookmarkEnd w:id="21"/>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2024年8月20日4时许，开春生猪养殖公司</w:t>
      </w:r>
      <w:r>
        <w:rPr>
          <w:rFonts w:hint="eastAsia" w:ascii="Times New Roman" w:hAnsi="Times New Roman" w:cs="方正仿宋_GBK"/>
          <w:snapToGrid/>
          <w:color w:val="000000"/>
          <w:kern w:val="2"/>
          <w:sz w:val="32"/>
          <w:szCs w:val="32"/>
          <w:highlight w:val="none"/>
          <w:lang w:val="en-US" w:eastAsia="zh-CN" w:bidi="ar-SA"/>
        </w:rPr>
        <w:t>养殖场作业</w:t>
      </w:r>
      <w:r>
        <w:rPr>
          <w:rFonts w:hint="eastAsia" w:ascii="Times New Roman" w:hAnsi="Times New Roman" w:eastAsia="方正仿宋_GBK" w:cs="方正仿宋_GBK"/>
          <w:snapToGrid/>
          <w:color w:val="000000"/>
          <w:kern w:val="2"/>
          <w:sz w:val="32"/>
          <w:szCs w:val="32"/>
          <w:highlight w:val="none"/>
          <w:lang w:val="en-US" w:eastAsia="zh-CN" w:bidi="ar-SA"/>
        </w:rPr>
        <w:t>人员</w:t>
      </w:r>
      <w:r>
        <w:rPr>
          <w:rFonts w:hint="eastAsia" w:cs="方正仿宋_GBK"/>
          <w:snapToGrid/>
          <w:color w:val="000000"/>
          <w:kern w:val="2"/>
          <w:sz w:val="32"/>
          <w:szCs w:val="32"/>
          <w:highlight w:val="none"/>
          <w:lang w:val="en-US" w:eastAsia="zh-CN" w:bidi="ar-SA"/>
        </w:rPr>
        <w:t>王x</w:t>
      </w:r>
      <w:r>
        <w:rPr>
          <w:rFonts w:hint="eastAsia" w:ascii="Times New Roman" w:hAnsi="Times New Roman" w:eastAsia="方正仿宋_GBK" w:cs="方正仿宋_GBK"/>
          <w:snapToGrid/>
          <w:color w:val="000000"/>
          <w:kern w:val="2"/>
          <w:sz w:val="32"/>
          <w:szCs w:val="32"/>
          <w:highlight w:val="none"/>
          <w:lang w:val="en-US" w:eastAsia="zh-CN" w:bidi="ar-SA"/>
        </w:rPr>
        <w:t>进入涉事阀门井内打开阀门，将饲养舍下部蓄粪池的粪水排放至隔离舍下部的沼气池。7时27分许，</w:t>
      </w:r>
      <w:r>
        <w:rPr>
          <w:rFonts w:hint="eastAsia" w:cs="方正仿宋_GBK"/>
          <w:snapToGrid/>
          <w:color w:val="000000"/>
          <w:kern w:val="2"/>
          <w:sz w:val="32"/>
          <w:szCs w:val="32"/>
          <w:highlight w:val="none"/>
          <w:lang w:val="en-US" w:eastAsia="zh-CN" w:bidi="ar-SA"/>
        </w:rPr>
        <w:t>王x</w:t>
      </w:r>
      <w:r>
        <w:rPr>
          <w:rFonts w:hint="eastAsia" w:ascii="Times New Roman" w:hAnsi="Times New Roman" w:eastAsia="方正仿宋_GBK" w:cs="方正仿宋_GBK"/>
          <w:snapToGrid/>
          <w:color w:val="000000"/>
          <w:kern w:val="2"/>
          <w:sz w:val="32"/>
          <w:szCs w:val="32"/>
          <w:highlight w:val="none"/>
          <w:lang w:val="en-US" w:eastAsia="zh-CN" w:bidi="ar-SA"/>
        </w:rPr>
        <w:t>与王靖均</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次子）</w:t>
      </w:r>
      <w:r>
        <w:rPr>
          <w:rFonts w:hint="eastAsia" w:ascii="Times New Roman" w:hAnsi="Times New Roman" w:eastAsia="方正仿宋_GBK" w:cs="方正仿宋_GBK"/>
          <w:snapToGrid/>
          <w:color w:val="000000"/>
          <w:kern w:val="2"/>
          <w:sz w:val="32"/>
          <w:szCs w:val="32"/>
          <w:highlight w:val="none"/>
          <w:lang w:val="en-US" w:eastAsia="zh-CN" w:bidi="ar-SA"/>
        </w:rPr>
        <w:t>离开</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办理王</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大学入学的相关手续。</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8时</w:t>
      </w:r>
      <w:r>
        <w:rPr>
          <w:rFonts w:hint="eastAsia" w:ascii="Times New Roman" w:hAnsi="Times New Roman"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3分许，</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电话通知</w:t>
      </w:r>
      <w:r>
        <w:rPr>
          <w:rFonts w:hint="eastAsia" w:ascii="Times New Roman" w:hAnsi="Times New Roman" w:cs="方正仿宋_GBK"/>
          <w:snapToGrid/>
          <w:color w:val="000000"/>
          <w:kern w:val="2"/>
          <w:sz w:val="32"/>
          <w:szCs w:val="32"/>
          <w:highlight w:val="none"/>
          <w:lang w:val="en-US" w:eastAsia="zh-CN" w:bidi="ar-SA"/>
        </w:rPr>
        <w:t>作业</w:t>
      </w:r>
      <w:r>
        <w:rPr>
          <w:rFonts w:hint="eastAsia" w:ascii="Times New Roman" w:hAnsi="Times New Roman" w:eastAsia="方正仿宋_GBK" w:cs="方正仿宋_GBK"/>
          <w:snapToGrid/>
          <w:color w:val="000000"/>
          <w:kern w:val="2"/>
          <w:sz w:val="32"/>
          <w:szCs w:val="32"/>
          <w:highlight w:val="none"/>
          <w:lang w:val="en-US" w:eastAsia="zh-CN" w:bidi="ar-SA"/>
        </w:rPr>
        <w:t>人员</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前往涉事阀门井关闭阀门</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w:t>
      </w:r>
      <w:r>
        <w:rPr>
          <w:rFonts w:hint="eastAsia" w:ascii="Times New Roman" w:hAnsi="Times New Roman"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4分许，</w:t>
      </w:r>
      <w:r>
        <w:rPr>
          <w:rFonts w:hint="eastAsia" w:cs="方正仿宋_GBK"/>
          <w:snapToGrid/>
          <w:color w:val="000000"/>
          <w:kern w:val="2"/>
          <w:sz w:val="32"/>
          <w:szCs w:val="32"/>
          <w:highlight w:val="none"/>
          <w:lang w:val="en-US" w:eastAsia="zh-CN" w:bidi="ar-SA"/>
        </w:rPr>
        <w:t>杨x</w:t>
      </w:r>
      <w:r>
        <w:rPr>
          <w:rFonts w:hint="eastAsia" w:ascii="Times New Roman" w:hAnsi="Times New Roman" w:eastAsia="方正仿宋_GBK" w:cs="方正仿宋_GBK"/>
          <w:snapToGrid/>
          <w:color w:val="000000"/>
          <w:kern w:val="2"/>
          <w:sz w:val="32"/>
          <w:szCs w:val="32"/>
          <w:highlight w:val="none"/>
          <w:lang w:val="en-US" w:eastAsia="zh-CN" w:bidi="ar-SA"/>
        </w:rPr>
        <w:t>前往阀门井附近，目睹</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独自进入阀门井内关闭闸阀</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w:t>
      </w:r>
      <w:r>
        <w:rPr>
          <w:rFonts w:hint="eastAsia" w:ascii="Times New Roman" w:hAnsi="Times New Roman"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7分许，</w:t>
      </w:r>
      <w:r>
        <w:rPr>
          <w:rFonts w:hint="eastAsia" w:cs="方正仿宋_GBK"/>
          <w:snapToGrid/>
          <w:color w:val="000000"/>
          <w:kern w:val="2"/>
          <w:sz w:val="32"/>
          <w:szCs w:val="32"/>
          <w:highlight w:val="none"/>
          <w:lang w:val="en-US" w:eastAsia="zh-CN" w:bidi="ar-SA"/>
        </w:rPr>
        <w:t>杨x</w:t>
      </w:r>
      <w:r>
        <w:rPr>
          <w:rFonts w:hint="eastAsia" w:ascii="Times New Roman" w:hAnsi="Times New Roman" w:eastAsia="方正仿宋_GBK" w:cs="方正仿宋_GBK"/>
          <w:snapToGrid/>
          <w:color w:val="000000"/>
          <w:kern w:val="2"/>
          <w:sz w:val="32"/>
          <w:szCs w:val="32"/>
          <w:highlight w:val="none"/>
          <w:lang w:val="en-US" w:eastAsia="zh-CN" w:bidi="ar-SA"/>
        </w:rPr>
        <w:t>发现</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晕倒在阀门井内，电话联系</w:t>
      </w:r>
      <w:r>
        <w:rPr>
          <w:rFonts w:hint="eastAsia" w:cs="方正仿宋_GBK"/>
          <w:snapToGrid/>
          <w:color w:val="000000"/>
          <w:kern w:val="2"/>
          <w:sz w:val="32"/>
          <w:szCs w:val="32"/>
          <w:highlight w:val="none"/>
          <w:lang w:val="en-US" w:eastAsia="zh-CN" w:bidi="ar-SA"/>
        </w:rPr>
        <w:t>陈xx</w:t>
      </w:r>
      <w:r>
        <w:rPr>
          <w:rFonts w:hint="eastAsia" w:ascii="Times New Roman" w:hAnsi="Times New Roman" w:eastAsia="方正仿宋_GBK" w:cs="方正仿宋_GBK"/>
          <w:snapToGrid/>
          <w:color w:val="000000"/>
          <w:kern w:val="2"/>
          <w:sz w:val="32"/>
          <w:szCs w:val="32"/>
          <w:highlight w:val="none"/>
          <w:lang w:val="en-US" w:eastAsia="zh-CN" w:bidi="ar-SA"/>
        </w:rPr>
        <w:t>告知</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晕倒在阀门井内，</w:t>
      </w:r>
      <w:r>
        <w:rPr>
          <w:rFonts w:hint="eastAsia" w:cs="方正仿宋_GBK"/>
          <w:snapToGrid/>
          <w:color w:val="000000"/>
          <w:kern w:val="2"/>
          <w:sz w:val="32"/>
          <w:szCs w:val="32"/>
          <w:highlight w:val="none"/>
          <w:lang w:val="en-US" w:eastAsia="zh-CN" w:bidi="ar-SA"/>
        </w:rPr>
        <w:t>陈xx</w:t>
      </w:r>
      <w:r>
        <w:rPr>
          <w:rFonts w:hint="eastAsia" w:ascii="Times New Roman" w:hAnsi="Times New Roman" w:cs="方正仿宋_GBK"/>
          <w:snapToGrid/>
          <w:color w:val="000000"/>
          <w:kern w:val="2"/>
          <w:sz w:val="32"/>
          <w:szCs w:val="32"/>
          <w:highlight w:val="none"/>
          <w:lang w:val="en-US" w:eastAsia="zh-CN" w:bidi="ar-SA"/>
        </w:rPr>
        <w:t>知晓</w:t>
      </w:r>
      <w:r>
        <w:rPr>
          <w:rFonts w:hint="eastAsia" w:ascii="Times New Roman" w:hAnsi="Times New Roman" w:eastAsia="方正仿宋_GBK" w:cs="方正仿宋_GBK"/>
          <w:snapToGrid/>
          <w:color w:val="000000"/>
          <w:kern w:val="2"/>
          <w:sz w:val="32"/>
          <w:szCs w:val="32"/>
          <w:highlight w:val="none"/>
          <w:lang w:val="en-US" w:eastAsia="zh-CN" w:bidi="ar-SA"/>
        </w:rPr>
        <w:t>情况后</w:t>
      </w:r>
      <w:r>
        <w:rPr>
          <w:rFonts w:hint="eastAsia" w:ascii="Times New Roman" w:hAnsi="Times New Roman" w:cs="方正仿宋_GBK"/>
          <w:snapToGrid/>
          <w:color w:val="000000"/>
          <w:kern w:val="2"/>
          <w:sz w:val="32"/>
          <w:szCs w:val="32"/>
          <w:highlight w:val="none"/>
          <w:lang w:val="en-US" w:eastAsia="zh-CN" w:bidi="ar-SA"/>
        </w:rPr>
        <w:t>立即</w:t>
      </w:r>
      <w:r>
        <w:rPr>
          <w:rFonts w:hint="eastAsia" w:ascii="Times New Roman" w:hAnsi="Times New Roman" w:eastAsia="方正仿宋_GBK" w:cs="方正仿宋_GBK"/>
          <w:snapToGrid/>
          <w:color w:val="000000"/>
          <w:kern w:val="2"/>
          <w:sz w:val="32"/>
          <w:szCs w:val="32"/>
          <w:highlight w:val="none"/>
          <w:lang w:val="en-US" w:eastAsia="zh-CN" w:bidi="ar-SA"/>
        </w:rPr>
        <w:t>从厨房赶赴事故现场救援</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eastAsia" w:ascii="Times New Roman" w:hAnsi="Times New Roman" w:eastAsia="方正仿宋_GBK" w:cs="方正仿宋_GBK"/>
          <w:snapToGrid/>
          <w:color w:val="000000"/>
          <w:kern w:val="2"/>
          <w:sz w:val="32"/>
          <w:szCs w:val="32"/>
          <w:highlight w:val="none"/>
          <w:lang w:val="en-US" w:eastAsia="zh-CN" w:bidi="ar-SA"/>
        </w:rPr>
        <w:t>单独无法将</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从井内救出，随即电话联系</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前来</w:t>
      </w:r>
      <w:r>
        <w:rPr>
          <w:rFonts w:hint="eastAsia" w:ascii="Times New Roman" w:hAnsi="Times New Roman" w:eastAsia="方正仿宋_GBK" w:cs="方正仿宋_GBK"/>
          <w:snapToGrid/>
          <w:color w:val="000000"/>
          <w:kern w:val="2"/>
          <w:sz w:val="32"/>
          <w:szCs w:val="32"/>
          <w:highlight w:val="none"/>
          <w:lang w:val="en-US" w:eastAsia="zh-CN" w:bidi="ar-SA"/>
        </w:rPr>
        <w:t>救援</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w:t>
      </w:r>
      <w:r>
        <w:rPr>
          <w:rFonts w:hint="eastAsia" w:ascii="Times New Roman" w:hAnsi="Times New Roman"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8分许，</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赶赴事故现场进入阀门井内救援</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并晕倒在井内。</w:t>
      </w:r>
      <w:r>
        <w:rPr>
          <w:rFonts w:hint="eastAsia" w:cs="方正仿宋_GBK"/>
          <w:snapToGrid/>
          <w:color w:val="000000"/>
          <w:kern w:val="2"/>
          <w:sz w:val="32"/>
          <w:szCs w:val="32"/>
          <w:highlight w:val="none"/>
          <w:lang w:val="en-US" w:eastAsia="zh-CN" w:bidi="ar-SA"/>
        </w:rPr>
        <w:t>陈xx</w:t>
      </w:r>
      <w:r>
        <w:rPr>
          <w:rFonts w:hint="eastAsia" w:ascii="Times New Roman" w:hAnsi="Times New Roman" w:eastAsia="方正仿宋_GBK" w:cs="方正仿宋_GBK"/>
          <w:snapToGrid/>
          <w:color w:val="000000"/>
          <w:kern w:val="2"/>
          <w:sz w:val="32"/>
          <w:szCs w:val="32"/>
          <w:highlight w:val="none"/>
          <w:lang w:val="en-US" w:eastAsia="zh-CN" w:bidi="ar-SA"/>
        </w:rPr>
        <w:t>见</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晕倒在井</w:t>
      </w:r>
      <w:r>
        <w:rPr>
          <w:rFonts w:hint="eastAsia" w:ascii="Times New Roman" w:hAnsi="Times New Roman" w:cs="方正仿宋_GBK"/>
          <w:snapToGrid/>
          <w:color w:val="000000"/>
          <w:kern w:val="2"/>
          <w:sz w:val="32"/>
          <w:szCs w:val="32"/>
          <w:highlight w:val="none"/>
          <w:lang w:val="en-US" w:eastAsia="zh-CN" w:bidi="ar-SA"/>
        </w:rPr>
        <w:t>内</w:t>
      </w:r>
      <w:r>
        <w:rPr>
          <w:rFonts w:hint="eastAsia" w:ascii="Times New Roman" w:hAnsi="Times New Roman" w:eastAsia="方正仿宋_GBK" w:cs="方正仿宋_GBK"/>
          <w:snapToGrid/>
          <w:color w:val="000000"/>
          <w:kern w:val="2"/>
          <w:sz w:val="32"/>
          <w:szCs w:val="32"/>
          <w:highlight w:val="none"/>
          <w:lang w:val="en-US" w:eastAsia="zh-CN" w:bidi="ar-SA"/>
        </w:rPr>
        <w:t>立即进入阀门井内</w:t>
      </w:r>
      <w:r>
        <w:rPr>
          <w:rFonts w:hint="eastAsia" w:ascii="Times New Roman" w:hAnsi="Times New Roman" w:cs="方正仿宋_GBK"/>
          <w:snapToGrid/>
          <w:color w:val="000000"/>
          <w:kern w:val="2"/>
          <w:sz w:val="32"/>
          <w:szCs w:val="32"/>
          <w:highlight w:val="none"/>
          <w:lang w:val="en-US" w:eastAsia="zh-CN" w:bidi="ar-SA"/>
        </w:rPr>
        <w:t>继续开展</w:t>
      </w:r>
      <w:r>
        <w:rPr>
          <w:rFonts w:hint="eastAsia" w:ascii="Times New Roman" w:hAnsi="Times New Roman" w:eastAsia="方正仿宋_GBK" w:cs="方正仿宋_GBK"/>
          <w:snapToGrid/>
          <w:color w:val="000000"/>
          <w:kern w:val="2"/>
          <w:sz w:val="32"/>
          <w:szCs w:val="32"/>
          <w:highlight w:val="none"/>
          <w:lang w:val="en-US" w:eastAsia="zh-CN" w:bidi="ar-SA"/>
        </w:rPr>
        <w:t>救援，</w:t>
      </w:r>
      <w:r>
        <w:rPr>
          <w:rFonts w:hint="eastAsia" w:cs="方正仿宋_GBK"/>
          <w:snapToGrid/>
          <w:color w:val="000000"/>
          <w:kern w:val="2"/>
          <w:sz w:val="32"/>
          <w:szCs w:val="32"/>
          <w:highlight w:val="none"/>
          <w:lang w:val="en-US" w:eastAsia="zh-CN" w:bidi="ar-SA"/>
        </w:rPr>
        <w:t>杨x</w:t>
      </w:r>
      <w:r>
        <w:rPr>
          <w:rFonts w:hint="eastAsia" w:ascii="Times New Roman" w:hAnsi="Times New Roman" w:cs="方正仿宋_GBK"/>
          <w:snapToGrid/>
          <w:color w:val="000000"/>
          <w:kern w:val="2"/>
          <w:sz w:val="32"/>
          <w:szCs w:val="32"/>
          <w:highlight w:val="none"/>
          <w:lang w:val="en-US" w:eastAsia="zh-CN" w:bidi="ar-SA"/>
        </w:rPr>
        <w:t>则</w:t>
      </w:r>
      <w:r>
        <w:rPr>
          <w:rFonts w:hint="eastAsia" w:ascii="Times New Roman" w:hAnsi="Times New Roman" w:eastAsia="方正仿宋_GBK" w:cs="方正仿宋_GBK"/>
          <w:snapToGrid/>
          <w:color w:val="000000"/>
          <w:kern w:val="2"/>
          <w:sz w:val="32"/>
          <w:szCs w:val="32"/>
          <w:highlight w:val="none"/>
          <w:lang w:val="en-US" w:eastAsia="zh-CN" w:bidi="ar-SA"/>
        </w:rPr>
        <w:t>在井口外协助</w:t>
      </w:r>
      <w:r>
        <w:rPr>
          <w:rFonts w:hint="eastAsia" w:cs="方正仿宋_GBK"/>
          <w:snapToGrid/>
          <w:color w:val="000000"/>
          <w:kern w:val="2"/>
          <w:sz w:val="32"/>
          <w:szCs w:val="32"/>
          <w:highlight w:val="none"/>
          <w:lang w:val="en-US" w:eastAsia="zh-CN" w:bidi="ar-SA"/>
        </w:rPr>
        <w:t>陈xx</w:t>
      </w:r>
      <w:r>
        <w:rPr>
          <w:rFonts w:hint="eastAsia" w:ascii="Times New Roman" w:hAnsi="Times New Roman" w:cs="方正仿宋_GBK"/>
          <w:snapToGrid/>
          <w:color w:val="000000"/>
          <w:kern w:val="2"/>
          <w:sz w:val="32"/>
          <w:szCs w:val="32"/>
          <w:highlight w:val="none"/>
          <w:lang w:val="en-US" w:eastAsia="zh-CN" w:bidi="ar-SA"/>
        </w:rPr>
        <w:t>实施</w:t>
      </w:r>
      <w:r>
        <w:rPr>
          <w:rFonts w:hint="eastAsia" w:ascii="Times New Roman" w:hAnsi="Times New Roman" w:eastAsia="方正仿宋_GBK" w:cs="方正仿宋_GBK"/>
          <w:snapToGrid/>
          <w:color w:val="000000"/>
          <w:kern w:val="2"/>
          <w:sz w:val="32"/>
          <w:szCs w:val="32"/>
          <w:highlight w:val="none"/>
          <w:lang w:val="en-US" w:eastAsia="zh-CN" w:bidi="ar-SA"/>
        </w:rPr>
        <w:t>救援。救援过程中，</w:t>
      </w:r>
      <w:r>
        <w:rPr>
          <w:rFonts w:hint="eastAsia" w:cs="方正仿宋_GBK"/>
          <w:snapToGrid/>
          <w:color w:val="000000"/>
          <w:kern w:val="2"/>
          <w:sz w:val="32"/>
          <w:szCs w:val="32"/>
          <w:highlight w:val="none"/>
          <w:lang w:val="en-US" w:eastAsia="zh-CN" w:bidi="ar-SA"/>
        </w:rPr>
        <w:t>杨x</w:t>
      </w:r>
      <w:r>
        <w:rPr>
          <w:rFonts w:hint="eastAsia" w:ascii="Times New Roman" w:hAnsi="Times New Roman" w:eastAsia="方正仿宋_GBK" w:cs="方正仿宋_GBK"/>
          <w:snapToGrid/>
          <w:color w:val="000000"/>
          <w:kern w:val="2"/>
          <w:sz w:val="32"/>
          <w:szCs w:val="32"/>
          <w:highlight w:val="none"/>
          <w:lang w:val="en-US" w:eastAsia="zh-CN" w:bidi="ar-SA"/>
        </w:rPr>
        <w:t>晕倒在井口外并昏迷</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8时19分许，</w:t>
      </w:r>
      <w:r>
        <w:rPr>
          <w:rFonts w:hint="eastAsia" w:cs="方正仿宋_GBK"/>
          <w:snapToGrid/>
          <w:color w:val="000000"/>
          <w:kern w:val="2"/>
          <w:sz w:val="32"/>
          <w:szCs w:val="32"/>
          <w:highlight w:val="none"/>
          <w:lang w:val="en-US" w:eastAsia="zh-CN" w:bidi="ar-SA"/>
        </w:rPr>
        <w:t>杨x</w:t>
      </w:r>
      <w:r>
        <w:rPr>
          <w:rFonts w:hint="eastAsia" w:ascii="Times New Roman" w:hAnsi="Times New Roman" w:eastAsia="方正仿宋_GBK" w:cs="方正仿宋_GBK"/>
          <w:snapToGrid/>
          <w:color w:val="000000"/>
          <w:kern w:val="2"/>
          <w:sz w:val="32"/>
          <w:szCs w:val="32"/>
          <w:highlight w:val="none"/>
          <w:lang w:val="en-US" w:eastAsia="zh-CN" w:bidi="ar-SA"/>
        </w:rPr>
        <w:t>在阀门井口苏醒并电话联系</w:t>
      </w:r>
      <w:r>
        <w:rPr>
          <w:rFonts w:hint="eastAsia" w:cs="方正仿宋_GBK"/>
          <w:snapToGrid/>
          <w:color w:val="000000"/>
          <w:kern w:val="2"/>
          <w:sz w:val="32"/>
          <w:szCs w:val="32"/>
          <w:highlight w:val="none"/>
          <w:lang w:val="en-US" w:eastAsia="zh-CN" w:bidi="ar-SA"/>
        </w:rPr>
        <w:t>王x</w:t>
      </w:r>
      <w:r>
        <w:rPr>
          <w:rFonts w:hint="eastAsia" w:ascii="Times New Roman" w:hAnsi="Times New Roman" w:eastAsia="方正仿宋_GBK" w:cs="方正仿宋_GBK"/>
          <w:snapToGrid/>
          <w:color w:val="000000"/>
          <w:kern w:val="2"/>
          <w:sz w:val="32"/>
          <w:szCs w:val="32"/>
          <w:highlight w:val="none"/>
          <w:lang w:val="en-US" w:eastAsia="zh-CN" w:bidi="ar-SA"/>
        </w:rPr>
        <w:t>告知事故情况，</w:t>
      </w:r>
      <w:r>
        <w:rPr>
          <w:rFonts w:hint="eastAsia" w:cs="方正仿宋_GBK"/>
          <w:snapToGrid/>
          <w:color w:val="000000"/>
          <w:kern w:val="2"/>
          <w:sz w:val="32"/>
          <w:szCs w:val="32"/>
          <w:highlight w:val="none"/>
          <w:lang w:val="en-US" w:eastAsia="zh-CN" w:bidi="ar-SA"/>
        </w:rPr>
        <w:t>王x</w:t>
      </w:r>
      <w:r>
        <w:rPr>
          <w:rFonts w:hint="eastAsia" w:ascii="Times New Roman" w:hAnsi="Times New Roman" w:cs="方正仿宋_GBK"/>
          <w:snapToGrid/>
          <w:color w:val="000000"/>
          <w:kern w:val="2"/>
          <w:sz w:val="32"/>
          <w:szCs w:val="32"/>
          <w:highlight w:val="none"/>
          <w:lang w:val="en-US" w:eastAsia="zh-CN" w:bidi="ar-SA"/>
        </w:rPr>
        <w:t>也</w:t>
      </w:r>
      <w:r>
        <w:rPr>
          <w:rFonts w:hint="eastAsia" w:ascii="Times New Roman" w:hAnsi="Times New Roman" w:eastAsia="方正仿宋_GBK" w:cs="方正仿宋_GBK"/>
          <w:snapToGrid/>
          <w:color w:val="000000"/>
          <w:kern w:val="2"/>
          <w:sz w:val="32"/>
          <w:szCs w:val="32"/>
          <w:highlight w:val="none"/>
          <w:lang w:val="en-US" w:eastAsia="zh-CN" w:bidi="ar-SA"/>
        </w:rPr>
        <w:t>将</w:t>
      </w:r>
      <w:r>
        <w:rPr>
          <w:rFonts w:hint="eastAsia" w:ascii="Times New Roman" w:hAnsi="Times New Roman" w:cs="方正仿宋_GBK"/>
          <w:snapToGrid/>
          <w:color w:val="000000"/>
          <w:kern w:val="2"/>
          <w:sz w:val="32"/>
          <w:szCs w:val="32"/>
          <w:highlight w:val="none"/>
          <w:lang w:val="en-US" w:eastAsia="zh-CN" w:bidi="ar-SA"/>
        </w:rPr>
        <w:t>上述情况</w:t>
      </w:r>
      <w:r>
        <w:rPr>
          <w:rFonts w:hint="eastAsia" w:ascii="Times New Roman" w:hAnsi="Times New Roman" w:eastAsia="方正仿宋_GBK" w:cs="方正仿宋_GBK"/>
          <w:snapToGrid/>
          <w:color w:val="000000"/>
          <w:kern w:val="2"/>
          <w:sz w:val="32"/>
          <w:szCs w:val="32"/>
          <w:highlight w:val="none"/>
          <w:lang w:val="en-US" w:eastAsia="zh-CN" w:bidi="ar-SA"/>
        </w:rPr>
        <w:t>告知身旁的王靖均</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8时24分许，王</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电话</w:t>
      </w:r>
      <w:r>
        <w:rPr>
          <w:rFonts w:hint="eastAsia" w:ascii="Times New Roman" w:hAnsi="Times New Roman" w:cs="方正仿宋_GBK"/>
          <w:snapToGrid/>
          <w:color w:val="000000"/>
          <w:kern w:val="2"/>
          <w:sz w:val="32"/>
          <w:szCs w:val="32"/>
          <w:highlight w:val="none"/>
          <w:lang w:val="en-US" w:eastAsia="zh-CN" w:bidi="ar-SA"/>
        </w:rPr>
        <w:t>告知</w:t>
      </w:r>
      <w:r>
        <w:rPr>
          <w:rFonts w:hint="eastAsia" w:ascii="Times New Roman" w:hAnsi="Times New Roman" w:eastAsia="方正仿宋_GBK" w:cs="方正仿宋_GBK"/>
          <w:snapToGrid/>
          <w:color w:val="000000"/>
          <w:kern w:val="2"/>
          <w:sz w:val="32"/>
          <w:szCs w:val="32"/>
          <w:highlight w:val="none"/>
          <w:lang w:val="en-US" w:eastAsia="zh-CN" w:bidi="ar-SA"/>
        </w:rPr>
        <w:t>陈</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养殖场内发生中毒事故并</w:t>
      </w:r>
      <w:r>
        <w:rPr>
          <w:rFonts w:hint="eastAsia" w:ascii="Times New Roman" w:hAnsi="Times New Roman" w:eastAsia="方正仿宋_GBK" w:cs="方正仿宋_GBK"/>
          <w:snapToGrid/>
          <w:color w:val="000000"/>
          <w:kern w:val="2"/>
          <w:sz w:val="32"/>
          <w:szCs w:val="32"/>
          <w:highlight w:val="none"/>
          <w:lang w:val="en-US" w:eastAsia="zh-CN" w:bidi="ar-SA"/>
        </w:rPr>
        <w:t>拨打120</w:t>
      </w:r>
      <w:r>
        <w:rPr>
          <w:rFonts w:hint="eastAsia" w:ascii="Times New Roman" w:hAnsi="Times New Roman" w:cs="方正仿宋_GBK"/>
          <w:snapToGrid/>
          <w:color w:val="000000"/>
          <w:kern w:val="2"/>
          <w:sz w:val="32"/>
          <w:szCs w:val="32"/>
          <w:highlight w:val="none"/>
          <w:lang w:val="en-US" w:eastAsia="zh-CN" w:bidi="ar-SA"/>
        </w:rPr>
        <w:t>求救</w:t>
      </w:r>
      <w:r>
        <w:rPr>
          <w:rFonts w:hint="eastAsia" w:ascii="Times New Roman" w:hAnsi="Times New Roman" w:eastAsia="方正仿宋_GBK" w:cs="方正仿宋_GBK"/>
          <w:snapToGrid/>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8时24分许，陈</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迅速</w:t>
      </w:r>
      <w:r>
        <w:rPr>
          <w:rFonts w:hint="eastAsia" w:ascii="Times New Roman" w:hAnsi="Times New Roman" w:eastAsia="方正仿宋_GBK" w:cs="方正仿宋_GBK"/>
          <w:snapToGrid/>
          <w:color w:val="000000"/>
          <w:kern w:val="2"/>
          <w:sz w:val="32"/>
          <w:szCs w:val="32"/>
          <w:highlight w:val="none"/>
          <w:lang w:val="en-US" w:eastAsia="zh-CN" w:bidi="ar-SA"/>
        </w:rPr>
        <w:t>电话联系医生万</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告知</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发生事故，</w:t>
      </w:r>
      <w:r>
        <w:rPr>
          <w:rFonts w:hint="eastAsia" w:ascii="Times New Roman" w:hAnsi="Times New Roman" w:cs="方正仿宋_GBK"/>
          <w:snapToGrid/>
          <w:color w:val="000000"/>
          <w:kern w:val="2"/>
          <w:sz w:val="32"/>
          <w:szCs w:val="32"/>
          <w:highlight w:val="none"/>
          <w:lang w:val="en-US" w:eastAsia="zh-CN" w:bidi="ar-SA"/>
        </w:rPr>
        <w:t>请</w:t>
      </w:r>
      <w:r>
        <w:rPr>
          <w:rFonts w:hint="eastAsia" w:ascii="Times New Roman" w:hAnsi="Times New Roman" w:eastAsia="方正仿宋_GBK" w:cs="方正仿宋_GBK"/>
          <w:snapToGrid/>
          <w:color w:val="000000"/>
          <w:kern w:val="2"/>
          <w:sz w:val="32"/>
          <w:szCs w:val="32"/>
          <w:highlight w:val="none"/>
          <w:lang w:val="en-US" w:eastAsia="zh-CN" w:bidi="ar-SA"/>
        </w:rPr>
        <w:t>求万</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联系舒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前往事故现场进行救援，但</w:t>
      </w:r>
      <w:r>
        <w:rPr>
          <w:rFonts w:hint="eastAsia" w:ascii="Times New Roman" w:hAnsi="Times New Roman" w:cs="方正仿宋_GBK"/>
          <w:snapToGrid/>
          <w:color w:val="000000"/>
          <w:kern w:val="2"/>
          <w:sz w:val="32"/>
          <w:szCs w:val="32"/>
          <w:highlight w:val="none"/>
          <w:lang w:val="en-US" w:eastAsia="zh-CN" w:bidi="ar-SA"/>
        </w:rPr>
        <w:t>其</w:t>
      </w:r>
      <w:r>
        <w:rPr>
          <w:rFonts w:hint="eastAsia" w:ascii="Times New Roman" w:hAnsi="Times New Roman" w:eastAsia="方正仿宋_GBK" w:cs="方正仿宋_GBK"/>
          <w:snapToGrid/>
          <w:color w:val="000000"/>
          <w:kern w:val="2"/>
          <w:sz w:val="32"/>
          <w:szCs w:val="32"/>
          <w:highlight w:val="none"/>
          <w:lang w:val="en-US" w:eastAsia="zh-CN" w:bidi="ar-SA"/>
        </w:rPr>
        <w:t>未清楚表述事故为人员中毒。胡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在舒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经营的小卖部知晓情况后与舒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一起赶赴</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进行救援，胡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电话通知</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股东</w:t>
      </w:r>
      <w:r>
        <w:rPr>
          <w:rFonts w:hint="eastAsia" w:cs="方正仿宋_GBK"/>
          <w:snapToGrid/>
          <w:color w:val="000000"/>
          <w:kern w:val="2"/>
          <w:sz w:val="32"/>
          <w:szCs w:val="32"/>
          <w:highlight w:val="none"/>
          <w:lang w:val="en-US" w:eastAsia="zh-CN" w:bidi="ar-SA"/>
        </w:rPr>
        <w:t>唐xx</w:t>
      </w:r>
      <w:r>
        <w:rPr>
          <w:rFonts w:hint="eastAsia" w:ascii="Times New Roman" w:hAnsi="Times New Roman" w:eastAsia="方正仿宋_GBK" w:cs="方正仿宋_GBK"/>
          <w:snapToGrid/>
          <w:color w:val="000000"/>
          <w:kern w:val="2"/>
          <w:sz w:val="32"/>
          <w:szCs w:val="32"/>
          <w:highlight w:val="none"/>
          <w:lang w:val="en-US" w:eastAsia="zh-CN" w:bidi="ar-SA"/>
        </w:rPr>
        <w:t>发生中毒情况</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w:t>
      </w:r>
      <w:r>
        <w:rPr>
          <w:rFonts w:hint="eastAsia" w:ascii="Times New Roman" w:hAnsi="Times New Roman" w:cs="方正仿宋_GBK"/>
          <w:snapToGrid/>
          <w:color w:val="000000"/>
          <w:kern w:val="2"/>
          <w:sz w:val="32"/>
          <w:szCs w:val="32"/>
          <w:highlight w:val="none"/>
          <w:lang w:val="en-US" w:eastAsia="zh-CN" w:bidi="ar-SA"/>
        </w:rPr>
        <w:t>时</w:t>
      </w:r>
      <w:r>
        <w:rPr>
          <w:rFonts w:hint="eastAsia" w:ascii="Times New Roman" w:hAnsi="Times New Roman" w:eastAsia="方正仿宋_GBK" w:cs="方正仿宋_GBK"/>
          <w:snapToGrid/>
          <w:color w:val="000000"/>
          <w:kern w:val="2"/>
          <w:sz w:val="32"/>
          <w:szCs w:val="32"/>
          <w:highlight w:val="none"/>
          <w:lang w:val="en-US" w:eastAsia="zh-CN" w:bidi="ar-SA"/>
        </w:rPr>
        <w:t>27分许，胡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赶到</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大门并与陈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碰头</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8时35分许，因</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防疫管理严格，且陈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当时不知晓为人员中毒事故，故单独前往</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内查看情况，</w:t>
      </w:r>
      <w:r>
        <w:rPr>
          <w:rFonts w:hint="eastAsia" w:ascii="Times New Roman" w:hAnsi="Times New Roman" w:cs="方正仿宋_GBK"/>
          <w:snapToGrid/>
          <w:color w:val="000000"/>
          <w:kern w:val="2"/>
          <w:sz w:val="32"/>
          <w:szCs w:val="32"/>
          <w:highlight w:val="none"/>
          <w:lang w:val="en-US" w:eastAsia="zh-CN" w:bidi="ar-SA"/>
        </w:rPr>
        <w:t>当其</w:t>
      </w:r>
      <w:r>
        <w:rPr>
          <w:rFonts w:hint="eastAsia" w:ascii="Times New Roman" w:hAnsi="Times New Roman" w:eastAsia="方正仿宋_GBK" w:cs="方正仿宋_GBK"/>
          <w:snapToGrid/>
          <w:color w:val="000000"/>
          <w:kern w:val="2"/>
          <w:sz w:val="32"/>
          <w:szCs w:val="32"/>
          <w:highlight w:val="none"/>
          <w:lang w:val="en-US" w:eastAsia="zh-CN" w:bidi="ar-SA"/>
        </w:rPr>
        <w:t>发现阀门井内有人晕倒</w:t>
      </w:r>
      <w:r>
        <w:rPr>
          <w:rFonts w:hint="eastAsia" w:ascii="Times New Roman" w:hAnsi="Times New Roman" w:cs="方正仿宋_GBK"/>
          <w:snapToGrid/>
          <w:color w:val="000000"/>
          <w:kern w:val="2"/>
          <w:sz w:val="32"/>
          <w:szCs w:val="32"/>
          <w:highlight w:val="none"/>
          <w:lang w:val="en-US" w:eastAsia="zh-CN" w:bidi="ar-SA"/>
        </w:rPr>
        <w:t>后</w:t>
      </w:r>
      <w:r>
        <w:rPr>
          <w:rFonts w:hint="eastAsia" w:ascii="Times New Roman" w:hAnsi="Times New Roman" w:eastAsia="方正仿宋_GBK" w:cs="方正仿宋_GBK"/>
          <w:snapToGrid/>
          <w:color w:val="000000"/>
          <w:kern w:val="2"/>
          <w:sz w:val="32"/>
          <w:szCs w:val="32"/>
          <w:highlight w:val="none"/>
          <w:lang w:val="en-US" w:eastAsia="zh-CN" w:bidi="ar-SA"/>
        </w:rPr>
        <w:t>立即进入井内</w:t>
      </w:r>
      <w:r>
        <w:rPr>
          <w:rFonts w:hint="eastAsia" w:ascii="Times New Roman" w:hAnsi="Times New Roman" w:cs="方正仿宋_GBK"/>
          <w:snapToGrid/>
          <w:color w:val="000000"/>
          <w:kern w:val="2"/>
          <w:sz w:val="32"/>
          <w:szCs w:val="32"/>
          <w:highlight w:val="none"/>
          <w:lang w:val="en-US" w:eastAsia="zh-CN" w:bidi="ar-SA"/>
        </w:rPr>
        <w:t>实施</w:t>
      </w:r>
      <w:r>
        <w:rPr>
          <w:rFonts w:hint="eastAsia" w:ascii="Times New Roman" w:hAnsi="Times New Roman" w:eastAsia="方正仿宋_GBK" w:cs="方正仿宋_GBK"/>
          <w:snapToGrid/>
          <w:color w:val="000000"/>
          <w:kern w:val="2"/>
          <w:sz w:val="32"/>
          <w:szCs w:val="32"/>
          <w:highlight w:val="none"/>
          <w:lang w:val="en-US" w:eastAsia="zh-CN" w:bidi="ar-SA"/>
        </w:rPr>
        <w:t>救援而晕倒。随即，</w:t>
      </w:r>
      <w:r>
        <w:rPr>
          <w:rFonts w:hint="eastAsia" w:cs="方正仿宋_GBK"/>
          <w:snapToGrid/>
          <w:color w:val="000000"/>
          <w:kern w:val="2"/>
          <w:sz w:val="32"/>
          <w:szCs w:val="32"/>
          <w:highlight w:val="none"/>
          <w:lang w:val="en-US" w:eastAsia="zh-CN" w:bidi="ar-SA"/>
        </w:rPr>
        <w:t>唐xx</w:t>
      </w:r>
      <w:r>
        <w:rPr>
          <w:rFonts w:hint="eastAsia" w:ascii="Times New Roman" w:hAnsi="Times New Roman" w:eastAsia="方正仿宋_GBK" w:cs="方正仿宋_GBK"/>
          <w:snapToGrid/>
          <w:color w:val="000000"/>
          <w:kern w:val="2"/>
          <w:sz w:val="32"/>
          <w:szCs w:val="32"/>
          <w:highlight w:val="none"/>
          <w:lang w:val="en-US" w:eastAsia="zh-CN" w:bidi="ar-SA"/>
        </w:rPr>
        <w:t>到达</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大门与胡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会合</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8时50分许，胡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电话无法联系陈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，此时</w:t>
      </w:r>
      <w:r>
        <w:rPr>
          <w:rFonts w:hint="eastAsia" w:cs="方正仿宋_GBK"/>
          <w:snapToGrid/>
          <w:color w:val="000000"/>
          <w:kern w:val="2"/>
          <w:sz w:val="32"/>
          <w:szCs w:val="32"/>
          <w:highlight w:val="none"/>
          <w:lang w:val="en-US" w:eastAsia="zh-CN" w:bidi="ar-SA"/>
        </w:rPr>
        <w:t>王x</w:t>
      </w:r>
      <w:r>
        <w:rPr>
          <w:rFonts w:hint="eastAsia" w:ascii="Times New Roman" w:hAnsi="Times New Roman" w:eastAsia="方正仿宋_GBK" w:cs="方正仿宋_GBK"/>
          <w:snapToGrid/>
          <w:color w:val="000000"/>
          <w:kern w:val="2"/>
          <w:sz w:val="32"/>
          <w:szCs w:val="32"/>
          <w:highlight w:val="none"/>
          <w:lang w:val="en-US" w:eastAsia="zh-CN" w:bidi="ar-SA"/>
        </w:rPr>
        <w:t>和王</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也到达</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大门，便立即邀约胡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唐xx</w:t>
      </w:r>
      <w:r>
        <w:rPr>
          <w:rFonts w:hint="eastAsia" w:ascii="Times New Roman" w:hAnsi="Times New Roman" w:eastAsia="方正仿宋_GBK" w:cs="方正仿宋_GBK"/>
          <w:snapToGrid/>
          <w:color w:val="000000"/>
          <w:kern w:val="2"/>
          <w:sz w:val="32"/>
          <w:szCs w:val="32"/>
          <w:highlight w:val="none"/>
          <w:lang w:val="en-US" w:eastAsia="zh-CN" w:bidi="ar-SA"/>
        </w:rPr>
        <w:t>进入</w:t>
      </w:r>
      <w:r>
        <w:rPr>
          <w:rFonts w:hint="eastAsia" w:ascii="Times New Roman" w:hAnsi="Times New Roman" w:cs="方正仿宋_GBK"/>
          <w:snapToGrid/>
          <w:color w:val="000000"/>
          <w:kern w:val="2"/>
          <w:sz w:val="32"/>
          <w:szCs w:val="32"/>
          <w:highlight w:val="none"/>
          <w:lang w:val="en-US" w:eastAsia="zh-CN" w:bidi="ar-SA"/>
        </w:rPr>
        <w:t>养殖场</w:t>
      </w:r>
      <w:r>
        <w:rPr>
          <w:rFonts w:hint="eastAsia" w:ascii="Times New Roman" w:hAnsi="Times New Roman" w:eastAsia="方正仿宋_GBK" w:cs="方正仿宋_GBK"/>
          <w:snapToGrid/>
          <w:color w:val="000000"/>
          <w:kern w:val="2"/>
          <w:sz w:val="32"/>
          <w:szCs w:val="32"/>
          <w:highlight w:val="none"/>
          <w:lang w:val="en-US" w:eastAsia="zh-CN" w:bidi="ar-SA"/>
        </w:rPr>
        <w:t>进行救援。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default"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胡</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唐xx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w:t>
      </w:r>
      <w:r>
        <w:rPr>
          <w:rFonts w:hint="eastAsia" w:ascii="Times New Roman" w:hAnsi="Times New Roman" w:eastAsia="方正仿宋_GBK" w:cs="方正仿宋_GBK"/>
          <w:snapToGrid/>
          <w:color w:val="000000"/>
          <w:kern w:val="2"/>
          <w:sz w:val="32"/>
          <w:szCs w:val="32"/>
          <w:highlight w:val="none"/>
          <w:lang w:val="en-US" w:eastAsia="zh-CN" w:bidi="ar-SA"/>
        </w:rPr>
        <w:t>和王</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到达事故现场后</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与</w:t>
      </w:r>
      <w:r>
        <w:rPr>
          <w:rFonts w:hint="eastAsia" w:cs="方正仿宋_GBK"/>
          <w:snapToGrid/>
          <w:color w:val="000000"/>
          <w:kern w:val="2"/>
          <w:sz w:val="32"/>
          <w:szCs w:val="32"/>
          <w:highlight w:val="none"/>
          <w:lang w:val="en-US" w:eastAsia="zh-CN" w:bidi="ar-SA"/>
        </w:rPr>
        <w:t>王x</w:t>
      </w:r>
      <w:r>
        <w:rPr>
          <w:rFonts w:hint="default" w:ascii="Times New Roman" w:hAnsi="Times New Roman" w:eastAsia="方正仿宋_GBK" w:cs="方正仿宋_GBK"/>
          <w:snapToGrid/>
          <w:color w:val="000000"/>
          <w:kern w:val="2"/>
          <w:sz w:val="32"/>
          <w:szCs w:val="32"/>
          <w:highlight w:val="none"/>
          <w:lang w:val="en-US" w:eastAsia="zh-CN" w:bidi="ar-SA"/>
        </w:rPr>
        <w:t>站在</w:t>
      </w:r>
      <w:r>
        <w:rPr>
          <w:rFonts w:hint="eastAsia" w:ascii="Times New Roman" w:hAnsi="Times New Roman" w:eastAsia="方正仿宋_GBK" w:cs="方正仿宋_GBK"/>
          <w:snapToGrid/>
          <w:color w:val="000000"/>
          <w:kern w:val="2"/>
          <w:sz w:val="32"/>
          <w:szCs w:val="32"/>
          <w:highlight w:val="none"/>
          <w:lang w:val="en-US" w:eastAsia="zh-CN" w:bidi="ar-SA"/>
        </w:rPr>
        <w:t>阀门井</w:t>
      </w:r>
      <w:r>
        <w:rPr>
          <w:rFonts w:hint="default" w:ascii="Times New Roman" w:hAnsi="Times New Roman" w:eastAsia="方正仿宋_GBK" w:cs="方正仿宋_GBK"/>
          <w:snapToGrid/>
          <w:color w:val="000000"/>
          <w:kern w:val="2"/>
          <w:sz w:val="32"/>
          <w:szCs w:val="32"/>
          <w:highlight w:val="none"/>
          <w:lang w:val="en-US" w:eastAsia="zh-CN" w:bidi="ar-SA"/>
        </w:rPr>
        <w:t>洞口</w:t>
      </w:r>
      <w:r>
        <w:rPr>
          <w:rFonts w:hint="eastAsia" w:ascii="Times New Roman" w:hAnsi="Times New Roman" w:eastAsia="方正仿宋_GBK" w:cs="方正仿宋_GBK"/>
          <w:snapToGrid/>
          <w:color w:val="000000"/>
          <w:kern w:val="2"/>
          <w:sz w:val="32"/>
          <w:szCs w:val="32"/>
          <w:highlight w:val="none"/>
          <w:lang w:val="en-US" w:eastAsia="zh-CN" w:bidi="ar-SA"/>
        </w:rPr>
        <w:t>采取徒手拉人方式进行救援。舒</w:t>
      </w:r>
      <w:r>
        <w:rPr>
          <w:rFonts w:hint="eastAsia" w:cs="方正仿宋_GBK"/>
          <w:snapToGrid/>
          <w:color w:val="000000"/>
          <w:kern w:val="2"/>
          <w:sz w:val="32"/>
          <w:szCs w:val="32"/>
          <w:highlight w:val="none"/>
          <w:lang w:val="en-US" w:eastAsia="zh-CN" w:bidi="ar-SA"/>
        </w:rPr>
        <w:t>xx</w:t>
      </w:r>
      <w:r>
        <w:rPr>
          <w:rFonts w:hint="default" w:ascii="Times New Roman" w:hAnsi="Times New Roman" w:eastAsia="方正仿宋_GBK" w:cs="方正仿宋_GBK"/>
          <w:snapToGrid/>
          <w:color w:val="000000"/>
          <w:kern w:val="2"/>
          <w:sz w:val="32"/>
          <w:szCs w:val="32"/>
          <w:highlight w:val="none"/>
          <w:lang w:val="en-US" w:eastAsia="zh-CN" w:bidi="ar-SA"/>
        </w:rPr>
        <w:t>弯腰</w:t>
      </w:r>
      <w:r>
        <w:rPr>
          <w:rFonts w:hint="eastAsia" w:ascii="Times New Roman" w:hAnsi="Times New Roman" w:eastAsia="方正仿宋_GBK" w:cs="方正仿宋_GBK"/>
          <w:snapToGrid/>
          <w:color w:val="000000"/>
          <w:kern w:val="2"/>
          <w:sz w:val="32"/>
          <w:szCs w:val="32"/>
          <w:highlight w:val="none"/>
          <w:lang w:val="en-US" w:eastAsia="zh-CN" w:bidi="ar-SA"/>
        </w:rPr>
        <w:t>救援时迎面闻到一股热气</w:t>
      </w:r>
      <w:r>
        <w:rPr>
          <w:rFonts w:hint="eastAsia" w:ascii="Times New Roman" w:hAnsi="Times New Roman" w:cs="方正仿宋_GBK"/>
          <w:snapToGrid/>
          <w:color w:val="000000"/>
          <w:kern w:val="2"/>
          <w:sz w:val="32"/>
          <w:szCs w:val="32"/>
          <w:highlight w:val="none"/>
          <w:lang w:val="en-US" w:eastAsia="zh-CN" w:bidi="ar-SA"/>
        </w:rPr>
        <w:t>及</w:t>
      </w:r>
      <w:r>
        <w:rPr>
          <w:rFonts w:hint="eastAsia" w:ascii="Times New Roman" w:hAnsi="Times New Roman" w:eastAsia="方正仿宋_GBK" w:cs="方正仿宋_GBK"/>
          <w:snapToGrid/>
          <w:color w:val="000000"/>
          <w:kern w:val="2"/>
          <w:sz w:val="32"/>
          <w:szCs w:val="32"/>
          <w:highlight w:val="none"/>
          <w:lang w:val="en-US" w:eastAsia="zh-CN" w:bidi="ar-SA"/>
        </w:rPr>
        <w:t>臭味</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和</w:t>
      </w:r>
      <w:r>
        <w:rPr>
          <w:rFonts w:hint="eastAsia" w:cs="方正仿宋_GBK"/>
          <w:snapToGrid/>
          <w:color w:val="000000"/>
          <w:kern w:val="2"/>
          <w:sz w:val="32"/>
          <w:szCs w:val="32"/>
          <w:highlight w:val="none"/>
          <w:lang w:val="en-US" w:eastAsia="zh-CN" w:bidi="ar-SA"/>
        </w:rPr>
        <w:t>王x</w:t>
      </w:r>
      <w:r>
        <w:rPr>
          <w:rFonts w:hint="eastAsia" w:ascii="Times New Roman" w:hAnsi="Times New Roman" w:eastAsia="方正仿宋_GBK" w:cs="方正仿宋_GBK"/>
          <w:snapToGrid/>
          <w:color w:val="000000"/>
          <w:kern w:val="2"/>
          <w:sz w:val="32"/>
          <w:szCs w:val="32"/>
          <w:highlight w:val="none"/>
          <w:lang w:val="en-US" w:eastAsia="zh-CN" w:bidi="ar-SA"/>
        </w:rPr>
        <w:t>立即改变救援方式，舒</w:t>
      </w:r>
      <w:r>
        <w:rPr>
          <w:rFonts w:hint="eastAsia" w:cs="方正仿宋_GBK"/>
          <w:snapToGrid/>
          <w:color w:val="000000"/>
          <w:kern w:val="2"/>
          <w:sz w:val="32"/>
          <w:szCs w:val="32"/>
          <w:highlight w:val="none"/>
          <w:lang w:val="en-US" w:eastAsia="zh-CN" w:bidi="ar-SA"/>
        </w:rPr>
        <w:t>xx</w:t>
      </w:r>
      <w:r>
        <w:rPr>
          <w:rFonts w:hint="default" w:ascii="Times New Roman" w:hAnsi="Times New Roman" w:eastAsia="方正仿宋_GBK" w:cs="方正仿宋_GBK"/>
          <w:snapToGrid/>
          <w:color w:val="000000"/>
          <w:kern w:val="2"/>
          <w:sz w:val="32"/>
          <w:szCs w:val="32"/>
          <w:highlight w:val="none"/>
          <w:lang w:val="en-US" w:eastAsia="zh-CN" w:bidi="ar-SA"/>
        </w:rPr>
        <w:t>用</w:t>
      </w:r>
      <w:r>
        <w:rPr>
          <w:rFonts w:hint="eastAsia" w:ascii="Times New Roman" w:hAnsi="Times New Roman" w:eastAsia="方正仿宋_GBK" w:cs="方正仿宋_GBK"/>
          <w:snapToGrid/>
          <w:color w:val="000000"/>
          <w:kern w:val="2"/>
          <w:sz w:val="32"/>
          <w:szCs w:val="32"/>
          <w:highlight w:val="none"/>
          <w:lang w:val="en-US" w:eastAsia="zh-CN" w:bidi="ar-SA"/>
        </w:rPr>
        <w:t>铁棍将阀门井</w:t>
      </w:r>
      <w:r>
        <w:rPr>
          <w:rFonts w:hint="default" w:ascii="Times New Roman" w:hAnsi="Times New Roman" w:eastAsia="方正仿宋_GBK" w:cs="方正仿宋_GBK"/>
          <w:snapToGrid/>
          <w:color w:val="000000"/>
          <w:kern w:val="2"/>
          <w:sz w:val="32"/>
          <w:szCs w:val="32"/>
          <w:highlight w:val="none"/>
          <w:lang w:val="en-US" w:eastAsia="zh-CN" w:bidi="ar-SA"/>
        </w:rPr>
        <w:t>靠</w:t>
      </w:r>
      <w:r>
        <w:rPr>
          <w:rFonts w:hint="eastAsia" w:ascii="Times New Roman" w:hAnsi="Times New Roman" w:eastAsia="方正仿宋_GBK" w:cs="方正仿宋_GBK"/>
          <w:snapToGrid/>
          <w:color w:val="000000"/>
          <w:kern w:val="2"/>
          <w:sz w:val="32"/>
          <w:szCs w:val="32"/>
          <w:highlight w:val="none"/>
          <w:lang w:val="en-US" w:eastAsia="zh-CN" w:bidi="ar-SA"/>
        </w:rPr>
        <w:t>隔离舍</w:t>
      </w:r>
      <w:r>
        <w:rPr>
          <w:rFonts w:hint="eastAsia" w:ascii="Times New Roman" w:hAnsi="Times New Roman" w:cs="方正仿宋_GBK"/>
          <w:snapToGrid/>
          <w:color w:val="000000"/>
          <w:kern w:val="2"/>
          <w:sz w:val="32"/>
          <w:szCs w:val="32"/>
          <w:highlight w:val="none"/>
          <w:lang w:val="en-US" w:eastAsia="zh-CN" w:bidi="ar-SA"/>
        </w:rPr>
        <w:t>侧</w:t>
      </w:r>
      <w:r>
        <w:rPr>
          <w:rFonts w:hint="default" w:ascii="Times New Roman" w:hAnsi="Times New Roman" w:eastAsia="方正仿宋_GBK" w:cs="方正仿宋_GBK"/>
          <w:snapToGrid/>
          <w:color w:val="000000"/>
          <w:kern w:val="2"/>
          <w:sz w:val="32"/>
          <w:szCs w:val="32"/>
          <w:highlight w:val="none"/>
          <w:lang w:val="en-US" w:eastAsia="zh-CN" w:bidi="ar-SA"/>
        </w:rPr>
        <w:t>的</w:t>
      </w:r>
      <w:r>
        <w:rPr>
          <w:rFonts w:hint="eastAsia" w:ascii="Times New Roman" w:hAnsi="Times New Roman" w:cs="方正仿宋_GBK"/>
          <w:color w:val="auto"/>
          <w:sz w:val="32"/>
          <w:szCs w:val="32"/>
          <w:lang w:val="en-US" w:eastAsia="zh-CN"/>
        </w:rPr>
        <w:t>水泥围挡</w:t>
      </w:r>
      <w:r>
        <w:rPr>
          <w:rFonts w:hint="eastAsia" w:ascii="Times New Roman" w:hAnsi="Times New Roman" w:eastAsia="方正仿宋_GBK" w:cs="方正仿宋_GBK"/>
          <w:snapToGrid/>
          <w:color w:val="000000"/>
          <w:kern w:val="2"/>
          <w:sz w:val="32"/>
          <w:szCs w:val="32"/>
          <w:highlight w:val="none"/>
          <w:lang w:val="en-US" w:eastAsia="zh-CN" w:bidi="ar-SA"/>
        </w:rPr>
        <w:t>撬倒</w:t>
      </w:r>
      <w:r>
        <w:rPr>
          <w:rFonts w:hint="default" w:ascii="Times New Roman" w:hAnsi="Times New Roman" w:eastAsia="方正仿宋_GBK" w:cs="方正仿宋_GBK"/>
          <w:snapToGrid/>
          <w:color w:val="000000"/>
          <w:kern w:val="2"/>
          <w:sz w:val="32"/>
          <w:szCs w:val="32"/>
          <w:highlight w:val="none"/>
          <w:lang w:val="en-US" w:eastAsia="zh-CN" w:bidi="ar-SA"/>
        </w:rPr>
        <w:t>，胡</w:t>
      </w:r>
      <w:r>
        <w:rPr>
          <w:rFonts w:hint="eastAsia" w:cs="方正仿宋_GBK"/>
          <w:snapToGrid/>
          <w:color w:val="000000"/>
          <w:kern w:val="2"/>
          <w:sz w:val="32"/>
          <w:szCs w:val="32"/>
          <w:highlight w:val="none"/>
          <w:lang w:val="en-US" w:eastAsia="zh-CN" w:bidi="ar-SA"/>
        </w:rPr>
        <w:t>x</w:t>
      </w:r>
      <w:r>
        <w:rPr>
          <w:rFonts w:hint="eastAsia" w:ascii="Times New Roman" w:hAnsi="Times New Roman" w:eastAsia="方正仿宋_GBK" w:cs="方正仿宋_GBK"/>
          <w:snapToGrid/>
          <w:color w:val="000000"/>
          <w:kern w:val="2"/>
          <w:sz w:val="32"/>
          <w:szCs w:val="32"/>
          <w:highlight w:val="none"/>
          <w:lang w:val="en-US" w:eastAsia="zh-CN" w:bidi="ar-SA"/>
        </w:rPr>
        <w:t>则</w:t>
      </w:r>
      <w:r>
        <w:rPr>
          <w:rFonts w:hint="default" w:ascii="Times New Roman" w:hAnsi="Times New Roman" w:eastAsia="方正仿宋_GBK" w:cs="方正仿宋_GBK"/>
          <w:snapToGrid/>
          <w:color w:val="000000"/>
          <w:kern w:val="2"/>
          <w:sz w:val="32"/>
          <w:szCs w:val="32"/>
          <w:highlight w:val="none"/>
          <w:lang w:val="en-US" w:eastAsia="zh-CN" w:bidi="ar-SA"/>
        </w:rPr>
        <w:t>将</w:t>
      </w:r>
      <w:r>
        <w:rPr>
          <w:rFonts w:hint="eastAsia" w:ascii="Times New Roman" w:hAnsi="Times New Roman" w:eastAsia="方正仿宋_GBK" w:cs="方正仿宋_GBK"/>
          <w:snapToGrid/>
          <w:color w:val="000000"/>
          <w:kern w:val="2"/>
          <w:sz w:val="32"/>
          <w:szCs w:val="32"/>
          <w:highlight w:val="none"/>
          <w:lang w:val="en-US" w:eastAsia="zh-CN" w:bidi="ar-SA"/>
        </w:rPr>
        <w:t>阀门井</w:t>
      </w:r>
      <w:r>
        <w:rPr>
          <w:rFonts w:hint="eastAsia" w:ascii="Times New Roman" w:hAnsi="Times New Roman" w:cs="方正仿宋_GBK"/>
          <w:snapToGrid/>
          <w:color w:val="000000"/>
          <w:kern w:val="2"/>
          <w:sz w:val="32"/>
          <w:szCs w:val="32"/>
          <w:highlight w:val="none"/>
          <w:lang w:val="en-US" w:eastAsia="zh-CN" w:bidi="ar-SA"/>
        </w:rPr>
        <w:t>顶部水泥</w:t>
      </w:r>
      <w:r>
        <w:rPr>
          <w:rFonts w:hint="eastAsia" w:ascii="Times New Roman" w:hAnsi="Times New Roman" w:eastAsia="方正仿宋_GBK" w:cs="方正仿宋_GBK"/>
          <w:snapToGrid/>
          <w:color w:val="000000"/>
          <w:kern w:val="2"/>
          <w:sz w:val="32"/>
          <w:szCs w:val="32"/>
          <w:highlight w:val="none"/>
          <w:lang w:val="en-US" w:eastAsia="zh-CN" w:bidi="ar-SA"/>
        </w:rPr>
        <w:t>盖板挪开进行通风约</w:t>
      </w:r>
      <w:r>
        <w:rPr>
          <w:rFonts w:hint="default" w:ascii="Times New Roman" w:hAnsi="Times New Roman" w:eastAsia="方正仿宋_GBK" w:cs="方正仿宋_GBK"/>
          <w:snapToGrid/>
          <w:color w:val="000000"/>
          <w:kern w:val="2"/>
          <w:sz w:val="32"/>
          <w:szCs w:val="32"/>
          <w:highlight w:val="none"/>
          <w:lang w:val="en-US" w:eastAsia="zh-CN" w:bidi="ar-SA"/>
        </w:rPr>
        <w:t>1分钟</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default" w:ascii="Times New Roman" w:hAnsi="Times New Roman" w:eastAsia="方正仿宋_GBK" w:cs="方正仿宋_GBK"/>
          <w:snapToGrid/>
          <w:color w:val="000000"/>
          <w:kern w:val="2"/>
          <w:sz w:val="32"/>
          <w:szCs w:val="32"/>
          <w:highlight w:val="none"/>
          <w:lang w:val="en-US" w:eastAsia="zh-CN" w:bidi="ar-SA"/>
        </w:rPr>
        <w:t>和</w:t>
      </w:r>
      <w:r>
        <w:rPr>
          <w:rFonts w:hint="eastAsia" w:cs="方正仿宋_GBK"/>
          <w:snapToGrid/>
          <w:color w:val="000000"/>
          <w:kern w:val="2"/>
          <w:sz w:val="32"/>
          <w:szCs w:val="32"/>
          <w:highlight w:val="none"/>
          <w:lang w:val="en-US" w:eastAsia="zh-CN" w:bidi="ar-SA"/>
        </w:rPr>
        <w:t>王x</w:t>
      </w:r>
      <w:r>
        <w:rPr>
          <w:rFonts w:hint="default" w:ascii="Times New Roman" w:hAnsi="Times New Roman" w:eastAsia="方正仿宋_GBK" w:cs="方正仿宋_GBK"/>
          <w:snapToGrid/>
          <w:color w:val="000000"/>
          <w:kern w:val="2"/>
          <w:sz w:val="32"/>
          <w:szCs w:val="32"/>
          <w:highlight w:val="none"/>
          <w:lang w:val="en-US" w:eastAsia="zh-CN" w:bidi="ar-SA"/>
        </w:rPr>
        <w:t>、王</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方才</w:t>
      </w:r>
      <w:r>
        <w:rPr>
          <w:rFonts w:hint="default" w:ascii="Times New Roman" w:hAnsi="Times New Roman" w:eastAsia="方正仿宋_GBK" w:cs="方正仿宋_GBK"/>
          <w:snapToGrid/>
          <w:color w:val="000000"/>
          <w:kern w:val="2"/>
          <w:sz w:val="32"/>
          <w:szCs w:val="32"/>
          <w:highlight w:val="none"/>
          <w:lang w:val="en-US" w:eastAsia="zh-CN" w:bidi="ar-SA"/>
        </w:rPr>
        <w:t>徒手</w:t>
      </w:r>
      <w:r>
        <w:rPr>
          <w:rFonts w:hint="eastAsia" w:ascii="Times New Roman" w:hAnsi="Times New Roman" w:eastAsia="方正仿宋_GBK" w:cs="方正仿宋_GBK"/>
          <w:snapToGrid/>
          <w:color w:val="000000"/>
          <w:kern w:val="2"/>
          <w:sz w:val="32"/>
          <w:szCs w:val="32"/>
          <w:highlight w:val="none"/>
          <w:lang w:val="en-US" w:eastAsia="zh-CN" w:bidi="ar-SA"/>
        </w:rPr>
        <w:t>先后将</w:t>
      </w:r>
      <w:r>
        <w:rPr>
          <w:rFonts w:hint="default" w:ascii="Times New Roman" w:hAnsi="Times New Roman" w:eastAsia="方正仿宋_GBK" w:cs="方正仿宋_GBK"/>
          <w:snapToGrid/>
          <w:color w:val="000000"/>
          <w:kern w:val="2"/>
          <w:sz w:val="32"/>
          <w:szCs w:val="32"/>
          <w:highlight w:val="none"/>
          <w:lang w:val="en-US" w:eastAsia="zh-CN" w:bidi="ar-SA"/>
        </w:rPr>
        <w:t>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从阀门井内</w:t>
      </w:r>
      <w:r>
        <w:rPr>
          <w:rFonts w:hint="default" w:ascii="Times New Roman" w:hAnsi="Times New Roman" w:eastAsia="方正仿宋_GBK" w:cs="方正仿宋_GBK"/>
          <w:snapToGrid/>
          <w:color w:val="000000"/>
          <w:kern w:val="2"/>
          <w:sz w:val="32"/>
          <w:szCs w:val="32"/>
          <w:highlight w:val="none"/>
          <w:lang w:val="en-US" w:eastAsia="zh-CN" w:bidi="ar-SA"/>
        </w:rPr>
        <w:t>拉出来。</w:t>
      </w:r>
      <w:r>
        <w:rPr>
          <w:rFonts w:hint="eastAsia" w:ascii="Times New Roman" w:hAnsi="Times New Roman" w:eastAsia="方正仿宋_GBK" w:cs="方正仿宋_GBK"/>
          <w:snapToGrid/>
          <w:color w:val="000000"/>
          <w:kern w:val="2"/>
          <w:sz w:val="32"/>
          <w:szCs w:val="32"/>
          <w:highlight w:val="none"/>
          <w:lang w:val="en-US" w:eastAsia="zh-CN" w:bidi="ar-SA"/>
        </w:rPr>
        <w:t>后续到达现场的</w:t>
      </w:r>
      <w:r>
        <w:rPr>
          <w:rFonts w:hint="default" w:ascii="Times New Roman" w:hAnsi="Times New Roman" w:eastAsia="方正仿宋_GBK" w:cs="方正仿宋_GBK"/>
          <w:snapToGrid/>
          <w:color w:val="000000"/>
          <w:kern w:val="2"/>
          <w:sz w:val="32"/>
          <w:szCs w:val="32"/>
          <w:highlight w:val="none"/>
          <w:lang w:val="en-US" w:eastAsia="zh-CN" w:bidi="ar-SA"/>
        </w:rPr>
        <w:t>万</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告知救援人员</w:t>
      </w:r>
      <w:r>
        <w:rPr>
          <w:rFonts w:hint="default" w:ascii="Times New Roman" w:hAnsi="Times New Roman" w:eastAsia="方正仿宋_GBK" w:cs="方正仿宋_GBK"/>
          <w:snapToGrid/>
          <w:color w:val="000000"/>
          <w:kern w:val="2"/>
          <w:sz w:val="32"/>
          <w:szCs w:val="32"/>
          <w:highlight w:val="none"/>
          <w:lang w:val="en-US" w:eastAsia="zh-CN" w:bidi="ar-SA"/>
        </w:rPr>
        <w:t>不要</w:t>
      </w:r>
      <w:r>
        <w:rPr>
          <w:rFonts w:hint="eastAsia" w:ascii="Times New Roman" w:hAnsi="Times New Roman" w:eastAsia="方正仿宋_GBK" w:cs="方正仿宋_GBK"/>
          <w:snapToGrid/>
          <w:color w:val="000000"/>
          <w:kern w:val="2"/>
          <w:sz w:val="32"/>
          <w:szCs w:val="32"/>
          <w:highlight w:val="none"/>
          <w:lang w:val="en-US" w:eastAsia="zh-CN" w:bidi="ar-SA"/>
        </w:rPr>
        <w:t>贸然</w:t>
      </w:r>
      <w:r>
        <w:rPr>
          <w:rFonts w:hint="default" w:ascii="Times New Roman" w:hAnsi="Times New Roman" w:eastAsia="方正仿宋_GBK" w:cs="方正仿宋_GBK"/>
          <w:snapToGrid/>
          <w:color w:val="000000"/>
          <w:kern w:val="2"/>
          <w:sz w:val="32"/>
          <w:szCs w:val="32"/>
          <w:highlight w:val="none"/>
          <w:lang w:val="en-US" w:eastAsia="zh-CN" w:bidi="ar-SA"/>
        </w:rPr>
        <w:t>下</w:t>
      </w:r>
      <w:r>
        <w:rPr>
          <w:rFonts w:hint="eastAsia" w:ascii="Times New Roman" w:hAnsi="Times New Roman" w:eastAsia="方正仿宋_GBK" w:cs="方正仿宋_GBK"/>
          <w:snapToGrid/>
          <w:color w:val="000000"/>
          <w:kern w:val="2"/>
          <w:sz w:val="32"/>
          <w:szCs w:val="32"/>
          <w:highlight w:val="none"/>
          <w:lang w:val="en-US" w:eastAsia="zh-CN" w:bidi="ar-SA"/>
        </w:rPr>
        <w:t>到</w:t>
      </w:r>
      <w:r>
        <w:rPr>
          <w:rFonts w:hint="default" w:ascii="Times New Roman" w:hAnsi="Times New Roman" w:eastAsia="方正仿宋_GBK" w:cs="方正仿宋_GBK"/>
          <w:snapToGrid/>
          <w:color w:val="000000"/>
          <w:kern w:val="2"/>
          <w:sz w:val="32"/>
          <w:szCs w:val="32"/>
          <w:highlight w:val="none"/>
          <w:lang w:val="en-US" w:eastAsia="zh-CN" w:bidi="ar-SA"/>
        </w:rPr>
        <w:t>井</w:t>
      </w:r>
      <w:r>
        <w:rPr>
          <w:rFonts w:hint="eastAsia" w:ascii="Times New Roman" w:hAnsi="Times New Roman" w:eastAsia="方正仿宋_GBK" w:cs="方正仿宋_GBK"/>
          <w:snapToGrid/>
          <w:color w:val="000000"/>
          <w:kern w:val="2"/>
          <w:sz w:val="32"/>
          <w:szCs w:val="32"/>
          <w:highlight w:val="none"/>
          <w:lang w:val="en-US" w:eastAsia="zh-CN" w:bidi="ar-SA"/>
        </w:rPr>
        <w:t>底救援</w:t>
      </w:r>
      <w:r>
        <w:rPr>
          <w:rFonts w:hint="eastAsia" w:cs="方正仿宋_GBK"/>
          <w:snapToGrid/>
          <w:color w:val="000000"/>
          <w:kern w:val="2"/>
          <w:sz w:val="32"/>
          <w:szCs w:val="32"/>
          <w:highlight w:val="none"/>
          <w:lang w:val="en-US" w:eastAsia="zh-CN" w:bidi="ar-SA"/>
        </w:rPr>
        <w:t>舒xx</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唐xx</w:t>
      </w:r>
      <w:r>
        <w:rPr>
          <w:rFonts w:hint="eastAsia" w:ascii="Times New Roman" w:hAnsi="Times New Roman" w:eastAsia="方正仿宋_GBK" w:cs="方正仿宋_GBK"/>
          <w:snapToGrid/>
          <w:color w:val="000000"/>
          <w:kern w:val="2"/>
          <w:sz w:val="32"/>
          <w:szCs w:val="32"/>
          <w:highlight w:val="none"/>
          <w:lang w:val="en-US" w:eastAsia="zh-CN" w:bidi="ar-SA"/>
        </w:rPr>
        <w:t>找来救援绳索后</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等人</w:t>
      </w:r>
      <w:r>
        <w:rPr>
          <w:rFonts w:hint="eastAsia" w:ascii="Times New Roman" w:hAnsi="Times New Roman" w:cs="方正仿宋_GBK"/>
          <w:snapToGrid/>
          <w:color w:val="000000"/>
          <w:kern w:val="2"/>
          <w:sz w:val="32"/>
          <w:szCs w:val="32"/>
          <w:highlight w:val="none"/>
          <w:lang w:val="en-US" w:eastAsia="zh-CN" w:bidi="ar-SA"/>
        </w:rPr>
        <w:t>才</w:t>
      </w:r>
      <w:r>
        <w:rPr>
          <w:rFonts w:hint="eastAsia" w:ascii="Times New Roman" w:hAnsi="Times New Roman" w:eastAsia="方正仿宋_GBK" w:cs="方正仿宋_GBK"/>
          <w:snapToGrid/>
          <w:color w:val="000000"/>
          <w:kern w:val="2"/>
          <w:sz w:val="32"/>
          <w:szCs w:val="32"/>
          <w:highlight w:val="none"/>
          <w:lang w:val="en-US" w:eastAsia="zh-CN" w:bidi="ar-SA"/>
        </w:rPr>
        <w:t>通过绳索将</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拉</w:t>
      </w:r>
      <w:r>
        <w:rPr>
          <w:rFonts w:hint="eastAsia" w:ascii="Times New Roman" w:hAnsi="Times New Roman" w:eastAsia="方正仿宋_GBK" w:cs="方正仿宋_GBK"/>
          <w:snapToGrid/>
          <w:color w:val="000000"/>
          <w:kern w:val="2"/>
          <w:sz w:val="32"/>
          <w:szCs w:val="32"/>
          <w:highlight w:val="none"/>
          <w:lang w:val="en-US" w:eastAsia="zh-CN" w:bidi="ar-SA"/>
        </w:rPr>
        <w:t>出井外。救援过程中</w:t>
      </w:r>
      <w:r>
        <w:rPr>
          <w:rFonts w:hint="eastAsia" w:ascii="Times New Roman" w:hAnsi="Times New Roman" w:cs="方正仿宋_GBK"/>
          <w:snapToGrid/>
          <w:color w:val="000000"/>
          <w:kern w:val="2"/>
          <w:sz w:val="32"/>
          <w:szCs w:val="32"/>
          <w:highlight w:val="none"/>
          <w:lang w:val="en-US" w:eastAsia="zh-CN" w:bidi="ar-SA"/>
        </w:rPr>
        <w:t>，救援人员</w:t>
      </w:r>
      <w:r>
        <w:rPr>
          <w:rFonts w:hint="eastAsia" w:ascii="Times New Roman" w:hAnsi="Times New Roman" w:eastAsia="方正仿宋_GBK" w:cs="方正仿宋_GBK"/>
          <w:snapToGrid/>
          <w:color w:val="000000"/>
          <w:kern w:val="2"/>
          <w:sz w:val="32"/>
          <w:szCs w:val="32"/>
          <w:highlight w:val="none"/>
          <w:lang w:val="en-US" w:eastAsia="zh-CN" w:bidi="ar-SA"/>
        </w:rPr>
        <w:t>分别对</w:t>
      </w:r>
      <w:r>
        <w:rPr>
          <w:rFonts w:hint="default" w:ascii="Times New Roman" w:hAnsi="Times New Roman" w:eastAsia="方正仿宋_GBK" w:cs="方正仿宋_GBK"/>
          <w:snapToGrid/>
          <w:color w:val="000000"/>
          <w:kern w:val="2"/>
          <w:sz w:val="32"/>
          <w:szCs w:val="32"/>
          <w:highlight w:val="none"/>
          <w:lang w:val="en-US" w:eastAsia="zh-CN" w:bidi="ar-SA"/>
        </w:rPr>
        <w:t>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和</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进行简易人工复苏抢救，经后续到达的</w:t>
      </w:r>
      <w:r>
        <w:rPr>
          <w:rFonts w:hint="default" w:ascii="Times New Roman" w:hAnsi="Times New Roman" w:eastAsia="方正仿宋_GBK" w:cs="方正仿宋_GBK"/>
          <w:snapToGrid/>
          <w:color w:val="000000"/>
          <w:kern w:val="2"/>
          <w:sz w:val="32"/>
          <w:szCs w:val="32"/>
          <w:highlight w:val="none"/>
          <w:lang w:val="en-US" w:eastAsia="zh-CN" w:bidi="ar-SA"/>
        </w:rPr>
        <w:t>别口镇派出所民警</w:t>
      </w:r>
      <w:r>
        <w:rPr>
          <w:rFonts w:hint="eastAsia" w:ascii="Times New Roman" w:hAnsi="Times New Roman" w:eastAsia="方正仿宋_GBK" w:cs="方正仿宋_GBK"/>
          <w:snapToGrid/>
          <w:color w:val="000000"/>
          <w:kern w:val="2"/>
          <w:sz w:val="32"/>
          <w:szCs w:val="32"/>
          <w:highlight w:val="none"/>
          <w:lang w:val="en-US" w:eastAsia="zh-CN" w:bidi="ar-SA"/>
        </w:rPr>
        <w:t>和</w:t>
      </w:r>
      <w:r>
        <w:rPr>
          <w:rFonts w:hint="default" w:ascii="Times New Roman" w:hAnsi="Times New Roman" w:eastAsia="方正仿宋_GBK" w:cs="方正仿宋_GBK"/>
          <w:snapToGrid/>
          <w:color w:val="000000"/>
          <w:kern w:val="2"/>
          <w:sz w:val="32"/>
          <w:szCs w:val="32"/>
          <w:highlight w:val="none"/>
          <w:lang w:val="en-US" w:eastAsia="zh-CN" w:bidi="ar-SA"/>
        </w:rPr>
        <w:t>120急救医生</w:t>
      </w:r>
      <w:r>
        <w:rPr>
          <w:rFonts w:hint="eastAsia" w:ascii="Times New Roman" w:hAnsi="Times New Roman" w:eastAsia="方正仿宋_GBK" w:cs="方正仿宋_GBK"/>
          <w:snapToGrid/>
          <w:color w:val="000000"/>
          <w:kern w:val="2"/>
          <w:sz w:val="32"/>
          <w:szCs w:val="32"/>
          <w:highlight w:val="none"/>
          <w:lang w:val="en-US" w:eastAsia="zh-CN" w:bidi="ar-SA"/>
        </w:rPr>
        <w:t>确认，</w:t>
      </w:r>
      <w:r>
        <w:rPr>
          <w:rFonts w:hint="default" w:ascii="Times New Roman" w:hAnsi="Times New Roman" w:eastAsia="方正仿宋_GBK" w:cs="方正仿宋_GBK"/>
          <w:snapToGrid/>
          <w:color w:val="000000"/>
          <w:kern w:val="2"/>
          <w:sz w:val="32"/>
          <w:szCs w:val="32"/>
          <w:highlight w:val="none"/>
          <w:lang w:val="en-US" w:eastAsia="zh-CN" w:bidi="ar-SA"/>
        </w:rPr>
        <w:t>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default" w:ascii="Times New Roman" w:hAnsi="Times New Roman" w:eastAsia="方正仿宋_GBK"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和</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经</w:t>
      </w:r>
      <w:r>
        <w:rPr>
          <w:rFonts w:hint="eastAsia" w:ascii="Times New Roman" w:hAnsi="Times New Roman" w:eastAsia="方正仿宋_GBK" w:cs="方正仿宋_GBK"/>
          <w:snapToGrid/>
          <w:color w:val="000000"/>
          <w:kern w:val="2"/>
          <w:sz w:val="32"/>
          <w:szCs w:val="32"/>
          <w:highlight w:val="none"/>
          <w:lang w:val="en-US" w:eastAsia="zh-CN" w:bidi="ar-SA"/>
        </w:rPr>
        <w:t>抢救无效死亡。</w:t>
      </w:r>
    </w:p>
    <w:p>
      <w:pPr>
        <w:pStyle w:val="10"/>
        <w:keepNext w:val="0"/>
        <w:keepLines w:val="0"/>
        <w:pageBreakBefore w:val="0"/>
        <w:widowControl w:val="0"/>
        <w:kinsoku/>
        <w:wordWrap/>
        <w:overflowPunct/>
        <w:autoSpaceDN/>
        <w:bidi w:val="0"/>
        <w:adjustRightInd/>
        <w:snapToGrid/>
        <w:spacing w:after="0" w:line="560" w:lineRule="exact"/>
        <w:ind w:left="0" w:leftChars="0" w:firstLine="640" w:firstLineChars="200"/>
        <w:textAlignment w:val="auto"/>
        <w:outlineLvl w:val="1"/>
        <w:rPr>
          <w:rFonts w:hint="eastAsia" w:ascii="Times New Roman" w:hAnsi="Times New Roman" w:eastAsia="方正楷体_GBK" w:cs="方正楷体_GBK"/>
          <w:b w:val="0"/>
          <w:bCs w:val="0"/>
          <w:snapToGrid/>
          <w:kern w:val="2"/>
          <w:sz w:val="32"/>
          <w:szCs w:val="32"/>
          <w:lang w:val="en-US" w:eastAsia="zh-CN"/>
        </w:rPr>
      </w:pPr>
      <w:bookmarkStart w:id="23" w:name="_Toc235640834"/>
      <w:bookmarkStart w:id="24" w:name="OLE_LINK19"/>
      <w:bookmarkStart w:id="25" w:name="OLE_LINK17"/>
      <w:r>
        <w:rPr>
          <w:rFonts w:hint="eastAsia" w:ascii="Times New Roman" w:hAnsi="Times New Roman" w:eastAsia="方正楷体_GBK" w:cs="方正楷体_GBK"/>
          <w:b w:val="0"/>
          <w:bCs w:val="0"/>
          <w:snapToGrid/>
          <w:kern w:val="2"/>
          <w:sz w:val="32"/>
          <w:szCs w:val="32"/>
          <w:lang w:val="en-US" w:eastAsia="zh-CN"/>
        </w:rPr>
        <w:t>（三）</w:t>
      </w:r>
      <w:r>
        <w:rPr>
          <w:rFonts w:hint="eastAsia" w:ascii="Times New Roman" w:hAnsi="Times New Roman" w:eastAsia="方正楷体_GBK" w:cs="方正楷体_GBK"/>
          <w:b w:val="0"/>
          <w:bCs w:val="0"/>
          <w:color w:val="auto"/>
          <w:sz w:val="32"/>
          <w:szCs w:val="32"/>
          <w:highlight w:val="none"/>
        </w:rPr>
        <w:t>事故现场情况</w:t>
      </w:r>
      <w:bookmarkEnd w:id="23"/>
    </w:p>
    <w:bookmarkEnd w:id="24"/>
    <w:bookmarkEnd w:id="25"/>
    <w:p>
      <w:pPr>
        <w:keepNext w:val="0"/>
        <w:keepLines w:val="0"/>
        <w:pageBreakBefore w:val="0"/>
        <w:widowControl w:val="0"/>
        <w:kinsoku/>
        <w:wordWrap/>
        <w:overflowPunct/>
        <w:autoSpaceDN/>
        <w:bidi w:val="0"/>
        <w:adjustRightInd/>
        <w:snapToGrid/>
        <w:spacing w:line="560" w:lineRule="exact"/>
        <w:ind w:firstLine="640" w:firstLineChars="200"/>
        <w:textAlignment w:val="auto"/>
        <w:rPr>
          <w:rFonts w:hint="eastAsia" w:ascii="Times New Roman" w:hAnsi="Times New Roman" w:eastAsia="方正仿宋_GBK" w:cs="方正仿宋_GBK"/>
          <w:b/>
          <w:bCs/>
          <w:snapToGrid/>
          <w:color w:val="auto"/>
          <w:kern w:val="2"/>
          <w:sz w:val="32"/>
          <w:szCs w:val="32"/>
          <w:highlight w:val="none"/>
          <w:lang w:val="en-US" w:eastAsia="zh-CN"/>
        </w:rPr>
      </w:pPr>
      <w:r>
        <w:rPr>
          <w:rFonts w:hint="eastAsia" w:ascii="Times New Roman" w:hAnsi="Times New Roman" w:cs="方正仿宋_GBK"/>
          <w:b/>
          <w:bCs/>
          <w:snapToGrid/>
          <w:color w:val="000000"/>
          <w:kern w:val="2"/>
          <w:sz w:val="32"/>
          <w:szCs w:val="32"/>
          <w:highlight w:val="none"/>
          <w:lang w:val="en-US" w:eastAsia="zh-CN" w:bidi="ar-SA"/>
        </w:rPr>
        <w:t>1．</w:t>
      </w:r>
      <w:r>
        <w:rPr>
          <w:rFonts w:hint="eastAsia" w:ascii="Times New Roman" w:hAnsi="Times New Roman" w:eastAsia="方正仿宋_GBK" w:cs="方正仿宋_GBK"/>
          <w:b/>
          <w:bCs/>
          <w:snapToGrid/>
          <w:color w:val="auto"/>
          <w:kern w:val="2"/>
          <w:sz w:val="32"/>
          <w:szCs w:val="32"/>
          <w:highlight w:val="none"/>
          <w:lang w:val="en-US" w:eastAsia="zh-CN"/>
        </w:rPr>
        <w:t>生猪养殖场整体布局概况。</w:t>
      </w:r>
    </w:p>
    <w:p>
      <w:pPr>
        <w:keepNext w:val="0"/>
        <w:keepLines w:val="0"/>
        <w:pageBreakBefore w:val="0"/>
        <w:widowControl w:val="0"/>
        <w:kinsoku/>
        <w:wordWrap/>
        <w:overflowPunct/>
        <w:autoSpaceDN/>
        <w:bidi w:val="0"/>
        <w:adjustRightInd/>
        <w:snapToGrid/>
        <w:spacing w:line="560" w:lineRule="exact"/>
        <w:ind w:firstLine="640" w:firstLineChars="200"/>
        <w:textAlignment w:val="auto"/>
        <w:rPr>
          <w:rFonts w:hint="eastAsia" w:ascii="Times New Roman" w:hAnsi="Times New Roman" w:eastAsia="方正仿宋_GBK" w:cs="方正仿宋_GBK"/>
          <w:snapToGrid/>
          <w:color w:val="auto"/>
          <w:sz w:val="32"/>
          <w:szCs w:val="32"/>
        </w:rPr>
      </w:pPr>
      <w:r>
        <w:rPr>
          <w:rFonts w:hint="eastAsia" w:ascii="Times New Roman" w:hAnsi="Times New Roman" w:eastAsia="方正仿宋_GBK" w:cs="方正仿宋_GBK"/>
          <w:b w:val="0"/>
          <w:bCs w:val="0"/>
          <w:snapToGrid/>
          <w:color w:val="auto"/>
          <w:kern w:val="2"/>
          <w:sz w:val="32"/>
          <w:szCs w:val="32"/>
          <w:highlight w:val="none"/>
          <w:lang w:val="en-US" w:eastAsia="zh-CN" w:bidi="ar-SA"/>
        </w:rPr>
        <w:t>生猪养殖场位于潼南区别口镇花院村2</w:t>
      </w:r>
      <w:r>
        <w:rPr>
          <w:rFonts w:hint="eastAsia" w:ascii="Times New Roman" w:hAnsi="Times New Roman" w:cs="方正仿宋_GBK"/>
          <w:b w:val="0"/>
          <w:bCs w:val="0"/>
          <w:snapToGrid/>
          <w:color w:val="auto"/>
          <w:kern w:val="2"/>
          <w:sz w:val="32"/>
          <w:szCs w:val="32"/>
          <w:highlight w:val="none"/>
          <w:lang w:val="en-US" w:eastAsia="zh-CN" w:bidi="ar-SA"/>
        </w:rPr>
        <w:t>组</w:t>
      </w:r>
      <w:r>
        <w:rPr>
          <w:rFonts w:hint="eastAsia" w:ascii="Times New Roman" w:hAnsi="Times New Roman" w:eastAsia="方正仿宋_GBK" w:cs="方正仿宋_GBK"/>
          <w:b w:val="0"/>
          <w:bCs w:val="0"/>
          <w:snapToGrid/>
          <w:color w:val="auto"/>
          <w:kern w:val="2"/>
          <w:sz w:val="32"/>
          <w:szCs w:val="32"/>
          <w:highlight w:val="none"/>
          <w:lang w:val="en-US" w:eastAsia="zh-CN" w:bidi="ar-SA"/>
        </w:rPr>
        <w:t>调嘴坡，</w:t>
      </w:r>
      <w:r>
        <w:rPr>
          <w:rFonts w:hint="eastAsia" w:ascii="Times New Roman" w:hAnsi="Times New Roman" w:cs="方正仿宋_GBK"/>
          <w:b w:val="0"/>
          <w:bCs w:val="0"/>
          <w:snapToGrid/>
          <w:color w:val="auto"/>
          <w:kern w:val="2"/>
          <w:sz w:val="32"/>
          <w:szCs w:val="32"/>
          <w:highlight w:val="none"/>
          <w:lang w:val="en-US" w:eastAsia="zh-CN" w:bidi="ar-SA"/>
        </w:rPr>
        <w:t>场内主要</w:t>
      </w:r>
      <w:r>
        <w:rPr>
          <w:rFonts w:hint="eastAsia" w:ascii="Times New Roman" w:hAnsi="Times New Roman" w:eastAsia="方正仿宋_GBK" w:cs="方正仿宋_GBK"/>
          <w:color w:val="auto"/>
          <w:sz w:val="32"/>
          <w:szCs w:val="32"/>
        </w:rPr>
        <w:t>建筑呈</w:t>
      </w:r>
      <w:r>
        <w:rPr>
          <w:rFonts w:hint="eastAsia" w:ascii="Times New Roman" w:hAnsi="Times New Roman"/>
          <w:sz w:val="32"/>
          <w:szCs w:val="32"/>
          <w:lang w:eastAsia="zh-CN"/>
        </w:rPr>
        <w:t>“品</w:t>
      </w:r>
      <w:r>
        <w:rPr>
          <w:rFonts w:hint="eastAsia" w:ascii="Times New Roman" w:hAnsi="Times New Roman" w:cs="方正仿宋_GBK"/>
          <w:color w:val="auto"/>
          <w:sz w:val="32"/>
          <w:szCs w:val="32"/>
          <w:lang w:val="en-US" w:eastAsia="zh-CN"/>
        </w:rPr>
        <w:t>”形</w:t>
      </w:r>
      <w:r>
        <w:rPr>
          <w:rFonts w:hint="eastAsia" w:ascii="Times New Roman" w:hAnsi="Times New Roman" w:eastAsia="方正仿宋_GBK" w:cs="方正仿宋_GBK"/>
          <w:color w:val="auto"/>
          <w:sz w:val="32"/>
          <w:szCs w:val="32"/>
        </w:rPr>
        <w:t>分布，借助地势高差及重力自流作用，依次从东至西、从高到低布置饲养舍、隔离舍、露天暴晒池等。</w:t>
      </w:r>
      <w:r>
        <w:rPr>
          <w:rFonts w:hint="eastAsia" w:ascii="Times New Roman" w:hAnsi="Times New Roman" w:eastAsia="方正仿宋_GBK" w:cs="方正仿宋_GBK"/>
          <w:b w:val="0"/>
          <w:bCs w:val="0"/>
          <w:snapToGrid/>
          <w:color w:val="auto"/>
          <w:kern w:val="2"/>
          <w:sz w:val="32"/>
          <w:szCs w:val="32"/>
          <w:highlight w:val="none"/>
          <w:lang w:val="en-US" w:eastAsia="zh-CN" w:bidi="ar-SA"/>
        </w:rPr>
        <w:t>隔离舍位于饲养舍西侧8m处，与饲养舍之间设有阀门井</w:t>
      </w:r>
      <w:r>
        <w:rPr>
          <w:rFonts w:hint="eastAsia" w:ascii="Times New Roman" w:hAnsi="Times New Roman" w:cs="方正仿宋_GBK"/>
          <w:b w:val="0"/>
          <w:bCs w:val="0"/>
          <w:snapToGrid/>
          <w:color w:val="auto"/>
          <w:kern w:val="2"/>
          <w:sz w:val="32"/>
          <w:szCs w:val="32"/>
          <w:highlight w:val="none"/>
          <w:lang w:val="en-US" w:eastAsia="zh-CN" w:bidi="ar-SA"/>
        </w:rPr>
        <w:t>（即涉事阀门井）</w:t>
      </w:r>
      <w:r>
        <w:rPr>
          <w:rFonts w:hint="eastAsia" w:ascii="Times New Roman" w:hAnsi="Times New Roman" w:eastAsia="方正仿宋_GBK" w:cs="方正仿宋_GBK"/>
          <w:b w:val="0"/>
          <w:bCs w:val="0"/>
          <w:snapToGrid/>
          <w:color w:val="auto"/>
          <w:kern w:val="2"/>
          <w:sz w:val="32"/>
          <w:szCs w:val="32"/>
          <w:highlight w:val="none"/>
          <w:lang w:val="en-US" w:eastAsia="zh-CN" w:bidi="ar-SA"/>
        </w:rPr>
        <w:t>。隔离舍</w:t>
      </w:r>
      <w:r>
        <w:rPr>
          <w:rFonts w:hint="eastAsia" w:ascii="Times New Roman" w:hAnsi="Times New Roman" w:eastAsia="方正仿宋_GBK" w:cs="方正仿宋_GBK"/>
          <w:color w:val="auto"/>
          <w:sz w:val="32"/>
          <w:szCs w:val="32"/>
        </w:rPr>
        <w:t>西侧设有</w:t>
      </w:r>
      <w:r>
        <w:rPr>
          <w:rFonts w:hint="eastAsia" w:ascii="Times New Roman" w:hAnsi="Times New Roman" w:eastAsia="方正仿宋_GBK" w:cs="方正仿宋_GBK"/>
          <w:snapToGrid/>
          <w:color w:val="auto"/>
          <w:kern w:val="2"/>
          <w:sz w:val="32"/>
          <w:szCs w:val="32"/>
          <w:vertAlign w:val="baseline"/>
          <w:lang w:val="en-US" w:eastAsia="zh-CN"/>
        </w:rPr>
        <w:t>3000</w:t>
      </w:r>
      <w:r>
        <w:rPr>
          <w:rFonts w:hint="eastAsia" w:ascii="Times New Roman" w:hAnsi="Times New Roman" w:eastAsia="方正仿宋_GBK" w:cs="方正仿宋_GBK"/>
          <w:snapToGrid/>
          <w:color w:val="auto"/>
          <w:kern w:val="2"/>
          <w:sz w:val="32"/>
          <w:szCs w:val="32"/>
          <w:lang w:val="en-US" w:eastAsia="zh-CN"/>
        </w:rPr>
        <w:t>m</w:t>
      </w:r>
      <w:r>
        <w:rPr>
          <w:rFonts w:hint="eastAsia" w:ascii="Times New Roman" w:hAnsi="Times New Roman" w:eastAsia="方正仿宋_GBK" w:cs="方正仿宋_GBK"/>
          <w:snapToGrid/>
          <w:color w:val="auto"/>
          <w:kern w:val="2"/>
          <w:sz w:val="32"/>
          <w:szCs w:val="32"/>
          <w:vertAlign w:val="superscript"/>
          <w:lang w:val="en-US" w:eastAsia="zh-CN"/>
        </w:rPr>
        <w:t>3</w:t>
      </w:r>
      <w:r>
        <w:rPr>
          <w:rFonts w:hint="eastAsia" w:ascii="Times New Roman" w:hAnsi="Times New Roman" w:eastAsia="方正仿宋_GBK" w:cs="方正仿宋_GBK"/>
          <w:color w:val="auto"/>
          <w:sz w:val="32"/>
          <w:szCs w:val="32"/>
        </w:rPr>
        <w:t>暴晒池。养殖场周边为林地，100</w:t>
      </w:r>
      <w:r>
        <w:rPr>
          <w:rFonts w:hint="eastAsia" w:ascii="Times New Roman" w:hAnsi="Times New Roman" w:cs="方正仿宋_GBK"/>
          <w:color w:val="auto"/>
          <w:sz w:val="32"/>
          <w:szCs w:val="32"/>
          <w:lang w:val="en-US" w:eastAsia="zh-CN"/>
        </w:rPr>
        <w:t>m</w:t>
      </w:r>
      <w:r>
        <w:rPr>
          <w:rFonts w:hint="eastAsia" w:ascii="Times New Roman" w:hAnsi="Times New Roman" w:eastAsia="方正仿宋_GBK" w:cs="方正仿宋_GBK"/>
          <w:color w:val="auto"/>
          <w:sz w:val="32"/>
          <w:szCs w:val="32"/>
        </w:rPr>
        <w:t>范围内无其他建筑物</w:t>
      </w:r>
      <w:r>
        <w:rPr>
          <w:rFonts w:hint="eastAsia" w:ascii="Times New Roman" w:hAnsi="Times New Roman" w:cs="方正仿宋_GBK"/>
          <w:color w:val="auto"/>
          <w:sz w:val="32"/>
          <w:szCs w:val="32"/>
          <w:lang w:eastAsia="zh-CN"/>
        </w:rPr>
        <w:t>，其</w:t>
      </w:r>
      <w:r>
        <w:rPr>
          <w:rFonts w:hint="eastAsia" w:ascii="Times New Roman" w:hAnsi="Times New Roman" w:eastAsia="方正仿宋_GBK" w:cs="方正仿宋_GBK"/>
          <w:color w:val="auto"/>
          <w:sz w:val="32"/>
          <w:szCs w:val="32"/>
        </w:rPr>
        <w:t>南面有乡村道路与外界相连。养殖场南侧（大门）、西侧（侧门）分别设有出入口，紧邻南侧出入口设1条生猪通道</w:t>
      </w:r>
      <w:r>
        <w:rPr>
          <w:rFonts w:hint="eastAsia" w:ascii="Times New Roman" w:hAnsi="Times New Roman" w:cs="方正仿宋_GBK"/>
          <w:color w:val="auto"/>
          <w:sz w:val="32"/>
          <w:szCs w:val="32"/>
          <w:lang w:eastAsia="zh-CN"/>
        </w:rPr>
        <w:t>。</w:t>
      </w:r>
      <w:r>
        <w:rPr>
          <w:rFonts w:hint="eastAsia" w:ascii="Times New Roman" w:hAnsi="Times New Roman" w:eastAsia="方正仿宋_GBK" w:cs="方正仿宋_GBK"/>
          <w:color w:val="auto"/>
          <w:sz w:val="32"/>
          <w:szCs w:val="32"/>
        </w:rPr>
        <w:t>养殖场最南侧为生活区，</w:t>
      </w:r>
      <w:r>
        <w:rPr>
          <w:rFonts w:hint="eastAsia" w:ascii="Times New Roman" w:hAnsi="Times New Roman" w:cs="方正仿宋_GBK"/>
          <w:color w:val="auto"/>
          <w:sz w:val="32"/>
          <w:szCs w:val="32"/>
          <w:lang w:eastAsia="zh-CN"/>
        </w:rPr>
        <w:t>含</w:t>
      </w:r>
      <w:r>
        <w:rPr>
          <w:rFonts w:hint="eastAsia" w:ascii="Times New Roman" w:hAnsi="Times New Roman" w:eastAsia="方正仿宋_GBK" w:cs="方正仿宋_GBK"/>
          <w:color w:val="auto"/>
          <w:sz w:val="32"/>
          <w:szCs w:val="32"/>
        </w:rPr>
        <w:t>厨房、员工办公休息区等。</w:t>
      </w:r>
      <w:r>
        <w:rPr>
          <w:rFonts w:hint="eastAsia" w:ascii="Times New Roman" w:hAnsi="Times New Roman" w:eastAsia="方正仿宋_GBK" w:cs="方正仿宋_GBK"/>
          <w:b w:val="0"/>
          <w:bCs w:val="0"/>
          <w:snapToGrid/>
          <w:color w:val="auto"/>
          <w:kern w:val="2"/>
          <w:sz w:val="32"/>
          <w:szCs w:val="32"/>
          <w:highlight w:val="none"/>
          <w:lang w:val="en-US" w:eastAsia="zh-CN" w:bidi="ar-SA"/>
        </w:rPr>
        <w:t>（见图1）</w:t>
      </w:r>
    </w:p>
    <w:p>
      <w:pPr>
        <w:pStyle w:val="32"/>
        <w:keepNext w:val="0"/>
        <w:keepLines w:val="0"/>
        <w:pageBreakBefore w:val="0"/>
        <w:widowControl w:val="0"/>
        <w:kinsoku/>
        <w:wordWrap/>
        <w:overflowPunct/>
        <w:bidi w:val="0"/>
        <w:spacing w:line="360" w:lineRule="auto"/>
        <w:rPr>
          <w:rFonts w:hint="eastAsia" w:ascii="Times New Roman" w:hAnsi="Times New Roman"/>
          <w:snapToGrid/>
        </w:rPr>
      </w:pPr>
      <w:r>
        <w:rPr>
          <w:rFonts w:hint="eastAsia" w:ascii="Times New Roman" w:hAnsi="Times New Roman"/>
          <w:snapToGrid/>
        </w:rPr>
        <w:drawing>
          <wp:inline distT="0" distB="0" distL="0" distR="0">
            <wp:extent cx="5610225" cy="4380230"/>
            <wp:effectExtent l="0" t="0" r="9525"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cstate="print"/>
                    <a:srcRect/>
                    <a:stretch>
                      <a:fillRect/>
                    </a:stretch>
                  </pic:blipFill>
                  <pic:spPr>
                    <a:xfrm>
                      <a:off x="0" y="0"/>
                      <a:ext cx="5615940" cy="4384793"/>
                    </a:xfrm>
                    <a:prstGeom prst="rect">
                      <a:avLst/>
                    </a:prstGeom>
                    <a:noFill/>
                    <a:ln w="9525">
                      <a:noFill/>
                      <a:miter lim="800000"/>
                      <a:headEnd/>
                      <a:tailEnd/>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cs="方正仿宋_GBK"/>
          <w:b/>
          <w:bCs/>
          <w:snapToGrid/>
          <w:color w:val="000000"/>
          <w:kern w:val="2"/>
          <w:sz w:val="32"/>
          <w:szCs w:val="32"/>
          <w:highlight w:val="none"/>
          <w:lang w:val="en-US" w:eastAsia="zh-CN" w:bidi="ar-SA"/>
        </w:rPr>
      </w:pPr>
      <w:r>
        <w:rPr>
          <w:rFonts w:hint="eastAsia" w:ascii="Times New Roman" w:hAnsi="Times New Roman" w:eastAsiaTheme="minorEastAsia" w:cstheme="minorEastAsia"/>
          <w:b w:val="0"/>
          <w:bCs w:val="0"/>
          <w:sz w:val="28"/>
          <w:szCs w:val="28"/>
        </w:rPr>
        <w:t xml:space="preserve">图1  </w:t>
      </w:r>
      <w:r>
        <w:rPr>
          <w:rFonts w:hint="eastAsia" w:ascii="Times New Roman" w:hAnsi="Times New Roman" w:eastAsiaTheme="minorEastAsia" w:cstheme="minorEastAsia"/>
          <w:b w:val="0"/>
          <w:bCs w:val="0"/>
          <w:snapToGrid/>
          <w:color w:val="000000"/>
          <w:kern w:val="2"/>
          <w:sz w:val="28"/>
          <w:szCs w:val="28"/>
          <w:highlight w:val="none"/>
          <w:lang w:val="en-US" w:eastAsia="zh-CN" w:bidi="ar-SA"/>
        </w:rPr>
        <w:t>生猪养殖场</w:t>
      </w:r>
      <w:r>
        <w:rPr>
          <w:rFonts w:hint="eastAsia" w:ascii="Times New Roman" w:hAnsi="Times New Roman" w:eastAsiaTheme="minorEastAsia" w:cstheme="minorEastAsia"/>
          <w:b w:val="0"/>
          <w:bCs w:val="0"/>
          <w:sz w:val="28"/>
          <w:szCs w:val="28"/>
        </w:rPr>
        <w:t>及周边俯视图</w:t>
      </w:r>
    </w:p>
    <w:p>
      <w:pPr>
        <w:pStyle w:val="3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方正仿宋_GBK" w:cs="方正仿宋_GBK"/>
          <w:b/>
          <w:bCs/>
          <w:snapToGrid/>
          <w:kern w:val="2"/>
          <w:sz w:val="32"/>
          <w:szCs w:val="32"/>
          <w:lang w:val="en-US" w:eastAsia="zh-CN"/>
        </w:rPr>
      </w:pPr>
      <w:r>
        <w:rPr>
          <w:rFonts w:hint="eastAsia" w:ascii="Times New Roman" w:hAnsi="Times New Roman" w:cs="方正仿宋_GBK"/>
          <w:b/>
          <w:bCs/>
          <w:snapToGrid/>
          <w:color w:val="000000"/>
          <w:kern w:val="2"/>
          <w:sz w:val="32"/>
          <w:szCs w:val="32"/>
          <w:highlight w:val="none"/>
          <w:lang w:val="en-US" w:eastAsia="zh-CN" w:bidi="ar-SA"/>
        </w:rPr>
        <w:t>2．</w:t>
      </w:r>
      <w:r>
        <w:rPr>
          <w:rFonts w:hint="eastAsia" w:ascii="Times New Roman" w:hAnsi="Times New Roman" w:eastAsia="方正仿宋_GBK" w:cs="方正仿宋_GBK"/>
          <w:b/>
          <w:bCs/>
          <w:snapToGrid/>
          <w:kern w:val="2"/>
          <w:sz w:val="32"/>
          <w:szCs w:val="32"/>
          <w:lang w:val="en-US" w:eastAsia="zh-CN"/>
        </w:rPr>
        <w:t>生猪养殖场粪污处理设施概况。</w:t>
      </w:r>
      <w:bookmarkStart w:id="26" w:name="OLE_LINK18"/>
    </w:p>
    <w:p>
      <w:pPr>
        <w:pStyle w:val="3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color w:val="FF0000"/>
        </w:rPr>
      </w:pP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lang w:val="en-US" w:eastAsia="zh-CN"/>
        </w:rPr>
        <w:t>1</w:t>
      </w:r>
      <w:r>
        <w:rPr>
          <w:rFonts w:hint="eastAsia" w:ascii="Times New Roman" w:hAnsi="Times New Roman" w:cs="方正仿宋_GBK"/>
          <w:color w:val="auto"/>
          <w:szCs w:val="32"/>
          <w:lang w:eastAsia="zh-CN"/>
        </w:rPr>
        <w:t>）饲养舍粪污处理情况。</w:t>
      </w:r>
      <w:r>
        <w:rPr>
          <w:rFonts w:hint="eastAsia" w:ascii="Times New Roman" w:hAnsi="Times New Roman" w:eastAsia="方正仿宋_GBK" w:cs="方正仿宋_GBK"/>
          <w:color w:val="auto"/>
          <w:szCs w:val="32"/>
        </w:rPr>
        <w:t>饲养舍</w:t>
      </w:r>
      <w:r>
        <w:rPr>
          <w:rFonts w:hint="eastAsia" w:ascii="Times New Roman" w:hAnsi="Times New Roman" w:eastAsia="方正仿宋_GBK" w:cs="方正仿宋_GBK"/>
          <w:color w:val="auto"/>
          <w:szCs w:val="32"/>
          <w:lang w:val="en-US" w:eastAsia="zh-CN"/>
        </w:rPr>
        <w:t>用于</w:t>
      </w:r>
      <w:r>
        <w:rPr>
          <w:rFonts w:hint="eastAsia" w:ascii="Times New Roman" w:hAnsi="Times New Roman" w:eastAsia="方正仿宋_GBK" w:cs="方正仿宋_GBK"/>
          <w:color w:val="auto"/>
          <w:szCs w:val="32"/>
        </w:rPr>
        <w:t>饲养健康生猪，</w:t>
      </w:r>
      <w:r>
        <w:rPr>
          <w:rFonts w:hint="eastAsia" w:ascii="Times New Roman" w:hAnsi="Times New Roman" w:eastAsia="方正仿宋_GBK" w:cs="方正仿宋_GBK"/>
          <w:b w:val="0"/>
          <w:bCs w:val="0"/>
          <w:snapToGrid/>
          <w:color w:val="auto"/>
          <w:kern w:val="2"/>
          <w:sz w:val="32"/>
          <w:szCs w:val="32"/>
          <w:highlight w:val="none"/>
          <w:lang w:val="en-US" w:eastAsia="zh-CN" w:bidi="ar-SA"/>
        </w:rPr>
        <w:t>饲养舍长84m</w:t>
      </w:r>
      <w:r>
        <w:rPr>
          <w:rFonts w:hint="eastAsia" w:ascii="Times New Roman" w:hAnsi="Times New Roman" w:cs="方正仿宋_GBK"/>
          <w:b w:val="0"/>
          <w:bCs w:val="0"/>
          <w:snapToGrid/>
          <w:color w:val="auto"/>
          <w:kern w:val="2"/>
          <w:sz w:val="32"/>
          <w:szCs w:val="32"/>
          <w:highlight w:val="none"/>
          <w:lang w:val="en-US" w:eastAsia="zh-CN" w:bidi="ar-SA"/>
        </w:rPr>
        <w:t>、</w:t>
      </w:r>
      <w:r>
        <w:rPr>
          <w:rFonts w:hint="eastAsia" w:ascii="Times New Roman" w:hAnsi="Times New Roman" w:eastAsia="方正仿宋_GBK" w:cs="方正仿宋_GBK"/>
          <w:b w:val="0"/>
          <w:bCs w:val="0"/>
          <w:snapToGrid/>
          <w:color w:val="auto"/>
          <w:kern w:val="2"/>
          <w:sz w:val="32"/>
          <w:szCs w:val="32"/>
          <w:highlight w:val="none"/>
          <w:lang w:val="en-US" w:eastAsia="zh-CN" w:bidi="ar-SA"/>
        </w:rPr>
        <w:t>宽36m，建筑面积3024m</w:t>
      </w:r>
      <w:r>
        <w:rPr>
          <w:rFonts w:hint="eastAsia" w:ascii="Times New Roman" w:hAnsi="Times New Roman" w:eastAsia="方正仿宋_GBK" w:cs="方正仿宋_GBK"/>
          <w:b w:val="0"/>
          <w:bCs w:val="0"/>
          <w:snapToGrid/>
          <w:color w:val="auto"/>
          <w:kern w:val="2"/>
          <w:sz w:val="32"/>
          <w:szCs w:val="32"/>
          <w:highlight w:val="none"/>
          <w:vertAlign w:val="superscript"/>
          <w:lang w:val="en-US" w:eastAsia="zh-CN" w:bidi="ar-SA"/>
        </w:rPr>
        <w:t>2</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。饲养舍采用单元化连体猪舍，设2个</w:t>
      </w:r>
      <w:r>
        <w:rPr>
          <w:rFonts w:hint="eastAsia" w:ascii="Times New Roman" w:hAnsi="Times New Roman" w:cs="方正仿宋_GBK"/>
          <w:b w:val="0"/>
          <w:bCs w:val="0"/>
          <w:snapToGrid/>
          <w:color w:val="auto"/>
          <w:kern w:val="2"/>
          <w:sz w:val="32"/>
          <w:szCs w:val="32"/>
          <w:highlight w:val="none"/>
          <w:vertAlign w:val="baseline"/>
          <w:lang w:val="en-US" w:eastAsia="zh-CN" w:bidi="ar-SA"/>
        </w:rPr>
        <w:t>人行</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过道</w:t>
      </w:r>
      <w:r>
        <w:rPr>
          <w:rFonts w:hint="eastAsia" w:ascii="Times New Roman" w:hAnsi="Times New Roman" w:cs="方正仿宋_GBK"/>
          <w:b w:val="0"/>
          <w:bCs w:val="0"/>
          <w:snapToGrid/>
          <w:color w:val="auto"/>
          <w:kern w:val="2"/>
          <w:sz w:val="32"/>
          <w:szCs w:val="32"/>
          <w:highlight w:val="none"/>
          <w:vertAlign w:val="baseline"/>
          <w:lang w:val="en-US" w:eastAsia="zh-CN" w:bidi="ar-SA"/>
        </w:rPr>
        <w:t>（宽2m）</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，4排圈舍，共56个圈舍，每个圈舍规格</w:t>
      </w:r>
      <w:r>
        <w:rPr>
          <w:rFonts w:hint="eastAsia" w:ascii="Times New Roman" w:hAnsi="Times New Roman" w:cs="方正仿宋_GBK"/>
          <w:b w:val="0"/>
          <w:bCs w:val="0"/>
          <w:snapToGrid/>
          <w:color w:val="auto"/>
          <w:kern w:val="2"/>
          <w:sz w:val="32"/>
          <w:szCs w:val="32"/>
          <w:highlight w:val="none"/>
          <w:vertAlign w:val="baseline"/>
          <w:lang w:val="en-US" w:eastAsia="zh-CN" w:bidi="ar-SA"/>
        </w:rPr>
        <w:t>长</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8</w:t>
      </w:r>
      <w:r>
        <w:rPr>
          <w:rFonts w:hint="eastAsia" w:ascii="Times New Roman" w:hAnsi="Times New Roman" w:cs="方正仿宋_GBK"/>
          <w:b w:val="0"/>
          <w:bCs w:val="0"/>
          <w:snapToGrid/>
          <w:color w:val="auto"/>
          <w:kern w:val="2"/>
          <w:sz w:val="32"/>
          <w:szCs w:val="32"/>
          <w:highlight w:val="none"/>
          <w:vertAlign w:val="baseline"/>
          <w:lang w:val="en-US" w:eastAsia="zh-CN" w:bidi="ar-SA"/>
        </w:rPr>
        <w:t>m、宽</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5.5m，圈舍内采用机械通风。</w:t>
      </w:r>
      <w:r>
        <w:rPr>
          <w:rFonts w:hint="eastAsia" w:ascii="Times New Roman" w:hAnsi="Times New Roman"/>
          <w:color w:val="auto"/>
        </w:rPr>
        <w:t>饲养舍的</w:t>
      </w:r>
      <w:r>
        <w:rPr>
          <w:rFonts w:hint="eastAsia" w:ascii="Times New Roman" w:hAnsi="Times New Roman"/>
          <w:color w:val="auto"/>
          <w:lang w:eastAsia="zh-CN"/>
        </w:rPr>
        <w:t>粪污</w:t>
      </w:r>
      <w:r>
        <w:rPr>
          <w:rFonts w:hint="eastAsia" w:ascii="Times New Roman" w:hAnsi="Times New Roman"/>
          <w:color w:val="auto"/>
        </w:rPr>
        <w:t>通过镂空结构的漏粪板将粪污收集在圈舍下方的蓄粪池中</w:t>
      </w:r>
      <w:r>
        <w:rPr>
          <w:rFonts w:hint="eastAsia" w:ascii="Times New Roman" w:hAnsi="Times New Roman"/>
          <w:color w:val="auto"/>
          <w:lang w:eastAsia="zh-CN"/>
        </w:rPr>
        <w:t>。</w:t>
      </w:r>
      <w:r>
        <w:rPr>
          <w:rFonts w:hint="eastAsia" w:ascii="Times New Roman" w:hAnsi="Times New Roman"/>
          <w:color w:val="auto"/>
        </w:rPr>
        <w:t>（</w:t>
      </w:r>
      <w:r>
        <w:rPr>
          <w:rFonts w:hint="eastAsia" w:ascii="Times New Roman" w:hAnsi="Times New Roman"/>
          <w:color w:val="auto"/>
          <w:lang w:eastAsia="zh-CN"/>
        </w:rPr>
        <w:t>见</w:t>
      </w:r>
      <w:r>
        <w:rPr>
          <w:rFonts w:hint="eastAsia" w:ascii="Times New Roman" w:hAnsi="Times New Roman"/>
          <w:color w:val="auto"/>
        </w:rPr>
        <w:t>图</w:t>
      </w:r>
      <w:r>
        <w:rPr>
          <w:rFonts w:hint="eastAsia" w:ascii="Times New Roman" w:hAnsi="Times New Roman"/>
          <w:color w:val="auto"/>
          <w:lang w:val="en-US" w:eastAsia="zh-CN"/>
        </w:rPr>
        <w:t>2</w:t>
      </w:r>
      <w:r>
        <w:rPr>
          <w:rFonts w:hint="eastAsia" w:ascii="Times New Roman" w:hAnsi="Times New Roman"/>
          <w:color w:val="auto"/>
        </w:rPr>
        <w:t>、</w:t>
      </w:r>
      <w:r>
        <w:rPr>
          <w:rFonts w:hint="eastAsia" w:ascii="Times New Roman" w:hAnsi="Times New Roman"/>
          <w:color w:val="auto"/>
          <w:lang w:eastAsia="zh-CN"/>
        </w:rPr>
        <w:t>图</w:t>
      </w:r>
      <w:r>
        <w:rPr>
          <w:rFonts w:hint="eastAsia" w:ascii="Times New Roman" w:hAnsi="Times New Roman"/>
          <w:color w:val="auto"/>
          <w:lang w:val="en-US" w:eastAsia="zh-CN"/>
        </w:rPr>
        <w:t>3</w:t>
      </w:r>
      <w:r>
        <w:rPr>
          <w:rFonts w:hint="eastAsia" w:ascii="Times New Roman" w:hAnsi="Times New Roman"/>
          <w:color w:val="auto"/>
        </w:rPr>
        <w:t>）</w:t>
      </w:r>
    </w:p>
    <w:p>
      <w:pPr>
        <w:pStyle w:val="34"/>
        <w:keepNext w:val="0"/>
        <w:keepLines w:val="0"/>
        <w:pageBreakBefore w:val="0"/>
        <w:widowControl w:val="0"/>
        <w:kinsoku/>
        <w:wordWrap/>
        <w:overflowPunct/>
        <w:bidi w:val="0"/>
        <w:jc w:val="both"/>
        <w:rPr>
          <w:rFonts w:hint="eastAsia" w:ascii="Times New Roman" w:hAnsi="Times New Roman" w:eastAsiaTheme="minorEastAsia" w:cstheme="minorEastAsia"/>
          <w:b w:val="0"/>
          <w:bCs w:val="0"/>
          <w:snapToGrid w:val="0"/>
          <w:color w:val="auto"/>
          <w:kern w:val="0"/>
          <w:sz w:val="28"/>
          <w:szCs w:val="28"/>
        </w:rPr>
      </w:pPr>
      <w:r>
        <w:rPr>
          <w:rFonts w:hint="eastAsia" w:ascii="Times New Roman" w:hAnsi="Times New Roman" w:eastAsia="方正仿宋_GBK"/>
          <w:color w:val="FF0000"/>
          <w:lang w:eastAsia="zh-CN"/>
        </w:rPr>
        <w:drawing>
          <wp:inline distT="0" distB="0" distL="114300" distR="114300">
            <wp:extent cx="2480310" cy="2580640"/>
            <wp:effectExtent l="0" t="0" r="15240" b="10160"/>
            <wp:docPr id="1" name="图片 1" descr="6014b80097bfe8c60d97f1b229d3c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014b80097bfe8c60d97f1b229d3c24"/>
                    <pic:cNvPicPr>
                      <a:picLocks noChangeAspect="1"/>
                    </pic:cNvPicPr>
                  </pic:nvPicPr>
                  <pic:blipFill>
                    <a:blip r:embed="rId14"/>
                    <a:stretch>
                      <a:fillRect/>
                    </a:stretch>
                  </pic:blipFill>
                  <pic:spPr>
                    <a:xfrm>
                      <a:off x="0" y="0"/>
                      <a:ext cx="2480310" cy="2580640"/>
                    </a:xfrm>
                    <a:prstGeom prst="rect">
                      <a:avLst/>
                    </a:prstGeom>
                  </pic:spPr>
                </pic:pic>
              </a:graphicData>
            </a:graphic>
          </wp:inline>
        </w:drawing>
      </w:r>
      <w:r>
        <w:rPr>
          <w:rFonts w:hint="eastAsia" w:ascii="Times New Roman" w:hAnsi="Times New Roman"/>
          <w:color w:val="FF0000"/>
          <w:lang w:val="en-US" w:eastAsia="zh-CN"/>
        </w:rPr>
        <w:t xml:space="preserve">   </w:t>
      </w:r>
      <w:r>
        <w:rPr>
          <w:rFonts w:hint="eastAsia" w:ascii="Times New Roman" w:hAnsi="Times New Roman" w:eastAsia="仿宋_GB2312" w:cs="Arial"/>
          <w:b/>
          <w:bCs/>
          <w:snapToGrid w:val="0"/>
          <w:color w:val="FF0000"/>
          <w:kern w:val="0"/>
          <w:sz w:val="28"/>
          <w:szCs w:val="28"/>
        </w:rPr>
        <w:drawing>
          <wp:inline distT="0" distB="0" distL="0" distR="0">
            <wp:extent cx="2512695" cy="2571750"/>
            <wp:effectExtent l="0" t="0" r="1905" b="0"/>
            <wp:docPr id="8" name="图片 169" descr="D:\Personal\PERSONAL WORK\S事故调查\重庆开春生猪养殖有限公司“8.20”较大中毒窒息事故调查报告\现场照片\IMG_20240821_115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9" descr="D:\Personal\PERSONAL WORK\S事故调查\重庆开春生猪养殖有限公司“8.20”较大中毒窒息事故调查报告\现场照片\IMG_20240821_115900.jpg"/>
                    <pic:cNvPicPr>
                      <a:picLocks noChangeAspect="1" noChangeArrowheads="1"/>
                    </pic:cNvPicPr>
                  </pic:nvPicPr>
                  <pic:blipFill>
                    <a:blip r:embed="rId15" cstate="print"/>
                    <a:srcRect t="21295"/>
                    <a:stretch>
                      <a:fillRect/>
                    </a:stretch>
                  </pic:blipFill>
                  <pic:spPr>
                    <a:xfrm>
                      <a:off x="0" y="0"/>
                      <a:ext cx="2512695" cy="257175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autoSpaceDE/>
        <w:autoSpaceDN/>
        <w:bidi w:val="0"/>
        <w:adjustRightInd w:val="0"/>
        <w:snapToGrid w:val="0"/>
        <w:spacing w:line="560" w:lineRule="exact"/>
        <w:jc w:val="center"/>
        <w:textAlignment w:val="auto"/>
        <w:rPr>
          <w:rFonts w:hint="eastAsia" w:ascii="Times New Roman" w:hAnsi="Times New Roman" w:eastAsiaTheme="minorEastAsia" w:cstheme="minorEastAsia"/>
          <w:b w:val="0"/>
          <w:bCs w:val="0"/>
          <w:snapToGrid w:val="0"/>
          <w:color w:val="auto"/>
          <w:kern w:val="0"/>
          <w:sz w:val="28"/>
          <w:szCs w:val="28"/>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2</w:t>
      </w:r>
      <w:r>
        <w:rPr>
          <w:rFonts w:hint="eastAsia" w:ascii="Times New Roman" w:hAnsi="Times New Roman" w:eastAsiaTheme="minorEastAsia" w:cstheme="minorEastAsia"/>
          <w:b w:val="0"/>
          <w:bCs w:val="0"/>
          <w:snapToGrid w:val="0"/>
          <w:color w:val="auto"/>
          <w:kern w:val="0"/>
          <w:sz w:val="28"/>
          <w:szCs w:val="28"/>
        </w:rPr>
        <w:t xml:space="preserve">  饲养舍内景</w:t>
      </w:r>
    </w:p>
    <w:p>
      <w:pPr>
        <w:pStyle w:val="34"/>
        <w:keepNext w:val="0"/>
        <w:keepLines w:val="0"/>
        <w:pageBreakBefore w:val="0"/>
        <w:widowControl w:val="0"/>
        <w:kinsoku/>
        <w:wordWrap/>
        <w:overflowPunct/>
        <w:bidi w:val="0"/>
        <w:rPr>
          <w:rFonts w:hint="eastAsia" w:ascii="Times New Roman" w:hAnsi="Times New Roman"/>
          <w:color w:val="FF0000"/>
        </w:rPr>
      </w:pPr>
      <w:r>
        <w:rPr>
          <w:rFonts w:hint="eastAsia" w:ascii="Times New Roman" w:hAnsi="Times New Roman"/>
        </w:rPr>
        <w:drawing>
          <wp:inline distT="0" distB="0" distL="0" distR="0">
            <wp:extent cx="5607050" cy="3263900"/>
            <wp:effectExtent l="0" t="0" r="12700" b="1270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noChangeArrowheads="1"/>
                    </pic:cNvPicPr>
                  </pic:nvPicPr>
                  <pic:blipFill>
                    <a:blip r:embed="rId16" cstate="print"/>
                    <a:srcRect t="8571"/>
                    <a:stretch>
                      <a:fillRect/>
                    </a:stretch>
                  </pic:blipFill>
                  <pic:spPr>
                    <a:xfrm>
                      <a:off x="0" y="0"/>
                      <a:ext cx="5607050" cy="326390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autoSpaceDE/>
        <w:autoSpaceDN/>
        <w:bidi w:val="0"/>
        <w:adjustRightInd w:val="0"/>
        <w:snapToGrid w:val="0"/>
        <w:spacing w:line="560" w:lineRule="exact"/>
        <w:jc w:val="center"/>
        <w:textAlignment w:val="auto"/>
        <w:rPr>
          <w:rFonts w:hint="eastAsia" w:ascii="Times New Roman" w:hAnsi="Times New Roman" w:eastAsia="仿宋_GB2312" w:cs="Arial"/>
          <w:b w:val="0"/>
          <w:bCs w:val="0"/>
          <w:snapToGrid w:val="0"/>
          <w:color w:val="FF0000"/>
          <w:kern w:val="0"/>
          <w:sz w:val="28"/>
          <w:szCs w:val="28"/>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3</w:t>
      </w:r>
      <w:r>
        <w:rPr>
          <w:rFonts w:hint="eastAsia" w:ascii="Times New Roman" w:hAnsi="Times New Roman" w:eastAsiaTheme="minorEastAsia" w:cstheme="minorEastAsia"/>
          <w:b w:val="0"/>
          <w:bCs w:val="0"/>
          <w:snapToGrid w:val="0"/>
          <w:color w:val="auto"/>
          <w:kern w:val="0"/>
          <w:sz w:val="28"/>
          <w:szCs w:val="28"/>
        </w:rPr>
        <w:t xml:space="preserve">  饲养舍俯视图及规格尺寸示意图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FF0000"/>
        </w:rPr>
      </w:pP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lang w:val="en-US" w:eastAsia="zh-CN"/>
        </w:rPr>
        <w:t>2</w:t>
      </w:r>
      <w:r>
        <w:rPr>
          <w:rFonts w:hint="eastAsia" w:ascii="Times New Roman" w:hAnsi="Times New Roman" w:cs="方正仿宋_GBK"/>
          <w:color w:val="auto"/>
          <w:szCs w:val="32"/>
          <w:lang w:eastAsia="zh-CN"/>
        </w:rPr>
        <w:t>）隔离舍粪污处理情况。</w:t>
      </w:r>
      <w:r>
        <w:rPr>
          <w:rFonts w:hint="eastAsia" w:ascii="Times New Roman" w:hAnsi="Times New Roman" w:eastAsia="方正仿宋_GBK" w:cs="方正仿宋_GBK"/>
          <w:color w:val="auto"/>
          <w:szCs w:val="32"/>
        </w:rPr>
        <w:t>隔离舍主要用于饲养病猪、弱猪</w:t>
      </w:r>
      <w:r>
        <w:rPr>
          <w:rFonts w:hint="eastAsia" w:ascii="Times New Roman" w:hAnsi="Times New Roman" w:eastAsia="方正仿宋_GBK" w:cs="方正仿宋_GBK"/>
          <w:color w:val="auto"/>
          <w:szCs w:val="32"/>
          <w:lang w:eastAsia="zh-CN"/>
        </w:rPr>
        <w:t>。</w:t>
      </w:r>
      <w:r>
        <w:rPr>
          <w:rFonts w:hint="eastAsia" w:ascii="Times New Roman" w:hAnsi="Times New Roman" w:eastAsia="方正仿宋_GBK" w:cs="方正仿宋_GBK"/>
          <w:b w:val="0"/>
          <w:bCs w:val="0"/>
          <w:snapToGrid/>
          <w:color w:val="auto"/>
          <w:kern w:val="2"/>
          <w:sz w:val="32"/>
          <w:szCs w:val="32"/>
          <w:highlight w:val="none"/>
          <w:lang w:val="en-US" w:eastAsia="zh-CN" w:bidi="ar-SA"/>
        </w:rPr>
        <w:t>隔离舍长30m</w:t>
      </w:r>
      <w:r>
        <w:rPr>
          <w:rFonts w:hint="eastAsia" w:ascii="Times New Roman" w:hAnsi="Times New Roman" w:cs="方正仿宋_GBK"/>
          <w:b w:val="0"/>
          <w:bCs w:val="0"/>
          <w:snapToGrid/>
          <w:color w:val="auto"/>
          <w:kern w:val="2"/>
          <w:sz w:val="32"/>
          <w:szCs w:val="32"/>
          <w:highlight w:val="none"/>
          <w:lang w:val="en-US" w:eastAsia="zh-CN" w:bidi="ar-SA"/>
        </w:rPr>
        <w:t>、</w:t>
      </w:r>
      <w:r>
        <w:rPr>
          <w:rFonts w:hint="eastAsia" w:ascii="Times New Roman" w:hAnsi="Times New Roman" w:eastAsia="方正仿宋_GBK" w:cs="方正仿宋_GBK"/>
          <w:b w:val="0"/>
          <w:bCs w:val="0"/>
          <w:snapToGrid/>
          <w:color w:val="auto"/>
          <w:kern w:val="2"/>
          <w:sz w:val="32"/>
          <w:szCs w:val="32"/>
          <w:highlight w:val="none"/>
          <w:lang w:val="en-US" w:eastAsia="zh-CN" w:bidi="ar-SA"/>
        </w:rPr>
        <w:t>宽9m，建筑面积270m</w:t>
      </w:r>
      <w:r>
        <w:rPr>
          <w:rFonts w:hint="eastAsia" w:ascii="Times New Roman" w:hAnsi="Times New Roman" w:eastAsia="方正仿宋_GBK" w:cs="方正仿宋_GBK"/>
          <w:b w:val="0"/>
          <w:bCs w:val="0"/>
          <w:snapToGrid/>
          <w:color w:val="auto"/>
          <w:kern w:val="2"/>
          <w:sz w:val="32"/>
          <w:szCs w:val="32"/>
          <w:highlight w:val="none"/>
          <w:vertAlign w:val="superscript"/>
          <w:lang w:val="en-US" w:eastAsia="zh-CN" w:bidi="ar-SA"/>
        </w:rPr>
        <w:t>2</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w:t>
      </w:r>
      <w:r>
        <w:rPr>
          <w:rFonts w:hint="eastAsia" w:ascii="Times New Roman" w:hAnsi="Times New Roman" w:eastAsia="方正仿宋_GBK" w:cs="方正仿宋_GBK"/>
          <w:b w:val="0"/>
          <w:bCs w:val="0"/>
          <w:snapToGrid/>
          <w:color w:val="auto"/>
          <w:kern w:val="2"/>
          <w:sz w:val="32"/>
          <w:szCs w:val="32"/>
          <w:highlight w:val="none"/>
          <w:lang w:val="en-US" w:eastAsia="zh-CN" w:bidi="ar-SA"/>
        </w:rPr>
        <w:t>目前处于闲置状态。</w:t>
      </w:r>
      <w:r>
        <w:rPr>
          <w:rFonts w:hint="eastAsia" w:ascii="Times New Roman" w:hAnsi="Times New Roman" w:eastAsia="方正仿宋_GBK" w:cs="方正仿宋_GBK"/>
          <w:color w:val="auto"/>
        </w:rPr>
        <w:t>隔离舍采用单元化连体猪舍，设1排圈舍，共5个圈舍，每个圈舍规格</w:t>
      </w:r>
      <w:r>
        <w:rPr>
          <w:rFonts w:hint="eastAsia" w:ascii="Times New Roman" w:hAnsi="Times New Roman" w:eastAsia="方正仿宋_GBK" w:cs="方正仿宋_GBK"/>
          <w:color w:val="auto"/>
          <w:lang w:eastAsia="zh-CN"/>
        </w:rPr>
        <w:t>长</w:t>
      </w:r>
      <w:r>
        <w:rPr>
          <w:rFonts w:hint="eastAsia" w:ascii="Times New Roman" w:hAnsi="Times New Roman" w:eastAsia="方正仿宋_GBK" w:cs="方正仿宋_GBK"/>
          <w:color w:val="auto"/>
        </w:rPr>
        <w:t>12</w:t>
      </w:r>
      <w:r>
        <w:rPr>
          <w:rFonts w:hint="eastAsia" w:ascii="Times New Roman" w:hAnsi="Times New Roman" w:eastAsia="方正仿宋_GBK" w:cs="方正仿宋_GBK"/>
          <w:color w:val="auto"/>
          <w:lang w:val="en-US" w:eastAsia="zh-CN"/>
        </w:rPr>
        <w:t>m</w:t>
      </w:r>
      <w:r>
        <w:rPr>
          <w:rFonts w:hint="eastAsia" w:ascii="Times New Roman" w:hAnsi="Times New Roman" w:cs="方正仿宋_GBK"/>
          <w:color w:val="auto"/>
          <w:lang w:val="en-US" w:eastAsia="zh-CN"/>
        </w:rPr>
        <w:t>、</w:t>
      </w:r>
      <w:r>
        <w:rPr>
          <w:rFonts w:hint="eastAsia" w:ascii="Times New Roman" w:hAnsi="Times New Roman" w:eastAsia="方正仿宋_GBK" w:cs="方正仿宋_GBK"/>
          <w:color w:val="auto"/>
          <w:lang w:val="en-US" w:eastAsia="zh-CN"/>
        </w:rPr>
        <w:t>宽</w:t>
      </w:r>
      <w:r>
        <w:rPr>
          <w:rFonts w:hint="eastAsia" w:ascii="Times New Roman" w:hAnsi="Times New Roman" w:eastAsia="方正仿宋_GBK" w:cs="方正仿宋_GBK"/>
          <w:color w:val="auto"/>
        </w:rPr>
        <w:t>6m，圈舍东侧设</w:t>
      </w:r>
      <w:r>
        <w:rPr>
          <w:rFonts w:hint="eastAsia" w:ascii="Times New Roman" w:hAnsi="Times New Roman" w:cs="方正仿宋_GBK"/>
          <w:b w:val="0"/>
          <w:bCs w:val="0"/>
          <w:snapToGrid/>
          <w:color w:val="auto"/>
          <w:kern w:val="2"/>
          <w:sz w:val="32"/>
          <w:szCs w:val="32"/>
          <w:highlight w:val="none"/>
          <w:vertAlign w:val="baseline"/>
          <w:lang w:val="en-US" w:eastAsia="zh-CN" w:bidi="ar-SA"/>
        </w:rPr>
        <w:t>人行</w:t>
      </w:r>
      <w:r>
        <w:rPr>
          <w:rFonts w:hint="eastAsia" w:ascii="Times New Roman" w:hAnsi="Times New Roman" w:eastAsia="方正仿宋_GBK" w:cs="方正仿宋_GBK"/>
          <w:b w:val="0"/>
          <w:bCs w:val="0"/>
          <w:snapToGrid/>
          <w:color w:val="auto"/>
          <w:kern w:val="2"/>
          <w:sz w:val="32"/>
          <w:szCs w:val="32"/>
          <w:highlight w:val="none"/>
          <w:vertAlign w:val="baseline"/>
          <w:lang w:val="en-US" w:eastAsia="zh-CN" w:bidi="ar-SA"/>
        </w:rPr>
        <w:t>过道</w:t>
      </w:r>
      <w:r>
        <w:rPr>
          <w:rFonts w:hint="eastAsia" w:ascii="Times New Roman" w:hAnsi="Times New Roman" w:cs="方正仿宋_GBK"/>
          <w:b w:val="0"/>
          <w:bCs w:val="0"/>
          <w:snapToGrid/>
          <w:color w:val="auto"/>
          <w:kern w:val="2"/>
          <w:sz w:val="32"/>
          <w:szCs w:val="32"/>
          <w:highlight w:val="none"/>
          <w:vertAlign w:val="baseline"/>
          <w:lang w:val="en-US" w:eastAsia="zh-CN" w:bidi="ar-SA"/>
        </w:rPr>
        <w:t>（宽</w:t>
      </w:r>
      <w:r>
        <w:rPr>
          <w:rFonts w:hint="eastAsia" w:ascii="Times New Roman" w:hAnsi="Times New Roman" w:eastAsia="方正仿宋_GBK" w:cs="方正仿宋_GBK"/>
          <w:color w:val="auto"/>
        </w:rPr>
        <w:t>1.2m</w:t>
      </w:r>
      <w:r>
        <w:rPr>
          <w:rFonts w:hint="eastAsia" w:ascii="Times New Roman" w:hAnsi="Times New Roman" w:cs="方正仿宋_GBK"/>
          <w:color w:val="auto"/>
          <w:lang w:eastAsia="zh-CN"/>
        </w:rPr>
        <w:t>）</w:t>
      </w:r>
      <w:r>
        <w:rPr>
          <w:rFonts w:hint="eastAsia" w:ascii="Times New Roman" w:hAnsi="Times New Roman" w:eastAsia="方正仿宋_GBK" w:cs="方正仿宋_GBK"/>
          <w:color w:val="auto"/>
        </w:rPr>
        <w:t>，舍内采用机械通风。隔离舍的</w:t>
      </w:r>
      <w:r>
        <w:rPr>
          <w:rFonts w:hint="eastAsia" w:ascii="Times New Roman" w:hAnsi="Times New Roman" w:cs="方正仿宋_GBK"/>
          <w:color w:val="auto"/>
          <w:lang w:eastAsia="zh-CN"/>
        </w:rPr>
        <w:t>粪污</w:t>
      </w:r>
      <w:r>
        <w:rPr>
          <w:rFonts w:hint="eastAsia" w:ascii="Times New Roman" w:hAnsi="Times New Roman" w:eastAsia="方正仿宋_GBK" w:cs="方正仿宋_GBK"/>
          <w:color w:val="auto"/>
        </w:rPr>
        <w:t>通过镂空结构的漏粪板将粪污收集在圈舍下方的蓄粪池内</w:t>
      </w:r>
      <w:r>
        <w:rPr>
          <w:rFonts w:hint="eastAsia" w:ascii="Times New Roman" w:hAnsi="Times New Roman" w:eastAsia="方正仿宋_GBK" w:cs="方正仿宋_GBK"/>
          <w:color w:val="auto"/>
          <w:lang w:eastAsia="zh-CN"/>
        </w:rPr>
        <w:t>。</w:t>
      </w:r>
      <w:r>
        <w:rPr>
          <w:rFonts w:hint="eastAsia" w:ascii="Times New Roman" w:hAnsi="Times New Roman" w:eastAsia="方正仿宋_GBK" w:cs="方正仿宋_GBK"/>
          <w:color w:val="auto"/>
        </w:rPr>
        <w:t>蓄粪池下方设置1个沼气池</w:t>
      </w:r>
      <w:r>
        <w:rPr>
          <w:rFonts w:hint="eastAsia" w:ascii="Times New Roman" w:hAnsi="Times New Roman" w:cs="方正仿宋_GBK"/>
          <w:color w:val="auto"/>
          <w:lang w:eastAsia="zh-CN"/>
        </w:rPr>
        <w:t>，</w:t>
      </w:r>
      <w:r>
        <w:rPr>
          <w:rFonts w:hint="eastAsia" w:ascii="Times New Roman" w:hAnsi="Times New Roman" w:eastAsia="方正仿宋_GBK" w:cs="方正仿宋_GBK"/>
          <w:color w:val="auto"/>
        </w:rPr>
        <w:t>沼气池</w:t>
      </w:r>
      <w:r>
        <w:rPr>
          <w:rFonts w:hint="eastAsia" w:ascii="Times New Roman" w:hAnsi="Times New Roman" w:eastAsia="方正仿宋_GBK" w:cs="方正仿宋_GBK"/>
          <w:color w:val="auto"/>
          <w:lang w:eastAsia="zh-CN"/>
        </w:rPr>
        <w:t>长</w:t>
      </w:r>
      <w:r>
        <w:rPr>
          <w:rFonts w:hint="eastAsia" w:ascii="Times New Roman" w:hAnsi="Times New Roman" w:eastAsia="方正仿宋_GBK" w:cs="方正仿宋_GBK"/>
          <w:color w:val="auto"/>
        </w:rPr>
        <w:t>30</w:t>
      </w:r>
      <w:r>
        <w:rPr>
          <w:rFonts w:hint="eastAsia" w:ascii="Times New Roman" w:hAnsi="Times New Roman" w:eastAsia="方正仿宋_GBK" w:cs="方正仿宋_GBK"/>
          <w:color w:val="auto"/>
          <w:lang w:val="en-US" w:eastAsia="zh-CN"/>
        </w:rPr>
        <w:t>m</w:t>
      </w:r>
      <w:r>
        <w:rPr>
          <w:rFonts w:hint="eastAsia" w:ascii="Times New Roman" w:hAnsi="Times New Roman" w:cs="方正仿宋_GBK"/>
          <w:color w:val="auto"/>
          <w:lang w:val="en-US" w:eastAsia="zh-CN"/>
        </w:rPr>
        <w:t>、</w:t>
      </w:r>
      <w:r>
        <w:rPr>
          <w:rFonts w:hint="eastAsia" w:ascii="Times New Roman" w:hAnsi="Times New Roman" w:eastAsia="方正仿宋_GBK" w:cs="方正仿宋_GBK"/>
          <w:color w:val="auto"/>
          <w:lang w:val="en-US" w:eastAsia="zh-CN"/>
        </w:rPr>
        <w:t>宽</w:t>
      </w:r>
      <w:r>
        <w:rPr>
          <w:rFonts w:hint="eastAsia" w:ascii="Times New Roman" w:hAnsi="Times New Roman" w:eastAsia="方正仿宋_GBK" w:cs="方正仿宋_GBK"/>
          <w:color w:val="auto"/>
        </w:rPr>
        <w:t>6</w:t>
      </w:r>
      <w:r>
        <w:rPr>
          <w:rFonts w:hint="eastAsia" w:ascii="Times New Roman" w:hAnsi="Times New Roman" w:eastAsia="方正仿宋_GBK" w:cs="方正仿宋_GBK"/>
          <w:color w:val="auto"/>
          <w:lang w:val="en-US" w:eastAsia="zh-CN"/>
        </w:rPr>
        <w:t>m</w:t>
      </w:r>
      <w:r>
        <w:rPr>
          <w:rFonts w:hint="eastAsia" w:ascii="Times New Roman" w:hAnsi="Times New Roman" w:cs="方正仿宋_GBK"/>
          <w:color w:val="auto"/>
          <w:lang w:val="en-US" w:eastAsia="zh-CN"/>
        </w:rPr>
        <w:t>、</w:t>
      </w:r>
      <w:r>
        <w:rPr>
          <w:rFonts w:hint="eastAsia" w:ascii="Times New Roman" w:hAnsi="Times New Roman" w:eastAsia="方正仿宋_GBK" w:cs="方正仿宋_GBK"/>
          <w:color w:val="auto"/>
          <w:lang w:val="en-US" w:eastAsia="zh-CN"/>
        </w:rPr>
        <w:t>深</w:t>
      </w:r>
      <w:r>
        <w:rPr>
          <w:rFonts w:hint="eastAsia" w:ascii="Times New Roman" w:hAnsi="Times New Roman" w:eastAsia="方正仿宋_GBK" w:cs="方正仿宋_GBK"/>
          <w:color w:val="auto"/>
        </w:rPr>
        <w:t>3.8m</w:t>
      </w:r>
      <w:r>
        <w:rPr>
          <w:rFonts w:hint="eastAsia" w:ascii="Times New Roman" w:hAnsi="Times New Roman" w:eastAsia="方正仿宋_GBK" w:cs="方正仿宋_GBK"/>
          <w:color w:val="auto"/>
          <w:lang w:eastAsia="zh-CN"/>
        </w:rPr>
        <w:t>，</w:t>
      </w:r>
      <w:r>
        <w:rPr>
          <w:rFonts w:hint="eastAsia" w:ascii="Times New Roman" w:hAnsi="Times New Roman" w:eastAsia="方正仿宋_GBK" w:cs="方正仿宋_GBK"/>
          <w:color w:val="auto"/>
        </w:rPr>
        <w:t>设8级沉降和发酵，</w:t>
      </w:r>
      <w:r>
        <w:rPr>
          <w:rFonts w:hint="eastAsia" w:ascii="Times New Roman" w:hAnsi="Times New Roman"/>
          <w:color w:val="auto"/>
        </w:rPr>
        <w:t>圈舍</w:t>
      </w:r>
      <w:r>
        <w:rPr>
          <w:rFonts w:hint="eastAsia" w:ascii="Times New Roman" w:hAnsi="Times New Roman" w:eastAsia="方正仿宋_GBK" w:cs="方正仿宋_GBK"/>
          <w:color w:val="auto"/>
        </w:rPr>
        <w:t>粪污</w:t>
      </w:r>
      <w:r>
        <w:rPr>
          <w:rFonts w:hint="eastAsia" w:ascii="Times New Roman" w:hAnsi="Times New Roman" w:cs="方正仿宋_GBK"/>
          <w:color w:val="auto"/>
          <w:lang w:eastAsia="zh-CN"/>
        </w:rPr>
        <w:t>在沼气池内</w:t>
      </w:r>
      <w:r>
        <w:rPr>
          <w:rFonts w:hint="eastAsia" w:ascii="Times New Roman" w:hAnsi="Times New Roman" w:eastAsia="方正仿宋_GBK" w:cs="方正仿宋_GBK"/>
          <w:color w:val="auto"/>
        </w:rPr>
        <w:t>经无害化发酵处理</w:t>
      </w:r>
      <w:r>
        <w:rPr>
          <w:rFonts w:hint="eastAsia" w:ascii="Times New Roman" w:hAnsi="Times New Roman" w:cs="方正仿宋_GBK"/>
          <w:color w:val="auto"/>
          <w:lang w:eastAsia="zh-CN"/>
        </w:rPr>
        <w:t>排放至暴晒池</w:t>
      </w:r>
      <w:r>
        <w:rPr>
          <w:rFonts w:hint="eastAsia" w:ascii="Times New Roman" w:hAnsi="Times New Roman" w:eastAsia="方正仿宋_GBK" w:cs="方正仿宋_GBK"/>
          <w:color w:val="auto"/>
        </w:rPr>
        <w:t>。（</w:t>
      </w:r>
      <w:r>
        <w:rPr>
          <w:rFonts w:hint="eastAsia" w:ascii="Times New Roman" w:hAnsi="Times New Roman" w:eastAsia="方正仿宋_GBK" w:cs="方正仿宋_GBK"/>
          <w:color w:val="auto"/>
          <w:lang w:eastAsia="zh-CN"/>
        </w:rPr>
        <w:t>见</w:t>
      </w:r>
      <w:r>
        <w:rPr>
          <w:rFonts w:hint="eastAsia" w:ascii="Times New Roman" w:hAnsi="Times New Roman" w:eastAsia="方正仿宋_GBK" w:cs="方正仿宋_GBK"/>
          <w:color w:val="auto"/>
        </w:rPr>
        <w:t>图</w:t>
      </w:r>
      <w:r>
        <w:rPr>
          <w:rFonts w:hint="eastAsia" w:ascii="Times New Roman" w:hAnsi="Times New Roman" w:eastAsia="方正仿宋_GBK" w:cs="方正仿宋_GBK"/>
          <w:color w:val="auto"/>
          <w:lang w:val="en-US" w:eastAsia="zh-CN"/>
        </w:rPr>
        <w:t>4</w:t>
      </w:r>
      <w:r>
        <w:rPr>
          <w:rFonts w:hint="eastAsia" w:ascii="Times New Roman" w:hAnsi="Times New Roman" w:eastAsia="方正仿宋_GBK" w:cs="方正仿宋_GBK"/>
          <w:color w:val="auto"/>
        </w:rPr>
        <w:t>、</w:t>
      </w:r>
      <w:r>
        <w:rPr>
          <w:rFonts w:hint="eastAsia" w:ascii="Times New Roman" w:hAnsi="Times New Roman" w:eastAsia="方正仿宋_GBK" w:cs="方正仿宋_GBK"/>
          <w:color w:val="auto"/>
          <w:lang w:eastAsia="zh-CN"/>
        </w:rPr>
        <w:t>图</w:t>
      </w:r>
      <w:r>
        <w:rPr>
          <w:rFonts w:hint="eastAsia" w:ascii="Times New Roman" w:hAnsi="Times New Roman" w:eastAsia="方正仿宋_GBK" w:cs="方正仿宋_GBK"/>
          <w:color w:val="auto"/>
          <w:lang w:val="en-US" w:eastAsia="zh-CN"/>
        </w:rPr>
        <w:t>5、图6</w:t>
      </w:r>
      <w:r>
        <w:rPr>
          <w:rFonts w:hint="eastAsia" w:ascii="Times New Roman" w:hAnsi="Times New Roman" w:eastAsia="方正仿宋_GBK" w:cs="方正仿宋_GBK"/>
          <w:color w:val="auto"/>
        </w:rPr>
        <w:t>）</w:t>
      </w:r>
    </w:p>
    <w:p>
      <w:pPr>
        <w:keepNext w:val="0"/>
        <w:keepLines w:val="0"/>
        <w:pageBreakBefore w:val="0"/>
        <w:widowControl w:val="0"/>
        <w:kinsoku/>
        <w:wordWrap/>
        <w:overflowPunct/>
        <w:topLinePunct/>
        <w:bidi w:val="0"/>
        <w:adjustRightInd w:val="0"/>
        <w:snapToGrid w:val="0"/>
        <w:spacing w:line="360" w:lineRule="auto"/>
        <w:jc w:val="center"/>
        <w:rPr>
          <w:rFonts w:ascii="Times New Roman" w:hAnsi="Times New Roman" w:eastAsia="仿宋_GB2312" w:cs="Arial"/>
          <w:b/>
          <w:bCs/>
          <w:snapToGrid w:val="0"/>
          <w:color w:val="FF0000"/>
          <w:kern w:val="0"/>
          <w:sz w:val="28"/>
          <w:szCs w:val="28"/>
        </w:rPr>
      </w:pPr>
      <w:r>
        <w:rPr>
          <w:rFonts w:hint="eastAsia" w:ascii="Times New Roman" w:hAnsi="Times New Roman" w:eastAsia="仿宋_GB2312" w:cs="Arial"/>
          <w:b/>
          <w:bCs/>
          <w:snapToGrid w:val="0"/>
          <w:color w:val="FF0000"/>
          <w:kern w:val="0"/>
          <w:sz w:val="28"/>
          <w:szCs w:val="28"/>
        </w:rPr>
        <w:drawing>
          <wp:inline distT="0" distB="0" distL="0" distR="0">
            <wp:extent cx="5138420" cy="3265805"/>
            <wp:effectExtent l="0" t="0" r="5080" b="10795"/>
            <wp:docPr id="12" name="图片 11" descr="D:\Personal\PERSONAL WORK\S事故调查\重庆开春生猪养殖有限公司“8.20”较大中毒窒息事故调查报告\现场照片\2024.8.24\IMG_20240823_161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D:\Personal\PERSONAL WORK\S事故调查\重庆开春生猪养殖有限公司“8.20”较大中毒窒息事故调查报告\现场照片\2024.8.24\IMG_20240823_161003.jpg"/>
                    <pic:cNvPicPr preferRelativeResize="0">
                      <a:picLocks noChangeAspect="1" noChangeArrowheads="1"/>
                    </pic:cNvPicPr>
                  </pic:nvPicPr>
                  <pic:blipFill>
                    <a:blip r:embed="rId17" cstate="print"/>
                    <a:srcRect/>
                    <a:stretch>
                      <a:fillRect/>
                    </a:stretch>
                  </pic:blipFill>
                  <pic:spPr>
                    <a:xfrm>
                      <a:off x="0" y="0"/>
                      <a:ext cx="5138420" cy="326580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autoSpaceDE/>
        <w:autoSpaceDN/>
        <w:bidi w:val="0"/>
        <w:adjustRightInd w:val="0"/>
        <w:snapToGrid w:val="0"/>
        <w:spacing w:line="560" w:lineRule="exact"/>
        <w:jc w:val="center"/>
        <w:textAlignment w:val="auto"/>
        <w:rPr>
          <w:rFonts w:hint="eastAsia" w:ascii="Times New Roman" w:hAnsi="Times New Roman" w:eastAsiaTheme="minorEastAsia" w:cstheme="minorEastAsia"/>
          <w:b w:val="0"/>
          <w:bCs w:val="0"/>
          <w:snapToGrid w:val="0"/>
          <w:color w:val="auto"/>
          <w:kern w:val="0"/>
          <w:sz w:val="28"/>
          <w:szCs w:val="28"/>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4</w:t>
      </w:r>
      <w:r>
        <w:rPr>
          <w:rFonts w:hint="eastAsia" w:ascii="Times New Roman" w:hAnsi="Times New Roman" w:eastAsiaTheme="minorEastAsia" w:cstheme="minorEastAsia"/>
          <w:b w:val="0"/>
          <w:bCs w:val="0"/>
          <w:snapToGrid w:val="0"/>
          <w:color w:val="auto"/>
          <w:kern w:val="0"/>
          <w:sz w:val="28"/>
          <w:szCs w:val="28"/>
        </w:rPr>
        <w:t xml:space="preserve">  隔离舍内景</w:t>
      </w:r>
    </w:p>
    <w:p>
      <w:pPr>
        <w:pStyle w:val="34"/>
        <w:keepNext w:val="0"/>
        <w:keepLines w:val="0"/>
        <w:pageBreakBefore w:val="0"/>
        <w:widowControl w:val="0"/>
        <w:kinsoku/>
        <w:wordWrap/>
        <w:overflowPunct/>
        <w:bidi w:val="0"/>
        <w:rPr>
          <w:rFonts w:hint="eastAsia" w:ascii="Times New Roman" w:hAnsi="Times New Roman"/>
          <w:color w:val="FF0000"/>
        </w:rPr>
      </w:pPr>
      <w:r>
        <w:rPr>
          <w:rFonts w:ascii="Times New Roman" w:hAnsi="Times New Roman"/>
          <w:b w:val="0"/>
          <w:snapToGrid/>
          <w:color w:val="FF0000"/>
        </w:rPr>
        <w:drawing>
          <wp:inline distT="0" distB="0" distL="0" distR="0">
            <wp:extent cx="5368290" cy="2596515"/>
            <wp:effectExtent l="0" t="0" r="3810" b="13335"/>
            <wp:docPr id="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pic:cNvPicPr>
                      <a:picLocks noChangeAspect="1" noChangeArrowheads="1"/>
                    </pic:cNvPicPr>
                  </pic:nvPicPr>
                  <pic:blipFill>
                    <a:blip r:embed="rId18" cstate="print"/>
                    <a:srcRect l="2649" t="2667" r="1971" b="2926"/>
                    <a:stretch>
                      <a:fillRect/>
                    </a:stretch>
                  </pic:blipFill>
                  <pic:spPr>
                    <a:xfrm>
                      <a:off x="0" y="0"/>
                      <a:ext cx="5368290" cy="259651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autoSpaceDE/>
        <w:autoSpaceDN/>
        <w:bidi w:val="0"/>
        <w:adjustRightInd w:val="0"/>
        <w:snapToGrid w:val="0"/>
        <w:spacing w:line="560" w:lineRule="exact"/>
        <w:jc w:val="center"/>
        <w:textAlignment w:val="auto"/>
        <w:rPr>
          <w:rFonts w:hint="eastAsia" w:ascii="Times New Roman" w:hAnsi="Times New Roman" w:eastAsiaTheme="minorEastAsia" w:cstheme="minorEastAsia"/>
          <w:b w:val="0"/>
          <w:bCs w:val="0"/>
          <w:snapToGrid w:val="0"/>
          <w:color w:val="auto"/>
          <w:kern w:val="0"/>
          <w:sz w:val="28"/>
          <w:szCs w:val="28"/>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5</w:t>
      </w:r>
      <w:r>
        <w:rPr>
          <w:rFonts w:hint="eastAsia" w:ascii="Times New Roman" w:hAnsi="Times New Roman" w:eastAsiaTheme="minorEastAsia" w:cstheme="minorEastAsia"/>
          <w:b w:val="0"/>
          <w:bCs w:val="0"/>
          <w:snapToGrid w:val="0"/>
          <w:color w:val="auto"/>
          <w:kern w:val="0"/>
          <w:sz w:val="28"/>
          <w:szCs w:val="28"/>
        </w:rPr>
        <w:t xml:space="preserve">  隔离舍俯视图及规格尺寸示意图</w:t>
      </w:r>
    </w:p>
    <w:p>
      <w:pPr>
        <w:pStyle w:val="34"/>
        <w:keepNext w:val="0"/>
        <w:keepLines w:val="0"/>
        <w:pageBreakBefore w:val="0"/>
        <w:widowControl w:val="0"/>
        <w:kinsoku/>
        <w:wordWrap/>
        <w:overflowPunct/>
        <w:bidi w:val="0"/>
        <w:rPr>
          <w:rFonts w:hint="eastAsia" w:ascii="Times New Roman" w:hAnsi="Times New Roman"/>
          <w:color w:val="FF0000"/>
        </w:rPr>
      </w:pPr>
      <w:r>
        <w:rPr>
          <w:rFonts w:hint="eastAsia" w:ascii="Times New Roman" w:hAnsi="Times New Roman"/>
          <w:b w:val="0"/>
          <w:snapToGrid/>
          <w:color w:val="FF0000"/>
        </w:rPr>
        <w:drawing>
          <wp:inline distT="0" distB="0" distL="0" distR="0">
            <wp:extent cx="5846445" cy="2385695"/>
            <wp:effectExtent l="0" t="0" r="1905" b="14605"/>
            <wp:docPr id="3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6"/>
                    <pic:cNvPicPr>
                      <a:picLocks noChangeAspect="1" noChangeArrowheads="1"/>
                    </pic:cNvPicPr>
                  </pic:nvPicPr>
                  <pic:blipFill>
                    <a:blip r:embed="rId19" cstate="print"/>
                    <a:srcRect l="2208" t="11726" r="2114" b="3243"/>
                    <a:stretch>
                      <a:fillRect/>
                    </a:stretch>
                  </pic:blipFill>
                  <pic:spPr>
                    <a:xfrm>
                      <a:off x="0" y="0"/>
                      <a:ext cx="5846445" cy="238569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autoSpaceDE/>
        <w:autoSpaceDN/>
        <w:bidi w:val="0"/>
        <w:adjustRightInd w:val="0"/>
        <w:snapToGrid w:val="0"/>
        <w:spacing w:line="560" w:lineRule="exact"/>
        <w:jc w:val="center"/>
        <w:textAlignment w:val="auto"/>
        <w:rPr>
          <w:rFonts w:hint="eastAsia" w:ascii="Times New Roman" w:hAnsi="Times New Roman" w:cs="方正仿宋_GBK"/>
          <w:color w:val="auto"/>
          <w:szCs w:val="32"/>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6</w:t>
      </w:r>
      <w:r>
        <w:rPr>
          <w:rFonts w:hint="eastAsia" w:ascii="Times New Roman" w:hAnsi="Times New Roman" w:eastAsiaTheme="minorEastAsia" w:cstheme="minorEastAsia"/>
          <w:b w:val="0"/>
          <w:bCs w:val="0"/>
          <w:snapToGrid w:val="0"/>
          <w:color w:val="auto"/>
          <w:kern w:val="0"/>
          <w:sz w:val="28"/>
          <w:szCs w:val="28"/>
        </w:rPr>
        <w:t xml:space="preserve">  隔离舍沼气池俯视图及规格尺寸示意图</w:t>
      </w:r>
    </w:p>
    <w:bookmarkEnd w:id="26"/>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rPr>
      </w:pPr>
      <w:r>
        <w:rPr>
          <w:rFonts w:hint="eastAsia" w:ascii="Times New Roman" w:hAnsi="Times New Roman" w:cs="方正仿宋_GBK"/>
          <w:color w:val="auto"/>
          <w:lang w:eastAsia="zh-CN"/>
        </w:rPr>
        <w:t>（</w:t>
      </w:r>
      <w:r>
        <w:rPr>
          <w:rFonts w:hint="eastAsia" w:ascii="Times New Roman" w:hAnsi="Times New Roman" w:cs="方正仿宋_GBK"/>
          <w:color w:val="auto"/>
          <w:lang w:val="en-US" w:eastAsia="zh-CN"/>
        </w:rPr>
        <w:t>3</w:t>
      </w:r>
      <w:r>
        <w:rPr>
          <w:rFonts w:hint="eastAsia" w:ascii="Times New Roman" w:hAnsi="Times New Roman" w:cs="方正仿宋_GBK"/>
          <w:color w:val="auto"/>
          <w:lang w:eastAsia="zh-CN"/>
        </w:rPr>
        <w:t>）养殖场粪污处理整体流转情况。</w:t>
      </w:r>
      <w:r>
        <w:rPr>
          <w:rFonts w:hint="eastAsia" w:ascii="Times New Roman" w:hAnsi="Times New Roman" w:eastAsia="方正仿宋_GBK" w:cs="方正仿宋_GBK"/>
          <w:color w:val="auto"/>
        </w:rPr>
        <w:t>隔离舍位于饲养舍西侧约8m处，饲养舍、隔离舍底部设有蓄粪池，蓄粪池均设有一定坡度，便于收集生</w:t>
      </w:r>
      <w:r>
        <w:rPr>
          <w:rFonts w:hint="eastAsia" w:ascii="Times New Roman" w:hAnsi="Times New Roman" w:cs="方正仿宋_GBK"/>
          <w:color w:val="auto"/>
          <w:lang w:eastAsia="zh-CN"/>
        </w:rPr>
        <w:t>猪粪</w:t>
      </w:r>
      <w:r>
        <w:rPr>
          <w:rFonts w:hint="eastAsia" w:ascii="Times New Roman" w:hAnsi="Times New Roman" w:eastAsia="方正仿宋_GBK" w:cs="方正仿宋_GBK"/>
          <w:color w:val="auto"/>
        </w:rPr>
        <w:t>便、尿液、</w:t>
      </w:r>
      <w:r>
        <w:rPr>
          <w:rFonts w:hint="eastAsia" w:ascii="Times New Roman" w:hAnsi="Times New Roman" w:eastAsia="方正仿宋_GBK" w:cs="方正仿宋_GBK"/>
          <w:color w:val="auto"/>
          <w:lang w:eastAsia="zh-CN"/>
        </w:rPr>
        <w:t>废</w:t>
      </w:r>
      <w:r>
        <w:rPr>
          <w:rFonts w:hint="eastAsia" w:ascii="Times New Roman" w:hAnsi="Times New Roman" w:eastAsia="方正仿宋_GBK" w:cs="方正仿宋_GBK"/>
          <w:color w:val="auto"/>
        </w:rPr>
        <w:t>水等污物，</w:t>
      </w:r>
      <w:r>
        <w:rPr>
          <w:rFonts w:hint="eastAsia" w:ascii="Times New Roman" w:hAnsi="Times New Roman" w:cs="方正仿宋_GBK"/>
          <w:color w:val="auto"/>
          <w:lang w:eastAsia="zh-CN"/>
        </w:rPr>
        <w:t>作业人员则</w:t>
      </w:r>
      <w:r>
        <w:rPr>
          <w:rFonts w:hint="eastAsia" w:ascii="Times New Roman" w:hAnsi="Times New Roman" w:eastAsia="方正仿宋_GBK" w:cs="方正仿宋_GBK"/>
          <w:color w:val="auto"/>
        </w:rPr>
        <w:t>根据蓄粪池液位情况适时排污。饲养舍蓄粪池中的粪污通过长约9m、规格DN300的PE管道排入隔离舍底部沼气池内。沼气池内的粪污经过蓄积发酵后，</w:t>
      </w:r>
      <w:r>
        <w:rPr>
          <w:rFonts w:hint="eastAsia" w:ascii="Times New Roman" w:hAnsi="Times New Roman" w:eastAsia="方正仿宋_GBK" w:cs="方正仿宋_GBK"/>
          <w:color w:val="auto"/>
          <w:lang w:eastAsia="zh-CN"/>
        </w:rPr>
        <w:t>由</w:t>
      </w:r>
      <w:r>
        <w:rPr>
          <w:rFonts w:hint="eastAsia" w:cs="方正仿宋_GBK"/>
          <w:color w:val="auto"/>
          <w:lang w:eastAsia="zh-CN"/>
        </w:rPr>
        <w:t>王x</w:t>
      </w:r>
      <w:r>
        <w:rPr>
          <w:rFonts w:hint="eastAsia" w:ascii="Times New Roman" w:hAnsi="Times New Roman" w:eastAsia="方正仿宋_GBK" w:cs="方正仿宋_GBK"/>
          <w:color w:val="auto"/>
        </w:rPr>
        <w:t>、</w:t>
      </w:r>
      <w:r>
        <w:rPr>
          <w:rFonts w:hint="eastAsia" w:cs="方正仿宋_GBK"/>
          <w:color w:val="auto"/>
          <w:lang w:eastAsia="zh-CN"/>
        </w:rPr>
        <w:t>陈xx</w:t>
      </w:r>
      <w:r>
        <w:rPr>
          <w:rFonts w:hint="eastAsia" w:ascii="Times New Roman" w:hAnsi="Times New Roman" w:eastAsia="方正仿宋_GBK" w:cs="方正仿宋_GBK"/>
          <w:color w:val="auto"/>
        </w:rPr>
        <w:t>操作养殖场内阀门</w:t>
      </w:r>
      <w:r>
        <w:rPr>
          <w:rFonts w:hint="eastAsia" w:ascii="Times New Roman" w:hAnsi="Times New Roman" w:eastAsia="方正仿宋_GBK" w:cs="方正仿宋_GBK"/>
          <w:color w:val="auto"/>
          <w:lang w:eastAsia="zh-CN"/>
        </w:rPr>
        <w:t>，</w:t>
      </w:r>
      <w:r>
        <w:rPr>
          <w:rFonts w:hint="eastAsia" w:cs="方正仿宋_GBK"/>
          <w:color w:val="auto"/>
          <w:lang w:eastAsia="zh-CN"/>
        </w:rPr>
        <w:t>王xx</w:t>
      </w:r>
      <w:r>
        <w:rPr>
          <w:rFonts w:hint="eastAsia" w:ascii="Times New Roman" w:hAnsi="Times New Roman" w:eastAsia="方正仿宋_GBK" w:cs="方正仿宋_GBK"/>
          <w:color w:val="auto"/>
          <w:lang w:eastAsia="zh-CN"/>
        </w:rPr>
        <w:t>操作</w:t>
      </w:r>
      <w:r>
        <w:rPr>
          <w:rFonts w:hint="eastAsia" w:ascii="Times New Roman" w:hAnsi="Times New Roman" w:eastAsia="方正仿宋_GBK" w:cs="方正仿宋_GBK"/>
          <w:color w:val="auto"/>
        </w:rPr>
        <w:t>养殖场外阀门</w:t>
      </w:r>
      <w:r>
        <w:rPr>
          <w:rFonts w:hint="eastAsia" w:ascii="Times New Roman" w:hAnsi="Times New Roman" w:eastAsia="方正仿宋_GBK" w:cs="方正仿宋_GBK"/>
          <w:color w:val="auto"/>
          <w:lang w:eastAsia="zh-CN"/>
        </w:rPr>
        <w:t>，将沼气池内粪污排放至暴晒池</w:t>
      </w:r>
      <w:r>
        <w:rPr>
          <w:rFonts w:hint="eastAsia" w:ascii="Times New Roman" w:hAnsi="Times New Roman" w:cs="方正仿宋_GBK"/>
          <w:color w:val="auto"/>
          <w:lang w:eastAsia="zh-CN"/>
        </w:rPr>
        <w:t>后还地、还田利用</w:t>
      </w:r>
      <w:r>
        <w:rPr>
          <w:rFonts w:hint="eastAsia" w:ascii="Times New Roman" w:hAnsi="Times New Roman" w:eastAsia="方正仿宋_GBK" w:cs="方正仿宋_GBK"/>
          <w:color w:val="auto"/>
          <w:lang w:eastAsia="zh-CN"/>
        </w:rPr>
        <w:t>。（见图</w:t>
      </w:r>
      <w:r>
        <w:rPr>
          <w:rFonts w:hint="eastAsia" w:ascii="Times New Roman" w:hAnsi="Times New Roman" w:eastAsia="方正仿宋_GBK" w:cs="方正仿宋_GBK"/>
          <w:color w:val="auto"/>
          <w:lang w:val="en-US" w:eastAsia="zh-CN"/>
        </w:rPr>
        <w:t>7、图8</w:t>
      </w:r>
      <w:r>
        <w:rPr>
          <w:rFonts w:hint="eastAsia" w:ascii="Times New Roman" w:hAnsi="Times New Roman" w:eastAsia="方正仿宋_GBK" w:cs="方正仿宋_GBK"/>
          <w:color w:val="auto"/>
          <w:lang w:eastAsia="zh-CN"/>
        </w:rPr>
        <w:t>）</w:t>
      </w:r>
    </w:p>
    <w:p>
      <w:pPr>
        <w:pStyle w:val="34"/>
        <w:keepNext w:val="0"/>
        <w:keepLines w:val="0"/>
        <w:pageBreakBefore w:val="0"/>
        <w:widowControl w:val="0"/>
        <w:kinsoku/>
        <w:wordWrap/>
        <w:overflowPunct/>
        <w:bidi w:val="0"/>
        <w:rPr>
          <w:rFonts w:ascii="Times New Roman" w:hAnsi="Times New Roman"/>
          <w:color w:val="FF0000"/>
        </w:rPr>
      </w:pPr>
      <w:r>
        <w:rPr>
          <w:rFonts w:hint="eastAsia" w:ascii="Times New Roman" w:hAnsi="Times New Roman"/>
          <w:snapToGrid/>
          <w:color w:val="FF0000"/>
        </w:rPr>
        <w:drawing>
          <wp:inline distT="0" distB="0" distL="0" distR="0">
            <wp:extent cx="5201285" cy="727075"/>
            <wp:effectExtent l="0" t="0" r="18415" b="15875"/>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noChangeArrowheads="1"/>
                    </pic:cNvPicPr>
                  </pic:nvPicPr>
                  <pic:blipFill>
                    <a:blip r:embed="rId20" cstate="print"/>
                    <a:srcRect b="22189"/>
                    <a:stretch>
                      <a:fillRect/>
                    </a:stretch>
                  </pic:blipFill>
                  <pic:spPr>
                    <a:xfrm>
                      <a:off x="0" y="0"/>
                      <a:ext cx="5203529" cy="72707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autoSpaceDE/>
        <w:autoSpaceDN/>
        <w:bidi w:val="0"/>
        <w:adjustRightInd w:val="0"/>
        <w:snapToGrid w:val="0"/>
        <w:spacing w:line="560" w:lineRule="exact"/>
        <w:jc w:val="center"/>
        <w:textAlignment w:val="auto"/>
        <w:rPr>
          <w:rFonts w:hint="eastAsia" w:ascii="Times New Roman" w:hAnsi="Times New Roman" w:eastAsiaTheme="minorEastAsia" w:cstheme="minorEastAsia"/>
          <w:b w:val="0"/>
          <w:bCs w:val="0"/>
          <w:snapToGrid w:val="0"/>
          <w:color w:val="auto"/>
          <w:kern w:val="0"/>
          <w:sz w:val="28"/>
          <w:szCs w:val="28"/>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7</w:t>
      </w:r>
      <w:r>
        <w:rPr>
          <w:rFonts w:hint="eastAsia" w:ascii="Times New Roman" w:hAnsi="Times New Roman" w:eastAsiaTheme="minorEastAsia" w:cstheme="minorEastAsia"/>
          <w:b w:val="0"/>
          <w:bCs w:val="0"/>
          <w:snapToGrid w:val="0"/>
          <w:color w:val="auto"/>
          <w:kern w:val="0"/>
          <w:sz w:val="28"/>
          <w:szCs w:val="28"/>
        </w:rPr>
        <w:t xml:space="preserve">  粪水处理流程示意图</w:t>
      </w:r>
    </w:p>
    <w:p>
      <w:pPr>
        <w:pStyle w:val="22"/>
        <w:keepNext w:val="0"/>
        <w:keepLines w:val="0"/>
        <w:pageBreakBefore w:val="0"/>
        <w:widowControl w:val="0"/>
        <w:kinsoku/>
        <w:wordWrap/>
        <w:overflowPunct/>
        <w:bidi w:val="0"/>
        <w:rPr>
          <w:rFonts w:hint="eastAsia" w:ascii="Times New Roman" w:hAnsi="Times New Roman"/>
        </w:rPr>
      </w:pPr>
    </w:p>
    <w:p>
      <w:pPr>
        <w:pStyle w:val="34"/>
        <w:keepNext w:val="0"/>
        <w:keepLines w:val="0"/>
        <w:pageBreakBefore w:val="0"/>
        <w:widowControl w:val="0"/>
        <w:kinsoku/>
        <w:wordWrap/>
        <w:overflowPunct/>
        <w:bidi w:val="0"/>
        <w:rPr>
          <w:rFonts w:hint="eastAsia" w:ascii="Times New Roman" w:hAnsi="Times New Roman"/>
          <w:snapToGrid/>
          <w:color w:val="FF0000"/>
        </w:rPr>
      </w:pPr>
      <w:r>
        <w:rPr>
          <w:rFonts w:hint="eastAsia" w:ascii="Times New Roman" w:hAnsi="Times New Roman"/>
          <w:snapToGrid/>
          <w:color w:val="FF0000"/>
        </w:rPr>
        <w:drawing>
          <wp:inline distT="0" distB="0" distL="0" distR="0">
            <wp:extent cx="5213350" cy="2647950"/>
            <wp:effectExtent l="0" t="0" r="6350" b="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noChangeArrowheads="1"/>
                    </pic:cNvPicPr>
                  </pic:nvPicPr>
                  <pic:blipFill>
                    <a:blip r:embed="rId21" cstate="print"/>
                    <a:srcRect/>
                    <a:stretch>
                      <a:fillRect/>
                    </a:stretch>
                  </pic:blipFill>
                  <pic:spPr>
                    <a:xfrm>
                      <a:off x="0" y="0"/>
                      <a:ext cx="5213350" cy="2647950"/>
                    </a:xfrm>
                    <a:prstGeom prst="rect">
                      <a:avLst/>
                    </a:prstGeom>
                    <a:noFill/>
                    <a:ln w="9525">
                      <a:noFill/>
                      <a:miter lim="800000"/>
                      <a:headEnd/>
                      <a:tailEnd/>
                    </a:ln>
                  </pic:spPr>
                </pic:pic>
              </a:graphicData>
            </a:graphic>
          </wp:inline>
        </w:drawing>
      </w:r>
    </w:p>
    <w:p>
      <w:pPr>
        <w:pStyle w:val="3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cs="方正仿宋_GBK"/>
          <w:b w:val="0"/>
          <w:bCs w:val="0"/>
          <w:snapToGrid/>
          <w:color w:val="auto"/>
          <w:kern w:val="2"/>
          <w:sz w:val="32"/>
          <w:szCs w:val="32"/>
          <w:highlight w:val="none"/>
          <w:lang w:val="en-US" w:eastAsia="zh-CN" w:bidi="ar-SA"/>
        </w:rPr>
      </w:pPr>
      <w:r>
        <w:rPr>
          <w:rFonts w:hint="eastAsia" w:ascii="Times New Roman" w:hAnsi="Times New Roman" w:eastAsiaTheme="minorEastAsia" w:cstheme="minorEastAsia"/>
          <w:b w:val="0"/>
          <w:bCs w:val="0"/>
          <w:snapToGrid w:val="0"/>
          <w:color w:val="auto"/>
          <w:kern w:val="0"/>
          <w:sz w:val="28"/>
          <w:szCs w:val="28"/>
          <w:lang w:val="en-US" w:eastAsia="zh-CN" w:bidi="ar-SA"/>
        </w:rPr>
        <w:t>图8 粪水处理流程剖面示意图</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cs="方正仿宋_GBK"/>
          <w:b/>
          <w:bCs/>
          <w:snapToGrid/>
          <w:color w:val="auto"/>
          <w:kern w:val="2"/>
          <w:sz w:val="32"/>
          <w:szCs w:val="32"/>
          <w:highlight w:val="none"/>
          <w:lang w:val="en-US" w:eastAsia="zh-CN" w:bidi="ar-SA"/>
        </w:rPr>
      </w:pPr>
      <w:r>
        <w:rPr>
          <w:rFonts w:hint="eastAsia" w:ascii="Times New Roman" w:hAnsi="Times New Roman" w:cs="方正仿宋_GBK"/>
          <w:b/>
          <w:bCs/>
          <w:snapToGrid/>
          <w:color w:val="auto"/>
          <w:kern w:val="2"/>
          <w:sz w:val="32"/>
          <w:szCs w:val="32"/>
          <w:highlight w:val="none"/>
          <w:lang w:val="en-US" w:eastAsia="zh-CN" w:bidi="ar-SA"/>
        </w:rPr>
        <w:t>3．涉事阀门井设施概况。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color w:val="auto"/>
          <w:szCs w:val="32"/>
          <w:lang w:eastAsia="zh-CN"/>
        </w:rPr>
      </w:pPr>
      <w:r>
        <w:rPr>
          <w:rFonts w:hint="eastAsia" w:ascii="Times New Roman" w:hAnsi="Times New Roman" w:cs="方正仿宋_GBK"/>
          <w:color w:val="auto"/>
          <w:szCs w:val="32"/>
          <w:lang w:eastAsia="zh-CN"/>
        </w:rPr>
        <w:t>涉事</w:t>
      </w:r>
      <w:r>
        <w:rPr>
          <w:rFonts w:hint="eastAsia" w:ascii="Times New Roman" w:hAnsi="Times New Roman" w:cs="方正仿宋_GBK"/>
          <w:color w:val="auto"/>
          <w:szCs w:val="32"/>
        </w:rPr>
        <w:t>阀门井位于饲养舍与隔离舍</w:t>
      </w:r>
      <w:r>
        <w:rPr>
          <w:rFonts w:hint="eastAsia" w:ascii="Times New Roman" w:hAnsi="Times New Roman" w:cs="方正仿宋_GBK"/>
          <w:color w:val="auto"/>
          <w:szCs w:val="32"/>
          <w:lang w:eastAsia="zh-CN"/>
        </w:rPr>
        <w:t>间的</w:t>
      </w:r>
      <w:r>
        <w:rPr>
          <w:rFonts w:hint="eastAsia" w:ascii="Times New Roman" w:hAnsi="Times New Roman" w:cs="方正仿宋_GBK"/>
          <w:color w:val="auto"/>
          <w:szCs w:val="32"/>
        </w:rPr>
        <w:t>中部位置，阀门井距离隔离舍1.7m</w:t>
      </w: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rPr>
        <w:t>阀门井</w:t>
      </w:r>
      <w:r>
        <w:rPr>
          <w:rFonts w:hint="eastAsia" w:ascii="Times New Roman" w:hAnsi="Times New Roman" w:cs="方正仿宋_GBK"/>
          <w:color w:val="auto"/>
          <w:szCs w:val="32"/>
          <w:lang w:val="en-US" w:eastAsia="zh-CN"/>
        </w:rPr>
        <w:t>长0.92m、宽0.</w:t>
      </w:r>
      <w:r>
        <w:rPr>
          <w:rFonts w:hint="eastAsia" w:ascii="Times New Roman" w:hAnsi="Times New Roman" w:cs="方正仿宋_GBK"/>
          <w:color w:val="auto"/>
          <w:szCs w:val="32"/>
        </w:rPr>
        <w:t>94</w:t>
      </w:r>
      <w:r>
        <w:rPr>
          <w:rFonts w:hint="eastAsia" w:ascii="Times New Roman" w:hAnsi="Times New Roman" w:cs="方正仿宋_GBK"/>
          <w:color w:val="auto"/>
          <w:szCs w:val="32"/>
          <w:lang w:val="en-US" w:eastAsia="zh-CN"/>
        </w:rPr>
        <w:t>m、深</w:t>
      </w:r>
      <w:r>
        <w:rPr>
          <w:rFonts w:hint="eastAsia" w:ascii="Times New Roman" w:hAnsi="Times New Roman" w:cs="方正仿宋_GBK"/>
          <w:color w:val="auto"/>
          <w:szCs w:val="32"/>
          <w:highlight w:val="none"/>
        </w:rPr>
        <w:t>2</w:t>
      </w:r>
      <w:r>
        <w:rPr>
          <w:rFonts w:hint="eastAsia" w:ascii="Times New Roman" w:hAnsi="Times New Roman" w:cs="方正仿宋_GBK"/>
          <w:color w:val="auto"/>
          <w:szCs w:val="32"/>
          <w:highlight w:val="none"/>
          <w:lang w:val="en-US" w:eastAsia="zh-CN"/>
        </w:rPr>
        <w:t>.</w:t>
      </w:r>
      <w:r>
        <w:rPr>
          <w:rFonts w:hint="eastAsia" w:ascii="Times New Roman" w:hAnsi="Times New Roman" w:cs="方正仿宋_GBK"/>
          <w:color w:val="auto"/>
          <w:szCs w:val="32"/>
          <w:highlight w:val="none"/>
        </w:rPr>
        <w:t>77m</w:t>
      </w: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rPr>
        <w:t>顶部设有3块水泥盖板</w:t>
      </w: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lang w:val="en-US" w:eastAsia="zh-CN"/>
        </w:rPr>
        <w:t>事发</w:t>
      </w:r>
      <w:r>
        <w:rPr>
          <w:rFonts w:hint="eastAsia" w:ascii="Times New Roman" w:hAnsi="Times New Roman" w:cs="方正仿宋_GBK"/>
          <w:color w:val="auto"/>
          <w:szCs w:val="32"/>
        </w:rPr>
        <w:t>当日</w:t>
      </w: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rPr>
        <w:t>阀门井</w:t>
      </w:r>
      <w:r>
        <w:rPr>
          <w:rFonts w:hint="eastAsia" w:ascii="Times New Roman" w:hAnsi="Times New Roman" w:cs="方正仿宋_GBK"/>
          <w:color w:val="auto"/>
          <w:szCs w:val="32"/>
          <w:lang w:val="en-US" w:eastAsia="zh-CN"/>
        </w:rPr>
        <w:t>内的粪水等污物深约0.</w:t>
      </w:r>
      <w:r>
        <w:rPr>
          <w:rFonts w:hint="eastAsia" w:ascii="Times New Roman" w:hAnsi="Times New Roman" w:cs="方正仿宋_GBK"/>
          <w:color w:val="auto"/>
          <w:szCs w:val="32"/>
        </w:rPr>
        <w:t>35m。</w:t>
      </w:r>
      <w:r>
        <w:rPr>
          <w:rFonts w:hint="eastAsia" w:ascii="Times New Roman" w:hAnsi="Times New Roman" w:cs="方正仿宋_GBK"/>
          <w:color w:val="auto"/>
          <w:szCs w:val="32"/>
          <w:lang w:eastAsia="zh-CN"/>
        </w:rPr>
        <w:t>（</w:t>
      </w:r>
      <w:r>
        <w:rPr>
          <w:rFonts w:hint="eastAsia" w:ascii="Times New Roman" w:hAnsi="Times New Roman" w:cs="方正仿宋_GBK"/>
          <w:color w:val="auto"/>
          <w:szCs w:val="32"/>
          <w:lang w:val="en-US" w:eastAsia="zh-CN"/>
        </w:rPr>
        <w:t>见图9、图10</w:t>
      </w:r>
      <w:r>
        <w:rPr>
          <w:rFonts w:hint="eastAsia" w:ascii="Times New Roman" w:hAnsi="Times New Roman" w:cs="方正仿宋_GBK"/>
          <w:color w:val="auto"/>
          <w:szCs w:val="32"/>
          <w:lang w:eastAsia="zh-CN"/>
        </w:rPr>
        <w:t>）</w:t>
      </w:r>
    </w:p>
    <w:p>
      <w:pPr>
        <w:pStyle w:val="32"/>
        <w:keepNext w:val="0"/>
        <w:keepLines w:val="0"/>
        <w:pageBreakBefore w:val="0"/>
        <w:widowControl w:val="0"/>
        <w:kinsoku/>
        <w:wordWrap/>
        <w:overflowPunct/>
        <w:bidi w:val="0"/>
        <w:rPr>
          <w:rFonts w:hint="eastAsia" w:ascii="Times New Roman" w:hAnsi="Times New Roman"/>
        </w:rPr>
      </w:pPr>
      <w:r>
        <w:rPr>
          <w:rFonts w:ascii="Times New Roman" w:hAnsi="Times New Roman"/>
        </w:rPr>
        <w:drawing>
          <wp:inline distT="0" distB="0" distL="0" distR="0">
            <wp:extent cx="4855845" cy="3000375"/>
            <wp:effectExtent l="0" t="0" r="190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2" cstate="print"/>
                    <a:srcRect/>
                    <a:stretch>
                      <a:fillRect/>
                    </a:stretch>
                  </pic:blipFill>
                  <pic:spPr>
                    <a:xfrm>
                      <a:off x="0" y="0"/>
                      <a:ext cx="4855845" cy="300037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560" w:firstLineChars="200"/>
        <w:jc w:val="center"/>
        <w:textAlignment w:val="baseline"/>
        <w:rPr>
          <w:rFonts w:hint="eastAsia" w:ascii="Times New Roman" w:hAnsi="Times New Roman" w:eastAsiaTheme="minorEastAsia" w:cstheme="minorEastAsia"/>
          <w:b/>
          <w:bCs/>
          <w:snapToGrid w:val="0"/>
          <w:color w:val="auto"/>
          <w:kern w:val="0"/>
          <w:sz w:val="28"/>
          <w:szCs w:val="28"/>
        </w:rPr>
      </w:pPr>
      <w:r>
        <w:rPr>
          <w:rFonts w:hint="eastAsia" w:ascii="Times New Roman" w:hAnsi="Times New Roman" w:eastAsiaTheme="minorEastAsia" w:cstheme="minorEastAsia"/>
          <w:b w:val="0"/>
          <w:bCs w:val="0"/>
          <w:snapToGrid w:val="0"/>
          <w:color w:val="auto"/>
          <w:kern w:val="0"/>
          <w:sz w:val="28"/>
          <w:szCs w:val="28"/>
        </w:rPr>
        <w:t>图</w:t>
      </w:r>
      <w:r>
        <w:rPr>
          <w:rFonts w:hint="eastAsia" w:ascii="Times New Roman" w:hAnsi="Times New Roman" w:eastAsiaTheme="minorEastAsia" w:cstheme="minorEastAsia"/>
          <w:b w:val="0"/>
          <w:bCs w:val="0"/>
          <w:snapToGrid w:val="0"/>
          <w:color w:val="auto"/>
          <w:kern w:val="0"/>
          <w:sz w:val="28"/>
          <w:szCs w:val="28"/>
          <w:lang w:val="en-US" w:eastAsia="zh-CN"/>
        </w:rPr>
        <w:t>9</w:t>
      </w:r>
      <w:r>
        <w:rPr>
          <w:rFonts w:hint="eastAsia" w:ascii="Times New Roman" w:hAnsi="Times New Roman" w:eastAsiaTheme="minorEastAsia" w:cstheme="minorEastAsia"/>
          <w:b w:val="0"/>
          <w:bCs w:val="0"/>
          <w:snapToGrid w:val="0"/>
          <w:color w:val="auto"/>
          <w:kern w:val="0"/>
          <w:sz w:val="28"/>
          <w:szCs w:val="28"/>
        </w:rPr>
        <w:t xml:space="preserve">  事发地阀门井位置图</w:t>
      </w:r>
    </w:p>
    <w:p>
      <w:pPr>
        <w:pStyle w:val="32"/>
        <w:keepNext w:val="0"/>
        <w:keepLines w:val="0"/>
        <w:pageBreakBefore w:val="0"/>
        <w:widowControl w:val="0"/>
        <w:kinsoku/>
        <w:wordWrap/>
        <w:overflowPunct/>
        <w:bidi w:val="0"/>
        <w:rPr>
          <w:rFonts w:ascii="Times New Roman" w:hAnsi="Times New Roman"/>
        </w:rPr>
      </w:pPr>
      <w:r>
        <w:rPr>
          <w:rFonts w:hint="eastAsia" w:ascii="Times New Roman" w:hAnsi="Times New Roman" w:eastAsia="方正仿宋_GBK"/>
          <w:snapToGrid/>
        </w:rPr>
        <w:drawing>
          <wp:inline distT="0" distB="0" distL="0" distR="0">
            <wp:extent cx="2606675" cy="3112135"/>
            <wp:effectExtent l="0" t="0" r="3175" b="1206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srcRect/>
                    <a:stretch>
                      <a:fillRect/>
                    </a:stretch>
                  </pic:blipFill>
                  <pic:spPr>
                    <a:xfrm>
                      <a:off x="0" y="0"/>
                      <a:ext cx="2606675" cy="3112135"/>
                    </a:xfrm>
                    <a:prstGeom prst="rect">
                      <a:avLst/>
                    </a:prstGeom>
                    <a:noFill/>
                    <a:ln w="9525">
                      <a:noFill/>
                      <a:miter lim="800000"/>
                      <a:headEnd/>
                      <a:tailEnd/>
                    </a:ln>
                  </pic:spPr>
                </pic:pic>
              </a:graphicData>
            </a:graphic>
          </wp:inline>
        </w:drawing>
      </w:r>
      <w:r>
        <w:rPr>
          <w:rFonts w:hint="eastAsia" w:ascii="Times New Roman" w:hAnsi="Times New Roman" w:eastAsia="方正仿宋_GBK"/>
          <w:snapToGrid/>
        </w:rPr>
        <w:drawing>
          <wp:inline distT="0" distB="0" distL="0" distR="0">
            <wp:extent cx="2550160" cy="3117215"/>
            <wp:effectExtent l="0" t="0" r="2540" b="698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24" cstate="print"/>
                    <a:srcRect/>
                    <a:stretch>
                      <a:fillRect/>
                    </a:stretch>
                  </pic:blipFill>
                  <pic:spPr>
                    <a:xfrm>
                      <a:off x="0" y="0"/>
                      <a:ext cx="2552967" cy="3117215"/>
                    </a:xfrm>
                    <a:prstGeom prst="rect">
                      <a:avLst/>
                    </a:prstGeom>
                    <a:noFill/>
                    <a:ln w="9525">
                      <a:noFill/>
                      <a:miter lim="800000"/>
                      <a:headEnd/>
                      <a:tailEnd/>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方正仿宋_GBK"/>
          <w:b w:val="0"/>
          <w:bCs w:val="0"/>
          <w:snapToGrid/>
          <w:color w:val="0000FF"/>
          <w:kern w:val="2"/>
          <w:sz w:val="32"/>
          <w:szCs w:val="32"/>
          <w:highlight w:val="none"/>
          <w:lang w:val="en-US" w:eastAsia="zh-CN" w:bidi="ar-SA"/>
        </w:rPr>
      </w:pPr>
      <w:r>
        <w:rPr>
          <w:rFonts w:hint="eastAsia" w:ascii="Times New Roman" w:hAnsi="Times New Roman" w:eastAsiaTheme="minorEastAsia" w:cstheme="minorEastAsia"/>
          <w:b w:val="0"/>
          <w:bCs w:val="0"/>
        </w:rPr>
        <w:t>图</w:t>
      </w:r>
      <w:r>
        <w:rPr>
          <w:rFonts w:hint="eastAsia" w:ascii="Times New Roman" w:hAnsi="Times New Roman" w:eastAsiaTheme="minorEastAsia" w:cstheme="minorEastAsia"/>
          <w:b w:val="0"/>
          <w:bCs w:val="0"/>
          <w:lang w:val="en-US" w:eastAsia="zh-CN"/>
        </w:rPr>
        <w:t>10</w:t>
      </w:r>
      <w:r>
        <w:rPr>
          <w:rFonts w:hint="eastAsia" w:ascii="Times New Roman" w:hAnsi="Times New Roman" w:eastAsiaTheme="minorEastAsia" w:cstheme="minorEastAsia"/>
          <w:b w:val="0"/>
          <w:bCs w:val="0"/>
        </w:rPr>
        <w:t xml:space="preserve"> 事发阀门井规格尺寸</w:t>
      </w:r>
      <w:r>
        <w:rPr>
          <w:rFonts w:hint="eastAsia" w:ascii="Times New Roman" w:hAnsi="Times New Roman" w:eastAsiaTheme="minorEastAsia" w:cstheme="minorEastAsia"/>
          <w:b w:val="0"/>
          <w:bCs w:val="0"/>
          <w:lang w:val="en-US" w:eastAsia="zh-CN"/>
        </w:rPr>
        <w:t>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方正仿宋_GBK"/>
          <w:color w:val="auto"/>
          <w:szCs w:val="32"/>
          <w:lang w:val="en-US" w:eastAsia="zh-CN"/>
        </w:rPr>
      </w:pPr>
      <w:r>
        <w:rPr>
          <w:rFonts w:hint="eastAsia" w:ascii="Times New Roman" w:hAnsi="Times New Roman" w:cs="方正仿宋_GBK"/>
          <w:color w:val="auto"/>
          <w:szCs w:val="32"/>
          <w:lang w:val="en-US" w:eastAsia="zh-CN"/>
        </w:rPr>
        <w:t>经调查，为防止雨水进入涉事阀门井内锈蚀阀门，阀门井顶部由水泥盖板密封，阀门四周修建水泥围挡。阀门井西侧面朝隔离舍方向设长1.13m、宽0.92m的水泥围挡，该挡板上部留有长0.92m、宽0.84m的洞口可供人进出。事发当日，救援人员将上述水泥围挡用铁棍撬开，并将阀门井上部盖板打开通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方正仿宋_GBK"/>
          <w:color w:val="auto"/>
          <w:szCs w:val="32"/>
          <w:lang w:val="en-US" w:eastAsia="zh-CN"/>
        </w:rPr>
      </w:pPr>
      <w:r>
        <w:rPr>
          <w:rFonts w:hint="eastAsia" w:ascii="Times New Roman" w:hAnsi="Times New Roman" w:cs="方正仿宋_GBK"/>
          <w:color w:val="auto"/>
          <w:szCs w:val="32"/>
          <w:lang w:val="en-US" w:eastAsia="zh-CN"/>
        </w:rPr>
        <w:t>涉事阀门井内的阀门日常由</w:t>
      </w:r>
      <w:r>
        <w:rPr>
          <w:rFonts w:hint="eastAsia" w:cs="方正仿宋_GBK"/>
          <w:color w:val="auto"/>
          <w:szCs w:val="32"/>
          <w:lang w:val="en-US" w:eastAsia="zh-CN"/>
        </w:rPr>
        <w:t>王x</w:t>
      </w:r>
      <w:r>
        <w:rPr>
          <w:rFonts w:hint="eastAsia" w:ascii="Times New Roman" w:hAnsi="Times New Roman" w:cs="方正仿宋_GBK"/>
          <w:color w:val="auto"/>
          <w:szCs w:val="32"/>
          <w:lang w:val="en-US" w:eastAsia="zh-CN"/>
        </w:rPr>
        <w:t>操作。</w:t>
      </w:r>
      <w:r>
        <w:rPr>
          <w:rFonts w:hint="eastAsia" w:cs="方正仿宋_GBK"/>
          <w:color w:val="auto"/>
          <w:szCs w:val="32"/>
          <w:lang w:val="en-US" w:eastAsia="zh-CN"/>
        </w:rPr>
        <w:t>王x</w:t>
      </w:r>
      <w:r>
        <w:rPr>
          <w:rFonts w:hint="eastAsia" w:ascii="Times New Roman" w:hAnsi="Times New Roman" w:cs="方正仿宋_GBK"/>
          <w:color w:val="auto"/>
          <w:szCs w:val="32"/>
          <w:lang w:val="en-US" w:eastAsia="zh-CN"/>
        </w:rPr>
        <w:t>在进入阀门井前，通常会将阀门井顶部的盖板打开，经自然通风约半小时后再进入阀门井开关阀门。事发当日，作业人员</w:t>
      </w:r>
      <w:r>
        <w:rPr>
          <w:rFonts w:hint="eastAsia" w:cs="方正仿宋_GBK"/>
          <w:color w:val="auto"/>
          <w:szCs w:val="32"/>
          <w:lang w:val="en-US" w:eastAsia="zh-CN"/>
        </w:rPr>
        <w:t>舒xx</w:t>
      </w:r>
      <w:r>
        <w:rPr>
          <w:rFonts w:hint="eastAsia" w:ascii="Times New Roman" w:hAnsi="Times New Roman" w:cs="方正仿宋_GBK"/>
          <w:color w:val="auto"/>
          <w:szCs w:val="32"/>
          <w:lang w:val="en-US" w:eastAsia="zh-CN"/>
        </w:rPr>
        <w:t>进入阀门井内关闭阀门时，并未打开上部水泥盖板进行自然通风，导致中毒昏迷在阀门井内。（见图11）</w:t>
      </w:r>
    </w:p>
    <w:p>
      <w:pPr>
        <w:keepNext w:val="0"/>
        <w:keepLines w:val="0"/>
        <w:pageBreakBefore w:val="0"/>
        <w:widowControl w:val="0"/>
        <w:kinsoku/>
        <w:wordWrap/>
        <w:overflowPunct/>
        <w:topLinePunct/>
        <w:bidi w:val="0"/>
        <w:adjustRightInd w:val="0"/>
        <w:snapToGrid w:val="0"/>
        <w:spacing w:line="360" w:lineRule="auto"/>
        <w:jc w:val="center"/>
        <w:rPr>
          <w:rFonts w:hint="eastAsia" w:ascii="Times New Roman" w:hAnsi="Times New Roman" w:eastAsia="仿宋_GB2312" w:cs="Arial"/>
          <w:b/>
          <w:bCs/>
          <w:snapToGrid w:val="0"/>
          <w:kern w:val="0"/>
          <w:sz w:val="28"/>
          <w:szCs w:val="28"/>
          <w:highlight w:val="yellow"/>
        </w:rPr>
      </w:pPr>
      <w:r>
        <w:rPr>
          <w:rFonts w:hint="eastAsia" w:ascii="Times New Roman" w:hAnsi="Times New Roman" w:eastAsia="仿宋_GB2312" w:cs="Arial"/>
          <w:kern w:val="0"/>
          <w:sz w:val="28"/>
          <w:szCs w:val="28"/>
          <w:highlight w:val="yellow"/>
        </w:rPr>
        <w:drawing>
          <wp:inline distT="0" distB="0" distL="0" distR="0">
            <wp:extent cx="5022215" cy="3979545"/>
            <wp:effectExtent l="0" t="0" r="6985" b="19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25" cstate="print"/>
                    <a:srcRect t="8368" r="1741" b="2041"/>
                    <a:stretch>
                      <a:fillRect/>
                    </a:stretch>
                  </pic:blipFill>
                  <pic:spPr>
                    <a:xfrm>
                      <a:off x="0" y="0"/>
                      <a:ext cx="5022215" cy="3979545"/>
                    </a:xfrm>
                    <a:prstGeom prst="rect">
                      <a:avLst/>
                    </a:prstGeom>
                    <a:noFill/>
                    <a:ln w="9525">
                      <a:noFill/>
                      <a:miter lim="800000"/>
                      <a:headEnd/>
                      <a:tailEnd/>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Theme="minorEastAsia" w:cstheme="minorEastAsia"/>
          <w:b w:val="0"/>
          <w:bCs w:val="0"/>
          <w:lang w:val="en-US" w:eastAsia="zh-CN"/>
        </w:rPr>
      </w:pPr>
      <w:r>
        <w:rPr>
          <w:rFonts w:hint="eastAsia" w:ascii="Times New Roman" w:hAnsi="Times New Roman" w:eastAsiaTheme="minorEastAsia" w:cstheme="minorEastAsia"/>
          <w:b w:val="0"/>
          <w:bCs w:val="0"/>
          <w:lang w:val="en-US" w:eastAsia="zh-CN"/>
        </w:rPr>
        <w:t>图11  事发当日阀门井现状示意图</w:t>
      </w:r>
    </w:p>
    <w:p>
      <w:pPr>
        <w:keepNext w:val="0"/>
        <w:keepLines w:val="0"/>
        <w:pageBreakBefore w:val="0"/>
        <w:widowControl w:val="0"/>
        <w:kinsoku/>
        <w:wordWrap/>
        <w:overflowPunct/>
        <w:bidi w:val="0"/>
        <w:adjustRightInd/>
        <w:snapToGrid/>
        <w:spacing w:line="560" w:lineRule="exact"/>
        <w:ind w:firstLine="640" w:firstLineChars="200"/>
        <w:rPr>
          <w:rFonts w:hint="eastAsia" w:ascii="Times New Roman" w:hAnsi="Times New Roman" w:cs="方正仿宋_GBK"/>
          <w:color w:val="auto"/>
          <w:szCs w:val="32"/>
          <w:lang w:val="en-US" w:eastAsia="zh-CN"/>
        </w:rPr>
      </w:pPr>
      <w:r>
        <w:rPr>
          <w:rFonts w:hint="eastAsia" w:ascii="Times New Roman" w:hAnsi="Times New Roman" w:cs="方正仿宋_GBK"/>
          <w:color w:val="auto"/>
          <w:szCs w:val="32"/>
          <w:lang w:val="en-US" w:eastAsia="zh-CN"/>
        </w:rPr>
        <w:t>经现场勘验，连接饲养舍与隔离舍之间的管道阀门井底部及四周墙体有细小裂缝，管道与周边水泥缝也有细小间隙，导致饲养舍蓄粪池的粪水通过裂缝渗入阀门井内，积累的粪水在阀门井底部发酵，聚集硫化氢等多种有毒有害气体。</w:t>
      </w:r>
    </w:p>
    <w:p>
      <w:pPr>
        <w:pStyle w:val="8"/>
        <w:keepNext w:val="0"/>
        <w:keepLines w:val="0"/>
        <w:pageBreakBefore w:val="0"/>
        <w:widowControl w:val="0"/>
        <w:kinsoku/>
        <w:wordWrap/>
        <w:overflowPunct/>
        <w:bidi w:val="0"/>
        <w:adjustRightInd/>
        <w:snapToGrid/>
        <w:spacing w:line="560" w:lineRule="exact"/>
        <w:rPr>
          <w:rFonts w:hint="eastAsia" w:ascii="Times New Roman" w:hAnsi="Times New Roman" w:eastAsia="方正仿宋_GBK" w:cs="方正仿宋_GBK"/>
          <w:sz w:val="32"/>
          <w:szCs w:val="32"/>
          <w:lang w:val="en-US" w:eastAsia="zh-CN"/>
        </w:rPr>
      </w:pPr>
      <w:r>
        <w:rPr>
          <w:rFonts w:hint="eastAsia" w:ascii="Times New Roman" w:hAnsi="Times New Roman" w:cs="方正仿宋_GBK"/>
          <w:sz w:val="32"/>
          <w:szCs w:val="32"/>
          <w:highlight w:val="none"/>
          <w:lang w:val="en-US" w:eastAsia="zh-CN"/>
        </w:rPr>
        <w:t>4．</w:t>
      </w:r>
      <w:r>
        <w:rPr>
          <w:rFonts w:hint="eastAsia" w:ascii="Times New Roman" w:hAnsi="Times New Roman" w:eastAsia="方正仿宋_GBK" w:cs="方正仿宋_GBK"/>
          <w:b/>
          <w:bCs/>
          <w:color w:val="auto"/>
          <w:sz w:val="32"/>
          <w:szCs w:val="32"/>
          <w:highlight w:val="none"/>
        </w:rPr>
        <w:t>事故气候情况。</w:t>
      </w:r>
      <w:r>
        <w:rPr>
          <w:rFonts w:hint="eastAsia" w:ascii="Times New Roman" w:hAnsi="Times New Roman" w:eastAsia="方正仿宋_GBK" w:cs="方正仿宋_GBK"/>
          <w:snapToGrid/>
          <w:color w:val="auto"/>
          <w:kern w:val="2"/>
          <w:sz w:val="32"/>
          <w:szCs w:val="32"/>
          <w:lang w:val="en-US" w:eastAsia="zh-CN"/>
        </w:rPr>
        <w:t>根据潼南区气象局潼南国家站提供当日天气情况，2024年8月20日4时至10时，别口镇</w:t>
      </w:r>
      <w:r>
        <w:rPr>
          <w:rFonts w:hint="eastAsia" w:ascii="Times New Roman" w:hAnsi="Times New Roman" w:cs="方正仿宋_GBK"/>
          <w:snapToGrid/>
          <w:color w:val="auto"/>
          <w:kern w:val="2"/>
          <w:sz w:val="32"/>
          <w:szCs w:val="32"/>
          <w:lang w:val="en-US" w:eastAsia="zh-CN"/>
        </w:rPr>
        <w:t>辖区为</w:t>
      </w:r>
      <w:r>
        <w:rPr>
          <w:rFonts w:hint="eastAsia" w:ascii="Times New Roman" w:hAnsi="Times New Roman" w:eastAsia="方正仿宋_GBK" w:cs="方正仿宋_GBK"/>
          <w:snapToGrid/>
          <w:color w:val="auto"/>
          <w:kern w:val="2"/>
          <w:sz w:val="32"/>
          <w:szCs w:val="32"/>
          <w:lang w:val="en-US" w:eastAsia="zh-CN"/>
        </w:rPr>
        <w:t>晴</w:t>
      </w:r>
      <w:r>
        <w:rPr>
          <w:rFonts w:hint="eastAsia" w:ascii="Times New Roman" w:hAnsi="Times New Roman" w:cs="方正仿宋_GBK"/>
          <w:snapToGrid/>
          <w:color w:val="auto"/>
          <w:kern w:val="2"/>
          <w:sz w:val="32"/>
          <w:szCs w:val="32"/>
          <w:lang w:val="en-US" w:eastAsia="zh-CN"/>
        </w:rPr>
        <w:t>天天气</w:t>
      </w:r>
      <w:r>
        <w:rPr>
          <w:rFonts w:hint="eastAsia" w:ascii="Times New Roman" w:hAnsi="Times New Roman" w:eastAsia="方正仿宋_GBK" w:cs="方正仿宋_GBK"/>
          <w:snapToGrid/>
          <w:color w:val="auto"/>
          <w:kern w:val="2"/>
          <w:sz w:val="32"/>
          <w:szCs w:val="32"/>
          <w:lang w:val="en-US" w:eastAsia="zh-CN"/>
        </w:rPr>
        <w:t>，气温23</w:t>
      </w:r>
      <w:r>
        <w:rPr>
          <w:rFonts w:hint="eastAsia" w:ascii="Times New Roman" w:hAnsi="Times New Roman" w:cs="方正仿宋_GBK"/>
          <w:snapToGrid/>
          <w:color w:val="auto"/>
          <w:kern w:val="2"/>
          <w:sz w:val="32"/>
          <w:szCs w:val="32"/>
          <w:lang w:val="en-US" w:eastAsia="zh-CN"/>
        </w:rPr>
        <w:t>.4</w:t>
      </w:r>
      <w:r>
        <w:rPr>
          <w:rFonts w:hint="eastAsia" w:ascii="Times New Roman" w:hAnsi="Times New Roman" w:eastAsia="方正仿宋_GBK" w:cs="方正仿宋_GBK"/>
          <w:snapToGrid/>
          <w:color w:val="auto"/>
          <w:kern w:val="2"/>
          <w:sz w:val="32"/>
          <w:szCs w:val="32"/>
          <w:lang w:val="en-US" w:eastAsia="zh-CN"/>
        </w:rPr>
        <w:t>～31</w:t>
      </w:r>
      <w:r>
        <w:rPr>
          <w:rFonts w:hint="eastAsia" w:ascii="Times New Roman" w:hAnsi="Times New Roman" w:cs="方正仿宋_GBK"/>
          <w:snapToGrid/>
          <w:color w:val="auto"/>
          <w:kern w:val="2"/>
          <w:sz w:val="32"/>
          <w:szCs w:val="32"/>
          <w:lang w:val="en-US" w:eastAsia="zh-CN"/>
        </w:rPr>
        <w:t>.8</w:t>
      </w:r>
      <w:r>
        <w:rPr>
          <w:rFonts w:hint="eastAsia" w:ascii="Times New Roman" w:hAnsi="Times New Roman" w:eastAsia="方正仿宋_GBK" w:cs="方正仿宋_GBK"/>
          <w:snapToGrid/>
          <w:color w:val="auto"/>
          <w:kern w:val="2"/>
          <w:sz w:val="32"/>
          <w:szCs w:val="32"/>
          <w:lang w:val="en-US" w:eastAsia="zh-CN"/>
        </w:rPr>
        <w:t>℃，极大</w:t>
      </w:r>
      <w:r>
        <w:rPr>
          <w:rFonts w:hint="eastAsia" w:ascii="Times New Roman" w:hAnsi="Times New Roman" w:cs="方正仿宋_GBK"/>
          <w:snapToGrid/>
          <w:color w:val="auto"/>
          <w:kern w:val="2"/>
          <w:sz w:val="32"/>
          <w:szCs w:val="32"/>
          <w:lang w:val="en-US" w:eastAsia="zh-CN"/>
        </w:rPr>
        <w:t>风速2.4</w:t>
      </w:r>
      <w:r>
        <w:rPr>
          <w:rFonts w:hint="eastAsia" w:ascii="Times New Roman" w:hAnsi="Times New Roman" w:eastAsia="方正仿宋_GBK" w:cs="方正仿宋_GBK"/>
          <w:snapToGrid/>
          <w:color w:val="auto"/>
          <w:kern w:val="2"/>
          <w:sz w:val="32"/>
          <w:szCs w:val="32"/>
          <w:lang w:val="en-US" w:eastAsia="zh-CN"/>
        </w:rPr>
        <w:t>ｍ／s，风向</w:t>
      </w:r>
      <w:r>
        <w:rPr>
          <w:rFonts w:hint="eastAsia" w:ascii="Times New Roman" w:hAnsi="Times New Roman" w:cs="方正仿宋_GBK"/>
          <w:snapToGrid/>
          <w:color w:val="auto"/>
          <w:kern w:val="2"/>
          <w:sz w:val="32"/>
          <w:szCs w:val="32"/>
          <w:lang w:val="en-US" w:eastAsia="zh-CN"/>
        </w:rPr>
        <w:t>为</w:t>
      </w:r>
      <w:r>
        <w:rPr>
          <w:rFonts w:hint="eastAsia" w:ascii="Times New Roman" w:hAnsi="Times New Roman" w:eastAsia="方正仿宋_GBK" w:cs="方正仿宋_GBK"/>
          <w:snapToGrid/>
          <w:color w:val="auto"/>
          <w:kern w:val="2"/>
          <w:sz w:val="32"/>
          <w:szCs w:val="32"/>
          <w:lang w:val="en-US" w:eastAsia="zh-CN"/>
        </w:rPr>
        <w:t>西北风。</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20" w:firstLineChars="200"/>
        <w:textAlignment w:val="auto"/>
        <w:outlineLvl w:val="1"/>
        <w:rPr>
          <w:rFonts w:hint="eastAsia" w:ascii="Times New Roman" w:hAnsi="Times New Roman" w:eastAsia="方正楷体_GBK" w:cs="方正楷体_GBK"/>
          <w:color w:val="000000"/>
          <w:kern w:val="0"/>
          <w:sz w:val="31"/>
          <w:szCs w:val="31"/>
          <w:lang w:val="en-US" w:eastAsia="zh-CN" w:bidi="ar"/>
        </w:rPr>
      </w:pPr>
      <w:bookmarkStart w:id="27" w:name="_Toc810790907"/>
      <w:r>
        <w:rPr>
          <w:rFonts w:hint="eastAsia" w:ascii="Times New Roman" w:hAnsi="Times New Roman" w:eastAsia="方正楷体_GBK" w:cs="方正楷体_GBK"/>
          <w:color w:val="000000"/>
          <w:kern w:val="0"/>
          <w:sz w:val="31"/>
          <w:szCs w:val="31"/>
          <w:lang w:val="en-US" w:eastAsia="zh-CN" w:bidi="ar"/>
        </w:rPr>
        <w:t>（四）人员伤亡和直接经济损失情况</w:t>
      </w:r>
      <w:bookmarkEnd w:id="27"/>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楷体_GBK" w:cs="方正楷体_GBK"/>
          <w:b/>
          <w:bCs/>
          <w:color w:val="auto"/>
          <w:kern w:val="2"/>
          <w:sz w:val="32"/>
          <w:szCs w:val="32"/>
          <w:lang w:val="en-US" w:eastAsia="zh-CN" w:bidi="ar-SA"/>
        </w:rPr>
      </w:pPr>
      <w:bookmarkStart w:id="28" w:name="_Toc2136356073"/>
      <w:r>
        <w:rPr>
          <w:rFonts w:hint="eastAsia" w:ascii="Times New Roman" w:hAnsi="Times New Roman" w:eastAsia="方正楷体_GBK" w:cs="方正楷体_GBK"/>
          <w:b/>
          <w:bCs/>
          <w:color w:val="auto"/>
          <w:kern w:val="2"/>
          <w:sz w:val="32"/>
          <w:szCs w:val="32"/>
          <w:lang w:val="en-US" w:eastAsia="zh-CN" w:bidi="ar-SA"/>
        </w:rPr>
        <w:t>1．人员伤亡情况。</w:t>
      </w:r>
      <w:bookmarkEnd w:id="28"/>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snapToGrid/>
          <w:color w:val="000000"/>
          <w:kern w:val="2"/>
          <w:sz w:val="32"/>
          <w:szCs w:val="32"/>
          <w:highlight w:val="none"/>
          <w:lang w:val="en-US" w:eastAsia="zh-CN" w:bidi="ar-SA"/>
        </w:rPr>
      </w:pPr>
      <w:r>
        <w:rPr>
          <w:rFonts w:hint="eastAsia" w:ascii="Times New Roman" w:hAnsi="Times New Roman" w:eastAsia="方正仿宋_GBK" w:cs="Times New Roman"/>
          <w:snapToGrid/>
          <w:color w:val="000000"/>
          <w:kern w:val="2"/>
          <w:sz w:val="32"/>
          <w:szCs w:val="32"/>
          <w:highlight w:val="none"/>
          <w:lang w:val="en-US" w:eastAsia="zh-CN" w:bidi="ar-SA"/>
        </w:rPr>
        <w:t>事故造成</w:t>
      </w:r>
      <w:r>
        <w:rPr>
          <w:rFonts w:hint="eastAsia" w:ascii="Times New Roman" w:hAnsi="Times New Roman" w:cs="Times New Roman"/>
          <w:snapToGrid/>
          <w:color w:val="000000"/>
          <w:kern w:val="2"/>
          <w:sz w:val="32"/>
          <w:szCs w:val="32"/>
          <w:highlight w:val="none"/>
          <w:lang w:val="en-US" w:eastAsia="zh-CN" w:bidi="ar-SA"/>
        </w:rPr>
        <w:t>4</w:t>
      </w:r>
      <w:r>
        <w:rPr>
          <w:rFonts w:hint="eastAsia" w:ascii="Times New Roman" w:hAnsi="Times New Roman" w:eastAsia="方正仿宋_GBK" w:cs="Times New Roman"/>
          <w:snapToGrid/>
          <w:color w:val="000000"/>
          <w:kern w:val="2"/>
          <w:sz w:val="32"/>
          <w:szCs w:val="32"/>
          <w:highlight w:val="none"/>
          <w:lang w:val="en-US" w:eastAsia="zh-CN" w:bidi="ar-SA"/>
        </w:rPr>
        <w:t>名</w:t>
      </w:r>
      <w:r>
        <w:rPr>
          <w:rFonts w:hint="eastAsia" w:ascii="Times New Roman" w:hAnsi="Times New Roman" w:cs="Times New Roman"/>
          <w:snapToGrid/>
          <w:color w:val="000000"/>
          <w:kern w:val="2"/>
          <w:sz w:val="32"/>
          <w:szCs w:val="32"/>
          <w:highlight w:val="none"/>
          <w:lang w:val="en-US" w:eastAsia="zh-CN" w:bidi="ar-SA"/>
        </w:rPr>
        <w:t>人员</w:t>
      </w:r>
      <w:r>
        <w:rPr>
          <w:rFonts w:hint="eastAsia" w:ascii="Times New Roman" w:hAnsi="Times New Roman" w:eastAsia="方正仿宋_GBK" w:cs="Times New Roman"/>
          <w:snapToGrid/>
          <w:color w:val="000000"/>
          <w:kern w:val="2"/>
          <w:sz w:val="32"/>
          <w:szCs w:val="32"/>
          <w:highlight w:val="none"/>
          <w:lang w:val="en-US" w:eastAsia="zh-CN" w:bidi="ar-SA"/>
        </w:rPr>
        <w:t>死亡</w:t>
      </w:r>
      <w:r>
        <w:rPr>
          <w:rFonts w:hint="eastAsia" w:ascii="Times New Roman" w:hAnsi="Times New Roman" w:cs="Times New Roman"/>
          <w:snapToGrid/>
          <w:color w:val="000000"/>
          <w:kern w:val="2"/>
          <w:sz w:val="32"/>
          <w:szCs w:val="32"/>
          <w:highlight w:val="none"/>
          <w:lang w:val="en-US" w:eastAsia="zh-CN" w:bidi="ar-SA"/>
        </w:rPr>
        <w:t>，1人受伤</w:t>
      </w:r>
      <w:r>
        <w:rPr>
          <w:rFonts w:hint="eastAsia" w:ascii="Times New Roman" w:hAnsi="Times New Roman" w:eastAsia="方正仿宋_GBK" w:cs="Times New Roman"/>
          <w:snapToGrid/>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cs="方正仿宋_GBK"/>
          <w:snapToGrid/>
          <w:kern w:val="2"/>
          <w:sz w:val="32"/>
          <w:szCs w:val="32"/>
          <w:lang w:val="en-US" w:eastAsia="zh-CN"/>
        </w:rPr>
      </w:pPr>
      <w:r>
        <w:rPr>
          <w:rFonts w:hint="eastAsia" w:ascii="Times New Roman" w:hAnsi="Times New Roman" w:eastAsia="方正仿宋_GBK" w:cs="Times New Roman"/>
          <w:snapToGrid/>
          <w:color w:val="000000"/>
          <w:kern w:val="2"/>
          <w:sz w:val="32"/>
          <w:szCs w:val="32"/>
          <w:highlight w:val="none"/>
          <w:lang w:val="en-US" w:eastAsia="zh-CN" w:bidi="ar-SA"/>
        </w:rPr>
        <w:t>（1）</w:t>
      </w:r>
      <w:r>
        <w:rPr>
          <w:rFonts w:hint="eastAsia" w:cs="Times New Roman"/>
          <w:snapToGrid/>
          <w:color w:val="000000"/>
          <w:kern w:val="2"/>
          <w:sz w:val="32"/>
          <w:szCs w:val="32"/>
          <w:highlight w:val="none"/>
          <w:lang w:val="en-US" w:eastAsia="zh-CN" w:bidi="ar-SA"/>
        </w:rPr>
        <w:t>王xx</w:t>
      </w:r>
      <w:r>
        <w:rPr>
          <w:rFonts w:hint="eastAsia" w:ascii="Times New Roman" w:hAnsi="Times New Roman" w:eastAsia="方正仿宋_GBK" w:cs="Times New Roman"/>
          <w:snapToGrid/>
          <w:color w:val="000000"/>
          <w:kern w:val="2"/>
          <w:sz w:val="32"/>
          <w:szCs w:val="32"/>
          <w:highlight w:val="none"/>
          <w:lang w:val="en-US" w:eastAsia="zh-CN" w:bidi="ar-SA"/>
        </w:rPr>
        <w:t>，男，</w:t>
      </w:r>
      <w:r>
        <w:rPr>
          <w:rFonts w:hint="eastAsia" w:ascii="Times New Roman" w:hAnsi="Times New Roman" w:eastAsia="方正仿宋_GBK" w:cs="方正仿宋_GBK"/>
          <w:snapToGrid/>
          <w:kern w:val="2"/>
          <w:sz w:val="32"/>
          <w:szCs w:val="32"/>
          <w:lang w:val="en-US" w:eastAsia="zh-CN"/>
        </w:rPr>
        <w:t>开春生猪养殖公司</w:t>
      </w:r>
      <w:r>
        <w:rPr>
          <w:rFonts w:hint="eastAsia" w:ascii="Times New Roman" w:hAnsi="Times New Roman" w:cs="方正仿宋_GBK"/>
          <w:snapToGrid/>
          <w:kern w:val="2"/>
          <w:sz w:val="32"/>
          <w:szCs w:val="32"/>
          <w:lang w:val="en-US" w:eastAsia="zh-CN"/>
        </w:rPr>
        <w:t>法定代表人、总经理，在本次事故中死亡。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Times New Roman"/>
          <w:snapToGrid/>
          <w:color w:val="000000"/>
          <w:kern w:val="2"/>
          <w:sz w:val="32"/>
          <w:szCs w:val="32"/>
          <w:highlight w:val="none"/>
          <w:lang w:val="en-US" w:eastAsia="zh-CN" w:bidi="ar-SA"/>
        </w:rPr>
      </w:pPr>
      <w:r>
        <w:rPr>
          <w:rFonts w:hint="eastAsia" w:ascii="Times New Roman" w:hAnsi="Times New Roman" w:eastAsia="方正仿宋_GBK" w:cs="Times New Roman"/>
          <w:snapToGrid/>
          <w:color w:val="000000"/>
          <w:kern w:val="2"/>
          <w:sz w:val="32"/>
          <w:szCs w:val="32"/>
          <w:highlight w:val="none"/>
          <w:lang w:val="en-US" w:eastAsia="zh-CN" w:bidi="ar-SA"/>
        </w:rPr>
        <w:t>（2）</w:t>
      </w:r>
      <w:r>
        <w:rPr>
          <w:rFonts w:hint="eastAsia" w:cs="Times New Roman"/>
          <w:snapToGrid/>
          <w:color w:val="000000"/>
          <w:kern w:val="2"/>
          <w:sz w:val="32"/>
          <w:szCs w:val="32"/>
          <w:highlight w:val="none"/>
          <w:lang w:val="en-US" w:eastAsia="zh-CN" w:bidi="ar-SA"/>
        </w:rPr>
        <w:t>陈xx</w:t>
      </w:r>
      <w:r>
        <w:rPr>
          <w:rFonts w:hint="eastAsia" w:ascii="Times New Roman" w:hAnsi="Times New Roman" w:eastAsia="方正仿宋_GBK" w:cs="Times New Roman"/>
          <w:snapToGrid/>
          <w:color w:val="000000"/>
          <w:kern w:val="2"/>
          <w:sz w:val="32"/>
          <w:szCs w:val="32"/>
          <w:highlight w:val="none"/>
          <w:lang w:val="en-US" w:eastAsia="zh-CN" w:bidi="ar-SA"/>
        </w:rPr>
        <w:t>，</w:t>
      </w:r>
      <w:r>
        <w:rPr>
          <w:rFonts w:hint="eastAsia" w:ascii="Times New Roman" w:hAnsi="Times New Roman" w:cs="Times New Roman"/>
          <w:snapToGrid/>
          <w:color w:val="000000"/>
          <w:kern w:val="2"/>
          <w:sz w:val="32"/>
          <w:szCs w:val="32"/>
          <w:highlight w:val="none"/>
          <w:lang w:val="en-US" w:eastAsia="zh-CN" w:bidi="ar-SA"/>
        </w:rPr>
        <w:t>女，</w:t>
      </w:r>
      <w:r>
        <w:rPr>
          <w:rFonts w:hint="eastAsia" w:ascii="Times New Roman" w:hAnsi="Times New Roman" w:eastAsia="方正仿宋_GBK" w:cs="方正仿宋_GBK"/>
          <w:snapToGrid/>
          <w:kern w:val="2"/>
          <w:sz w:val="32"/>
          <w:szCs w:val="32"/>
          <w:lang w:val="en-US" w:eastAsia="zh-CN"/>
        </w:rPr>
        <w:t>开春生猪养殖公司</w:t>
      </w:r>
      <w:r>
        <w:rPr>
          <w:rFonts w:hint="eastAsia" w:ascii="Times New Roman" w:hAnsi="Times New Roman" w:cs="方正仿宋_GBK"/>
          <w:snapToGrid/>
          <w:kern w:val="2"/>
          <w:sz w:val="32"/>
          <w:szCs w:val="32"/>
          <w:lang w:val="en-US" w:eastAsia="zh-CN"/>
        </w:rPr>
        <w:t>养殖场负责人</w:t>
      </w:r>
      <w:r>
        <w:rPr>
          <w:rFonts w:hint="eastAsia" w:ascii="Times New Roman" w:hAnsi="Times New Roman" w:cs="Times New Roman"/>
          <w:snapToGrid/>
          <w:color w:val="000000"/>
          <w:kern w:val="2"/>
          <w:sz w:val="32"/>
          <w:szCs w:val="32"/>
          <w:highlight w:val="none"/>
          <w:lang w:val="en-US" w:eastAsia="zh-CN" w:bidi="ar-SA"/>
        </w:rPr>
        <w:t>，在本次事故中死亡</w:t>
      </w:r>
      <w:r>
        <w:rPr>
          <w:rFonts w:hint="eastAsia" w:ascii="Times New Roman" w:hAnsi="Times New Roman" w:eastAsia="方正仿宋_GBK" w:cs="Times New Roman"/>
          <w:snapToGrid/>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cs="Times New Roman"/>
          <w:snapToGrid/>
          <w:color w:val="000000"/>
          <w:kern w:val="2"/>
          <w:sz w:val="32"/>
          <w:szCs w:val="32"/>
          <w:highlight w:val="none"/>
          <w:lang w:val="en-US" w:eastAsia="zh-CN" w:bidi="ar-SA"/>
        </w:rPr>
      </w:pPr>
      <w:r>
        <w:rPr>
          <w:rFonts w:hint="eastAsia" w:ascii="Times New Roman" w:hAnsi="Times New Roman" w:cs="Times New Roman"/>
          <w:snapToGrid/>
          <w:color w:val="000000"/>
          <w:kern w:val="2"/>
          <w:sz w:val="32"/>
          <w:szCs w:val="32"/>
          <w:highlight w:val="none"/>
          <w:lang w:val="en-US" w:eastAsia="zh-CN" w:bidi="ar-SA"/>
        </w:rPr>
        <w:t>（3）陈</w:t>
      </w:r>
      <w:r>
        <w:rPr>
          <w:rFonts w:hint="eastAsia" w:cs="Times New Roman"/>
          <w:snapToGrid/>
          <w:color w:val="000000"/>
          <w:kern w:val="2"/>
          <w:sz w:val="32"/>
          <w:szCs w:val="32"/>
          <w:highlight w:val="none"/>
          <w:lang w:val="en-US" w:eastAsia="zh-CN" w:bidi="ar-SA"/>
        </w:rPr>
        <w:t>xx</w:t>
      </w:r>
      <w:r>
        <w:rPr>
          <w:rFonts w:hint="eastAsia" w:ascii="Times New Roman" w:hAnsi="Times New Roman" w:cs="Times New Roman"/>
          <w:snapToGrid/>
          <w:color w:val="000000"/>
          <w:kern w:val="2"/>
          <w:sz w:val="32"/>
          <w:szCs w:val="32"/>
          <w:highlight w:val="none"/>
          <w:lang w:val="en-US" w:eastAsia="zh-CN" w:bidi="ar-SA"/>
        </w:rPr>
        <w:t>，男，在本次事故中死亡。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cs="方正仿宋_GBK"/>
          <w:snapToGrid/>
          <w:kern w:val="2"/>
          <w:sz w:val="32"/>
          <w:szCs w:val="32"/>
          <w:lang w:val="en-US" w:eastAsia="zh-CN"/>
        </w:rPr>
      </w:pPr>
      <w:r>
        <w:rPr>
          <w:rFonts w:hint="eastAsia" w:ascii="Times New Roman" w:hAnsi="Times New Roman" w:cs="Times New Roman"/>
          <w:snapToGrid/>
          <w:color w:val="000000"/>
          <w:kern w:val="2"/>
          <w:sz w:val="32"/>
          <w:szCs w:val="32"/>
          <w:highlight w:val="none"/>
          <w:lang w:val="en-US" w:eastAsia="zh-CN" w:bidi="ar-SA"/>
        </w:rPr>
        <w:t>（4）</w:t>
      </w:r>
      <w:r>
        <w:rPr>
          <w:rFonts w:hint="eastAsia" w:cs="Times New Roman"/>
          <w:snapToGrid/>
          <w:color w:val="000000"/>
          <w:kern w:val="2"/>
          <w:sz w:val="32"/>
          <w:szCs w:val="32"/>
          <w:highlight w:val="none"/>
          <w:lang w:val="en-US" w:eastAsia="zh-CN" w:bidi="ar-SA"/>
        </w:rPr>
        <w:t>舒xx</w:t>
      </w:r>
      <w:r>
        <w:rPr>
          <w:rFonts w:hint="eastAsia" w:ascii="Times New Roman" w:hAnsi="Times New Roman" w:cs="Times New Roman"/>
          <w:snapToGrid/>
          <w:color w:val="000000"/>
          <w:kern w:val="2"/>
          <w:sz w:val="32"/>
          <w:szCs w:val="32"/>
          <w:highlight w:val="none"/>
          <w:lang w:val="en-US" w:eastAsia="zh-CN" w:bidi="ar-SA"/>
        </w:rPr>
        <w:t>，男</w:t>
      </w:r>
      <w:r>
        <w:rPr>
          <w:rFonts w:hint="eastAsia" w:cs="Times New Roman"/>
          <w:snapToGrid/>
          <w:color w:val="000000"/>
          <w:kern w:val="2"/>
          <w:sz w:val="32"/>
          <w:szCs w:val="32"/>
          <w:highlight w:val="none"/>
          <w:lang w:val="en-US" w:eastAsia="zh-CN" w:bidi="ar-SA"/>
        </w:rPr>
        <w:t>，</w:t>
      </w:r>
      <w:r>
        <w:rPr>
          <w:rFonts w:hint="eastAsia" w:ascii="Times New Roman" w:hAnsi="Times New Roman" w:eastAsia="方正仿宋_GBK" w:cs="方正仿宋_GBK"/>
          <w:snapToGrid/>
          <w:kern w:val="2"/>
          <w:sz w:val="32"/>
          <w:szCs w:val="32"/>
          <w:lang w:val="en-US" w:eastAsia="zh-CN"/>
        </w:rPr>
        <w:t>开春生猪养殖公司</w:t>
      </w:r>
      <w:r>
        <w:rPr>
          <w:rFonts w:hint="eastAsia" w:ascii="Times New Roman" w:hAnsi="Times New Roman" w:cs="方正仿宋_GBK"/>
          <w:snapToGrid/>
          <w:kern w:val="2"/>
          <w:sz w:val="32"/>
          <w:szCs w:val="32"/>
          <w:lang w:val="en-US" w:eastAsia="zh-CN"/>
        </w:rPr>
        <w:t>养殖场从业人员，在本次事故中死亡。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方正仿宋_GBK"/>
          <w:snapToGrid/>
          <w:kern w:val="2"/>
          <w:sz w:val="32"/>
          <w:szCs w:val="32"/>
          <w:lang w:val="en-US" w:eastAsia="zh-CN"/>
        </w:rPr>
      </w:pPr>
      <w:r>
        <w:rPr>
          <w:rFonts w:hint="eastAsia" w:ascii="Times New Roman" w:hAnsi="Times New Roman" w:cs="方正仿宋_GBK"/>
          <w:snapToGrid/>
          <w:kern w:val="2"/>
          <w:sz w:val="32"/>
          <w:szCs w:val="32"/>
          <w:lang w:val="en-US" w:eastAsia="zh-CN"/>
        </w:rPr>
        <w:t>（5）</w:t>
      </w:r>
      <w:r>
        <w:rPr>
          <w:rFonts w:hint="eastAsia" w:cs="方正仿宋_GBK"/>
          <w:snapToGrid/>
          <w:kern w:val="2"/>
          <w:sz w:val="32"/>
          <w:szCs w:val="32"/>
          <w:lang w:val="en-US" w:eastAsia="zh-CN"/>
        </w:rPr>
        <w:t>杨x</w:t>
      </w:r>
      <w:r>
        <w:rPr>
          <w:rFonts w:hint="eastAsia" w:ascii="Times New Roman" w:hAnsi="Times New Roman" w:cs="方正仿宋_GBK"/>
          <w:snapToGrid/>
          <w:kern w:val="2"/>
          <w:sz w:val="32"/>
          <w:szCs w:val="32"/>
          <w:lang w:val="en-US" w:eastAsia="zh-CN"/>
        </w:rPr>
        <w:t>，女，</w:t>
      </w:r>
      <w:r>
        <w:rPr>
          <w:rFonts w:hint="eastAsia" w:ascii="Times New Roman" w:hAnsi="Times New Roman" w:eastAsia="方正仿宋_GBK" w:cs="方正仿宋_GBK"/>
          <w:snapToGrid/>
          <w:kern w:val="2"/>
          <w:sz w:val="32"/>
          <w:szCs w:val="32"/>
          <w:lang w:val="en-US" w:eastAsia="zh-CN"/>
        </w:rPr>
        <w:t>开春生猪养殖公司</w:t>
      </w:r>
      <w:r>
        <w:rPr>
          <w:rFonts w:hint="eastAsia" w:ascii="Times New Roman" w:hAnsi="Times New Roman" w:cs="方正仿宋_GBK"/>
          <w:snapToGrid/>
          <w:kern w:val="2"/>
          <w:sz w:val="32"/>
          <w:szCs w:val="32"/>
          <w:lang w:val="en-US" w:eastAsia="zh-CN"/>
        </w:rPr>
        <w:t>养殖场从业人员，在本次事故中受伤，经救治后已恢复健康。</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hint="eastAsia" w:ascii="Times New Roman" w:hAnsi="Times New Roman" w:eastAsia="方正仿宋_GBK" w:cs="方正仿宋_GBK"/>
          <w:b/>
          <w:bCs/>
          <w:color w:val="auto"/>
          <w:kern w:val="2"/>
          <w:sz w:val="32"/>
          <w:szCs w:val="32"/>
          <w:lang w:val="en-US" w:eastAsia="zh-CN" w:bidi="ar-SA"/>
        </w:rPr>
      </w:pPr>
      <w:bookmarkStart w:id="29" w:name="_Toc1807613479"/>
      <w:r>
        <w:rPr>
          <w:rFonts w:hint="eastAsia" w:ascii="Times New Roman" w:hAnsi="Times New Roman" w:eastAsia="方正仿宋_GBK" w:cs="方正仿宋_GBK"/>
          <w:b/>
          <w:bCs/>
          <w:color w:val="auto"/>
          <w:kern w:val="2"/>
          <w:sz w:val="32"/>
          <w:szCs w:val="32"/>
          <w:lang w:val="en-US" w:eastAsia="zh-CN" w:bidi="ar-SA"/>
        </w:rPr>
        <w:t>2</w:t>
      </w:r>
      <w:r>
        <w:rPr>
          <w:rFonts w:hint="eastAsia" w:ascii="Times New Roman" w:hAnsi="Times New Roman" w:cs="方正仿宋_GBK"/>
          <w:b/>
          <w:bCs/>
          <w:color w:val="auto"/>
          <w:kern w:val="2"/>
          <w:sz w:val="32"/>
          <w:szCs w:val="32"/>
          <w:lang w:val="en-US" w:eastAsia="zh-CN" w:bidi="ar-SA"/>
        </w:rPr>
        <w:t>．</w:t>
      </w:r>
      <w:r>
        <w:rPr>
          <w:rFonts w:hint="eastAsia" w:ascii="Times New Roman" w:hAnsi="Times New Roman" w:eastAsia="方正仿宋_GBK" w:cs="方正仿宋_GBK"/>
          <w:b/>
          <w:bCs/>
          <w:color w:val="auto"/>
          <w:kern w:val="2"/>
          <w:sz w:val="32"/>
          <w:szCs w:val="32"/>
          <w:lang w:val="en-US" w:eastAsia="zh-CN" w:bidi="ar-SA"/>
        </w:rPr>
        <w:t>直接经济损失情况。</w:t>
      </w:r>
      <w:bookmarkEnd w:id="29"/>
    </w:p>
    <w:p>
      <w:pPr>
        <w:keepNext w:val="0"/>
        <w:keepLines w:val="0"/>
        <w:pageBreakBefore w:val="0"/>
        <w:widowControl w:val="0"/>
        <w:suppressAutoHyphens/>
        <w:kinsoku/>
        <w:wordWrap/>
        <w:overflowPunct/>
        <w:topLinePunct w:val="0"/>
        <w:autoSpaceDE w:val="0"/>
        <w:autoSpaceDN w:val="0"/>
        <w:bidi w:val="0"/>
        <w:adjustRightInd/>
        <w:snapToGrid/>
        <w:spacing w:line="560" w:lineRule="exact"/>
        <w:ind w:firstLine="640" w:firstLineChars="200"/>
        <w:textAlignment w:val="auto"/>
        <w:rPr>
          <w:rFonts w:ascii="Times New Roman" w:hAnsi="Times New Roman"/>
          <w:color w:val="auto"/>
          <w:kern w:val="0"/>
          <w:szCs w:val="32"/>
          <w:highlight w:val="none"/>
        </w:rPr>
      </w:pPr>
      <w:r>
        <w:rPr>
          <w:rFonts w:ascii="Times New Roman" w:hAnsi="Times New Roman"/>
          <w:color w:val="auto"/>
          <w:kern w:val="0"/>
          <w:szCs w:val="32"/>
          <w:highlight w:val="none"/>
        </w:rPr>
        <w:t>（1）</w:t>
      </w:r>
      <w:r>
        <w:rPr>
          <w:rFonts w:hint="eastAsia" w:ascii="Times New Roman" w:hAnsi="Times New Roman"/>
          <w:color w:val="auto"/>
          <w:kern w:val="0"/>
          <w:szCs w:val="32"/>
          <w:highlight w:val="none"/>
          <w:lang w:eastAsia="zh-CN"/>
        </w:rPr>
        <w:t>死者</w:t>
      </w:r>
      <w:r>
        <w:rPr>
          <w:rFonts w:ascii="Times New Roman" w:hAnsi="Times New Roman"/>
          <w:color w:val="auto"/>
          <w:kern w:val="0"/>
          <w:szCs w:val="32"/>
          <w:highlight w:val="none"/>
        </w:rPr>
        <w:t>丧葬及善后赔偿费用：</w:t>
      </w:r>
      <w:r>
        <w:rPr>
          <w:rFonts w:hint="default" w:ascii="Times New Roman" w:hAnsi="Times New Roman"/>
          <w:color w:val="auto"/>
          <w:kern w:val="0"/>
          <w:szCs w:val="32"/>
          <w:highlight w:val="none"/>
          <w:lang w:val="en-US" w:eastAsia="zh-CN"/>
        </w:rPr>
        <w:t>24</w:t>
      </w:r>
      <w:r>
        <w:rPr>
          <w:rFonts w:hint="eastAsia" w:ascii="Times New Roman" w:hAnsi="Times New Roman"/>
          <w:color w:val="auto"/>
          <w:kern w:val="0"/>
          <w:szCs w:val="32"/>
          <w:highlight w:val="none"/>
          <w:lang w:val="en-US" w:eastAsia="zh-CN"/>
        </w:rPr>
        <w:t>1.76</w:t>
      </w:r>
      <w:r>
        <w:rPr>
          <w:rFonts w:ascii="Times New Roman" w:hAnsi="Times New Roman"/>
          <w:color w:val="auto"/>
          <w:kern w:val="0"/>
          <w:szCs w:val="32"/>
          <w:highlight w:val="none"/>
        </w:rPr>
        <w:t>万元。</w:t>
      </w:r>
    </w:p>
    <w:p>
      <w:pPr>
        <w:keepNext w:val="0"/>
        <w:keepLines w:val="0"/>
        <w:pageBreakBefore w:val="0"/>
        <w:widowControl w:val="0"/>
        <w:suppressAutoHyphens/>
        <w:kinsoku/>
        <w:wordWrap/>
        <w:overflowPunct/>
        <w:topLinePunct w:val="0"/>
        <w:autoSpaceDE w:val="0"/>
        <w:autoSpaceDN w:val="0"/>
        <w:bidi w:val="0"/>
        <w:adjustRightInd/>
        <w:snapToGrid/>
        <w:spacing w:line="560" w:lineRule="exact"/>
        <w:ind w:firstLine="640" w:firstLineChars="200"/>
        <w:textAlignment w:val="auto"/>
        <w:rPr>
          <w:rFonts w:ascii="Times New Roman" w:hAnsi="Times New Roman"/>
          <w:color w:val="auto"/>
          <w:kern w:val="0"/>
          <w:szCs w:val="32"/>
          <w:highlight w:val="none"/>
        </w:rPr>
      </w:pPr>
      <w:r>
        <w:rPr>
          <w:rFonts w:ascii="Times New Roman" w:hAnsi="Times New Roman"/>
          <w:color w:val="auto"/>
          <w:kern w:val="0"/>
          <w:szCs w:val="32"/>
          <w:highlight w:val="none"/>
        </w:rPr>
        <w:t>（2）伤者医疗及赔偿费用：</w:t>
      </w:r>
      <w:r>
        <w:rPr>
          <w:rFonts w:hint="eastAsia" w:ascii="Times New Roman" w:hAnsi="Times New Roman"/>
          <w:sz w:val="32"/>
          <w:szCs w:val="32"/>
          <w:lang w:val="en-US" w:eastAsia="zh-CN"/>
        </w:rPr>
        <w:t>0.87万元</w:t>
      </w:r>
      <w:r>
        <w:rPr>
          <w:rFonts w:ascii="Times New Roman" w:hAnsi="Times New Roman"/>
          <w:color w:val="auto"/>
          <w:kern w:val="0"/>
          <w:szCs w:val="32"/>
          <w:highlight w:val="none"/>
        </w:rPr>
        <w:t>。</w:t>
      </w:r>
    </w:p>
    <w:p>
      <w:pPr>
        <w:keepNext w:val="0"/>
        <w:keepLines w:val="0"/>
        <w:pageBreakBefore w:val="0"/>
        <w:widowControl w:val="0"/>
        <w:suppressAutoHyphens/>
        <w:kinsoku/>
        <w:wordWrap/>
        <w:overflowPunct/>
        <w:topLinePunct w:val="0"/>
        <w:autoSpaceDE w:val="0"/>
        <w:autoSpaceDN w:val="0"/>
        <w:bidi w:val="0"/>
        <w:adjustRightInd/>
        <w:snapToGrid/>
        <w:spacing w:line="560" w:lineRule="exact"/>
        <w:ind w:firstLine="640" w:firstLineChars="200"/>
        <w:textAlignment w:val="auto"/>
        <w:rPr>
          <w:rFonts w:ascii="Times New Roman" w:hAnsi="Times New Roman"/>
        </w:rPr>
      </w:pPr>
      <w:r>
        <w:rPr>
          <w:rFonts w:ascii="Times New Roman" w:hAnsi="Times New Roman"/>
          <w:color w:val="auto"/>
          <w:szCs w:val="32"/>
          <w:highlight w:val="none"/>
        </w:rPr>
        <w:t>以上合计：</w:t>
      </w:r>
      <w:r>
        <w:rPr>
          <w:rFonts w:hint="default" w:ascii="Times New Roman" w:hAnsi="Times New Roman"/>
          <w:color w:val="auto"/>
          <w:szCs w:val="32"/>
          <w:highlight w:val="none"/>
          <w:lang w:val="en-US" w:eastAsia="zh-CN"/>
        </w:rPr>
        <w:t>24</w:t>
      </w:r>
      <w:r>
        <w:rPr>
          <w:rFonts w:hint="eastAsia" w:ascii="Times New Roman" w:hAnsi="Times New Roman"/>
          <w:color w:val="auto"/>
          <w:szCs w:val="32"/>
          <w:highlight w:val="none"/>
          <w:lang w:val="en-US" w:eastAsia="zh-CN"/>
        </w:rPr>
        <w:t>2.63</w:t>
      </w:r>
      <w:r>
        <w:rPr>
          <w:rFonts w:ascii="Times New Roman" w:hAnsi="Times New Roman"/>
          <w:color w:val="auto"/>
          <w:szCs w:val="32"/>
          <w:highlight w:val="none"/>
        </w:rPr>
        <w:t>万元。</w:t>
      </w:r>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0"/>
        <w:rPr>
          <w:rFonts w:hint="eastAsia" w:ascii="Times New Roman" w:hAnsi="Times New Roman" w:eastAsia="方正黑体_GBK" w:cs="方正黑体_GBK"/>
          <w:snapToGrid/>
          <w:color w:val="auto"/>
          <w:kern w:val="2"/>
          <w:sz w:val="32"/>
          <w:szCs w:val="32"/>
          <w:lang w:val="en-US" w:eastAsia="zh-CN"/>
        </w:rPr>
      </w:pPr>
      <w:bookmarkStart w:id="30" w:name="_Toc46820423"/>
      <w:r>
        <w:rPr>
          <w:rFonts w:hint="eastAsia" w:ascii="Times New Roman" w:hAnsi="Times New Roman" w:eastAsia="方正黑体_GBK" w:cs="方正黑体_GBK"/>
          <w:snapToGrid/>
          <w:color w:val="auto"/>
          <w:kern w:val="2"/>
          <w:sz w:val="32"/>
          <w:szCs w:val="32"/>
          <w:lang w:val="en-US" w:eastAsia="zh-CN"/>
        </w:rPr>
        <w:t>二、事故应急处置及评估情况</w:t>
      </w:r>
      <w:bookmarkEnd w:id="30"/>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仿宋_GBK" w:cs="方正仿宋_GBK"/>
          <w:color w:val="auto"/>
          <w:kern w:val="0"/>
          <w:sz w:val="32"/>
          <w:szCs w:val="21"/>
          <w:lang w:val="en-US" w:eastAsia="zh-CN" w:bidi="ar-SA"/>
        </w:rPr>
      </w:pPr>
      <w:bookmarkStart w:id="31" w:name="_Toc950142217"/>
      <w:bookmarkStart w:id="32" w:name="_Toc2011755762"/>
      <w:bookmarkStart w:id="33" w:name="_Toc162260758"/>
      <w:r>
        <w:rPr>
          <w:rFonts w:hint="eastAsia" w:ascii="Times New Roman" w:hAnsi="Times New Roman" w:eastAsia="方正楷体_GBK" w:cs="Times New Roman"/>
          <w:snapToGrid/>
          <w:color w:val="auto"/>
          <w:kern w:val="2"/>
          <w:sz w:val="32"/>
          <w:szCs w:val="32"/>
          <w:lang w:val="en-US" w:eastAsia="zh-CN" w:bidi="ar-SA"/>
        </w:rPr>
        <w:t>（一）事故接警及响应情况</w:t>
      </w:r>
      <w:bookmarkEnd w:id="31"/>
      <w:bookmarkEnd w:id="32"/>
      <w:bookmarkEnd w:id="33"/>
      <w:bookmarkStart w:id="34" w:name="_Toc1664229670"/>
      <w:bookmarkStart w:id="35" w:name="_Toc112433901"/>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cs="方正仿宋_GBK"/>
          <w:color w:val="auto"/>
          <w:kern w:val="0"/>
          <w:sz w:val="32"/>
          <w:szCs w:val="21"/>
          <w:lang w:val="en-US" w:eastAsia="zh-CN" w:bidi="ar-SA"/>
        </w:rPr>
      </w:pPr>
      <w:bookmarkStart w:id="36" w:name="_Toc771402914"/>
      <w:r>
        <w:rPr>
          <w:rFonts w:hint="eastAsia" w:ascii="Times New Roman" w:hAnsi="Times New Roman" w:eastAsia="方正仿宋_GBK" w:cs="方正仿宋_GBK"/>
          <w:color w:val="auto"/>
          <w:kern w:val="0"/>
          <w:sz w:val="32"/>
          <w:szCs w:val="21"/>
          <w:lang w:val="en-US" w:eastAsia="zh-CN" w:bidi="ar-SA"/>
        </w:rPr>
        <w:t>8</w:t>
      </w:r>
      <w:r>
        <w:rPr>
          <w:rFonts w:hint="eastAsia" w:ascii="Times New Roman" w:hAnsi="Times New Roman" w:cs="方正仿宋_GBK"/>
          <w:color w:val="auto"/>
          <w:kern w:val="0"/>
          <w:sz w:val="32"/>
          <w:szCs w:val="21"/>
          <w:lang w:val="en-US" w:eastAsia="zh-CN" w:bidi="ar-SA"/>
        </w:rPr>
        <w:t>时</w:t>
      </w:r>
      <w:r>
        <w:rPr>
          <w:rFonts w:hint="eastAsia" w:ascii="Times New Roman" w:hAnsi="Times New Roman" w:eastAsia="方正仿宋_GBK" w:cs="方正仿宋_GBK"/>
          <w:color w:val="auto"/>
          <w:kern w:val="0"/>
          <w:sz w:val="32"/>
          <w:szCs w:val="21"/>
          <w:lang w:val="en-US" w:eastAsia="zh-CN" w:bidi="ar-SA"/>
        </w:rPr>
        <w:t>27分</w:t>
      </w:r>
      <w:r>
        <w:rPr>
          <w:rFonts w:hint="eastAsia" w:ascii="Times New Roman" w:hAnsi="Times New Roman" w:cs="方正仿宋_GBK"/>
          <w:color w:val="auto"/>
          <w:kern w:val="0"/>
          <w:sz w:val="32"/>
          <w:szCs w:val="21"/>
          <w:lang w:val="en-US" w:eastAsia="zh-CN" w:bidi="ar-SA"/>
        </w:rPr>
        <w:t>许</w:t>
      </w:r>
      <w:r>
        <w:rPr>
          <w:rFonts w:hint="eastAsia" w:ascii="Times New Roman" w:hAnsi="Times New Roman" w:eastAsia="方正仿宋_GBK" w:cs="方正仿宋_GBK"/>
          <w:color w:val="auto"/>
          <w:kern w:val="0"/>
          <w:sz w:val="32"/>
          <w:szCs w:val="21"/>
          <w:lang w:val="en-US" w:eastAsia="zh-CN" w:bidi="ar-SA"/>
        </w:rPr>
        <w:t>，</w:t>
      </w:r>
      <w:r>
        <w:rPr>
          <w:rFonts w:hint="eastAsia" w:ascii="Times New Roman" w:hAnsi="Times New Roman" w:cs="方正仿宋_GBK"/>
          <w:color w:val="auto"/>
          <w:kern w:val="0"/>
          <w:sz w:val="32"/>
          <w:szCs w:val="21"/>
          <w:lang w:val="en-US" w:eastAsia="zh-CN" w:bidi="ar-SA"/>
        </w:rPr>
        <w:t>“</w:t>
      </w:r>
      <w:r>
        <w:rPr>
          <w:rFonts w:hint="eastAsia" w:ascii="Times New Roman" w:hAnsi="Times New Roman" w:eastAsia="方正仿宋_GBK" w:cs="方正仿宋_GBK"/>
          <w:color w:val="auto"/>
          <w:kern w:val="0"/>
          <w:sz w:val="32"/>
          <w:szCs w:val="21"/>
          <w:lang w:val="en-US" w:eastAsia="zh-CN" w:bidi="ar-SA"/>
        </w:rPr>
        <w:t>120</w:t>
      </w:r>
      <w:r>
        <w:rPr>
          <w:rFonts w:hint="eastAsia" w:ascii="Times New Roman" w:hAnsi="Times New Roman" w:cs="方正仿宋_GBK"/>
          <w:color w:val="auto"/>
          <w:kern w:val="0"/>
          <w:sz w:val="32"/>
          <w:szCs w:val="21"/>
          <w:lang w:val="en-US" w:eastAsia="zh-CN" w:bidi="ar-SA"/>
        </w:rPr>
        <w:t>”</w:t>
      </w:r>
      <w:r>
        <w:rPr>
          <w:rFonts w:hint="eastAsia" w:ascii="Times New Roman" w:hAnsi="Times New Roman" w:eastAsia="方正仿宋_GBK" w:cs="方正仿宋_GBK"/>
          <w:color w:val="auto"/>
          <w:kern w:val="0"/>
          <w:sz w:val="32"/>
          <w:szCs w:val="21"/>
          <w:lang w:val="en-US" w:eastAsia="zh-CN" w:bidi="ar-SA"/>
        </w:rPr>
        <w:t>调度</w:t>
      </w:r>
      <w:r>
        <w:rPr>
          <w:rFonts w:hint="eastAsia" w:ascii="Times New Roman" w:hAnsi="Times New Roman" w:cs="方正仿宋_GBK"/>
          <w:color w:val="auto"/>
          <w:kern w:val="0"/>
          <w:sz w:val="32"/>
          <w:szCs w:val="21"/>
          <w:lang w:val="en-US" w:eastAsia="zh-CN" w:bidi="ar-SA"/>
        </w:rPr>
        <w:t>指挥</w:t>
      </w:r>
      <w:r>
        <w:rPr>
          <w:rFonts w:hint="eastAsia" w:ascii="Times New Roman" w:hAnsi="Times New Roman" w:eastAsia="方正仿宋_GBK" w:cs="方正仿宋_GBK"/>
          <w:color w:val="auto"/>
          <w:kern w:val="0"/>
          <w:sz w:val="32"/>
          <w:szCs w:val="21"/>
          <w:lang w:val="en-US" w:eastAsia="zh-CN" w:bidi="ar-SA"/>
        </w:rPr>
        <w:t>中心接</w:t>
      </w:r>
      <w:r>
        <w:rPr>
          <w:rFonts w:hint="eastAsia" w:ascii="Times New Roman" w:hAnsi="Times New Roman" w:cs="方正仿宋_GBK"/>
          <w:color w:val="auto"/>
          <w:kern w:val="0"/>
          <w:sz w:val="32"/>
          <w:szCs w:val="21"/>
          <w:highlight w:val="none"/>
          <w:lang w:val="en-US" w:eastAsia="zh-CN" w:bidi="ar-SA"/>
        </w:rPr>
        <w:t>王</w:t>
      </w:r>
      <w:r>
        <w:rPr>
          <w:rFonts w:hint="eastAsia" w:cs="方正仿宋_GBK"/>
          <w:color w:val="auto"/>
          <w:kern w:val="0"/>
          <w:sz w:val="32"/>
          <w:szCs w:val="21"/>
          <w:highlight w:val="none"/>
          <w:lang w:val="en-US" w:eastAsia="zh-CN" w:bidi="ar-SA"/>
        </w:rPr>
        <w:t>xx</w:t>
      </w:r>
      <w:r>
        <w:rPr>
          <w:rFonts w:hint="eastAsia" w:ascii="Times New Roman" w:hAnsi="Times New Roman" w:eastAsia="方正仿宋_GBK" w:cs="方正仿宋_GBK"/>
          <w:color w:val="auto"/>
          <w:kern w:val="0"/>
          <w:sz w:val="32"/>
          <w:szCs w:val="21"/>
          <w:lang w:val="en-US" w:eastAsia="zh-CN" w:bidi="ar-SA"/>
        </w:rPr>
        <w:t>求救电话</w:t>
      </w:r>
      <w:r>
        <w:rPr>
          <w:rFonts w:hint="eastAsia" w:ascii="Times New Roman" w:hAnsi="Times New Roman" w:cs="方正仿宋_GBK"/>
          <w:color w:val="auto"/>
          <w:kern w:val="0"/>
          <w:sz w:val="32"/>
          <w:szCs w:val="21"/>
          <w:lang w:val="en-US" w:eastAsia="zh-CN" w:bidi="ar-SA"/>
        </w:rPr>
        <w:t>后，就近调派别口镇卫生院、区</w:t>
      </w:r>
      <w:r>
        <w:rPr>
          <w:rFonts w:hint="eastAsia" w:ascii="Times New Roman" w:hAnsi="Times New Roman" w:eastAsia="方正仿宋_GBK" w:cs="方正仿宋_GBK"/>
          <w:color w:val="auto"/>
          <w:kern w:val="0"/>
          <w:sz w:val="32"/>
          <w:szCs w:val="21"/>
          <w:lang w:val="en-US" w:eastAsia="zh-CN" w:bidi="ar-SA"/>
        </w:rPr>
        <w:t>人民医院</w:t>
      </w:r>
      <w:r>
        <w:rPr>
          <w:rFonts w:hint="eastAsia" w:ascii="Times New Roman" w:hAnsi="Times New Roman" w:cs="方正仿宋_GBK"/>
          <w:color w:val="auto"/>
          <w:kern w:val="0"/>
          <w:sz w:val="32"/>
          <w:szCs w:val="21"/>
          <w:lang w:val="en-US" w:eastAsia="zh-CN" w:bidi="ar-SA"/>
        </w:rPr>
        <w:t>救治组先后前往现场救援。</w:t>
      </w:r>
      <w:r>
        <w:rPr>
          <w:rFonts w:hint="eastAsia" w:ascii="Times New Roman" w:hAnsi="Times New Roman" w:eastAsia="方正仿宋_GBK" w:cs="方正仿宋_GBK"/>
          <w:color w:val="auto"/>
          <w:kern w:val="0"/>
          <w:sz w:val="32"/>
          <w:szCs w:val="21"/>
          <w:lang w:val="en-US" w:eastAsia="zh-CN" w:bidi="ar-SA"/>
        </w:rPr>
        <w:t>8</w:t>
      </w:r>
      <w:r>
        <w:rPr>
          <w:rFonts w:hint="eastAsia" w:ascii="Times New Roman" w:hAnsi="Times New Roman" w:cs="方正仿宋_GBK"/>
          <w:color w:val="auto"/>
          <w:kern w:val="0"/>
          <w:sz w:val="32"/>
          <w:szCs w:val="21"/>
          <w:lang w:val="en-US" w:eastAsia="zh-CN" w:bidi="ar-SA"/>
        </w:rPr>
        <w:t>时</w:t>
      </w:r>
      <w:r>
        <w:rPr>
          <w:rFonts w:hint="eastAsia" w:ascii="Times New Roman" w:hAnsi="Times New Roman" w:eastAsia="方正仿宋_GBK" w:cs="方正仿宋_GBK"/>
          <w:color w:val="auto"/>
          <w:kern w:val="0"/>
          <w:sz w:val="32"/>
          <w:szCs w:val="21"/>
          <w:lang w:val="en-US" w:eastAsia="zh-CN" w:bidi="ar-SA"/>
        </w:rPr>
        <w:t>39分</w:t>
      </w:r>
      <w:r>
        <w:rPr>
          <w:rFonts w:hint="eastAsia" w:ascii="Times New Roman" w:hAnsi="Times New Roman" w:cs="方正仿宋_GBK"/>
          <w:color w:val="auto"/>
          <w:kern w:val="0"/>
          <w:sz w:val="32"/>
          <w:szCs w:val="21"/>
          <w:lang w:val="en-US" w:eastAsia="zh-CN" w:bidi="ar-SA"/>
        </w:rPr>
        <w:t>许</w:t>
      </w:r>
      <w:r>
        <w:rPr>
          <w:rFonts w:hint="eastAsia" w:ascii="Times New Roman" w:hAnsi="Times New Roman" w:eastAsia="方正仿宋_GBK" w:cs="方正仿宋_GBK"/>
          <w:color w:val="auto"/>
          <w:kern w:val="0"/>
          <w:sz w:val="32"/>
          <w:szCs w:val="21"/>
          <w:lang w:val="en-US" w:eastAsia="zh-CN" w:bidi="ar-SA"/>
        </w:rPr>
        <w:t>，潼南区</w:t>
      </w:r>
      <w:r>
        <w:rPr>
          <w:rFonts w:hint="eastAsia" w:ascii="Times New Roman" w:hAnsi="Times New Roman" w:cs="方正仿宋_GBK"/>
          <w:color w:val="auto"/>
          <w:kern w:val="0"/>
          <w:sz w:val="32"/>
          <w:szCs w:val="21"/>
          <w:lang w:val="en-US" w:eastAsia="zh-CN" w:bidi="ar-SA"/>
        </w:rPr>
        <w:t>“</w:t>
      </w:r>
      <w:r>
        <w:rPr>
          <w:rFonts w:hint="eastAsia" w:ascii="Times New Roman" w:hAnsi="Times New Roman" w:eastAsia="方正仿宋_GBK" w:cs="方正仿宋_GBK"/>
          <w:color w:val="auto"/>
          <w:kern w:val="0"/>
          <w:sz w:val="32"/>
          <w:szCs w:val="21"/>
          <w:lang w:val="en-US" w:eastAsia="zh-CN" w:bidi="ar-SA"/>
        </w:rPr>
        <w:t>120</w:t>
      </w:r>
      <w:r>
        <w:rPr>
          <w:rFonts w:hint="eastAsia" w:ascii="Times New Roman" w:hAnsi="Times New Roman" w:cs="方正仿宋_GBK"/>
          <w:color w:val="auto"/>
          <w:kern w:val="0"/>
          <w:sz w:val="32"/>
          <w:szCs w:val="21"/>
          <w:lang w:val="en-US" w:eastAsia="zh-CN" w:bidi="ar-SA"/>
        </w:rPr>
        <w:t>”</w:t>
      </w:r>
      <w:r>
        <w:rPr>
          <w:rFonts w:hint="eastAsia" w:ascii="Times New Roman" w:hAnsi="Times New Roman" w:eastAsia="方正仿宋_GBK" w:cs="方正仿宋_GBK"/>
          <w:color w:val="auto"/>
          <w:kern w:val="0"/>
          <w:sz w:val="32"/>
          <w:szCs w:val="21"/>
          <w:lang w:val="en-US" w:eastAsia="zh-CN" w:bidi="ar-SA"/>
        </w:rPr>
        <w:t>调度指挥中心</w:t>
      </w:r>
      <w:r>
        <w:rPr>
          <w:rFonts w:hint="eastAsia" w:ascii="Times New Roman" w:hAnsi="Times New Roman" w:cs="方正仿宋_GBK"/>
          <w:color w:val="auto"/>
          <w:kern w:val="0"/>
          <w:sz w:val="32"/>
          <w:szCs w:val="21"/>
          <w:lang w:val="en-US" w:eastAsia="zh-CN" w:bidi="ar-SA"/>
        </w:rPr>
        <w:t>上报事故信息至潼南</w:t>
      </w:r>
      <w:r>
        <w:rPr>
          <w:rFonts w:hint="eastAsia" w:ascii="Times New Roman" w:hAnsi="Times New Roman" w:eastAsia="方正仿宋_GBK" w:cs="方正仿宋_GBK"/>
          <w:color w:val="auto"/>
          <w:kern w:val="0"/>
          <w:sz w:val="32"/>
          <w:szCs w:val="21"/>
          <w:lang w:val="en-US" w:eastAsia="zh-CN" w:bidi="ar-SA"/>
        </w:rPr>
        <w:t>区委办公室</w:t>
      </w:r>
      <w:r>
        <w:rPr>
          <w:rFonts w:hint="eastAsia" w:ascii="Times New Roman" w:hAnsi="Times New Roman" w:cs="方正仿宋_GBK"/>
          <w:color w:val="auto"/>
          <w:kern w:val="0"/>
          <w:sz w:val="32"/>
          <w:szCs w:val="21"/>
          <w:lang w:val="en-US" w:eastAsia="zh-CN" w:bidi="ar-SA"/>
        </w:rPr>
        <w:t>，潼南区委区政府立即调度开展事故应急救援工作</w:t>
      </w:r>
      <w:r>
        <w:rPr>
          <w:rFonts w:hint="eastAsia" w:ascii="Times New Roman" w:hAnsi="Times New Roman" w:eastAsia="方正仿宋_GBK" w:cs="方正仿宋_GBK"/>
          <w:color w:val="auto"/>
          <w:kern w:val="0"/>
          <w:sz w:val="32"/>
          <w:szCs w:val="21"/>
          <w:lang w:val="en-US" w:eastAsia="zh-CN" w:bidi="ar-SA"/>
        </w:rPr>
        <w:t>。8</w:t>
      </w:r>
      <w:r>
        <w:rPr>
          <w:rFonts w:hint="eastAsia" w:ascii="Times New Roman" w:hAnsi="Times New Roman" w:cs="方正仿宋_GBK"/>
          <w:color w:val="auto"/>
          <w:kern w:val="0"/>
          <w:sz w:val="32"/>
          <w:szCs w:val="21"/>
          <w:lang w:val="en-US" w:eastAsia="zh-CN" w:bidi="ar-SA"/>
        </w:rPr>
        <w:t>时</w:t>
      </w:r>
      <w:r>
        <w:rPr>
          <w:rFonts w:hint="eastAsia" w:ascii="Times New Roman" w:hAnsi="Times New Roman" w:eastAsia="方正仿宋_GBK" w:cs="方正仿宋_GBK"/>
          <w:color w:val="auto"/>
          <w:kern w:val="0"/>
          <w:sz w:val="32"/>
          <w:szCs w:val="21"/>
          <w:lang w:val="en-US" w:eastAsia="zh-CN" w:bidi="ar-SA"/>
        </w:rPr>
        <w:t>44分</w:t>
      </w:r>
      <w:r>
        <w:rPr>
          <w:rFonts w:hint="eastAsia" w:ascii="Times New Roman" w:hAnsi="Times New Roman" w:cs="方正仿宋_GBK"/>
          <w:color w:val="auto"/>
          <w:kern w:val="0"/>
          <w:sz w:val="32"/>
          <w:szCs w:val="21"/>
          <w:lang w:val="en-US" w:eastAsia="zh-CN" w:bidi="ar-SA"/>
        </w:rPr>
        <w:t>许</w:t>
      </w:r>
      <w:r>
        <w:rPr>
          <w:rFonts w:hint="eastAsia" w:ascii="Times New Roman" w:hAnsi="Times New Roman" w:eastAsia="方正仿宋_GBK" w:cs="方正仿宋_GBK"/>
          <w:color w:val="auto"/>
          <w:kern w:val="0"/>
          <w:sz w:val="32"/>
          <w:szCs w:val="21"/>
          <w:lang w:val="en-US" w:eastAsia="zh-CN" w:bidi="ar-SA"/>
        </w:rPr>
        <w:t>，区委值班室</w:t>
      </w:r>
      <w:r>
        <w:rPr>
          <w:rFonts w:hint="eastAsia" w:ascii="Times New Roman" w:hAnsi="Times New Roman" w:cs="方正仿宋_GBK"/>
          <w:color w:val="auto"/>
          <w:kern w:val="0"/>
          <w:sz w:val="32"/>
          <w:szCs w:val="21"/>
          <w:lang w:val="en-US" w:eastAsia="zh-CN" w:bidi="ar-SA"/>
        </w:rPr>
        <w:t>调度</w:t>
      </w:r>
      <w:r>
        <w:rPr>
          <w:rFonts w:hint="eastAsia" w:ascii="Times New Roman" w:hAnsi="Times New Roman" w:eastAsia="方正仿宋_GBK" w:cs="方正仿宋_GBK"/>
          <w:color w:val="auto"/>
          <w:kern w:val="0"/>
          <w:sz w:val="32"/>
          <w:szCs w:val="21"/>
          <w:lang w:val="en-US" w:eastAsia="zh-CN" w:bidi="ar-SA"/>
        </w:rPr>
        <w:t>别口镇</w:t>
      </w:r>
      <w:r>
        <w:rPr>
          <w:rFonts w:hint="eastAsia" w:ascii="Times New Roman" w:hAnsi="Times New Roman" w:cs="方正仿宋_GBK"/>
          <w:color w:val="auto"/>
          <w:kern w:val="0"/>
          <w:sz w:val="32"/>
          <w:szCs w:val="21"/>
          <w:lang w:val="en-US" w:eastAsia="zh-CN" w:bidi="ar-SA"/>
        </w:rPr>
        <w:t>政府、区公安局、区农业农村委和区应急管理局前往事故现场救援处置。</w:t>
      </w:r>
      <w:bookmarkEnd w:id="36"/>
      <w:bookmarkStart w:id="37" w:name="_Toc1654719219"/>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color w:val="auto"/>
          <w:kern w:val="0"/>
          <w:sz w:val="32"/>
          <w:szCs w:val="21"/>
          <w:lang w:val="en-US" w:eastAsia="zh-CN" w:bidi="ar-SA"/>
        </w:rPr>
      </w:pPr>
      <w:r>
        <w:rPr>
          <w:rFonts w:hint="eastAsia" w:ascii="Times New Roman" w:hAnsi="Times New Roman" w:eastAsia="方正楷体_GBK" w:cs="方正楷体_GBK"/>
          <w:color w:val="auto"/>
          <w:kern w:val="0"/>
          <w:sz w:val="32"/>
          <w:szCs w:val="21"/>
          <w:lang w:val="en-US" w:eastAsia="zh-CN" w:bidi="ar-SA"/>
        </w:rPr>
        <w:t>（二）现场应急及救治情况</w:t>
      </w:r>
      <w:bookmarkEnd w:id="37"/>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仿宋_GBK" w:cs="方正仿宋_GBK"/>
          <w:color w:val="auto"/>
          <w:kern w:val="0"/>
          <w:sz w:val="32"/>
          <w:szCs w:val="21"/>
          <w:lang w:val="en-US" w:eastAsia="zh-CN" w:bidi="ar-SA"/>
        </w:rPr>
      </w:pPr>
      <w:bookmarkStart w:id="38" w:name="_Toc397049001"/>
      <w:r>
        <w:rPr>
          <w:rFonts w:hint="eastAsia" w:ascii="Times New Roman" w:hAnsi="Times New Roman" w:cs="方正仿宋_GBK"/>
          <w:color w:val="auto"/>
          <w:kern w:val="0"/>
          <w:sz w:val="32"/>
          <w:szCs w:val="21"/>
          <w:lang w:val="en-US" w:eastAsia="zh-CN" w:bidi="ar-SA"/>
        </w:rPr>
        <w:t>9时</w:t>
      </w:r>
      <w:r>
        <w:rPr>
          <w:rFonts w:hint="eastAsia" w:ascii="Times New Roman" w:hAnsi="Times New Roman"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7</w:t>
      </w:r>
      <w:r>
        <w:rPr>
          <w:rFonts w:hint="eastAsia" w:ascii="Times New Roman" w:hAnsi="Times New Roman" w:cs="方正仿宋_GBK"/>
          <w:color w:val="auto"/>
          <w:kern w:val="0"/>
          <w:sz w:val="32"/>
          <w:szCs w:val="21"/>
          <w:lang w:val="en-US" w:eastAsia="zh-CN" w:bidi="ar-SA"/>
        </w:rPr>
        <w:t>分许</w:t>
      </w:r>
      <w:r>
        <w:rPr>
          <w:rFonts w:hint="eastAsia" w:ascii="Times New Roman" w:hAnsi="Times New Roman" w:eastAsia="方正仿宋_GBK" w:cs="方正仿宋_GBK"/>
          <w:color w:val="auto"/>
          <w:kern w:val="0"/>
          <w:sz w:val="32"/>
          <w:szCs w:val="21"/>
          <w:lang w:val="en-US" w:eastAsia="zh-CN" w:bidi="ar-SA"/>
        </w:rPr>
        <w:t>，</w:t>
      </w:r>
      <w:r>
        <w:rPr>
          <w:rFonts w:hint="eastAsia" w:ascii="Times New Roman" w:hAnsi="Times New Roman" w:cs="方正仿宋_GBK"/>
          <w:color w:val="auto"/>
          <w:kern w:val="0"/>
          <w:sz w:val="32"/>
          <w:szCs w:val="21"/>
          <w:lang w:val="en-US" w:eastAsia="zh-CN" w:bidi="ar-SA"/>
        </w:rPr>
        <w:t>“</w:t>
      </w:r>
      <w:r>
        <w:rPr>
          <w:rFonts w:hint="eastAsia" w:ascii="Times New Roman" w:hAnsi="Times New Roman" w:eastAsia="方正仿宋_GBK" w:cs="方正仿宋_GBK"/>
          <w:color w:val="auto"/>
          <w:kern w:val="0"/>
          <w:sz w:val="32"/>
          <w:szCs w:val="21"/>
          <w:lang w:val="en-US" w:eastAsia="zh-CN" w:bidi="ar-SA"/>
        </w:rPr>
        <w:t>120</w:t>
      </w:r>
      <w:r>
        <w:rPr>
          <w:rFonts w:hint="eastAsia" w:ascii="Times New Roman" w:hAnsi="Times New Roman" w:cs="方正仿宋_GBK"/>
          <w:color w:val="auto"/>
          <w:kern w:val="0"/>
          <w:sz w:val="32"/>
          <w:szCs w:val="21"/>
          <w:lang w:val="en-US" w:eastAsia="zh-CN" w:bidi="ar-SA"/>
        </w:rPr>
        <w:t>”救治组、公安民警先后到达事故现场开展应急救援处置。“</w:t>
      </w:r>
      <w:r>
        <w:rPr>
          <w:rFonts w:hint="eastAsia" w:ascii="Times New Roman" w:hAnsi="Times New Roman" w:eastAsia="方正仿宋_GBK" w:cs="方正仿宋_GBK"/>
          <w:color w:val="auto"/>
          <w:kern w:val="0"/>
          <w:sz w:val="32"/>
          <w:szCs w:val="21"/>
          <w:lang w:val="en-US" w:eastAsia="zh-CN" w:bidi="ar-SA"/>
        </w:rPr>
        <w:t>120</w:t>
      </w:r>
      <w:r>
        <w:rPr>
          <w:rFonts w:hint="eastAsia" w:ascii="Times New Roman" w:hAnsi="Times New Roman" w:cs="方正仿宋_GBK"/>
          <w:color w:val="auto"/>
          <w:kern w:val="0"/>
          <w:sz w:val="32"/>
          <w:szCs w:val="21"/>
          <w:lang w:val="en-US" w:eastAsia="zh-CN" w:bidi="ar-SA"/>
        </w:rPr>
        <w:t>”救治组到达现场后发现</w:t>
      </w:r>
      <w:r>
        <w:rPr>
          <w:rFonts w:hint="eastAsia" w:cs="方正仿宋_GBK"/>
          <w:color w:val="auto"/>
          <w:kern w:val="0"/>
          <w:sz w:val="32"/>
          <w:szCs w:val="21"/>
          <w:lang w:val="en-US" w:eastAsia="zh-CN" w:bidi="ar-SA"/>
        </w:rPr>
        <w:t>舒xx</w:t>
      </w:r>
      <w:r>
        <w:rPr>
          <w:rFonts w:hint="eastAsia" w:ascii="Times New Roman" w:hAnsi="Times New Roman" w:eastAsia="方正仿宋_GBK" w:cs="方正仿宋_GBK"/>
          <w:color w:val="auto"/>
          <w:kern w:val="0"/>
          <w:sz w:val="32"/>
          <w:szCs w:val="21"/>
          <w:lang w:val="en-US" w:eastAsia="zh-CN" w:bidi="ar-SA"/>
        </w:rPr>
        <w:t>、</w:t>
      </w:r>
      <w:r>
        <w:rPr>
          <w:rFonts w:hint="eastAsia" w:cs="方正仿宋_GBK"/>
          <w:color w:val="auto"/>
          <w:kern w:val="0"/>
          <w:sz w:val="32"/>
          <w:szCs w:val="21"/>
          <w:lang w:val="en-US" w:eastAsia="zh-CN" w:bidi="ar-SA"/>
        </w:rPr>
        <w:t>王xx</w:t>
      </w:r>
      <w:r>
        <w:rPr>
          <w:rFonts w:hint="eastAsia" w:ascii="Times New Roman" w:hAnsi="Times New Roman" w:eastAsia="方正仿宋_GBK" w:cs="方正仿宋_GBK"/>
          <w:color w:val="auto"/>
          <w:kern w:val="0"/>
          <w:sz w:val="32"/>
          <w:szCs w:val="21"/>
          <w:lang w:val="en-US" w:eastAsia="zh-CN" w:bidi="ar-SA"/>
        </w:rPr>
        <w:t>、陈</w:t>
      </w:r>
      <w:r>
        <w:rPr>
          <w:rFonts w:hint="eastAsia" w:cs="方正仿宋_GBK"/>
          <w:color w:val="auto"/>
          <w:kern w:val="0"/>
          <w:sz w:val="32"/>
          <w:szCs w:val="21"/>
          <w:lang w:val="en-US" w:eastAsia="zh-CN" w:bidi="ar-SA"/>
        </w:rPr>
        <w:t>xx</w:t>
      </w:r>
      <w:r>
        <w:rPr>
          <w:rFonts w:hint="eastAsia" w:ascii="Times New Roman" w:hAnsi="Times New Roman" w:eastAsia="方正仿宋_GBK" w:cs="方正仿宋_GBK"/>
          <w:color w:val="auto"/>
          <w:kern w:val="0"/>
          <w:sz w:val="32"/>
          <w:szCs w:val="21"/>
          <w:lang w:val="en-US" w:eastAsia="zh-CN" w:bidi="ar-SA"/>
        </w:rPr>
        <w:t>三人无生命体征</w:t>
      </w:r>
      <w:r>
        <w:rPr>
          <w:rFonts w:hint="eastAsia" w:ascii="Times New Roman" w:hAnsi="Times New Roman" w:cs="方正仿宋_GBK"/>
          <w:color w:val="auto"/>
          <w:kern w:val="0"/>
          <w:sz w:val="32"/>
          <w:szCs w:val="21"/>
          <w:lang w:val="en-US" w:eastAsia="zh-CN" w:bidi="ar-SA"/>
        </w:rPr>
        <w:t>，</w:t>
      </w:r>
      <w:r>
        <w:rPr>
          <w:rFonts w:hint="eastAsia" w:cs="方正仿宋_GBK"/>
          <w:color w:val="auto"/>
          <w:kern w:val="0"/>
          <w:sz w:val="32"/>
          <w:szCs w:val="21"/>
          <w:lang w:val="en-US" w:eastAsia="zh-CN" w:bidi="ar-SA"/>
        </w:rPr>
        <w:t>陈xx</w:t>
      </w:r>
      <w:r>
        <w:rPr>
          <w:rFonts w:hint="eastAsia" w:ascii="Times New Roman" w:hAnsi="Times New Roman" w:eastAsia="方正仿宋_GBK" w:cs="方正仿宋_GBK"/>
          <w:color w:val="auto"/>
          <w:kern w:val="0"/>
          <w:sz w:val="32"/>
          <w:szCs w:val="21"/>
          <w:lang w:val="en-US" w:eastAsia="zh-CN" w:bidi="ar-SA"/>
        </w:rPr>
        <w:t>瞳孔散大、颈动脉搏动消失</w:t>
      </w:r>
      <w:r>
        <w:rPr>
          <w:rFonts w:hint="eastAsia" w:ascii="Times New Roman" w:hAnsi="Times New Roman" w:cs="方正仿宋_GBK"/>
          <w:color w:val="auto"/>
          <w:kern w:val="0"/>
          <w:sz w:val="32"/>
          <w:szCs w:val="21"/>
          <w:lang w:val="en-US" w:eastAsia="zh-CN" w:bidi="ar-SA"/>
        </w:rPr>
        <w:t>，</w:t>
      </w:r>
      <w:r>
        <w:rPr>
          <w:rFonts w:hint="eastAsia" w:cs="方正仿宋_GBK"/>
          <w:color w:val="auto"/>
          <w:kern w:val="0"/>
          <w:sz w:val="32"/>
          <w:szCs w:val="21"/>
          <w:lang w:val="en-US" w:eastAsia="zh-CN" w:bidi="ar-SA"/>
        </w:rPr>
        <w:t>杨x</w:t>
      </w:r>
      <w:r>
        <w:rPr>
          <w:rFonts w:hint="eastAsia" w:ascii="Times New Roman" w:hAnsi="Times New Roman" w:eastAsia="方正仿宋_GBK" w:cs="方正仿宋_GBK"/>
          <w:color w:val="auto"/>
          <w:kern w:val="0"/>
          <w:sz w:val="32"/>
          <w:szCs w:val="21"/>
          <w:lang w:val="en-US" w:eastAsia="zh-CN" w:bidi="ar-SA"/>
        </w:rPr>
        <w:t>生命体征平稳。</w:t>
      </w:r>
      <w:r>
        <w:rPr>
          <w:rFonts w:hint="eastAsia" w:ascii="Times New Roman" w:hAnsi="Times New Roman" w:cs="方正仿宋_GBK"/>
          <w:color w:val="auto"/>
          <w:kern w:val="0"/>
          <w:sz w:val="32"/>
          <w:szCs w:val="21"/>
          <w:lang w:val="en-US" w:eastAsia="zh-CN" w:bidi="ar-SA"/>
        </w:rPr>
        <w:t>医务人员</w:t>
      </w:r>
      <w:r>
        <w:rPr>
          <w:rFonts w:hint="eastAsia" w:ascii="Times New Roman" w:hAnsi="Times New Roman" w:eastAsia="方正仿宋_GBK" w:cs="方正仿宋_GBK"/>
          <w:color w:val="auto"/>
          <w:kern w:val="0"/>
          <w:sz w:val="32"/>
          <w:szCs w:val="21"/>
          <w:lang w:val="en-US" w:eastAsia="zh-CN" w:bidi="ar-SA"/>
        </w:rPr>
        <w:t>立即对</w:t>
      </w:r>
      <w:r>
        <w:rPr>
          <w:rFonts w:hint="eastAsia" w:cs="方正仿宋_GBK"/>
          <w:color w:val="auto"/>
          <w:kern w:val="0"/>
          <w:sz w:val="32"/>
          <w:szCs w:val="21"/>
          <w:lang w:val="en-US" w:eastAsia="zh-CN" w:bidi="ar-SA"/>
        </w:rPr>
        <w:t>陈xx</w:t>
      </w:r>
      <w:r>
        <w:rPr>
          <w:rFonts w:hint="eastAsia" w:ascii="Times New Roman" w:hAnsi="Times New Roman" w:eastAsia="方正仿宋_GBK" w:cs="方正仿宋_GBK"/>
          <w:color w:val="auto"/>
          <w:kern w:val="0"/>
          <w:sz w:val="32"/>
          <w:szCs w:val="21"/>
          <w:lang w:val="en-US" w:eastAsia="zh-CN" w:bidi="ar-SA"/>
        </w:rPr>
        <w:t>开展心肺复苏等抢救，对</w:t>
      </w:r>
      <w:r>
        <w:rPr>
          <w:rFonts w:hint="eastAsia" w:cs="方正仿宋_GBK"/>
          <w:color w:val="auto"/>
          <w:kern w:val="0"/>
          <w:sz w:val="32"/>
          <w:szCs w:val="21"/>
          <w:lang w:val="en-US" w:eastAsia="zh-CN" w:bidi="ar-SA"/>
        </w:rPr>
        <w:t>杨x</w:t>
      </w:r>
      <w:r>
        <w:rPr>
          <w:rFonts w:hint="eastAsia" w:ascii="Times New Roman" w:hAnsi="Times New Roman" w:eastAsia="方正仿宋_GBK" w:cs="方正仿宋_GBK"/>
          <w:color w:val="auto"/>
          <w:kern w:val="0"/>
          <w:sz w:val="32"/>
          <w:szCs w:val="21"/>
          <w:lang w:val="en-US" w:eastAsia="zh-CN" w:bidi="ar-SA"/>
        </w:rPr>
        <w:t>现场予高流量吸氧、静脉推注药物等急救措施后</w:t>
      </w:r>
      <w:r>
        <w:rPr>
          <w:rFonts w:hint="eastAsia" w:ascii="Times New Roman" w:hAnsi="Times New Roman" w:cs="方正仿宋_GBK"/>
          <w:color w:val="auto"/>
          <w:kern w:val="0"/>
          <w:sz w:val="32"/>
          <w:szCs w:val="21"/>
          <w:lang w:val="en-US" w:eastAsia="zh-CN" w:bidi="ar-SA"/>
        </w:rPr>
        <w:t>将其</w:t>
      </w:r>
      <w:r>
        <w:rPr>
          <w:rFonts w:hint="eastAsia" w:ascii="Times New Roman" w:hAnsi="Times New Roman" w:eastAsia="方正仿宋_GBK" w:cs="方正仿宋_GBK"/>
          <w:color w:val="auto"/>
          <w:kern w:val="0"/>
          <w:sz w:val="32"/>
          <w:szCs w:val="21"/>
          <w:lang w:val="en-US" w:eastAsia="zh-CN" w:bidi="ar-SA"/>
        </w:rPr>
        <w:t>送往区人民医院继续治疗</w:t>
      </w:r>
      <w:r>
        <w:rPr>
          <w:rFonts w:hint="eastAsia" w:ascii="Times New Roman" w:hAnsi="Times New Roman" w:cs="方正仿宋_GBK"/>
          <w:color w:val="auto"/>
          <w:kern w:val="0"/>
          <w:sz w:val="32"/>
          <w:szCs w:val="21"/>
          <w:lang w:val="en-US" w:eastAsia="zh-CN" w:bidi="ar-SA"/>
        </w:rPr>
        <w:t>。</w:t>
      </w:r>
      <w:r>
        <w:rPr>
          <w:rFonts w:hint="eastAsia" w:ascii="Times New Roman" w:hAnsi="Times New Roman" w:eastAsia="方正仿宋_GBK" w:cs="方正仿宋_GBK"/>
          <w:color w:val="auto"/>
          <w:kern w:val="0"/>
          <w:sz w:val="32"/>
          <w:szCs w:val="21"/>
          <w:lang w:val="en-US" w:eastAsia="zh-CN" w:bidi="ar-SA"/>
        </w:rPr>
        <w:t>10</w:t>
      </w:r>
      <w:r>
        <w:rPr>
          <w:rFonts w:hint="eastAsia" w:ascii="Times New Roman" w:hAnsi="Times New Roman" w:cs="方正仿宋_GBK"/>
          <w:color w:val="auto"/>
          <w:kern w:val="0"/>
          <w:sz w:val="32"/>
          <w:szCs w:val="21"/>
          <w:lang w:val="en-US" w:eastAsia="zh-CN" w:bidi="ar-SA"/>
        </w:rPr>
        <w:t>时</w:t>
      </w:r>
      <w:r>
        <w:rPr>
          <w:rFonts w:hint="eastAsia" w:ascii="Times New Roman" w:hAnsi="Times New Roman" w:eastAsia="方正仿宋_GBK" w:cs="方正仿宋_GBK"/>
          <w:color w:val="auto"/>
          <w:kern w:val="0"/>
          <w:sz w:val="32"/>
          <w:szCs w:val="21"/>
          <w:lang w:val="en-US" w:eastAsia="zh-CN" w:bidi="ar-SA"/>
        </w:rPr>
        <w:t>25分</w:t>
      </w:r>
      <w:r>
        <w:rPr>
          <w:rFonts w:hint="eastAsia" w:ascii="Times New Roman" w:hAnsi="Times New Roman" w:cs="方正仿宋_GBK"/>
          <w:color w:val="auto"/>
          <w:kern w:val="0"/>
          <w:sz w:val="32"/>
          <w:szCs w:val="21"/>
          <w:lang w:val="en-US" w:eastAsia="zh-CN" w:bidi="ar-SA"/>
        </w:rPr>
        <w:t>许，</w:t>
      </w:r>
      <w:r>
        <w:rPr>
          <w:rFonts w:hint="eastAsia" w:cs="方正仿宋_GBK"/>
          <w:color w:val="auto"/>
          <w:kern w:val="0"/>
          <w:sz w:val="32"/>
          <w:szCs w:val="21"/>
          <w:lang w:val="en-US" w:eastAsia="zh-CN" w:bidi="ar-SA"/>
        </w:rPr>
        <w:t>陈xx</w:t>
      </w:r>
      <w:r>
        <w:rPr>
          <w:rFonts w:hint="eastAsia" w:ascii="Times New Roman" w:hAnsi="Times New Roman" w:cs="方正仿宋_GBK"/>
          <w:color w:val="auto"/>
          <w:kern w:val="0"/>
          <w:sz w:val="32"/>
          <w:szCs w:val="21"/>
          <w:lang w:val="en-US" w:eastAsia="zh-CN" w:bidi="ar-SA"/>
        </w:rPr>
        <w:t>经</w:t>
      </w:r>
      <w:r>
        <w:rPr>
          <w:rFonts w:hint="eastAsia" w:ascii="Times New Roman" w:hAnsi="Times New Roman" w:eastAsia="方正仿宋_GBK" w:cs="方正仿宋_GBK"/>
          <w:color w:val="auto"/>
          <w:kern w:val="0"/>
          <w:sz w:val="32"/>
          <w:szCs w:val="21"/>
          <w:lang w:val="en-US" w:eastAsia="zh-CN" w:bidi="ar-SA"/>
        </w:rPr>
        <w:t>抢救无效</w:t>
      </w:r>
      <w:r>
        <w:rPr>
          <w:rFonts w:hint="eastAsia" w:ascii="Times New Roman" w:hAnsi="Times New Roman" w:cs="方正仿宋_GBK"/>
          <w:color w:val="auto"/>
          <w:kern w:val="0"/>
          <w:sz w:val="32"/>
          <w:szCs w:val="21"/>
          <w:lang w:val="en-US" w:eastAsia="zh-CN" w:bidi="ar-SA"/>
        </w:rPr>
        <w:t>宣布</w:t>
      </w:r>
      <w:r>
        <w:rPr>
          <w:rFonts w:hint="eastAsia" w:ascii="Times New Roman" w:hAnsi="Times New Roman" w:eastAsia="方正仿宋_GBK" w:cs="方正仿宋_GBK"/>
          <w:color w:val="auto"/>
          <w:kern w:val="0"/>
          <w:sz w:val="32"/>
          <w:szCs w:val="21"/>
          <w:lang w:val="en-US" w:eastAsia="zh-CN" w:bidi="ar-SA"/>
        </w:rPr>
        <w:t>死亡</w:t>
      </w:r>
      <w:r>
        <w:rPr>
          <w:rFonts w:hint="eastAsia" w:ascii="Times New Roman" w:hAnsi="Times New Roman" w:cs="方正仿宋_GBK"/>
          <w:color w:val="auto"/>
          <w:kern w:val="0"/>
          <w:sz w:val="32"/>
          <w:szCs w:val="21"/>
          <w:lang w:val="en-US" w:eastAsia="zh-CN" w:bidi="ar-SA"/>
        </w:rPr>
        <w:t>。</w:t>
      </w:r>
      <w:bookmarkEnd w:id="38"/>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仿宋_GBK" w:cs="方正仿宋_GBK"/>
          <w:color w:val="auto"/>
          <w:kern w:val="0"/>
          <w:sz w:val="32"/>
          <w:szCs w:val="21"/>
          <w:lang w:val="en-US" w:eastAsia="zh-CN" w:bidi="ar-SA"/>
        </w:rPr>
      </w:pPr>
      <w:bookmarkStart w:id="39" w:name="_Toc1053994662"/>
      <w:r>
        <w:rPr>
          <w:rFonts w:hint="eastAsia" w:ascii="Times New Roman" w:hAnsi="Times New Roman" w:eastAsia="方正楷体_GBK" w:cs="方正楷体_GBK"/>
          <w:color w:val="auto"/>
          <w:kern w:val="0"/>
          <w:sz w:val="32"/>
          <w:szCs w:val="21"/>
          <w:lang w:val="en-US" w:eastAsia="zh-CN" w:bidi="ar-SA"/>
        </w:rPr>
        <w:t>（三）事故应急处置评估</w:t>
      </w:r>
      <w:bookmarkEnd w:id="3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方正仿宋_GBK"/>
          <w:color w:val="auto"/>
          <w:kern w:val="0"/>
          <w:sz w:val="32"/>
          <w:szCs w:val="21"/>
          <w:lang w:val="en-US" w:eastAsia="zh-CN" w:bidi="ar-SA"/>
        </w:rPr>
      </w:pPr>
      <w:r>
        <w:rPr>
          <w:rFonts w:hint="eastAsia" w:ascii="Times New Roman" w:hAnsi="Times New Roman" w:cs="方正仿宋_GBK"/>
          <w:color w:val="auto"/>
          <w:kern w:val="0"/>
          <w:sz w:val="32"/>
          <w:szCs w:val="21"/>
          <w:lang w:val="en-US" w:eastAsia="zh-CN" w:bidi="ar-SA"/>
        </w:rPr>
        <w:t>事故发生后，有关部门按照事故报告要求及时上报信息，区委区政府及时调度“</w:t>
      </w:r>
      <w:r>
        <w:rPr>
          <w:rFonts w:hint="eastAsia" w:ascii="Times New Roman" w:hAnsi="Times New Roman" w:eastAsia="方正仿宋_GBK" w:cs="方正仿宋_GBK"/>
          <w:color w:val="auto"/>
          <w:kern w:val="0"/>
          <w:sz w:val="32"/>
          <w:szCs w:val="21"/>
          <w:lang w:val="en-US" w:eastAsia="zh-CN" w:bidi="ar-SA"/>
        </w:rPr>
        <w:t>120</w:t>
      </w:r>
      <w:r>
        <w:rPr>
          <w:rFonts w:hint="eastAsia" w:ascii="Times New Roman" w:hAnsi="Times New Roman" w:cs="方正仿宋_GBK"/>
          <w:color w:val="auto"/>
          <w:kern w:val="0"/>
          <w:sz w:val="32"/>
          <w:szCs w:val="21"/>
          <w:lang w:val="en-US" w:eastAsia="zh-CN" w:bidi="ar-SA"/>
        </w:rPr>
        <w:t>”急救中心、区公安局、区应急管理局、区农业农村委、别口镇政府迅速赶赴事故现场进行救援处置。本次事故出动医疗救治组3组、</w:t>
      </w:r>
      <w:r>
        <w:rPr>
          <w:rFonts w:hint="eastAsia" w:ascii="Times New Roman" w:hAnsi="Times New Roman" w:eastAsia="方正仿宋_GBK" w:cs="方正仿宋_GBK"/>
          <w:color w:val="auto"/>
          <w:kern w:val="0"/>
          <w:sz w:val="32"/>
          <w:szCs w:val="21"/>
          <w:lang w:val="en-US" w:eastAsia="zh-CN" w:bidi="ar-SA"/>
        </w:rPr>
        <w:t>8名救援队员、2辆车辆，4套空气呼吸器、2台排风机、4套防化服等救援</w:t>
      </w:r>
      <w:r>
        <w:rPr>
          <w:rFonts w:hint="eastAsia" w:ascii="Times New Roman" w:hAnsi="Times New Roman" w:cs="方正仿宋_GBK"/>
          <w:color w:val="auto"/>
          <w:kern w:val="0"/>
          <w:sz w:val="32"/>
          <w:szCs w:val="21"/>
          <w:lang w:val="en-US" w:eastAsia="zh-CN" w:bidi="ar-SA"/>
        </w:rPr>
        <w:t>力量和</w:t>
      </w:r>
      <w:r>
        <w:rPr>
          <w:rFonts w:hint="eastAsia" w:ascii="Times New Roman" w:hAnsi="Times New Roman" w:eastAsia="方正仿宋_GBK" w:cs="方正仿宋_GBK"/>
          <w:color w:val="auto"/>
          <w:kern w:val="0"/>
          <w:sz w:val="32"/>
          <w:szCs w:val="21"/>
          <w:lang w:val="en-US" w:eastAsia="zh-CN" w:bidi="ar-SA"/>
        </w:rPr>
        <w:t>装备</w:t>
      </w:r>
      <w:r>
        <w:rPr>
          <w:rFonts w:hint="eastAsia" w:ascii="Times New Roman" w:hAnsi="Times New Roman" w:cs="方正仿宋_GBK"/>
          <w:color w:val="auto"/>
          <w:kern w:val="0"/>
          <w:sz w:val="32"/>
          <w:szCs w:val="21"/>
          <w:lang w:val="en-US" w:eastAsia="zh-CN" w:bidi="ar-SA"/>
        </w:rPr>
        <w:t>，应急处置中未发生次生、衍生事故。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b w:val="0"/>
          <w:bCs w:val="0"/>
          <w:spacing w:val="0"/>
          <w:kern w:val="2"/>
          <w:sz w:val="32"/>
          <w:szCs w:val="32"/>
          <w:lang w:val="en-US" w:eastAsia="zh-CN" w:bidi="ar-SA"/>
        </w:rPr>
      </w:pPr>
      <w:r>
        <w:rPr>
          <w:rFonts w:hint="eastAsia" w:ascii="Times New Roman" w:hAnsi="Times New Roman" w:eastAsia="方正仿宋_GBK" w:cs="方正仿宋_GBK"/>
          <w:b w:val="0"/>
          <w:bCs w:val="0"/>
          <w:spacing w:val="0"/>
          <w:kern w:val="2"/>
          <w:sz w:val="32"/>
          <w:szCs w:val="32"/>
          <w:lang w:val="en-US" w:eastAsia="zh-CN" w:bidi="ar-SA"/>
        </w:rPr>
        <w:t>调查评估认为，事故单位盲目施救造成死亡</w:t>
      </w:r>
      <w:r>
        <w:rPr>
          <w:rFonts w:hint="eastAsia" w:ascii="Times New Roman" w:hAnsi="Times New Roman" w:cs="方正仿宋_GBK"/>
          <w:b w:val="0"/>
          <w:bCs w:val="0"/>
          <w:spacing w:val="0"/>
          <w:kern w:val="2"/>
          <w:sz w:val="32"/>
          <w:szCs w:val="32"/>
          <w:lang w:val="en-US" w:eastAsia="zh-CN" w:bidi="ar-SA"/>
        </w:rPr>
        <w:t>人数</w:t>
      </w:r>
      <w:r>
        <w:rPr>
          <w:rFonts w:hint="eastAsia" w:ascii="Times New Roman" w:hAnsi="Times New Roman" w:eastAsia="方正仿宋_GBK" w:cs="方正仿宋_GBK"/>
          <w:b w:val="0"/>
          <w:bCs w:val="0"/>
          <w:spacing w:val="0"/>
          <w:kern w:val="2"/>
          <w:sz w:val="32"/>
          <w:szCs w:val="32"/>
          <w:lang w:val="en-US" w:eastAsia="zh-CN" w:bidi="ar-SA"/>
        </w:rPr>
        <w:t>扩大，应急处置存在严重问题</w:t>
      </w:r>
      <w:r>
        <w:rPr>
          <w:rFonts w:hint="eastAsia" w:ascii="Times New Roman" w:hAnsi="Times New Roman" w:cs="方正仿宋_GBK"/>
          <w:b w:val="0"/>
          <w:bCs w:val="0"/>
          <w:spacing w:val="0"/>
          <w:kern w:val="2"/>
          <w:sz w:val="32"/>
          <w:szCs w:val="32"/>
          <w:lang w:val="en-US" w:eastAsia="zh-CN" w:bidi="ar-SA"/>
        </w:rPr>
        <w:t>；</w:t>
      </w:r>
      <w:r>
        <w:rPr>
          <w:rFonts w:hint="eastAsia" w:ascii="Times New Roman" w:hAnsi="Times New Roman" w:eastAsia="方正仿宋_GBK" w:cs="方正仿宋_GBK"/>
          <w:b w:val="0"/>
          <w:bCs w:val="0"/>
          <w:spacing w:val="0"/>
          <w:kern w:val="2"/>
          <w:sz w:val="32"/>
          <w:szCs w:val="32"/>
          <w:lang w:val="en-US" w:eastAsia="zh-CN" w:bidi="ar-SA"/>
        </w:rPr>
        <w:t>政府相关部门和单位</w:t>
      </w:r>
      <w:r>
        <w:rPr>
          <w:rFonts w:hint="eastAsia" w:ascii="Times New Roman" w:hAnsi="Times New Roman" w:cs="方正仿宋_GBK"/>
          <w:b w:val="0"/>
          <w:bCs w:val="0"/>
          <w:spacing w:val="0"/>
          <w:kern w:val="2"/>
          <w:sz w:val="32"/>
          <w:szCs w:val="32"/>
          <w:lang w:val="en-US" w:eastAsia="zh-CN" w:bidi="ar-SA"/>
        </w:rPr>
        <w:t>对该起事故</w:t>
      </w:r>
      <w:r>
        <w:rPr>
          <w:rFonts w:hint="eastAsia" w:ascii="Times New Roman" w:hAnsi="Times New Roman" w:eastAsia="方正仿宋_GBK" w:cs="方正仿宋_GBK"/>
          <w:b w:val="0"/>
          <w:bCs w:val="0"/>
          <w:spacing w:val="0"/>
          <w:kern w:val="2"/>
          <w:sz w:val="32"/>
          <w:szCs w:val="32"/>
          <w:lang w:val="en-US" w:eastAsia="zh-CN" w:bidi="ar-SA"/>
        </w:rPr>
        <w:t>救援</w:t>
      </w:r>
      <w:r>
        <w:rPr>
          <w:rFonts w:hint="eastAsia" w:ascii="Times New Roman" w:hAnsi="Times New Roman" w:cs="方正仿宋_GBK"/>
          <w:b w:val="0"/>
          <w:bCs w:val="0"/>
          <w:spacing w:val="0"/>
          <w:kern w:val="2"/>
          <w:sz w:val="32"/>
          <w:szCs w:val="32"/>
          <w:lang w:val="en-US" w:eastAsia="zh-CN" w:bidi="ar-SA"/>
        </w:rPr>
        <w:t>及时</w:t>
      </w:r>
      <w:r>
        <w:rPr>
          <w:rFonts w:hint="eastAsia" w:ascii="Times New Roman" w:hAnsi="Times New Roman" w:eastAsia="方正仿宋_GBK" w:cs="方正仿宋_GBK"/>
          <w:b w:val="0"/>
          <w:bCs w:val="0"/>
          <w:spacing w:val="0"/>
          <w:kern w:val="2"/>
          <w:sz w:val="32"/>
          <w:szCs w:val="32"/>
          <w:lang w:val="en-US" w:eastAsia="zh-CN" w:bidi="ar-SA"/>
        </w:rPr>
        <w:t>，处置得当。</w:t>
      </w:r>
    </w:p>
    <w:bookmarkEnd w:id="34"/>
    <w:bookmarkEnd w:id="35"/>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0"/>
        <w:rPr>
          <w:rFonts w:hint="eastAsia" w:ascii="Times New Roman" w:hAnsi="Times New Roman" w:eastAsia="方正黑体_GBK" w:cs="方正黑体_GBK"/>
          <w:snapToGrid/>
          <w:color w:val="auto"/>
          <w:kern w:val="2"/>
          <w:sz w:val="32"/>
          <w:szCs w:val="24"/>
          <w:lang w:val="en-US" w:eastAsia="zh-CN"/>
        </w:rPr>
      </w:pPr>
      <w:bookmarkStart w:id="40" w:name="_Toc712997385"/>
      <w:bookmarkStart w:id="41" w:name="_Toc5077149"/>
      <w:bookmarkStart w:id="42" w:name="_Toc776231273"/>
      <w:r>
        <w:rPr>
          <w:rFonts w:hint="eastAsia" w:ascii="Times New Roman" w:hAnsi="Times New Roman" w:eastAsia="方正黑体_GBK" w:cs="方正黑体_GBK"/>
          <w:snapToGrid/>
          <w:color w:val="auto"/>
          <w:kern w:val="2"/>
          <w:sz w:val="32"/>
          <w:szCs w:val="24"/>
          <w:lang w:val="en-US" w:eastAsia="zh-CN"/>
        </w:rPr>
        <w:t>三、</w:t>
      </w:r>
      <w:r>
        <w:rPr>
          <w:rFonts w:ascii="Times New Roman" w:hAnsi="Times New Roman" w:eastAsia="方正黑体_GBK"/>
          <w:color w:val="auto"/>
          <w:highlight w:val="none"/>
        </w:rPr>
        <w:t>事故相关检测检验概况</w:t>
      </w:r>
      <w:bookmarkEnd w:id="40"/>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outlineLvl w:val="1"/>
        <w:rPr>
          <w:rFonts w:hint="eastAsia" w:ascii="Times New Roman" w:hAnsi="Times New Roman" w:eastAsia="方正楷体_GBK" w:cs="方正楷体_GBK"/>
          <w:b w:val="0"/>
          <w:bCs w:val="0"/>
          <w:color w:val="000000"/>
          <w:kern w:val="0"/>
          <w:sz w:val="32"/>
          <w:szCs w:val="32"/>
          <w:lang w:val="en-US" w:eastAsia="zh-CN" w:bidi="ar"/>
        </w:rPr>
      </w:pPr>
      <w:bookmarkStart w:id="43" w:name="_Toc1957585555"/>
      <w:r>
        <w:rPr>
          <w:rFonts w:hint="eastAsia" w:ascii="Times New Roman" w:hAnsi="Times New Roman" w:eastAsia="方正楷体_GBK" w:cs="方正楷体_GBK"/>
          <w:b w:val="0"/>
          <w:bCs w:val="0"/>
          <w:color w:val="000000"/>
          <w:kern w:val="0"/>
          <w:sz w:val="32"/>
          <w:szCs w:val="32"/>
          <w:lang w:val="en-US" w:eastAsia="zh-CN" w:bidi="ar"/>
        </w:rPr>
        <w:t>（一）现场气体检测情况</w:t>
      </w:r>
      <w:bookmarkEnd w:id="43"/>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8月20日，在事故阀门井开放的状态下（舒</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等人在救援过程中将阀门井</w:t>
      </w:r>
      <w:r>
        <w:rPr>
          <w:rFonts w:hint="eastAsia" w:ascii="Times New Roman" w:hAnsi="Times New Roman" w:cs="方正仿宋_GBK"/>
          <w:snapToGrid/>
          <w:color w:val="000000"/>
          <w:kern w:val="2"/>
          <w:sz w:val="32"/>
          <w:szCs w:val="32"/>
          <w:highlight w:val="none"/>
          <w:lang w:val="en-US" w:eastAsia="zh-CN" w:bidi="ar-SA"/>
        </w:rPr>
        <w:t>顶部</w:t>
      </w:r>
      <w:r>
        <w:rPr>
          <w:rFonts w:hint="eastAsia" w:ascii="Times New Roman" w:hAnsi="Times New Roman" w:eastAsia="方正仿宋_GBK" w:cs="方正仿宋_GBK"/>
          <w:snapToGrid/>
          <w:color w:val="000000"/>
          <w:kern w:val="2"/>
          <w:sz w:val="32"/>
          <w:szCs w:val="32"/>
          <w:highlight w:val="none"/>
          <w:lang w:val="en-US" w:eastAsia="zh-CN" w:bidi="ar-SA"/>
        </w:rPr>
        <w:t>盖板及</w:t>
      </w:r>
      <w:r>
        <w:rPr>
          <w:rFonts w:hint="eastAsia" w:ascii="Times New Roman" w:hAnsi="Times New Roman" w:eastAsia="方正仿宋_GBK" w:cs="方正仿宋_GBK"/>
          <w:szCs w:val="32"/>
          <w:highlight w:val="none"/>
        </w:rPr>
        <w:t>水泥围挡</w:t>
      </w:r>
      <w:r>
        <w:rPr>
          <w:rFonts w:hint="eastAsia" w:ascii="Times New Roman" w:hAnsi="Times New Roman" w:cs="方正仿宋_GBK"/>
          <w:snapToGrid/>
          <w:color w:val="000000"/>
          <w:kern w:val="2"/>
          <w:sz w:val="32"/>
          <w:szCs w:val="32"/>
          <w:highlight w:val="none"/>
          <w:lang w:val="en-US" w:eastAsia="zh-CN" w:bidi="ar-SA"/>
        </w:rPr>
        <w:t>撬开</w:t>
      </w:r>
      <w:r>
        <w:rPr>
          <w:rFonts w:hint="eastAsia" w:ascii="Times New Roman" w:hAnsi="Times New Roman" w:eastAsia="方正仿宋_GBK" w:cs="方正仿宋_GBK"/>
          <w:snapToGrid/>
          <w:color w:val="000000"/>
          <w:kern w:val="2"/>
          <w:sz w:val="32"/>
          <w:szCs w:val="32"/>
          <w:highlight w:val="none"/>
          <w:lang w:val="en-US" w:eastAsia="zh-CN" w:bidi="ar-SA"/>
        </w:rPr>
        <w:t>）进行气体检测。潼南区生态环境监测站使用华瑞PGM</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6208型便携式气体检测仪检测结果一氧化氮</w:t>
      </w:r>
      <w:r>
        <w:rPr>
          <w:rFonts w:hint="eastAsia" w:ascii="Times New Roman" w:hAnsi="Times New Roman" w:cs="方正仿宋_GBK"/>
          <w:snapToGrid/>
          <w:color w:val="000000"/>
          <w:kern w:val="2"/>
          <w:sz w:val="32"/>
          <w:szCs w:val="32"/>
          <w:highlight w:val="none"/>
          <w:lang w:val="en-US" w:eastAsia="zh-CN" w:bidi="ar-SA"/>
        </w:rPr>
        <w:t>为</w:t>
      </w:r>
      <w:r>
        <w:rPr>
          <w:rFonts w:hint="eastAsia" w:ascii="Times New Roman" w:hAnsi="Times New Roman" w:eastAsia="方正仿宋_GBK" w:cs="方正仿宋_GBK"/>
          <w:snapToGrid/>
          <w:color w:val="000000"/>
          <w:kern w:val="2"/>
          <w:sz w:val="32"/>
          <w:szCs w:val="32"/>
          <w:highlight w:val="none"/>
          <w:lang w:val="en-US" w:eastAsia="zh-CN" w:bidi="ar-SA"/>
        </w:rPr>
        <w:t>2</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0ppm，硫化氢</w:t>
      </w:r>
      <w:r>
        <w:rPr>
          <w:rFonts w:hint="eastAsia" w:ascii="Times New Roman" w:hAnsi="Times New Roman" w:cs="方正仿宋_GBK"/>
          <w:snapToGrid/>
          <w:color w:val="000000"/>
          <w:kern w:val="2"/>
          <w:sz w:val="32"/>
          <w:szCs w:val="32"/>
          <w:highlight w:val="none"/>
          <w:lang w:val="en-US" w:eastAsia="zh-CN" w:bidi="ar-SA"/>
        </w:rPr>
        <w:t>为</w:t>
      </w:r>
      <w:r>
        <w:rPr>
          <w:rFonts w:hint="eastAsia" w:ascii="Times New Roman" w:hAnsi="Times New Roman" w:eastAsia="方正仿宋_GBK" w:cs="方正仿宋_GBK"/>
          <w:snapToGrid/>
          <w:color w:val="000000"/>
          <w:kern w:val="2"/>
          <w:sz w:val="32"/>
          <w:szCs w:val="32"/>
          <w:highlight w:val="none"/>
          <w:lang w:val="en-US" w:eastAsia="zh-CN" w:bidi="ar-SA"/>
        </w:rPr>
        <w:t>5.0ppm；潼南区疾控中心使用逸云天MS600便携式气体检测仪检测结果二氧化碳</w:t>
      </w:r>
      <w:r>
        <w:rPr>
          <w:rFonts w:hint="eastAsia" w:ascii="Times New Roman" w:hAnsi="Times New Roman" w:cs="方正仿宋_GBK"/>
          <w:snapToGrid/>
          <w:color w:val="000000"/>
          <w:kern w:val="2"/>
          <w:sz w:val="32"/>
          <w:szCs w:val="32"/>
          <w:highlight w:val="none"/>
          <w:lang w:val="en-US" w:eastAsia="zh-CN" w:bidi="ar-SA"/>
        </w:rPr>
        <w:t>为</w:t>
      </w:r>
      <w:r>
        <w:rPr>
          <w:rFonts w:hint="eastAsia" w:ascii="Times New Roman" w:hAnsi="Times New Roman" w:eastAsia="方正仿宋_GBK" w:cs="方正仿宋_GBK"/>
          <w:snapToGrid/>
          <w:color w:val="000000"/>
          <w:kern w:val="2"/>
          <w:sz w:val="32"/>
          <w:szCs w:val="32"/>
          <w:highlight w:val="none"/>
          <w:lang w:val="en-US" w:eastAsia="zh-CN" w:bidi="ar-SA"/>
        </w:rPr>
        <w:t>5000ppm，硫化氢</w:t>
      </w:r>
      <w:r>
        <w:rPr>
          <w:rFonts w:hint="eastAsia" w:ascii="Times New Roman" w:hAnsi="Times New Roman" w:cs="方正仿宋_GBK"/>
          <w:snapToGrid/>
          <w:color w:val="000000"/>
          <w:kern w:val="2"/>
          <w:sz w:val="32"/>
          <w:szCs w:val="32"/>
          <w:highlight w:val="none"/>
          <w:lang w:val="en-US" w:eastAsia="zh-CN" w:bidi="ar-SA"/>
        </w:rPr>
        <w:t>为</w:t>
      </w:r>
      <w:r>
        <w:rPr>
          <w:rFonts w:hint="eastAsia" w:ascii="Times New Roman" w:hAnsi="Times New Roman" w:eastAsia="方正仿宋_GBK" w:cs="方正仿宋_GBK"/>
          <w:snapToGrid/>
          <w:color w:val="000000"/>
          <w:kern w:val="2"/>
          <w:sz w:val="32"/>
          <w:szCs w:val="32"/>
          <w:highlight w:val="none"/>
          <w:lang w:val="en-US" w:eastAsia="zh-CN" w:bidi="ar-SA"/>
        </w:rPr>
        <w:t>0.41ppm。</w:t>
      </w:r>
      <w:r>
        <w:rPr>
          <w:rFonts w:hint="eastAsia" w:ascii="Times New Roman" w:hAnsi="Times New Roman" w:cs="方正仿宋_GBK"/>
          <w:snapToGrid/>
          <w:color w:val="000000"/>
          <w:kern w:val="2"/>
          <w:sz w:val="32"/>
          <w:szCs w:val="32"/>
          <w:highlight w:val="none"/>
          <w:lang w:val="en-US" w:eastAsia="zh-CN" w:bidi="ar-SA"/>
        </w:rPr>
        <w:t>（见图12）</w:t>
      </w:r>
    </w:p>
    <w:p>
      <w:pPr>
        <w:keepNext w:val="0"/>
        <w:keepLines w:val="0"/>
        <w:pageBreakBefore w:val="0"/>
        <w:widowControl w:val="0"/>
        <w:kinsoku/>
        <w:wordWrap/>
        <w:overflowPunct/>
        <w:bidi w:val="0"/>
        <w:ind w:firstLine="0" w:firstLineChars="0"/>
        <w:jc w:val="center"/>
        <w:rPr>
          <w:rFonts w:ascii="Times New Roman" w:hAnsi="Times New Roman" w:eastAsia="方正仿宋_GB2312" w:cs="Arial"/>
        </w:rPr>
      </w:pPr>
      <w:r>
        <w:rPr>
          <w:rFonts w:ascii="Times New Roman" w:hAnsi="Times New Roman" w:cs="Arial"/>
        </w:rPr>
        <w:drawing>
          <wp:inline distT="0" distB="0" distL="114300" distR="114300">
            <wp:extent cx="2559050" cy="3996690"/>
            <wp:effectExtent l="0" t="0" r="12700" b="381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6" cstate="print"/>
                    <a:stretch>
                      <a:fillRect/>
                    </a:stretch>
                  </pic:blipFill>
                  <pic:spPr>
                    <a:xfrm>
                      <a:off x="0" y="0"/>
                      <a:ext cx="2559050" cy="3996690"/>
                    </a:xfrm>
                    <a:prstGeom prst="rect">
                      <a:avLst/>
                    </a:prstGeom>
                    <a:noFill/>
                    <a:ln>
                      <a:noFill/>
                    </a:ln>
                  </pic:spPr>
                </pic:pic>
              </a:graphicData>
            </a:graphic>
          </wp:inline>
        </w:drawing>
      </w:r>
      <w:r>
        <w:rPr>
          <w:rFonts w:ascii="Times New Roman" w:hAnsi="Times New Roman" w:cs="Arial"/>
        </w:rPr>
        <w:t xml:space="preserve"> </w:t>
      </w:r>
      <w:r>
        <w:rPr>
          <w:rFonts w:ascii="Times New Roman" w:hAnsi="Times New Roman" w:eastAsia="方正仿宋_GB2312" w:cs="Arial"/>
        </w:rPr>
        <w:drawing>
          <wp:inline distT="0" distB="0" distL="114300" distR="114300">
            <wp:extent cx="2292350" cy="3997960"/>
            <wp:effectExtent l="0" t="0" r="12700" b="254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7" cstate="print"/>
                    <a:stretch>
                      <a:fillRect/>
                    </a:stretch>
                  </pic:blipFill>
                  <pic:spPr>
                    <a:xfrm>
                      <a:off x="0" y="0"/>
                      <a:ext cx="2292350" cy="3997960"/>
                    </a:xfrm>
                    <a:prstGeom prst="rect">
                      <a:avLst/>
                    </a:prstGeom>
                    <a:noFill/>
                    <a:ln>
                      <a:noFill/>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Theme="minorEastAsia" w:cstheme="minorEastAsia"/>
          <w:b w:val="0"/>
          <w:bCs w:val="0"/>
          <w:lang w:val="en-US" w:eastAsia="zh-CN"/>
        </w:rPr>
      </w:pPr>
      <w:r>
        <w:rPr>
          <w:rFonts w:hint="eastAsia" w:ascii="Times New Roman" w:hAnsi="Times New Roman" w:eastAsiaTheme="minorEastAsia" w:cstheme="minorEastAsia"/>
          <w:b w:val="0"/>
          <w:bCs w:val="0"/>
        </w:rPr>
        <w:t>图1</w:t>
      </w:r>
      <w:r>
        <w:rPr>
          <w:rFonts w:hint="eastAsia" w:ascii="Times New Roman" w:hAnsi="Times New Roman" w:eastAsiaTheme="minorEastAsia" w:cstheme="minorEastAsia"/>
          <w:b w:val="0"/>
          <w:bCs w:val="0"/>
          <w:lang w:val="en-US" w:eastAsia="zh-CN"/>
        </w:rPr>
        <w:t xml:space="preserve">2 </w:t>
      </w:r>
      <w:r>
        <w:rPr>
          <w:rFonts w:hint="eastAsia" w:ascii="Times New Roman" w:hAnsi="Times New Roman" w:eastAsiaTheme="minorEastAsia" w:cstheme="minorEastAsia"/>
          <w:b w:val="0"/>
          <w:bCs w:val="0"/>
        </w:rPr>
        <w:t>潼南区</w:t>
      </w:r>
      <w:r>
        <w:rPr>
          <w:rFonts w:hint="eastAsia" w:ascii="Times New Roman" w:hAnsi="Times New Roman" w:eastAsiaTheme="minorEastAsia" w:cstheme="minorEastAsia"/>
          <w:b w:val="0"/>
          <w:bCs w:val="0"/>
          <w:lang w:val="en-US" w:eastAsia="zh-CN"/>
        </w:rPr>
        <w:t>生态环境监测站</w:t>
      </w:r>
      <w:r>
        <w:rPr>
          <w:rFonts w:hint="eastAsia" w:ascii="Times New Roman" w:hAnsi="Times New Roman" w:eastAsiaTheme="minorEastAsia" w:cstheme="minorEastAsia"/>
          <w:b w:val="0"/>
          <w:bCs w:val="0"/>
          <w:lang w:eastAsia="zh-CN"/>
        </w:rPr>
        <w:t>（</w:t>
      </w:r>
      <w:r>
        <w:rPr>
          <w:rFonts w:hint="eastAsia" w:ascii="Times New Roman" w:hAnsi="Times New Roman" w:eastAsiaTheme="minorEastAsia" w:cstheme="minorEastAsia"/>
          <w:b w:val="0"/>
          <w:bCs w:val="0"/>
        </w:rPr>
        <w:t>黄色</w:t>
      </w:r>
      <w:r>
        <w:rPr>
          <w:rFonts w:hint="eastAsia" w:ascii="Times New Roman" w:hAnsi="Times New Roman" w:eastAsiaTheme="minorEastAsia" w:cstheme="minorEastAsia"/>
          <w:b w:val="0"/>
          <w:bCs w:val="0"/>
          <w:lang w:val="en-US" w:eastAsia="zh-CN"/>
        </w:rPr>
        <w:t>仪器</w:t>
      </w:r>
      <w:r>
        <w:rPr>
          <w:rFonts w:hint="eastAsia" w:ascii="Times New Roman" w:hAnsi="Times New Roman" w:eastAsiaTheme="minorEastAsia" w:cstheme="minorEastAsia"/>
          <w:b w:val="0"/>
          <w:bCs w:val="0"/>
          <w:lang w:eastAsia="zh-CN"/>
        </w:rPr>
        <w:t>）</w:t>
      </w:r>
      <w:r>
        <w:rPr>
          <w:rFonts w:hint="eastAsia" w:ascii="Times New Roman" w:hAnsi="Times New Roman" w:eastAsiaTheme="minorEastAsia" w:cstheme="minorEastAsia"/>
          <w:b w:val="0"/>
          <w:bCs w:val="0"/>
        </w:rPr>
        <w:t>、区疾控中心</w:t>
      </w:r>
      <w:r>
        <w:rPr>
          <w:rFonts w:hint="eastAsia" w:ascii="Times New Roman" w:hAnsi="Times New Roman" w:eastAsiaTheme="minorEastAsia" w:cstheme="minorEastAsia"/>
          <w:b w:val="0"/>
          <w:bCs w:val="0"/>
          <w:lang w:eastAsia="zh-CN"/>
        </w:rPr>
        <w:t>（</w:t>
      </w:r>
      <w:r>
        <w:rPr>
          <w:rFonts w:hint="eastAsia" w:ascii="Times New Roman" w:hAnsi="Times New Roman" w:eastAsiaTheme="minorEastAsia" w:cstheme="minorEastAsia"/>
          <w:b w:val="0"/>
          <w:bCs w:val="0"/>
        </w:rPr>
        <w:t>桔黄色仪器</w:t>
      </w:r>
      <w:r>
        <w:rPr>
          <w:rFonts w:hint="eastAsia" w:ascii="Times New Roman" w:hAnsi="Times New Roman" w:eastAsiaTheme="minorEastAsia" w:cstheme="minorEastAsia"/>
          <w:b w:val="0"/>
          <w:bCs w:val="0"/>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Times New Roman" w:hAnsi="Times New Roman" w:eastAsia="宋体"/>
          <w:b/>
          <w:bCs/>
          <w:snapToGrid/>
          <w:kern w:val="2"/>
          <w:sz w:val="24"/>
          <w:szCs w:val="24"/>
        </w:rPr>
      </w:pPr>
      <w:r>
        <w:rPr>
          <w:rFonts w:hint="eastAsia" w:ascii="Times New Roman" w:hAnsi="Times New Roman" w:eastAsia="方正仿宋_GBK" w:cs="方正仿宋_GBK"/>
          <w:snapToGrid/>
          <w:color w:val="000000"/>
          <w:kern w:val="2"/>
          <w:sz w:val="32"/>
          <w:szCs w:val="32"/>
          <w:highlight w:val="none"/>
          <w:lang w:val="en-US" w:eastAsia="zh-CN" w:bidi="ar-SA"/>
        </w:rPr>
        <w:t>调查组委托具有检测资质的重庆新天地环境检测技术有限公司模拟事发环境</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搅动阀门井内</w:t>
      </w:r>
      <w:r>
        <w:rPr>
          <w:rFonts w:hint="eastAsia" w:ascii="Times New Roman" w:hAnsi="Times New Roman" w:cs="方正仿宋_GBK"/>
          <w:snapToGrid/>
          <w:color w:val="000000"/>
          <w:kern w:val="2"/>
          <w:sz w:val="32"/>
          <w:szCs w:val="32"/>
          <w:highlight w:val="none"/>
          <w:lang w:val="en-US" w:eastAsia="zh-CN" w:bidi="ar-SA"/>
        </w:rPr>
        <w:t>粪水并</w:t>
      </w:r>
      <w:r>
        <w:rPr>
          <w:rFonts w:hint="eastAsia" w:ascii="Times New Roman" w:hAnsi="Times New Roman" w:eastAsia="方正仿宋_GBK" w:cs="方正仿宋_GBK"/>
          <w:snapToGrid/>
          <w:color w:val="000000"/>
          <w:kern w:val="2"/>
          <w:sz w:val="32"/>
          <w:szCs w:val="32"/>
          <w:highlight w:val="none"/>
          <w:lang w:val="en-US" w:eastAsia="zh-CN" w:bidi="ar-SA"/>
        </w:rPr>
        <w:t>封闭阀门井2小时</w:t>
      </w:r>
      <w:r>
        <w:rPr>
          <w:rFonts w:hint="eastAsia" w:ascii="Times New Roman" w:hAnsi="Times New Roman" w:cs="方正仿宋_GBK"/>
          <w:snapToGrid/>
          <w:color w:val="000000"/>
          <w:kern w:val="2"/>
          <w:sz w:val="32"/>
          <w:szCs w:val="32"/>
          <w:highlight w:val="none"/>
          <w:lang w:val="en-US" w:eastAsia="zh-CN" w:bidi="ar-SA"/>
        </w:rPr>
        <w:t>，分别进行2次检测。</w:t>
      </w:r>
      <w:r>
        <w:rPr>
          <w:rFonts w:hint="eastAsia" w:ascii="Times New Roman" w:hAnsi="Times New Roman" w:eastAsia="方正仿宋_GBK" w:cs="方正仿宋_GBK"/>
          <w:snapToGrid/>
          <w:color w:val="000000"/>
          <w:kern w:val="2"/>
          <w:sz w:val="32"/>
          <w:szCs w:val="32"/>
          <w:highlight w:val="none"/>
          <w:lang w:val="en-US" w:eastAsia="zh-CN" w:bidi="ar-SA"/>
        </w:rPr>
        <w:t>8月21日</w:t>
      </w:r>
      <w:r>
        <w:rPr>
          <w:rFonts w:hint="eastAsia" w:ascii="Times New Roman" w:hAnsi="Times New Roman" w:eastAsia="方正仿宋_GBK"/>
        </w:rPr>
        <w:t>14</w:t>
      </w:r>
      <w:r>
        <w:rPr>
          <w:rFonts w:hint="eastAsia" w:ascii="Times New Roman" w:hAnsi="Times New Roman"/>
          <w:lang w:eastAsia="zh-CN"/>
        </w:rPr>
        <w:t>时</w:t>
      </w:r>
      <w:r>
        <w:rPr>
          <w:rFonts w:hint="eastAsia" w:ascii="Times New Roman" w:hAnsi="Times New Roman" w:eastAsia="方正仿宋_GBK"/>
        </w:rPr>
        <w:t>28</w:t>
      </w:r>
      <w:r>
        <w:rPr>
          <w:rFonts w:hint="eastAsia" w:ascii="Times New Roman" w:hAnsi="Times New Roman" w:cs="方正仿宋_GBK"/>
          <w:snapToGrid/>
          <w:color w:val="000000"/>
          <w:kern w:val="2"/>
          <w:sz w:val="32"/>
          <w:szCs w:val="32"/>
          <w:highlight w:val="none"/>
          <w:lang w:val="en-US" w:eastAsia="zh-CN" w:bidi="ar-SA"/>
        </w:rPr>
        <w:t>分许，检测人员</w:t>
      </w:r>
      <w:r>
        <w:rPr>
          <w:rFonts w:hint="eastAsia" w:ascii="Times New Roman" w:hAnsi="Times New Roman" w:eastAsia="方正仿宋_GBK" w:cs="方正仿宋_GBK"/>
          <w:snapToGrid/>
          <w:color w:val="000000"/>
          <w:kern w:val="2"/>
          <w:sz w:val="32"/>
          <w:szCs w:val="32"/>
          <w:highlight w:val="none"/>
          <w:lang w:val="en-US" w:eastAsia="zh-CN" w:bidi="ar-SA"/>
        </w:rPr>
        <w:t>对事发现场进行气体</w:t>
      </w:r>
      <w:r>
        <w:rPr>
          <w:rFonts w:hint="eastAsia" w:ascii="Times New Roman" w:hAnsi="Times New Roman" w:cs="方正仿宋_GBK"/>
          <w:snapToGrid/>
          <w:color w:val="000000"/>
          <w:kern w:val="2"/>
          <w:sz w:val="32"/>
          <w:szCs w:val="32"/>
          <w:highlight w:val="none"/>
          <w:lang w:val="en-US" w:eastAsia="zh-CN" w:bidi="ar-SA"/>
        </w:rPr>
        <w:t>采样</w:t>
      </w:r>
      <w:r>
        <w:rPr>
          <w:rFonts w:hint="eastAsia" w:ascii="Times New Roman" w:hAnsi="Times New Roman" w:eastAsia="方正仿宋_GBK" w:cs="方正仿宋_GBK"/>
          <w:snapToGrid/>
          <w:color w:val="000000"/>
          <w:kern w:val="2"/>
          <w:sz w:val="32"/>
          <w:szCs w:val="32"/>
          <w:highlight w:val="none"/>
          <w:lang w:val="en-US" w:eastAsia="zh-CN" w:bidi="ar-SA"/>
        </w:rPr>
        <w:t>检测</w:t>
      </w:r>
      <w:r>
        <w:rPr>
          <w:rFonts w:hint="eastAsia" w:ascii="Times New Roman" w:hAnsi="Times New Roman" w:cs="方正仿宋_GBK"/>
          <w:snapToGrid/>
          <w:color w:val="000000"/>
          <w:kern w:val="2"/>
          <w:sz w:val="32"/>
          <w:szCs w:val="32"/>
          <w:highlight w:val="none"/>
          <w:lang w:val="en-US" w:eastAsia="zh-CN" w:bidi="ar-SA"/>
        </w:rPr>
        <w:t>，检测出</w:t>
      </w:r>
      <w:r>
        <w:rPr>
          <w:rFonts w:hint="eastAsia" w:ascii="Times New Roman" w:hAnsi="Times New Roman" w:eastAsia="方正仿宋_GBK" w:cs="方正仿宋_GBK"/>
          <w:snapToGrid/>
          <w:color w:val="000000"/>
          <w:kern w:val="2"/>
          <w:sz w:val="32"/>
          <w:szCs w:val="32"/>
          <w:highlight w:val="none"/>
          <w:lang w:val="en-US" w:eastAsia="zh-CN" w:bidi="ar-SA"/>
        </w:rPr>
        <w:t>硫化氢最大值</w:t>
      </w:r>
      <w:r>
        <w:rPr>
          <w:rFonts w:hint="eastAsia" w:ascii="Times New Roman" w:hAnsi="Times New Roman" w:cs="方正仿宋_GBK"/>
          <w:snapToGrid/>
          <w:color w:val="000000"/>
          <w:kern w:val="2"/>
          <w:sz w:val="32"/>
          <w:szCs w:val="32"/>
          <w:highlight w:val="none"/>
          <w:lang w:val="en-US" w:eastAsia="zh-CN" w:bidi="ar-SA"/>
        </w:rPr>
        <w:t>为</w:t>
      </w:r>
      <w:r>
        <w:rPr>
          <w:rFonts w:hint="eastAsia" w:ascii="Times New Roman" w:hAnsi="Times New Roman"/>
          <w:snapToGrid/>
          <w:color w:val="auto"/>
          <w:kern w:val="2"/>
        </w:rPr>
        <w:t>106.2</w:t>
      </w:r>
      <w:r>
        <w:rPr>
          <w:rFonts w:hint="eastAsia" w:ascii="Times New Roman" w:hAnsi="Times New Roman"/>
          <w:color w:val="auto"/>
        </w:rPr>
        <w:t>mg/m</w:t>
      </w:r>
      <w:r>
        <w:rPr>
          <w:rFonts w:hint="eastAsia" w:ascii="Times New Roman" w:hAnsi="Times New Roman"/>
          <w:color w:val="auto"/>
          <w:vertAlign w:val="superscript"/>
        </w:rPr>
        <w:t>3</w:t>
      </w:r>
      <w:r>
        <w:rPr>
          <w:rFonts w:hint="eastAsia" w:ascii="Times New Roman" w:hAnsi="Times New Roman"/>
          <w:color w:val="auto"/>
        </w:rPr>
        <w:t>（74.43ppm）</w:t>
      </w:r>
      <w:r>
        <w:rPr>
          <w:rFonts w:hint="eastAsia" w:ascii="Times New Roman" w:hAnsi="Times New Roman" w:eastAsia="方正仿宋_GBK" w:cs="方正仿宋_GBK"/>
          <w:snapToGrid/>
          <w:color w:val="000000"/>
          <w:kern w:val="2"/>
          <w:sz w:val="32"/>
          <w:szCs w:val="32"/>
          <w:highlight w:val="none"/>
          <w:lang w:val="en-US" w:eastAsia="zh-CN" w:bidi="ar-SA"/>
        </w:rPr>
        <w:t>，超标</w:t>
      </w:r>
      <w:r>
        <w:rPr>
          <w:rStyle w:val="20"/>
          <w:rFonts w:hint="eastAsia" w:ascii="Times New Roman" w:hAnsi="Times New Roman" w:eastAsia="方正仿宋_GBK"/>
        </w:rPr>
        <w:t>[</w:t>
      </w:r>
      <w:r>
        <w:rPr>
          <w:rStyle w:val="20"/>
          <w:rFonts w:hint="eastAsia" w:ascii="Times New Roman" w:hAnsi="Times New Roman" w:eastAsia="方正仿宋_GBK"/>
        </w:rPr>
        <w:footnoteReference w:id="1"/>
      </w:r>
      <w:r>
        <w:rPr>
          <w:rStyle w:val="20"/>
          <w:rFonts w:hint="eastAsia" w:ascii="Times New Roman" w:hAnsi="Times New Roman" w:eastAsia="方正仿宋_GBK"/>
        </w:rPr>
        <w:t>]</w:t>
      </w:r>
      <w:r>
        <w:rPr>
          <w:rFonts w:hint="eastAsia" w:ascii="Times New Roman" w:hAnsi="Times New Roman" w:eastAsia="方正仿宋_GBK" w:cs="方正仿宋_GBK"/>
          <w:snapToGrid/>
          <w:color w:val="000000"/>
          <w:kern w:val="2"/>
          <w:sz w:val="32"/>
          <w:szCs w:val="32"/>
          <w:highlight w:val="none"/>
          <w:lang w:val="en-US" w:eastAsia="zh-CN" w:bidi="ar-SA"/>
        </w:rPr>
        <w:t>10倍</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rPr>
        <w:t>检测</w:t>
      </w:r>
      <w:r>
        <w:rPr>
          <w:rFonts w:hint="eastAsia" w:ascii="Times New Roman" w:hAnsi="Times New Roman" w:eastAsia="方正仿宋_GBK" w:cs="方正仿宋_GBK"/>
          <w:snapToGrid/>
          <w:color w:val="000000"/>
          <w:kern w:val="2"/>
          <w:sz w:val="32"/>
          <w:szCs w:val="32"/>
          <w:highlight w:val="none"/>
          <w:lang w:val="en-US" w:eastAsia="zh-CN" w:bidi="ar-SA"/>
        </w:rPr>
        <w:t>结果详见表1</w:t>
      </w:r>
      <w:r>
        <w:rPr>
          <w:rFonts w:hint="eastAsia" w:ascii="Times New Roman" w:hAnsi="Times New Roman" w:cs="方正仿宋_GBK"/>
          <w:snapToGrid/>
          <w:color w:val="000000"/>
          <w:kern w:val="2"/>
          <w:sz w:val="32"/>
          <w:szCs w:val="32"/>
          <w:highlight w:val="none"/>
          <w:lang w:val="en-US" w:eastAsia="zh-CN" w:bidi="ar-SA"/>
        </w:rPr>
        <w:t>）</w:t>
      </w:r>
      <w:bookmarkStart w:id="44" w:name="_Toc160405526"/>
      <w:bookmarkEnd w:id="44"/>
    </w:p>
    <w:tbl>
      <w:tblPr>
        <w:tblStyle w:val="35"/>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043"/>
        <w:gridCol w:w="738"/>
        <w:gridCol w:w="2252"/>
        <w:gridCol w:w="2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9" w:hRule="atLeast"/>
          <w:tblHeader/>
        </w:trPr>
        <w:tc>
          <w:tcPr>
            <w:tcW w:w="3043"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检测项目</w:t>
            </w:r>
          </w:p>
        </w:tc>
        <w:tc>
          <w:tcPr>
            <w:tcW w:w="2990"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事故地点模拟搅动释放</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气体检测结果</w:t>
            </w:r>
          </w:p>
        </w:tc>
        <w:tc>
          <w:tcPr>
            <w:tcW w:w="299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事故地点搅动释放</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气体检测结果（报出值）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硫化氢（mg/m</w:t>
            </w:r>
            <w:r>
              <w:rPr>
                <w:rFonts w:hint="eastAsia" w:ascii="Times New Roman" w:hAnsi="Times New Roman" w:eastAsiaTheme="minorEastAsia" w:cstheme="minorEastAsia"/>
                <w:snapToGrid/>
                <w:kern w:val="2"/>
                <w:sz w:val="24"/>
                <w:szCs w:val="22"/>
                <w:vertAlign w:val="superscript"/>
              </w:rPr>
              <w:t>3</w:t>
            </w:r>
            <w:r>
              <w:rPr>
                <w:rFonts w:hint="eastAsia" w:ascii="Times New Roman" w:hAnsi="Times New Roman" w:eastAsiaTheme="minorEastAsia" w:cstheme="minorEastAsia"/>
                <w:snapToGrid/>
                <w:kern w:val="2"/>
                <w:sz w:val="24"/>
                <w:szCs w:val="22"/>
              </w:rPr>
              <w:t>）</w:t>
            </w: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①</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59.16</w:t>
            </w:r>
          </w:p>
        </w:tc>
        <w:tc>
          <w:tcPr>
            <w:tcW w:w="2991"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4"/>
              </w:rPr>
            </w:pPr>
            <w:r>
              <w:rPr>
                <w:rFonts w:hint="eastAsia" w:ascii="Times New Roman" w:hAnsi="Times New Roman" w:eastAsiaTheme="minorEastAsia" w:cstheme="minorEastAsia"/>
                <w:snapToGrid/>
                <w:kern w:val="2"/>
                <w:sz w:val="24"/>
                <w:szCs w:val="24"/>
              </w:rPr>
              <w:t>106.2</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4"/>
              </w:rPr>
              <w:t>（最大值）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1"/>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1"/>
                <w:szCs w:val="22"/>
              </w:rPr>
            </w:pPr>
            <w:r>
              <w:rPr>
                <w:rFonts w:hint="eastAsia" w:ascii="Times New Roman" w:hAnsi="Times New Roman" w:eastAsiaTheme="minorEastAsia" w:cstheme="minorEastAsia"/>
                <w:snapToGrid/>
                <w:kern w:val="2"/>
                <w:sz w:val="24"/>
                <w:szCs w:val="22"/>
              </w:rPr>
              <w:t>②</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66.75</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③</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4"/>
              </w:rPr>
              <w:t>87.99</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④</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4"/>
              </w:rPr>
              <w:t>106.2</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⑤</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4"/>
              </w:rPr>
              <w:t>98.60</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氧含量（%）</w:t>
            </w: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①</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20.57</w:t>
            </w:r>
          </w:p>
        </w:tc>
        <w:tc>
          <w:tcPr>
            <w:tcW w:w="2991"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18.06</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（最低值）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1"/>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②</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20.04</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③</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19.46</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④</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18.06</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⑤</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18.85</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氨气（mg/m</w:t>
            </w:r>
            <w:r>
              <w:rPr>
                <w:rFonts w:hint="eastAsia" w:ascii="Times New Roman" w:hAnsi="Times New Roman" w:eastAsiaTheme="minorEastAsia" w:cstheme="minorEastAsia"/>
                <w:snapToGrid/>
                <w:kern w:val="2"/>
                <w:sz w:val="24"/>
                <w:szCs w:val="22"/>
                <w:vertAlign w:val="superscript"/>
              </w:rPr>
              <w:t>3</w:t>
            </w:r>
            <w:r>
              <w:rPr>
                <w:rFonts w:hint="eastAsia" w:ascii="Times New Roman" w:hAnsi="Times New Roman" w:eastAsiaTheme="minorEastAsia" w:cstheme="minorEastAsia"/>
                <w:snapToGrid/>
                <w:kern w:val="2"/>
                <w:sz w:val="24"/>
                <w:szCs w:val="22"/>
              </w:rPr>
              <w:t>）</w:t>
            </w: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①</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6.5</w:t>
            </w:r>
          </w:p>
        </w:tc>
        <w:tc>
          <w:tcPr>
            <w:tcW w:w="2991"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6.5</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trPr>
        <w:tc>
          <w:tcPr>
            <w:tcW w:w="3043"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eastAsia="宋体"/>
                <w:snapToGrid/>
                <w:kern w:val="2"/>
                <w:sz w:val="24"/>
                <w:szCs w:val="22"/>
              </w:rPr>
            </w:pPr>
          </w:p>
        </w:tc>
        <w:tc>
          <w:tcPr>
            <w:tcW w:w="73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eastAsia="宋体"/>
                <w:snapToGrid/>
                <w:kern w:val="2"/>
                <w:sz w:val="24"/>
                <w:szCs w:val="22"/>
              </w:rPr>
            </w:pPr>
            <w:r>
              <w:rPr>
                <w:rFonts w:ascii="Times New Roman" w:hAnsi="Times New Roman" w:eastAsia="宋体"/>
                <w:snapToGrid/>
                <w:kern w:val="2"/>
                <w:sz w:val="24"/>
                <w:szCs w:val="22"/>
              </w:rPr>
              <w:t>②</w:t>
            </w:r>
          </w:p>
        </w:tc>
        <w:tc>
          <w:tcPr>
            <w:tcW w:w="225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eastAsia="宋体"/>
                <w:snapToGrid/>
                <w:kern w:val="2"/>
                <w:sz w:val="24"/>
                <w:szCs w:val="22"/>
              </w:rPr>
            </w:pPr>
            <w:r>
              <w:rPr>
                <w:rFonts w:ascii="Times New Roman" w:hAnsi="Times New Roman" w:eastAsia="宋体"/>
                <w:snapToGrid/>
                <w:kern w:val="2"/>
                <w:sz w:val="24"/>
                <w:szCs w:val="22"/>
              </w:rPr>
              <w:t>5.1</w:t>
            </w:r>
          </w:p>
        </w:tc>
        <w:tc>
          <w:tcPr>
            <w:tcW w:w="2991"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eastAsia="宋体"/>
                <w:snapToGrid/>
                <w:kern w:val="2"/>
                <w:sz w:val="24"/>
                <w:szCs w:val="22"/>
              </w:rPr>
            </w:pP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rPr>
      </w:pPr>
      <w:r>
        <w:rPr>
          <w:rFonts w:ascii="Times New Roman" w:hAnsi="Times New Roman" w:eastAsia="宋体"/>
          <w:b/>
          <w:bCs/>
          <w:snapToGrid/>
          <w:kern w:val="2"/>
          <w:sz w:val="24"/>
          <w:szCs w:val="24"/>
        </w:rPr>
        <w:t>表</w:t>
      </w:r>
      <w:r>
        <w:rPr>
          <w:rFonts w:hint="eastAsia" w:ascii="Times New Roman" w:hAnsi="Times New Roman" w:eastAsia="宋体"/>
          <w:b/>
          <w:bCs/>
          <w:snapToGrid/>
          <w:kern w:val="2"/>
          <w:sz w:val="24"/>
          <w:szCs w:val="24"/>
          <w:lang w:val="en-US" w:eastAsia="zh-CN"/>
        </w:rPr>
        <w:t>1</w:t>
      </w:r>
      <w:r>
        <w:rPr>
          <w:rFonts w:ascii="Times New Roman" w:hAnsi="Times New Roman" w:eastAsia="宋体"/>
          <w:b/>
          <w:bCs/>
          <w:snapToGrid/>
          <w:kern w:val="2"/>
          <w:sz w:val="24"/>
          <w:szCs w:val="24"/>
        </w:rPr>
        <w:t xml:space="preserve">  模拟事发现场</w:t>
      </w:r>
      <w:r>
        <w:rPr>
          <w:rFonts w:hint="eastAsia" w:ascii="Times New Roman" w:hAnsi="Times New Roman" w:eastAsia="宋体"/>
          <w:b/>
          <w:bCs/>
          <w:snapToGrid/>
          <w:kern w:val="2"/>
          <w:sz w:val="24"/>
          <w:szCs w:val="24"/>
          <w:lang w:eastAsia="zh-CN"/>
        </w:rPr>
        <w:t>第一次检测</w:t>
      </w:r>
      <w:r>
        <w:rPr>
          <w:rFonts w:ascii="Times New Roman" w:hAnsi="Times New Roman" w:eastAsia="宋体"/>
          <w:b/>
          <w:bCs/>
          <w:snapToGrid/>
          <w:kern w:val="2"/>
          <w:sz w:val="24"/>
          <w:szCs w:val="24"/>
        </w:rPr>
        <w:t>结果表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rPr>
      </w:pPr>
      <w:r>
        <w:rPr>
          <w:rFonts w:hint="eastAsia" w:ascii="Times New Roman" w:hAnsi="Times New Roman" w:eastAsia="方正仿宋_GBK"/>
        </w:rPr>
        <w:t>21日15</w:t>
      </w:r>
      <w:r>
        <w:rPr>
          <w:rFonts w:hint="eastAsia" w:ascii="Times New Roman" w:hAnsi="Times New Roman"/>
          <w:lang w:eastAsia="zh-CN"/>
        </w:rPr>
        <w:t>时</w:t>
      </w:r>
      <w:r>
        <w:rPr>
          <w:rFonts w:hint="eastAsia" w:ascii="Times New Roman" w:hAnsi="Times New Roman" w:eastAsia="方正仿宋_GBK"/>
        </w:rPr>
        <w:t>28</w:t>
      </w:r>
      <w:r>
        <w:rPr>
          <w:rFonts w:hint="eastAsia" w:ascii="Times New Roman" w:hAnsi="Times New Roman"/>
          <w:lang w:eastAsia="zh-CN"/>
        </w:rPr>
        <w:t>分许，</w:t>
      </w:r>
      <w:r>
        <w:rPr>
          <w:rFonts w:hint="eastAsia" w:ascii="Times New Roman" w:hAnsi="Times New Roman" w:eastAsia="方正仿宋_GBK"/>
        </w:rPr>
        <w:t>检测人员</w:t>
      </w:r>
      <w:r>
        <w:rPr>
          <w:rFonts w:hint="eastAsia" w:ascii="Times New Roman" w:hAnsi="Times New Roman"/>
          <w:lang w:eastAsia="zh-CN"/>
        </w:rPr>
        <w:t>再次对事发现场进行气体采样检测，</w:t>
      </w:r>
      <w:r>
        <w:rPr>
          <w:rFonts w:hint="eastAsia" w:ascii="Times New Roman" w:hAnsi="Times New Roman" w:cs="方正仿宋_GBK"/>
          <w:snapToGrid/>
          <w:color w:val="000000"/>
          <w:kern w:val="2"/>
          <w:sz w:val="32"/>
          <w:szCs w:val="32"/>
          <w:highlight w:val="none"/>
          <w:lang w:val="en-US" w:eastAsia="zh-CN" w:bidi="ar-SA"/>
        </w:rPr>
        <w:t>检测出</w:t>
      </w:r>
      <w:r>
        <w:rPr>
          <w:rFonts w:hint="eastAsia" w:ascii="Times New Roman" w:hAnsi="Times New Roman" w:eastAsia="方正仿宋_GBK" w:cs="方正仿宋_GBK"/>
          <w:snapToGrid/>
          <w:color w:val="000000"/>
          <w:kern w:val="2"/>
          <w:sz w:val="32"/>
          <w:szCs w:val="32"/>
          <w:highlight w:val="none"/>
          <w:lang w:val="en-US" w:eastAsia="zh-CN" w:bidi="ar-SA"/>
        </w:rPr>
        <w:t>硫化氢最大值</w:t>
      </w:r>
      <w:r>
        <w:rPr>
          <w:rFonts w:hint="eastAsia" w:ascii="Times New Roman" w:hAnsi="Times New Roman" w:cs="方正仿宋_GBK"/>
          <w:snapToGrid/>
          <w:color w:val="000000"/>
          <w:kern w:val="2"/>
          <w:sz w:val="32"/>
          <w:szCs w:val="32"/>
          <w:highlight w:val="none"/>
          <w:lang w:val="en-US" w:eastAsia="zh-CN" w:bidi="ar-SA"/>
        </w:rPr>
        <w:t>为</w:t>
      </w:r>
      <w:r>
        <w:rPr>
          <w:rFonts w:hint="eastAsia" w:ascii="Times New Roman" w:hAnsi="Times New Roman" w:eastAsia="方正仿宋_GBK"/>
        </w:rPr>
        <w:t>49.71mg/m</w:t>
      </w:r>
      <w:r>
        <w:rPr>
          <w:rFonts w:hint="eastAsia" w:ascii="Times New Roman" w:hAnsi="Times New Roman" w:eastAsia="方正仿宋_GBK"/>
          <w:vertAlign w:val="superscript"/>
        </w:rPr>
        <w:t>3</w:t>
      </w:r>
      <w:r>
        <w:rPr>
          <w:rFonts w:hint="eastAsia" w:ascii="Times New Roman" w:hAnsi="Times New Roman"/>
          <w:lang w:eastAsia="zh-CN"/>
        </w:rPr>
        <w:t>（</w:t>
      </w:r>
      <w:r>
        <w:rPr>
          <w:rFonts w:hint="eastAsia" w:ascii="Times New Roman" w:hAnsi="Times New Roman" w:eastAsia="方正仿宋_GBK"/>
        </w:rPr>
        <w:t>34.8ppm</w:t>
      </w:r>
      <w:r>
        <w:rPr>
          <w:rFonts w:hint="eastAsia" w:ascii="Times New Roman" w:hAnsi="Times New Roman"/>
          <w:lang w:eastAsia="zh-CN"/>
        </w:rPr>
        <w:t>）</w:t>
      </w:r>
      <w:r>
        <w:rPr>
          <w:rFonts w:hint="eastAsia" w:ascii="Times New Roman" w:hAnsi="Times New Roman" w:eastAsia="方正仿宋_GBK"/>
        </w:rPr>
        <w:t>，</w:t>
      </w:r>
      <w:r>
        <w:rPr>
          <w:rFonts w:hint="eastAsia" w:ascii="Times New Roman" w:hAnsi="Times New Roman" w:eastAsia="方正仿宋_GBK" w:cs="方正仿宋_GBK"/>
          <w:snapToGrid/>
          <w:color w:val="000000"/>
          <w:kern w:val="2"/>
          <w:sz w:val="32"/>
          <w:szCs w:val="32"/>
          <w:highlight w:val="none"/>
          <w:lang w:val="en-US" w:eastAsia="zh-CN" w:bidi="ar-SA"/>
        </w:rPr>
        <w:t>超标</w:t>
      </w:r>
      <w:r>
        <w:rPr>
          <w:rFonts w:hint="eastAsia" w:ascii="Times New Roman" w:hAnsi="Times New Roman" w:cs="方正仿宋_GBK"/>
          <w:snapToGrid/>
          <w:color w:val="000000"/>
          <w:kern w:val="2"/>
          <w:sz w:val="32"/>
          <w:szCs w:val="32"/>
          <w:highlight w:val="none"/>
          <w:lang w:val="en-US" w:eastAsia="zh-CN" w:bidi="ar-SA"/>
        </w:rPr>
        <w:t>约5</w:t>
      </w:r>
      <w:r>
        <w:rPr>
          <w:rFonts w:hint="eastAsia" w:ascii="Times New Roman" w:hAnsi="Times New Roman" w:eastAsia="方正仿宋_GBK"/>
        </w:rPr>
        <w:t>倍</w:t>
      </w:r>
      <w:r>
        <w:rPr>
          <w:rFonts w:hint="eastAsia" w:ascii="Times New Roman" w:hAnsi="Times New Roman"/>
          <w:lang w:eastAsia="zh-CN"/>
        </w:rPr>
        <w:t>。（</w:t>
      </w:r>
      <w:r>
        <w:rPr>
          <w:rFonts w:hint="eastAsia" w:ascii="Times New Roman" w:hAnsi="Times New Roman" w:eastAsia="方正仿宋_GBK"/>
        </w:rPr>
        <w:t>检测结果详见表2</w:t>
      </w:r>
      <w:r>
        <w:rPr>
          <w:rFonts w:hint="eastAsia" w:ascii="Times New Roman" w:hAnsi="Times New Roman"/>
          <w:lang w:eastAsia="zh-CN"/>
        </w:rPr>
        <w:t>）</w:t>
      </w:r>
    </w:p>
    <w:tbl>
      <w:tblPr>
        <w:tblStyle w:val="35"/>
        <w:tblW w:w="90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62"/>
        <w:gridCol w:w="1319"/>
        <w:gridCol w:w="1861"/>
        <w:gridCol w:w="3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4" w:hRule="atLeast"/>
          <w:tblHeader/>
          <w:jc w:val="center"/>
        </w:trPr>
        <w:tc>
          <w:tcPr>
            <w:tcW w:w="246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检测项目</w:t>
            </w:r>
          </w:p>
        </w:tc>
        <w:tc>
          <w:tcPr>
            <w:tcW w:w="3180"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事故地点模拟搅动释放</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气体检测结果</w:t>
            </w:r>
          </w:p>
        </w:tc>
        <w:tc>
          <w:tcPr>
            <w:tcW w:w="338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事故地点搅动释放</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ajorEastAsia" w:cstheme="majorEastAsia"/>
                <w:b/>
                <w:snapToGrid/>
                <w:kern w:val="2"/>
                <w:sz w:val="24"/>
                <w:szCs w:val="22"/>
              </w:rPr>
            </w:pPr>
            <w:r>
              <w:rPr>
                <w:rFonts w:hint="eastAsia" w:ascii="Times New Roman" w:hAnsi="Times New Roman" w:eastAsiaTheme="majorEastAsia" w:cstheme="majorEastAsia"/>
                <w:b/>
                <w:snapToGrid/>
                <w:kern w:val="2"/>
                <w:sz w:val="24"/>
                <w:szCs w:val="22"/>
              </w:rPr>
              <w:t>气体检测结果（报出值）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硫化氢（mg/m3）</w:t>
            </w: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①</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49.71</w:t>
            </w:r>
          </w:p>
        </w:tc>
        <w:tc>
          <w:tcPr>
            <w:tcW w:w="338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49.71</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②</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46.24</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③</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47.33</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④</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49.01</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⑤</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48.44</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氧含量（%）</w:t>
            </w: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①</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19.95</w:t>
            </w:r>
          </w:p>
        </w:tc>
        <w:tc>
          <w:tcPr>
            <w:tcW w:w="338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19.88</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（最低值）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②</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19.88</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③</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19.98</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④</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20.13</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46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⑤</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20.17</w:t>
            </w:r>
          </w:p>
        </w:tc>
        <w:tc>
          <w:tcPr>
            <w:tcW w:w="3382"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6" w:hRule="atLeast"/>
          <w:jc w:val="center"/>
        </w:trPr>
        <w:tc>
          <w:tcPr>
            <w:tcW w:w="246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氨气（mg/m3）</w:t>
            </w:r>
          </w:p>
        </w:tc>
        <w:tc>
          <w:tcPr>
            <w:tcW w:w="131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①</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5.1</w:t>
            </w:r>
          </w:p>
        </w:tc>
        <w:tc>
          <w:tcPr>
            <w:tcW w:w="3382"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5.1</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Theme="minorEastAsia" w:cstheme="minorEastAsia"/>
                <w:snapToGrid/>
                <w:kern w:val="2"/>
                <w:sz w:val="24"/>
                <w:szCs w:val="22"/>
              </w:rPr>
            </w:pPr>
            <w:r>
              <w:rPr>
                <w:rFonts w:hint="eastAsia" w:ascii="Times New Roman" w:hAnsi="Times New Roman" w:eastAsiaTheme="minorEastAsia" w:cstheme="minorEastAsia"/>
                <w:snapToGrid/>
                <w:kern w:val="2"/>
                <w:sz w:val="24"/>
                <w:szCs w:val="22"/>
              </w:rPr>
              <w:t>（小时值）</w:t>
            </w:r>
          </w:p>
        </w:tc>
      </w:tr>
    </w:tbl>
    <w:p>
      <w:pPr>
        <w:pStyle w:val="3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rPr>
      </w:pPr>
      <w:r>
        <w:rPr>
          <w:rFonts w:hint="eastAsia" w:ascii="Times New Roman" w:hAnsi="Times New Roman" w:eastAsia="宋体" w:cs="Times New Roman"/>
          <w:b/>
          <w:bCs/>
          <w:snapToGrid/>
          <w:kern w:val="2"/>
          <w:sz w:val="24"/>
          <w:szCs w:val="24"/>
          <w:lang w:val="en-US" w:eastAsia="zh-CN" w:bidi="ar-SA"/>
        </w:rPr>
        <w:t xml:space="preserve">表2  </w:t>
      </w:r>
      <w:r>
        <w:rPr>
          <w:rFonts w:ascii="Times New Roman" w:hAnsi="Times New Roman" w:eastAsia="宋体"/>
          <w:b/>
          <w:bCs/>
          <w:snapToGrid/>
          <w:kern w:val="2"/>
          <w:sz w:val="24"/>
          <w:szCs w:val="24"/>
        </w:rPr>
        <w:t>模拟事发现场</w:t>
      </w:r>
      <w:r>
        <w:rPr>
          <w:rFonts w:hint="eastAsia" w:ascii="Times New Roman" w:hAnsi="Times New Roman" w:eastAsia="宋体"/>
          <w:b/>
          <w:bCs/>
          <w:snapToGrid/>
          <w:kern w:val="2"/>
          <w:sz w:val="24"/>
          <w:szCs w:val="24"/>
          <w:lang w:eastAsia="zh-CN"/>
        </w:rPr>
        <w:t>第二次检测</w:t>
      </w:r>
      <w:r>
        <w:rPr>
          <w:rFonts w:ascii="Times New Roman" w:hAnsi="Times New Roman" w:eastAsia="宋体"/>
          <w:b/>
          <w:bCs/>
          <w:snapToGrid/>
          <w:kern w:val="2"/>
          <w:sz w:val="24"/>
          <w:szCs w:val="24"/>
        </w:rPr>
        <w:t>结果表</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snapToGrid/>
          <w:color w:val="auto"/>
          <w:kern w:val="2"/>
          <w:sz w:val="32"/>
          <w:szCs w:val="32"/>
          <w:highlight w:val="none"/>
          <w:lang w:val="en-US" w:eastAsia="zh-CN" w:bidi="ar-SA"/>
        </w:rPr>
      </w:pPr>
      <w:r>
        <w:rPr>
          <w:rFonts w:hint="eastAsia" w:ascii="Times New Roman" w:hAnsi="Times New Roman"/>
          <w:color w:val="auto"/>
        </w:rPr>
        <w:t>标准状态下（0℃，101.325kPa），硫化氢密度约1.539kg/m</w:t>
      </w:r>
      <w:r>
        <w:rPr>
          <w:rFonts w:hint="eastAsia" w:ascii="Times New Roman" w:hAnsi="Times New Roman"/>
          <w:color w:val="auto"/>
          <w:vertAlign w:val="superscript"/>
        </w:rPr>
        <w:t>3</w:t>
      </w:r>
      <w:r>
        <w:rPr>
          <w:rFonts w:hint="eastAsia" w:ascii="Times New Roman" w:hAnsi="Times New Roman"/>
          <w:color w:val="auto"/>
        </w:rPr>
        <w:t>，空气密度约1.293kg/m</w:t>
      </w:r>
      <w:r>
        <w:rPr>
          <w:rFonts w:hint="eastAsia" w:ascii="Times New Roman" w:hAnsi="Times New Roman"/>
          <w:color w:val="auto"/>
          <w:vertAlign w:val="superscript"/>
        </w:rPr>
        <w:t>3</w:t>
      </w:r>
      <w:r>
        <w:rPr>
          <w:rFonts w:hint="eastAsia" w:ascii="Times New Roman" w:hAnsi="Times New Roman"/>
          <w:color w:val="auto"/>
        </w:rPr>
        <w:t>。硫化氢比空气重，易在底部聚集，且硫化氢溶于水，搅动后会从水中逸出。</w:t>
      </w:r>
    </w:p>
    <w:p>
      <w:pPr>
        <w:keepNext w:val="0"/>
        <w:keepLines w:val="0"/>
        <w:pageBreakBefore w:val="0"/>
        <w:widowControl w:val="0"/>
        <w:kinsoku/>
        <w:wordWrap/>
        <w:overflowPunct/>
        <w:bidi w:val="0"/>
        <w:adjustRightInd/>
        <w:snapToGrid/>
        <w:spacing w:line="560" w:lineRule="exact"/>
        <w:ind w:firstLine="640" w:firstLineChars="200"/>
        <w:outlineLvl w:val="1"/>
        <w:rPr>
          <w:rFonts w:hint="eastAsia" w:ascii="Times New Roman" w:hAnsi="Times New Roman"/>
          <w:lang w:val="en-US" w:eastAsia="zh-CN"/>
        </w:rPr>
      </w:pPr>
      <w:bookmarkStart w:id="45" w:name="_Toc66136560"/>
      <w:bookmarkStart w:id="46" w:name="_Toc2017123950"/>
      <w:r>
        <w:rPr>
          <w:rFonts w:ascii="Times New Roman" w:hAnsi="Times New Roman" w:eastAsia="方正楷体_GBK"/>
          <w:color w:val="auto"/>
          <w:szCs w:val="32"/>
          <w:highlight w:val="none"/>
        </w:rPr>
        <w:t>（二）死因鉴定情况</w:t>
      </w:r>
      <w:bookmarkEnd w:id="45"/>
      <w:bookmarkEnd w:id="46"/>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202</w:t>
      </w:r>
      <w:r>
        <w:rPr>
          <w:rFonts w:hint="default" w:ascii="Times New Roman" w:hAnsi="Times New Roman" w:cs="方正仿宋_GBK"/>
          <w:snapToGrid/>
          <w:color w:val="000000"/>
          <w:kern w:val="2"/>
          <w:sz w:val="32"/>
          <w:szCs w:val="32"/>
          <w:highlight w:val="none"/>
          <w:lang w:val="en-US" w:eastAsia="zh-CN" w:bidi="ar-SA"/>
        </w:rPr>
        <w:t>4</w:t>
      </w:r>
      <w:r>
        <w:rPr>
          <w:rFonts w:hint="eastAsia" w:ascii="Times New Roman" w:hAnsi="Times New Roman" w:eastAsia="方正仿宋_GBK" w:cs="方正仿宋_GBK"/>
          <w:snapToGrid/>
          <w:color w:val="000000"/>
          <w:kern w:val="2"/>
          <w:sz w:val="32"/>
          <w:szCs w:val="32"/>
          <w:highlight w:val="none"/>
          <w:lang w:val="en-US" w:eastAsia="zh-CN" w:bidi="ar-SA"/>
        </w:rPr>
        <w:t>年8月2</w:t>
      </w:r>
      <w:r>
        <w:rPr>
          <w:rFonts w:hint="eastAsia" w:ascii="Times New Roman" w:hAnsi="Times New Roman" w:cs="方正仿宋_GBK"/>
          <w:snapToGrid/>
          <w:color w:val="000000"/>
          <w:kern w:val="2"/>
          <w:sz w:val="32"/>
          <w:szCs w:val="32"/>
          <w:highlight w:val="none"/>
          <w:lang w:val="en-US" w:eastAsia="zh-CN" w:bidi="ar-SA"/>
        </w:rPr>
        <w:t>0</w:t>
      </w:r>
      <w:r>
        <w:rPr>
          <w:rFonts w:hint="eastAsia" w:ascii="Times New Roman" w:hAnsi="Times New Roman" w:eastAsia="方正仿宋_GBK" w:cs="方正仿宋_GBK"/>
          <w:snapToGrid/>
          <w:color w:val="000000"/>
          <w:kern w:val="2"/>
          <w:sz w:val="32"/>
          <w:szCs w:val="32"/>
          <w:highlight w:val="none"/>
          <w:lang w:val="en-US" w:eastAsia="zh-CN" w:bidi="ar-SA"/>
        </w:rPr>
        <w:t>日，潼南区公安局</w:t>
      </w:r>
      <w:r>
        <w:rPr>
          <w:rFonts w:hint="eastAsia" w:ascii="Times New Roman" w:hAnsi="Times New Roman" w:cs="方正仿宋_GBK"/>
          <w:snapToGrid/>
          <w:color w:val="000000"/>
          <w:kern w:val="2"/>
          <w:sz w:val="32"/>
          <w:szCs w:val="32"/>
          <w:highlight w:val="none"/>
          <w:lang w:val="en-US" w:eastAsia="zh-CN" w:bidi="ar-SA"/>
        </w:rPr>
        <w:t>刑事技术大队对</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、陈</w:t>
      </w:r>
      <w:r>
        <w:rPr>
          <w:rFonts w:hint="eastAsia" w:cs="方正仿宋_GBK"/>
          <w:snapToGrid/>
          <w:color w:val="000000"/>
          <w:kern w:val="2"/>
          <w:sz w:val="32"/>
          <w:szCs w:val="32"/>
          <w:highlight w:val="none"/>
          <w:lang w:val="en-US" w:eastAsia="zh-CN" w:bidi="ar-SA"/>
        </w:rPr>
        <w:t>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（对应1—4号尸体）进行尸体检验并结合事故现场分析，得出分析意见：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（1）死亡原因：1</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4号尸体均未见致命机械性暴力损伤，均未见捂压口鼻及暴力作用于颈部表现，可排除暴力损伤致死。结合现场环境、死者死亡过程、尸体现象、心血毒化检验结果及环保部门现场空气检测情况</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现场环境硫化氢浓度30%以上</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分析，</w:t>
      </w:r>
      <w:r>
        <w:rPr>
          <w:rFonts w:hint="eastAsia" w:ascii="Times New Roman" w:hAnsi="Times New Roman" w:cs="方正仿宋_GBK"/>
          <w:snapToGrid/>
          <w:color w:val="000000"/>
          <w:kern w:val="2"/>
          <w:sz w:val="32"/>
          <w:szCs w:val="32"/>
          <w:highlight w:val="none"/>
          <w:lang w:val="en-US" w:eastAsia="zh-CN" w:bidi="ar-SA"/>
        </w:rPr>
        <w:t>4号尸体（</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为有毒气体</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硫化氢</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中毒死亡。1</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3号尸体不排除有毒气体</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硫化氢</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中毒死亡的可能。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（2）损伤分析：1</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4号尸体全身体表损伤以局限性擦挫伤为主，部分方向性明显，损伤轻微，未</w:t>
      </w:r>
      <w:r>
        <w:rPr>
          <w:rFonts w:hint="eastAsia" w:ascii="Times New Roman" w:hAnsi="Times New Roman" w:cs="方正仿宋_GBK"/>
          <w:snapToGrid/>
          <w:color w:val="000000"/>
          <w:kern w:val="2"/>
          <w:sz w:val="32"/>
          <w:szCs w:val="32"/>
          <w:highlight w:val="none"/>
          <w:lang w:val="en-US" w:eastAsia="zh-CN" w:bidi="ar-SA"/>
        </w:rPr>
        <w:t>扪及</w:t>
      </w:r>
      <w:r>
        <w:rPr>
          <w:rFonts w:hint="eastAsia" w:ascii="Times New Roman" w:hAnsi="Times New Roman" w:eastAsia="方正仿宋_GBK" w:cs="方正仿宋_GBK"/>
          <w:snapToGrid/>
          <w:color w:val="000000"/>
          <w:kern w:val="2"/>
          <w:sz w:val="32"/>
          <w:szCs w:val="32"/>
          <w:highlight w:val="none"/>
          <w:lang w:val="en-US" w:eastAsia="zh-CN" w:bidi="ar-SA"/>
        </w:rPr>
        <w:t>骨折，中毒后在现场摔跌等可以形成。</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（3）死亡时间：根据尸斑、尸僵、角膜浑浊程度，分析死者死亡时间距离尸表检验开始时间</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2024年8月20日13时</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5小时左右。</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cs="方正仿宋_GBK"/>
          <w:snapToGrid/>
          <w:color w:val="000000"/>
          <w:kern w:val="2"/>
          <w:sz w:val="32"/>
          <w:szCs w:val="32"/>
          <w:highlight w:val="none"/>
          <w:lang w:val="en-US" w:eastAsia="zh-CN" w:bidi="ar-SA"/>
        </w:rPr>
      </w:pPr>
      <w:r>
        <w:rPr>
          <w:rFonts w:hint="eastAsia" w:ascii="Times New Roman" w:hAnsi="Times New Roman" w:eastAsia="方正仿宋_GBK" w:cs="方正仿宋_GBK"/>
          <w:snapToGrid/>
          <w:color w:val="000000"/>
          <w:kern w:val="2"/>
          <w:sz w:val="32"/>
          <w:szCs w:val="32"/>
          <w:highlight w:val="none"/>
          <w:lang w:val="en-US" w:eastAsia="zh-CN" w:bidi="ar-SA"/>
        </w:rPr>
        <w:t>（4）现场分析：现场具备产生硫化氢等有毒气体的物质条件;现场为低洼环境，相关管道呈开放状，具有有毒气体聚集造成人体中毒的条件。</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Times New Roman" w:hAnsi="Times New Roman" w:eastAsia="方正仿宋_GBK" w:cs="方正仿宋_GBK"/>
          <w:snapToGrid/>
          <w:color w:val="000000"/>
          <w:kern w:val="2"/>
          <w:sz w:val="32"/>
          <w:szCs w:val="32"/>
          <w:highlight w:val="none"/>
          <w:lang w:val="en-US" w:eastAsia="zh-CN" w:bidi="ar-SA"/>
        </w:rPr>
      </w:pPr>
      <w:r>
        <w:rPr>
          <w:rFonts w:hint="eastAsia" w:ascii="Times New Roman" w:hAnsi="Times New Roman" w:cs="方正仿宋_GBK"/>
          <w:snapToGrid/>
          <w:color w:val="000000"/>
          <w:kern w:val="2"/>
          <w:sz w:val="32"/>
          <w:szCs w:val="32"/>
          <w:highlight w:val="none"/>
          <w:lang w:val="en-US" w:eastAsia="zh-CN" w:bidi="ar-SA"/>
        </w:rPr>
        <w:t>根据重庆市公安局物证鉴定中心于8月27日出具的《检验报告》【渝公鉴（毒化）〔2024〕3272号】，得出检验结果</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hAnsi="Times New Roman" w:cs="方正仿宋_GBK"/>
          <w:snapToGrid/>
          <w:color w:val="000000"/>
          <w:kern w:val="2"/>
          <w:sz w:val="32"/>
          <w:szCs w:val="32"/>
          <w:highlight w:val="none"/>
          <w:lang w:val="en-US" w:eastAsia="zh-CN" w:bidi="ar-SA"/>
        </w:rPr>
        <w:t>从4号尸体（</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）尸体血中检出硫化氢，未检出常见农药、常见安眠药及毒鼠强。</w:t>
      </w:r>
    </w:p>
    <w:p>
      <w:pPr>
        <w:pStyle w:val="22"/>
        <w:keepNext w:val="0"/>
        <w:keepLines w:val="0"/>
        <w:pageBreakBefore w:val="0"/>
        <w:widowControl w:val="0"/>
        <w:kinsoku/>
        <w:wordWrap/>
        <w:overflowPunct/>
        <w:bidi w:val="0"/>
        <w:adjustRightInd/>
        <w:snapToGrid/>
        <w:spacing w:line="560" w:lineRule="exact"/>
        <w:rPr>
          <w:rFonts w:hint="eastAsia" w:ascii="Times New Roman" w:hAnsi="Times New Roman"/>
          <w:lang w:val="en-US" w:eastAsia="zh-CN"/>
        </w:rPr>
      </w:pPr>
      <w:r>
        <w:rPr>
          <w:rFonts w:hint="eastAsia" w:ascii="Times New Roman" w:hAnsi="Times New Roman" w:eastAsia="方正仿宋_GBK" w:cs="方正仿宋_GBK"/>
          <w:snapToGrid/>
          <w:color w:val="000000"/>
          <w:kern w:val="2"/>
          <w:sz w:val="32"/>
          <w:szCs w:val="32"/>
          <w:highlight w:val="none"/>
          <w:lang w:val="en-US" w:eastAsia="zh-CN" w:bidi="ar-SA"/>
        </w:rPr>
        <w:t>　　结合监控视频、伤者</w:t>
      </w:r>
      <w:r>
        <w:rPr>
          <w:rFonts w:hint="eastAsia" w:ascii="Times New Roman" w:eastAsia="方正仿宋_GBK" w:cs="方正仿宋_GBK"/>
          <w:snapToGrid/>
          <w:color w:val="000000"/>
          <w:kern w:val="2"/>
          <w:sz w:val="32"/>
          <w:szCs w:val="32"/>
          <w:highlight w:val="none"/>
          <w:lang w:val="en-US" w:eastAsia="zh-CN" w:bidi="ar-SA"/>
        </w:rPr>
        <w:t>杨x</w:t>
      </w:r>
      <w:r>
        <w:rPr>
          <w:rFonts w:hint="eastAsia" w:ascii="Times New Roman" w:hAnsi="Times New Roman" w:eastAsia="方正仿宋_GBK" w:cs="方正仿宋_GBK"/>
          <w:snapToGrid/>
          <w:color w:val="000000"/>
          <w:kern w:val="2"/>
          <w:sz w:val="32"/>
          <w:szCs w:val="32"/>
          <w:highlight w:val="none"/>
          <w:lang w:val="en-US" w:eastAsia="zh-CN" w:bidi="ar-SA"/>
        </w:rPr>
        <w:t>陈述，经综合调查分析，</w:t>
      </w:r>
      <w:r>
        <w:rPr>
          <w:rFonts w:hint="eastAsia" w:ascii="Times New Roman" w:eastAsia="方正仿宋_GBK"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在阀门井开闸排放粪污时发生中毒导致死亡，</w:t>
      </w:r>
      <w:r>
        <w:rPr>
          <w:rFonts w:hint="eastAsia" w:ascii="Times New Roman" w:eastAsia="方正仿宋_GBK" w:cs="方正仿宋_GBK"/>
          <w:snapToGrid/>
          <w:color w:val="000000"/>
          <w:kern w:val="2"/>
          <w:sz w:val="32"/>
          <w:szCs w:val="32"/>
          <w:highlight w:val="none"/>
          <w:lang w:val="en-US" w:eastAsia="zh-CN" w:bidi="ar-SA"/>
        </w:rPr>
        <w:t>陈xx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eastAsia="方正仿宋_GBK" w:cs="方正仿宋_GBK"/>
          <w:snapToGrid/>
          <w:color w:val="000000"/>
          <w:kern w:val="2"/>
          <w:sz w:val="32"/>
          <w:szCs w:val="32"/>
          <w:highlight w:val="none"/>
          <w:lang w:val="en-US" w:eastAsia="zh-CN" w:bidi="ar-SA"/>
        </w:rPr>
        <w:t>王xx</w:t>
      </w:r>
      <w:r>
        <w:rPr>
          <w:rFonts w:hint="eastAsia" w:ascii="Times New Roman" w:hAnsi="Times New Roman" w:eastAsia="方正仿宋_GBK" w:cs="方正仿宋_GBK"/>
          <w:snapToGrid/>
          <w:color w:val="000000"/>
          <w:kern w:val="2"/>
          <w:sz w:val="32"/>
          <w:szCs w:val="32"/>
          <w:highlight w:val="none"/>
          <w:lang w:val="en-US" w:eastAsia="zh-CN" w:bidi="ar-SA"/>
        </w:rPr>
        <w:t>、陈</w:t>
      </w:r>
      <w:r>
        <w:rPr>
          <w:rFonts w:hint="eastAsia" w:ascii="Times New Roman" w:eastAsia="方正仿宋_GBK"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先后进入现场施救过程中相继中毒和窒息导致死亡。</w:t>
      </w:r>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0"/>
        <w:rPr>
          <w:rFonts w:hint="eastAsia" w:ascii="Times New Roman" w:hAnsi="Times New Roman" w:eastAsia="方正黑体_GBK" w:cs="Times New Roman"/>
          <w:snapToGrid/>
          <w:color w:val="auto"/>
          <w:kern w:val="2"/>
          <w:sz w:val="32"/>
          <w:szCs w:val="24"/>
          <w:lang w:eastAsia="zh-CN"/>
        </w:rPr>
      </w:pPr>
      <w:bookmarkStart w:id="47" w:name="_Toc702999012"/>
      <w:r>
        <w:rPr>
          <w:rFonts w:hint="eastAsia" w:ascii="Times New Roman" w:hAnsi="Times New Roman" w:eastAsia="方正黑体_GBK" w:cs="方正黑体_GBK"/>
          <w:snapToGrid/>
          <w:color w:val="auto"/>
          <w:kern w:val="2"/>
          <w:sz w:val="32"/>
          <w:szCs w:val="24"/>
          <w:lang w:val="en-US" w:eastAsia="zh-CN"/>
        </w:rPr>
        <w:t>四</w:t>
      </w:r>
      <w:r>
        <w:rPr>
          <w:rFonts w:hint="eastAsia" w:ascii="Times New Roman" w:hAnsi="Times New Roman" w:eastAsia="方正黑体_GBK" w:cs="方正黑体_GBK"/>
          <w:snapToGrid/>
          <w:color w:val="auto"/>
          <w:kern w:val="2"/>
          <w:sz w:val="32"/>
          <w:szCs w:val="24"/>
          <w:lang w:eastAsia="zh-CN"/>
        </w:rPr>
        <w:t>、</w:t>
      </w:r>
      <w:r>
        <w:rPr>
          <w:rFonts w:hint="eastAsia" w:ascii="Times New Roman" w:hAnsi="Times New Roman" w:eastAsia="方正黑体_GBK" w:cs="Times New Roman"/>
          <w:snapToGrid/>
          <w:color w:val="auto"/>
          <w:kern w:val="2"/>
          <w:sz w:val="32"/>
          <w:szCs w:val="24"/>
          <w:lang w:eastAsia="zh-CN"/>
        </w:rPr>
        <w:t>事故原因分析</w:t>
      </w:r>
      <w:bookmarkEnd w:id="41"/>
      <w:bookmarkEnd w:id="42"/>
      <w:bookmarkEnd w:id="47"/>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color w:val="auto"/>
          <w:kern w:val="2"/>
          <w:sz w:val="32"/>
          <w:szCs w:val="32"/>
          <w:lang w:val="en-US" w:eastAsia="zh-CN" w:bidi="ar-SA"/>
        </w:rPr>
      </w:pPr>
      <w:bookmarkStart w:id="48" w:name="_Toc1357182407"/>
      <w:bookmarkStart w:id="49" w:name="_Toc1522260564"/>
      <w:bookmarkStart w:id="50" w:name="_Toc170713552"/>
      <w:r>
        <w:rPr>
          <w:rFonts w:hint="eastAsia" w:ascii="Times New Roman" w:hAnsi="Times New Roman" w:eastAsia="方正楷体_GBK" w:cs="方正楷体_GBK"/>
          <w:color w:val="auto"/>
          <w:kern w:val="2"/>
          <w:sz w:val="32"/>
          <w:szCs w:val="32"/>
          <w:lang w:val="en-US" w:eastAsia="zh-CN" w:bidi="ar-SA"/>
        </w:rPr>
        <w:t>（一）直接原因分析</w:t>
      </w:r>
      <w:bookmarkEnd w:id="48"/>
      <w:bookmarkEnd w:id="49"/>
      <w:bookmarkEnd w:id="50"/>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eastAsia" w:ascii="Times New Roman" w:hAnsi="Times New Roman" w:eastAsia="方正仿宋_GBK" w:cs="方正仿宋_GBK"/>
          <w:snapToGrid/>
          <w:color w:val="000000"/>
          <w:kern w:val="2"/>
          <w:sz w:val="32"/>
          <w:szCs w:val="32"/>
          <w:highlight w:val="none"/>
          <w:lang w:val="en-US" w:eastAsia="zh-CN" w:bidi="ar-SA"/>
        </w:rPr>
      </w:pPr>
      <w:bookmarkStart w:id="51" w:name="_Toc282732674"/>
      <w:bookmarkStart w:id="52" w:name="_Toc215198170"/>
      <w:bookmarkStart w:id="53" w:name="_Toc65736023"/>
      <w:r>
        <w:rPr>
          <w:rFonts w:hint="eastAsia" w:ascii="Times New Roman" w:hAnsi="Times New Roman" w:cs="方正仿宋_GBK"/>
          <w:snapToGrid/>
          <w:kern w:val="2"/>
          <w:sz w:val="32"/>
          <w:szCs w:val="32"/>
          <w:lang w:val="en-US" w:eastAsia="zh-CN"/>
        </w:rPr>
        <w:t>涉事</w:t>
      </w:r>
      <w:r>
        <w:rPr>
          <w:rFonts w:hint="eastAsia" w:ascii="Times New Roman" w:hAnsi="Times New Roman" w:eastAsia="方正仿宋_GBK" w:cs="方正仿宋_GBK"/>
          <w:snapToGrid/>
          <w:color w:val="000000"/>
          <w:kern w:val="2"/>
          <w:sz w:val="32"/>
          <w:szCs w:val="32"/>
          <w:highlight w:val="none"/>
          <w:lang w:val="en-US" w:eastAsia="zh-CN" w:bidi="ar-SA"/>
        </w:rPr>
        <w:t>阀门井四面封闭</w:t>
      </w:r>
      <w:r>
        <w:rPr>
          <w:rFonts w:hint="eastAsia" w:ascii="Times New Roman" w:hAnsi="Times New Roman" w:cs="方正仿宋_GBK"/>
          <w:snapToGrid/>
          <w:color w:val="000000"/>
          <w:kern w:val="2"/>
          <w:sz w:val="32"/>
          <w:szCs w:val="32"/>
          <w:highlight w:val="none"/>
          <w:lang w:val="en-US" w:eastAsia="zh-CN" w:bidi="ar-SA"/>
        </w:rPr>
        <w:t>，仅在</w:t>
      </w:r>
      <w:r>
        <w:rPr>
          <w:rFonts w:hint="eastAsia" w:ascii="Times New Roman" w:hAnsi="Times New Roman" w:eastAsia="方正仿宋_GBK" w:cs="方正仿宋_GBK"/>
          <w:szCs w:val="32"/>
          <w:highlight w:val="none"/>
        </w:rPr>
        <w:t>隔离舍</w:t>
      </w:r>
      <w:r>
        <w:rPr>
          <w:rFonts w:hint="eastAsia" w:ascii="Times New Roman" w:hAnsi="Times New Roman" w:cs="方正仿宋_GBK"/>
          <w:szCs w:val="32"/>
          <w:highlight w:val="none"/>
          <w:lang w:eastAsia="zh-CN"/>
        </w:rPr>
        <w:t>侧的</w:t>
      </w:r>
      <w:r>
        <w:rPr>
          <w:rFonts w:hint="eastAsia" w:ascii="Times New Roman" w:hAnsi="Times New Roman" w:eastAsia="方正仿宋_GBK" w:cs="方正仿宋_GBK"/>
          <w:szCs w:val="32"/>
          <w:highlight w:val="none"/>
        </w:rPr>
        <w:t>水泥围挡</w:t>
      </w:r>
      <w:r>
        <w:rPr>
          <w:rFonts w:hint="eastAsia" w:ascii="Times New Roman" w:hAnsi="Times New Roman" w:cs="方正仿宋_GBK"/>
          <w:snapToGrid/>
          <w:color w:val="000000"/>
          <w:kern w:val="2"/>
          <w:sz w:val="32"/>
          <w:szCs w:val="32"/>
          <w:highlight w:val="none"/>
          <w:lang w:val="en-US" w:eastAsia="zh-CN" w:bidi="ar-SA"/>
        </w:rPr>
        <w:t>上部开有洞口，属于受限空间。饲养舍</w:t>
      </w:r>
      <w:r>
        <w:rPr>
          <w:rFonts w:hint="eastAsia" w:ascii="Times New Roman" w:hAnsi="Times New Roman" w:eastAsia="方正仿宋_GBK" w:cs="方正仿宋_GBK"/>
          <w:snapToGrid/>
          <w:color w:val="000000"/>
          <w:kern w:val="2"/>
          <w:sz w:val="32"/>
          <w:szCs w:val="32"/>
          <w:highlight w:val="none"/>
          <w:lang w:val="en-US" w:eastAsia="zh-CN" w:bidi="ar-SA"/>
        </w:rPr>
        <w:t>蓄粪池内</w:t>
      </w:r>
      <w:r>
        <w:rPr>
          <w:rFonts w:hint="eastAsia" w:ascii="Times New Roman" w:hAnsi="Times New Roman" w:cs="方正仿宋_GBK"/>
          <w:snapToGrid/>
          <w:color w:val="000000"/>
          <w:kern w:val="2"/>
          <w:sz w:val="32"/>
          <w:szCs w:val="32"/>
          <w:highlight w:val="none"/>
          <w:lang w:val="en-US" w:eastAsia="zh-CN" w:bidi="ar-SA"/>
        </w:rPr>
        <w:t>的</w:t>
      </w:r>
      <w:r>
        <w:rPr>
          <w:rFonts w:hint="eastAsia" w:ascii="Times New Roman" w:hAnsi="Times New Roman" w:eastAsia="方正仿宋_GBK" w:cs="方正仿宋_GBK"/>
          <w:snapToGrid/>
          <w:color w:val="000000"/>
          <w:kern w:val="2"/>
          <w:sz w:val="32"/>
          <w:szCs w:val="32"/>
          <w:highlight w:val="none"/>
          <w:lang w:val="en-US" w:eastAsia="zh-CN" w:bidi="ar-SA"/>
        </w:rPr>
        <w:t>粪水通过阀门井底裂缝渗漏</w:t>
      </w:r>
      <w:r>
        <w:rPr>
          <w:rFonts w:hint="eastAsia" w:ascii="Times New Roman" w:hAnsi="Times New Roman" w:cs="方正仿宋_GBK"/>
          <w:snapToGrid/>
          <w:color w:val="000000"/>
          <w:kern w:val="2"/>
          <w:sz w:val="32"/>
          <w:szCs w:val="32"/>
          <w:highlight w:val="none"/>
          <w:lang w:val="en-US" w:eastAsia="zh-CN" w:bidi="ar-SA"/>
        </w:rPr>
        <w:t>至</w:t>
      </w:r>
      <w:r>
        <w:rPr>
          <w:rFonts w:hint="eastAsia" w:ascii="Times New Roman" w:hAnsi="Times New Roman" w:eastAsia="方正仿宋_GBK" w:cs="方正仿宋_GBK"/>
          <w:snapToGrid/>
          <w:color w:val="000000"/>
          <w:kern w:val="2"/>
          <w:sz w:val="32"/>
          <w:szCs w:val="32"/>
          <w:highlight w:val="none"/>
          <w:lang w:val="en-US" w:eastAsia="zh-CN" w:bidi="ar-SA"/>
        </w:rPr>
        <w:t>阀门井内且长期积存，</w:t>
      </w:r>
      <w:r>
        <w:rPr>
          <w:rFonts w:hint="eastAsia" w:ascii="Times New Roman" w:hAnsi="Times New Roman" w:cs="方正仿宋_GBK"/>
          <w:snapToGrid/>
          <w:color w:val="000000"/>
          <w:kern w:val="2"/>
          <w:sz w:val="32"/>
          <w:szCs w:val="32"/>
          <w:highlight w:val="none"/>
          <w:lang w:val="en-US" w:eastAsia="zh-CN" w:bidi="ar-SA"/>
        </w:rPr>
        <w:t>加之事发当日高温加速阀门井内粪水</w:t>
      </w:r>
      <w:r>
        <w:rPr>
          <w:rFonts w:hint="eastAsia" w:ascii="Times New Roman" w:hAnsi="Times New Roman" w:eastAsia="方正仿宋_GBK" w:cs="方正仿宋_GBK"/>
          <w:snapToGrid/>
          <w:color w:val="000000"/>
          <w:kern w:val="2"/>
          <w:sz w:val="32"/>
          <w:szCs w:val="32"/>
          <w:highlight w:val="none"/>
          <w:lang w:val="en-US" w:eastAsia="zh-CN" w:bidi="ar-SA"/>
        </w:rPr>
        <w:t>发酵</w:t>
      </w:r>
      <w:r>
        <w:rPr>
          <w:rFonts w:hint="eastAsia" w:ascii="Times New Roman" w:hAnsi="Times New Roman" w:cs="方正仿宋_GBK"/>
          <w:snapToGrid/>
          <w:color w:val="000000"/>
          <w:kern w:val="2"/>
          <w:sz w:val="32"/>
          <w:szCs w:val="32"/>
          <w:highlight w:val="none"/>
          <w:lang w:val="en-US" w:eastAsia="zh-CN" w:bidi="ar-SA"/>
        </w:rPr>
        <w:t>，</w:t>
      </w:r>
      <w:r>
        <w:rPr>
          <w:rFonts w:hint="eastAsia" w:ascii="Times New Roman" w:hAnsi="Times New Roman" w:eastAsia="方正仿宋_GBK" w:cs="方正仿宋_GBK"/>
          <w:snapToGrid/>
          <w:color w:val="000000"/>
          <w:kern w:val="2"/>
          <w:sz w:val="32"/>
          <w:szCs w:val="32"/>
          <w:highlight w:val="none"/>
          <w:lang w:val="en-US" w:eastAsia="zh-CN" w:bidi="ar-SA"/>
        </w:rPr>
        <w:t>产生硫化氢等有毒有害气体</w:t>
      </w:r>
      <w:r>
        <w:rPr>
          <w:rFonts w:hint="eastAsia" w:ascii="Times New Roman" w:hAnsi="Times New Roman" w:cs="方正仿宋_GBK"/>
          <w:snapToGrid/>
          <w:color w:val="000000"/>
          <w:kern w:val="2"/>
          <w:sz w:val="32"/>
          <w:szCs w:val="32"/>
          <w:highlight w:val="none"/>
          <w:lang w:val="en-US" w:eastAsia="zh-CN" w:bidi="ar-SA"/>
        </w:rPr>
        <w:t>并在井内</w:t>
      </w:r>
      <w:r>
        <w:rPr>
          <w:rFonts w:hint="eastAsia" w:ascii="Times New Roman" w:hAnsi="Times New Roman" w:eastAsia="方正仿宋_GBK" w:cs="方正仿宋_GBK"/>
          <w:snapToGrid/>
          <w:color w:val="000000"/>
          <w:kern w:val="2"/>
          <w:sz w:val="32"/>
          <w:szCs w:val="32"/>
          <w:highlight w:val="none"/>
          <w:lang w:val="en-US" w:eastAsia="zh-CN" w:bidi="ar-SA"/>
        </w:rPr>
        <w:t>集聚</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舒xx</w:t>
      </w:r>
      <w:r>
        <w:rPr>
          <w:rFonts w:hint="eastAsia" w:ascii="Times New Roman" w:hAnsi="Times New Roman" w:eastAsia="方正仿宋_GBK" w:cs="方正仿宋_GBK"/>
          <w:snapToGrid/>
          <w:color w:val="000000"/>
          <w:kern w:val="2"/>
          <w:sz w:val="32"/>
          <w:szCs w:val="32"/>
          <w:highlight w:val="none"/>
          <w:lang w:val="en-US" w:eastAsia="zh-CN" w:bidi="ar-SA"/>
        </w:rPr>
        <w:t>未采取任何</w:t>
      </w:r>
      <w:r>
        <w:rPr>
          <w:rFonts w:hint="eastAsia" w:ascii="Times New Roman" w:hAnsi="Times New Roman" w:cs="方正仿宋_GBK"/>
          <w:snapToGrid/>
          <w:color w:val="000000"/>
          <w:kern w:val="2"/>
          <w:sz w:val="32"/>
          <w:szCs w:val="32"/>
          <w:highlight w:val="none"/>
          <w:lang w:val="en-US" w:eastAsia="zh-CN" w:bidi="ar-SA"/>
        </w:rPr>
        <w:t>安全</w:t>
      </w:r>
      <w:r>
        <w:rPr>
          <w:rFonts w:hint="eastAsia" w:ascii="Times New Roman" w:hAnsi="Times New Roman" w:eastAsia="方正仿宋_GBK" w:cs="方正仿宋_GBK"/>
          <w:snapToGrid/>
          <w:color w:val="000000"/>
          <w:kern w:val="2"/>
          <w:sz w:val="32"/>
          <w:szCs w:val="32"/>
          <w:highlight w:val="none"/>
          <w:lang w:val="en-US" w:eastAsia="zh-CN" w:bidi="ar-SA"/>
        </w:rPr>
        <w:t>防护措施</w:t>
      </w:r>
      <w:r>
        <w:rPr>
          <w:rFonts w:hint="eastAsia" w:ascii="Times New Roman" w:hAnsi="Times New Roman" w:cs="方正仿宋_GBK"/>
          <w:snapToGrid/>
          <w:color w:val="000000"/>
          <w:kern w:val="2"/>
          <w:sz w:val="32"/>
          <w:szCs w:val="32"/>
          <w:highlight w:val="none"/>
          <w:lang w:val="en-US" w:eastAsia="zh-CN" w:bidi="ar-SA"/>
        </w:rPr>
        <w:t>违规冒险进入受限空间</w:t>
      </w:r>
      <w:r>
        <w:rPr>
          <w:rFonts w:hint="default" w:ascii="Times New Roman" w:hAnsi="Times New Roman" w:cs="方正仿宋_GBK"/>
          <w:snapToGrid/>
          <w:color w:val="000000"/>
          <w:kern w:val="2"/>
          <w:sz w:val="32"/>
          <w:szCs w:val="32"/>
          <w:highlight w:val="none"/>
          <w:lang w:eastAsia="zh-CN" w:bidi="ar-SA"/>
        </w:rPr>
        <w:t>作业</w:t>
      </w:r>
      <w:r>
        <w:rPr>
          <w:rFonts w:hint="eastAsia" w:ascii="Times New Roman" w:hAnsi="Times New Roman" w:cs="方正仿宋_GBK"/>
          <w:snapToGrid/>
          <w:color w:val="000000"/>
          <w:kern w:val="2"/>
          <w:sz w:val="32"/>
          <w:szCs w:val="32"/>
          <w:highlight w:val="none"/>
          <w:lang w:val="en-US" w:eastAsia="zh-CN" w:bidi="ar-SA"/>
        </w:rPr>
        <w:t>导致</w:t>
      </w:r>
      <w:r>
        <w:rPr>
          <w:rFonts w:hint="eastAsia" w:ascii="Times New Roman" w:hAnsi="Times New Roman" w:eastAsia="方正仿宋_GBK" w:cs="方正仿宋_GBK"/>
          <w:snapToGrid/>
          <w:color w:val="000000"/>
          <w:kern w:val="2"/>
          <w:sz w:val="32"/>
          <w:szCs w:val="32"/>
          <w:highlight w:val="none"/>
          <w:lang w:val="en-US" w:eastAsia="zh-CN" w:bidi="ar-SA"/>
        </w:rPr>
        <w:t>中毒</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王xx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陈xx</w:t>
      </w:r>
      <w:r>
        <w:rPr>
          <w:rFonts w:hint="eastAsia" w:ascii="Times New Roman" w:hAnsi="Times New Roman" w:eastAsia="方正仿宋_GBK" w:cs="方正仿宋_GBK"/>
          <w:snapToGrid/>
          <w:color w:val="000000"/>
          <w:kern w:val="2"/>
          <w:sz w:val="32"/>
          <w:szCs w:val="32"/>
          <w:highlight w:val="none"/>
          <w:lang w:val="en-US" w:eastAsia="zh-CN" w:bidi="ar-SA"/>
        </w:rPr>
        <w:t>、</w:t>
      </w:r>
      <w:r>
        <w:rPr>
          <w:rFonts w:hint="eastAsia" w:ascii="Times New Roman" w:hAnsi="Times New Roman" w:cs="方正仿宋_GBK"/>
          <w:snapToGrid/>
          <w:color w:val="000000"/>
          <w:kern w:val="2"/>
          <w:sz w:val="32"/>
          <w:szCs w:val="32"/>
          <w:highlight w:val="none"/>
          <w:lang w:val="en-US" w:eastAsia="zh-CN" w:bidi="ar-SA"/>
        </w:rPr>
        <w:t>陈</w:t>
      </w:r>
      <w:r>
        <w:rPr>
          <w:rFonts w:hint="eastAsia" w:cs="方正仿宋_GBK"/>
          <w:snapToGrid/>
          <w:color w:val="000000"/>
          <w:kern w:val="2"/>
          <w:sz w:val="32"/>
          <w:szCs w:val="32"/>
          <w:highlight w:val="none"/>
          <w:lang w:val="en-US" w:eastAsia="zh-CN" w:bidi="ar-SA"/>
        </w:rPr>
        <w:t>xx</w:t>
      </w:r>
      <w:r>
        <w:rPr>
          <w:rFonts w:hint="eastAsia" w:ascii="Times New Roman" w:hAnsi="Times New Roman" w:eastAsia="方正仿宋_GBK" w:cs="方正仿宋_GBK"/>
          <w:snapToGrid/>
          <w:color w:val="000000"/>
          <w:kern w:val="2"/>
          <w:sz w:val="32"/>
          <w:szCs w:val="32"/>
          <w:highlight w:val="none"/>
          <w:lang w:val="en-US" w:eastAsia="zh-CN" w:bidi="ar-SA"/>
        </w:rPr>
        <w:t>盲目施救</w:t>
      </w:r>
      <w:bookmarkStart w:id="54" w:name="OLE_LINK21"/>
      <w:r>
        <w:rPr>
          <w:rFonts w:hint="eastAsia" w:ascii="Times New Roman" w:hAnsi="Times New Roman" w:eastAsia="方正仿宋_GBK" w:cs="方正仿宋_GBK"/>
          <w:snapToGrid/>
          <w:color w:val="000000"/>
          <w:kern w:val="2"/>
          <w:sz w:val="32"/>
          <w:szCs w:val="32"/>
          <w:highlight w:val="none"/>
          <w:lang w:val="en-US" w:eastAsia="zh-CN" w:bidi="ar-SA"/>
        </w:rPr>
        <w:t>造成</w:t>
      </w:r>
      <w:r>
        <w:rPr>
          <w:rFonts w:hint="eastAsia" w:ascii="Times New Roman" w:hAnsi="Times New Roman" w:cs="方正仿宋_GBK"/>
          <w:snapToGrid/>
          <w:color w:val="000000"/>
          <w:kern w:val="2"/>
          <w:sz w:val="32"/>
          <w:szCs w:val="32"/>
          <w:highlight w:val="none"/>
          <w:lang w:val="en-US" w:eastAsia="zh-CN" w:bidi="ar-SA"/>
        </w:rPr>
        <w:t>事故后果扩大</w:t>
      </w:r>
      <w:bookmarkEnd w:id="54"/>
      <w:r>
        <w:rPr>
          <w:rFonts w:hint="eastAsia" w:ascii="Times New Roman" w:hAnsi="Times New Roman" w:cs="方正仿宋_GBK"/>
          <w:snapToGrid/>
          <w:color w:val="000000"/>
          <w:kern w:val="2"/>
          <w:sz w:val="32"/>
          <w:szCs w:val="32"/>
          <w:highlight w:val="none"/>
          <w:lang w:val="en-US" w:eastAsia="zh-CN" w:bidi="ar-SA"/>
        </w:rPr>
        <w:t>是本次事故的直接原因</w:t>
      </w:r>
      <w:r>
        <w:rPr>
          <w:rFonts w:hint="eastAsia" w:ascii="Times New Roman" w:hAnsi="Times New Roman" w:eastAsia="方正仿宋_GBK" w:cs="方正仿宋_GBK"/>
          <w:snapToGrid/>
          <w:color w:val="000000"/>
          <w:kern w:val="2"/>
          <w:sz w:val="32"/>
          <w:szCs w:val="32"/>
          <w:highlight w:val="none"/>
          <w:lang w:val="en-US" w:eastAsia="zh-CN" w:bidi="ar-SA"/>
        </w:rPr>
        <w:t>。</w:t>
      </w:r>
      <w:bookmarkEnd w:id="51"/>
    </w:p>
    <w:p>
      <w:pPr>
        <w:keepNext w:val="0"/>
        <w:keepLines w:val="0"/>
        <w:pageBreakBefore w:val="0"/>
        <w:widowControl w:val="0"/>
        <w:suppressLineNumbers w:val="0"/>
        <w:kinsoku/>
        <w:wordWrap/>
        <w:overflowPunct/>
        <w:bidi w:val="0"/>
        <w:adjustRightInd/>
        <w:snapToGrid/>
        <w:spacing w:line="560" w:lineRule="exact"/>
        <w:ind w:firstLine="640" w:firstLineChars="200"/>
        <w:jc w:val="left"/>
        <w:rPr>
          <w:rFonts w:hint="eastAsia" w:ascii="Times New Roman" w:hAnsi="Times New Roman" w:eastAsia="方正楷体_GBK" w:cs="方正楷体_GBK"/>
          <w:snapToGrid/>
          <w:color w:val="auto"/>
          <w:kern w:val="2"/>
          <w:sz w:val="32"/>
          <w:szCs w:val="32"/>
          <w:lang w:val="en-US" w:eastAsia="zh-CN"/>
        </w:rPr>
      </w:pPr>
      <w:r>
        <w:rPr>
          <w:rFonts w:hint="eastAsia" w:ascii="Times New Roman" w:hAnsi="Times New Roman" w:eastAsia="方正楷体_GBK" w:cs="方正楷体_GBK"/>
          <w:snapToGrid/>
          <w:color w:val="auto"/>
          <w:kern w:val="2"/>
          <w:sz w:val="32"/>
          <w:szCs w:val="32"/>
          <w:lang w:val="en-US" w:eastAsia="zh-CN"/>
        </w:rPr>
        <w:t>（二）其他可能因素排除</w:t>
      </w:r>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color w:val="auto"/>
          <w:kern w:val="2"/>
          <w:sz w:val="32"/>
          <w:szCs w:val="32"/>
          <w:lang w:val="en-US" w:eastAsia="zh-CN" w:bidi="ar-SA"/>
        </w:rPr>
      </w:pPr>
      <w:bookmarkStart w:id="55" w:name="_Toc2100411511"/>
      <w:r>
        <w:rPr>
          <w:rFonts w:hint="eastAsia" w:ascii="Times New Roman" w:hAnsi="Times New Roman" w:cs="方正仿宋_GBK"/>
          <w:color w:val="auto"/>
          <w:kern w:val="0"/>
          <w:sz w:val="32"/>
          <w:szCs w:val="21"/>
          <w:lang w:val="en-US" w:eastAsia="zh-CN" w:bidi="ar-SA"/>
        </w:rPr>
        <w:t>通过事故现场勘查、视频资料分析以及公安机关司法鉴定，排除人为故意伤害、机械伤害等因素影响。</w:t>
      </w:r>
      <w:bookmarkEnd w:id="55"/>
    </w:p>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color w:val="auto"/>
          <w:kern w:val="2"/>
          <w:sz w:val="32"/>
          <w:szCs w:val="32"/>
          <w:lang w:val="en-US" w:eastAsia="zh-CN" w:bidi="ar-SA"/>
        </w:rPr>
      </w:pPr>
      <w:bookmarkStart w:id="56" w:name="_Toc672795372"/>
      <w:r>
        <w:rPr>
          <w:rFonts w:hint="eastAsia" w:ascii="Times New Roman" w:hAnsi="Times New Roman" w:eastAsia="方正楷体_GBK" w:cs="方正楷体_GBK"/>
          <w:color w:val="auto"/>
          <w:kern w:val="2"/>
          <w:sz w:val="32"/>
          <w:szCs w:val="32"/>
          <w:lang w:val="en-US" w:eastAsia="zh-CN" w:bidi="ar-SA"/>
        </w:rPr>
        <w:t>（三）间接原因分析</w:t>
      </w:r>
      <w:bookmarkEnd w:id="52"/>
      <w:bookmarkEnd w:id="53"/>
      <w:bookmarkEnd w:id="56"/>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default" w:ascii="Times New Roman" w:hAnsi="Times New Roman" w:cs="方正仿宋_GBK"/>
          <w:snapToGrid/>
          <w:color w:val="000000"/>
          <w:kern w:val="2"/>
          <w:sz w:val="32"/>
          <w:szCs w:val="32"/>
          <w:highlight w:val="none"/>
          <w:lang w:val="en-US" w:eastAsia="zh-CN" w:bidi="ar-SA"/>
        </w:rPr>
      </w:pPr>
      <w:bookmarkStart w:id="57" w:name="_Toc2113280551"/>
      <w:bookmarkStart w:id="58" w:name="_Toc2137497530"/>
      <w:bookmarkStart w:id="59" w:name="_Toc1839948798"/>
      <w:r>
        <w:rPr>
          <w:rFonts w:hint="eastAsia" w:ascii="Times New Roman" w:hAnsi="Times New Roman" w:cs="方正仿宋_GBK"/>
          <w:snapToGrid/>
          <w:color w:val="000000"/>
          <w:kern w:val="2"/>
          <w:sz w:val="32"/>
          <w:szCs w:val="32"/>
          <w:highlight w:val="none"/>
          <w:lang w:val="en-US" w:eastAsia="zh-CN" w:bidi="ar-SA"/>
        </w:rPr>
        <w:t>开春生猪养殖公司</w:t>
      </w:r>
      <w:bookmarkStart w:id="60" w:name="OLE_LINK22"/>
      <w:r>
        <w:rPr>
          <w:rFonts w:hint="default" w:ascii="Times New Roman" w:hAnsi="Times New Roman" w:cs="方正仿宋_GBK"/>
          <w:snapToGrid/>
          <w:color w:val="000000"/>
          <w:kern w:val="2"/>
          <w:sz w:val="32"/>
          <w:szCs w:val="32"/>
          <w:highlight w:val="none"/>
          <w:lang w:val="en-US" w:eastAsia="zh-CN" w:bidi="ar-SA"/>
        </w:rPr>
        <w:t>未</w:t>
      </w:r>
      <w:bookmarkEnd w:id="60"/>
      <w:r>
        <w:rPr>
          <w:rFonts w:hint="default" w:ascii="Times New Roman" w:hAnsi="Times New Roman" w:cs="方正仿宋_GBK"/>
          <w:snapToGrid/>
          <w:color w:val="000000"/>
          <w:kern w:val="2"/>
          <w:sz w:val="32"/>
          <w:szCs w:val="32"/>
          <w:highlight w:val="none"/>
          <w:lang w:val="en-US" w:eastAsia="zh-CN" w:bidi="ar-SA"/>
        </w:rPr>
        <w:t>严格落实安全生产主体责任</w:t>
      </w:r>
      <w:r>
        <w:rPr>
          <w:rFonts w:hint="eastAsia" w:ascii="Times New Roman" w:hAnsi="Times New Roman" w:cs="方正仿宋_GBK"/>
          <w:snapToGrid/>
          <w:color w:val="000000"/>
          <w:kern w:val="2"/>
          <w:sz w:val="32"/>
          <w:szCs w:val="32"/>
          <w:highlight w:val="none"/>
          <w:lang w:val="en-US" w:eastAsia="zh-CN" w:bidi="ar-SA"/>
        </w:rPr>
        <w:t>：</w:t>
      </w:r>
      <w:bookmarkEnd w:id="57"/>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default" w:ascii="Times New Roman" w:hAnsi="Times New Roman" w:cs="方正仿宋_GBK"/>
          <w:snapToGrid/>
          <w:color w:val="000000"/>
          <w:kern w:val="2"/>
          <w:sz w:val="32"/>
          <w:szCs w:val="32"/>
          <w:highlight w:val="none"/>
          <w:lang w:val="en-US" w:eastAsia="zh-CN" w:bidi="ar-SA"/>
        </w:rPr>
      </w:pPr>
      <w:bookmarkStart w:id="61" w:name="_Toc1269906786"/>
      <w:r>
        <w:rPr>
          <w:rFonts w:hint="default" w:ascii="Times New Roman" w:hAnsi="Times New Roman" w:cs="方正仿宋_GBK"/>
          <w:snapToGrid/>
          <w:color w:val="000000"/>
          <w:kern w:val="2"/>
          <w:sz w:val="32"/>
          <w:szCs w:val="32"/>
          <w:highlight w:val="none"/>
          <w:lang w:val="en-US" w:eastAsia="zh-CN" w:bidi="ar-SA"/>
        </w:rPr>
        <w:t>1</w:t>
      </w:r>
      <w:r>
        <w:rPr>
          <w:rFonts w:hint="eastAsia" w:ascii="Times New Roman" w:hAnsi="Times New Roman" w:cs="方正仿宋_GBK"/>
          <w:snapToGrid/>
          <w:color w:val="000000"/>
          <w:kern w:val="2"/>
          <w:sz w:val="32"/>
          <w:szCs w:val="32"/>
          <w:highlight w:val="none"/>
          <w:lang w:val="en-US" w:eastAsia="zh-CN" w:bidi="ar-SA"/>
        </w:rPr>
        <w:t>．</w:t>
      </w:r>
      <w:r>
        <w:rPr>
          <w:rFonts w:hint="default" w:ascii="Times New Roman" w:hAnsi="Times New Roman" w:cs="方正仿宋_GBK"/>
          <w:snapToGrid/>
          <w:color w:val="000000"/>
          <w:kern w:val="2"/>
          <w:sz w:val="32"/>
          <w:szCs w:val="32"/>
          <w:highlight w:val="none"/>
          <w:lang w:val="en-US" w:eastAsia="zh-CN" w:bidi="ar-SA"/>
        </w:rPr>
        <w:t>未</w:t>
      </w:r>
      <w:r>
        <w:rPr>
          <w:rFonts w:hint="eastAsia" w:ascii="Times New Roman" w:hAnsi="Times New Roman" w:cs="方正仿宋_GBK"/>
          <w:snapToGrid/>
          <w:color w:val="000000"/>
          <w:kern w:val="2"/>
          <w:sz w:val="32"/>
          <w:szCs w:val="32"/>
          <w:highlight w:val="none"/>
          <w:lang w:val="en-US" w:eastAsia="zh-CN" w:bidi="ar-SA"/>
        </w:rPr>
        <w:t>按</w:t>
      </w:r>
      <w:bookmarkStart w:id="62" w:name="OLE_LINK23"/>
      <w:r>
        <w:rPr>
          <w:rFonts w:hint="eastAsia" w:ascii="Times New Roman" w:hAnsi="Times New Roman" w:cs="方正仿宋_GBK"/>
          <w:snapToGrid/>
          <w:color w:val="000000"/>
          <w:kern w:val="2"/>
          <w:sz w:val="32"/>
          <w:szCs w:val="32"/>
          <w:highlight w:val="none"/>
          <w:lang w:val="en-US" w:eastAsia="zh-CN" w:bidi="ar-SA"/>
        </w:rPr>
        <w:t>规定</w:t>
      </w:r>
      <w:r>
        <w:rPr>
          <w:rFonts w:hint="default" w:ascii="Times New Roman" w:hAnsi="Times New Roman" w:cs="方正仿宋_GBK"/>
          <w:snapToGrid/>
          <w:color w:val="000000"/>
          <w:kern w:val="2"/>
          <w:sz w:val="32"/>
          <w:szCs w:val="32"/>
          <w:highlight w:val="none"/>
          <w:lang w:val="en-US" w:eastAsia="zh-CN" w:bidi="ar-SA"/>
        </w:rPr>
        <w:t>建立健全安全生产规章制度</w:t>
      </w:r>
      <w:bookmarkEnd w:id="62"/>
      <w:r>
        <w:rPr>
          <w:rFonts w:hint="eastAsia" w:ascii="Times New Roman" w:hAnsi="Times New Roman" w:cs="方正仿宋_GBK"/>
          <w:snapToGrid/>
          <w:color w:val="000000"/>
          <w:kern w:val="2"/>
          <w:sz w:val="32"/>
          <w:szCs w:val="32"/>
          <w:highlight w:val="none"/>
          <w:lang w:val="en-US" w:eastAsia="zh-CN" w:bidi="ar-SA"/>
        </w:rPr>
        <w:t>。未建立</w:t>
      </w:r>
      <w:r>
        <w:rPr>
          <w:rFonts w:hint="default" w:ascii="Times New Roman" w:hAnsi="Times New Roman" w:cs="方正仿宋_GBK"/>
          <w:snapToGrid/>
          <w:color w:val="000000"/>
          <w:kern w:val="2"/>
          <w:sz w:val="32"/>
          <w:szCs w:val="32"/>
          <w:highlight w:val="none"/>
          <w:lang w:val="en-US" w:eastAsia="zh-CN" w:bidi="ar-SA"/>
        </w:rPr>
        <w:t>危险作业管理</w:t>
      </w:r>
      <w:r>
        <w:rPr>
          <w:rFonts w:hint="eastAsia" w:ascii="Times New Roman" w:hAnsi="Times New Roman" w:cs="方正仿宋_GBK"/>
          <w:snapToGrid/>
          <w:color w:val="000000"/>
          <w:kern w:val="2"/>
          <w:sz w:val="32"/>
          <w:szCs w:val="32"/>
          <w:highlight w:val="none"/>
          <w:lang w:val="en-US" w:eastAsia="zh-CN" w:bidi="ar-SA"/>
        </w:rPr>
        <w:t>、</w:t>
      </w:r>
      <w:r>
        <w:rPr>
          <w:rFonts w:hint="default" w:ascii="Times New Roman" w:hAnsi="Times New Roman" w:cs="方正仿宋_GBK"/>
          <w:snapToGrid/>
          <w:color w:val="000000"/>
          <w:kern w:val="2"/>
          <w:sz w:val="32"/>
          <w:szCs w:val="32"/>
          <w:highlight w:val="none"/>
          <w:lang w:val="en-US" w:eastAsia="zh-CN" w:bidi="ar-SA"/>
        </w:rPr>
        <w:t>事故隐患排查治理</w:t>
      </w:r>
      <w:r>
        <w:rPr>
          <w:rFonts w:hint="eastAsia" w:ascii="Times New Roman" w:hAnsi="Times New Roman" w:cs="方正仿宋_GBK"/>
          <w:snapToGrid/>
          <w:color w:val="000000"/>
          <w:kern w:val="2"/>
          <w:sz w:val="32"/>
          <w:szCs w:val="32"/>
          <w:highlight w:val="none"/>
          <w:lang w:val="en-US" w:eastAsia="zh-CN" w:bidi="ar-SA"/>
        </w:rPr>
        <w:t>、</w:t>
      </w:r>
      <w:r>
        <w:rPr>
          <w:rFonts w:hint="default" w:ascii="Times New Roman" w:hAnsi="Times New Roman" w:cs="方正仿宋_GBK"/>
          <w:snapToGrid/>
          <w:color w:val="000000"/>
          <w:kern w:val="2"/>
          <w:sz w:val="32"/>
          <w:szCs w:val="32"/>
          <w:highlight w:val="none"/>
          <w:lang w:val="en-US" w:eastAsia="zh-CN" w:bidi="ar-SA"/>
        </w:rPr>
        <w:t>教育培训、应急救援等安全生产规章制度和有关操作规程</w:t>
      </w:r>
      <w:r>
        <w:rPr>
          <w:rFonts w:hint="eastAsia" w:ascii="Times New Roman" w:hAnsi="Times New Roman" w:cs="方正仿宋_GBK"/>
          <w:snapToGrid/>
          <w:color w:val="000000"/>
          <w:kern w:val="2"/>
          <w:sz w:val="32"/>
          <w:szCs w:val="32"/>
          <w:highlight w:val="none"/>
          <w:lang w:val="en-US" w:eastAsia="zh-CN" w:bidi="ar-SA"/>
        </w:rPr>
        <w:t>。</w:t>
      </w:r>
      <w:bookmarkEnd w:id="61"/>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default" w:ascii="Times New Roman" w:hAnsi="Times New Roman" w:cs="方正仿宋_GBK"/>
          <w:snapToGrid/>
          <w:color w:val="000000"/>
          <w:kern w:val="2"/>
          <w:sz w:val="32"/>
          <w:szCs w:val="32"/>
          <w:highlight w:val="none"/>
          <w:lang w:eastAsia="zh-CN" w:bidi="ar-SA"/>
        </w:rPr>
      </w:pPr>
      <w:bookmarkStart w:id="63" w:name="_Toc406833595"/>
      <w:r>
        <w:rPr>
          <w:rFonts w:hint="eastAsia" w:ascii="Times New Roman" w:hAnsi="Times New Roman" w:cs="方正仿宋_GBK"/>
          <w:snapToGrid/>
          <w:color w:val="000000"/>
          <w:kern w:val="2"/>
          <w:sz w:val="32"/>
          <w:szCs w:val="32"/>
          <w:highlight w:val="none"/>
          <w:lang w:val="en-US" w:eastAsia="zh-CN" w:bidi="ar-SA"/>
        </w:rPr>
        <w:t>2．未对从业人员进行安全生产教育培训</w:t>
      </w:r>
      <w:r>
        <w:rPr>
          <w:rFonts w:hint="default" w:ascii="Times New Roman" w:hAnsi="Times New Roman" w:cs="方正仿宋_GBK"/>
          <w:snapToGrid/>
          <w:color w:val="000000"/>
          <w:kern w:val="2"/>
          <w:sz w:val="32"/>
          <w:szCs w:val="32"/>
          <w:highlight w:val="none"/>
          <w:lang w:eastAsia="zh-CN" w:bidi="ar-SA"/>
        </w:rPr>
        <w:t>。</w:t>
      </w:r>
      <w:r>
        <w:rPr>
          <w:rFonts w:hint="eastAsia" w:ascii="Times New Roman" w:hAnsi="Times New Roman" w:cs="方正仿宋_GBK"/>
          <w:snapToGrid/>
          <w:color w:val="000000"/>
          <w:kern w:val="2"/>
          <w:sz w:val="32"/>
          <w:szCs w:val="32"/>
          <w:highlight w:val="none"/>
          <w:lang w:eastAsia="zh-CN" w:bidi="ar-SA"/>
        </w:rPr>
        <w:t>未对</w:t>
      </w:r>
      <w:r>
        <w:rPr>
          <w:rFonts w:hint="eastAsia" w:cs="方正仿宋_GBK"/>
          <w:snapToGrid/>
          <w:color w:val="000000"/>
          <w:kern w:val="2"/>
          <w:sz w:val="32"/>
          <w:szCs w:val="32"/>
          <w:highlight w:val="none"/>
          <w:lang w:val="en-US" w:eastAsia="zh-CN" w:bidi="ar-SA"/>
        </w:rPr>
        <w:t>舒xx</w:t>
      </w:r>
      <w:r>
        <w:rPr>
          <w:rFonts w:hint="eastAsia" w:ascii="Times New Roman" w:hAnsi="Times New Roman" w:cs="方正仿宋_GBK"/>
          <w:snapToGrid/>
          <w:color w:val="000000"/>
          <w:kern w:val="2"/>
          <w:sz w:val="32"/>
          <w:szCs w:val="32"/>
          <w:highlight w:val="none"/>
          <w:lang w:val="en-US" w:eastAsia="zh-CN" w:bidi="ar-SA"/>
        </w:rPr>
        <w:t>、</w:t>
      </w:r>
      <w:r>
        <w:rPr>
          <w:rFonts w:hint="eastAsia" w:cs="方正仿宋_GBK"/>
          <w:snapToGrid/>
          <w:color w:val="000000"/>
          <w:kern w:val="2"/>
          <w:sz w:val="32"/>
          <w:szCs w:val="32"/>
          <w:highlight w:val="none"/>
          <w:lang w:val="en-US" w:eastAsia="zh-CN" w:bidi="ar-SA"/>
        </w:rPr>
        <w:t>杨x</w:t>
      </w:r>
      <w:r>
        <w:rPr>
          <w:rFonts w:hint="eastAsia" w:ascii="Times New Roman" w:hAnsi="Times New Roman" w:cs="方正仿宋_GBK"/>
          <w:snapToGrid/>
          <w:color w:val="000000"/>
          <w:kern w:val="2"/>
          <w:sz w:val="32"/>
          <w:szCs w:val="32"/>
          <w:highlight w:val="none"/>
          <w:lang w:val="en-US" w:eastAsia="zh-CN" w:bidi="ar-SA"/>
        </w:rPr>
        <w:t>等作业</w:t>
      </w:r>
      <w:r>
        <w:rPr>
          <w:rFonts w:hint="default" w:ascii="Times New Roman" w:hAnsi="Times New Roman" w:cs="方正仿宋_GBK"/>
          <w:snapToGrid/>
          <w:color w:val="000000"/>
          <w:kern w:val="2"/>
          <w:sz w:val="32"/>
          <w:szCs w:val="32"/>
          <w:highlight w:val="none"/>
          <w:lang w:val="en-US" w:eastAsia="zh-CN" w:bidi="ar-SA"/>
        </w:rPr>
        <w:t>人员</w:t>
      </w:r>
      <w:r>
        <w:rPr>
          <w:rFonts w:hint="eastAsia" w:ascii="Times New Roman" w:hAnsi="Times New Roman" w:cs="方正仿宋_GBK"/>
          <w:snapToGrid/>
          <w:color w:val="000000"/>
          <w:kern w:val="2"/>
          <w:sz w:val="32"/>
          <w:szCs w:val="32"/>
          <w:highlight w:val="none"/>
          <w:lang w:val="en-US" w:eastAsia="zh-CN" w:bidi="ar-SA"/>
        </w:rPr>
        <w:t>开展受限空间作业安全知识和技能培训，未对其进行受限空间作业前的安全技术交底，也未向其告知受限空间的危险因素、安全作业要求和应急措施。</w:t>
      </w:r>
      <w:bookmarkEnd w:id="63"/>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default" w:ascii="Times New Roman" w:hAnsi="Times New Roman" w:cs="方正仿宋_GBK"/>
          <w:snapToGrid/>
          <w:color w:val="000000"/>
          <w:kern w:val="2"/>
          <w:sz w:val="32"/>
          <w:szCs w:val="32"/>
          <w:highlight w:val="none"/>
          <w:lang w:val="en-US" w:eastAsia="zh-CN" w:bidi="ar-SA"/>
        </w:rPr>
      </w:pPr>
      <w:bookmarkStart w:id="64" w:name="_Toc1674381272"/>
      <w:r>
        <w:rPr>
          <w:rFonts w:hint="eastAsia" w:ascii="Times New Roman" w:hAnsi="Times New Roman" w:cs="方正仿宋_GBK"/>
          <w:snapToGrid/>
          <w:color w:val="000000"/>
          <w:kern w:val="2"/>
          <w:sz w:val="32"/>
          <w:szCs w:val="32"/>
          <w:highlight w:val="none"/>
          <w:lang w:val="en-US" w:eastAsia="zh-CN" w:bidi="ar-SA"/>
        </w:rPr>
        <w:t>3．未落实受限空间作业现场安全管理措施，未排查消除作业场所聚集有毒有害气体的事故隐患。未开展养殖场受限空间辨识并建立登记台账，未在涉事阀门井出入口醒目位置设置安全警示标志，未配备受限空间作业必要的</w:t>
      </w:r>
      <w:r>
        <w:rPr>
          <w:rFonts w:hint="default" w:ascii="Times New Roman" w:hAnsi="Times New Roman" w:cs="方正仿宋_GBK"/>
          <w:snapToGrid/>
          <w:color w:val="000000"/>
          <w:kern w:val="2"/>
          <w:sz w:val="32"/>
          <w:szCs w:val="32"/>
          <w:highlight w:val="none"/>
          <w:lang w:val="en-US" w:eastAsia="zh-CN" w:bidi="ar-SA"/>
        </w:rPr>
        <w:t>机械通风设备</w:t>
      </w:r>
      <w:r>
        <w:rPr>
          <w:rFonts w:hint="eastAsia" w:ascii="Times New Roman" w:hAnsi="Times New Roman" w:cs="方正仿宋_GBK"/>
          <w:snapToGrid/>
          <w:color w:val="000000"/>
          <w:kern w:val="2"/>
          <w:sz w:val="32"/>
          <w:szCs w:val="32"/>
          <w:highlight w:val="none"/>
          <w:lang w:val="en-US" w:eastAsia="zh-CN" w:bidi="ar-SA"/>
        </w:rPr>
        <w:t>、气体</w:t>
      </w:r>
      <w:r>
        <w:rPr>
          <w:rFonts w:hint="default" w:ascii="Times New Roman" w:hAnsi="Times New Roman" w:cs="方正仿宋_GBK"/>
          <w:snapToGrid/>
          <w:color w:val="000000"/>
          <w:kern w:val="2"/>
          <w:sz w:val="32"/>
          <w:szCs w:val="32"/>
          <w:highlight w:val="none"/>
          <w:lang w:val="en-US" w:eastAsia="zh-CN" w:bidi="ar-SA"/>
        </w:rPr>
        <w:t>检测</w:t>
      </w:r>
      <w:r>
        <w:rPr>
          <w:rFonts w:hint="eastAsia" w:ascii="Times New Roman" w:hAnsi="Times New Roman" w:cs="方正仿宋_GBK"/>
          <w:snapToGrid/>
          <w:color w:val="000000"/>
          <w:kern w:val="2"/>
          <w:sz w:val="32"/>
          <w:szCs w:val="32"/>
          <w:highlight w:val="none"/>
          <w:lang w:val="en-US" w:eastAsia="zh-CN" w:bidi="ar-SA"/>
        </w:rPr>
        <w:t>仪</w:t>
      </w:r>
      <w:r>
        <w:rPr>
          <w:rFonts w:hint="default" w:ascii="Times New Roman" w:hAnsi="Times New Roman" w:cs="方正仿宋_GBK"/>
          <w:snapToGrid/>
          <w:color w:val="000000"/>
          <w:kern w:val="2"/>
          <w:sz w:val="32"/>
          <w:szCs w:val="32"/>
          <w:highlight w:val="none"/>
          <w:lang w:val="en-US" w:eastAsia="zh-CN" w:bidi="ar-SA"/>
        </w:rPr>
        <w:t>、</w:t>
      </w:r>
      <w:r>
        <w:rPr>
          <w:rFonts w:hint="eastAsia" w:ascii="Times New Roman" w:hAnsi="Times New Roman" w:cs="方正仿宋_GBK"/>
          <w:snapToGrid/>
          <w:color w:val="000000"/>
          <w:kern w:val="2"/>
          <w:sz w:val="32"/>
          <w:szCs w:val="32"/>
          <w:highlight w:val="none"/>
          <w:lang w:val="en-US" w:eastAsia="zh-CN" w:bidi="ar-SA"/>
        </w:rPr>
        <w:t>空气呼吸器等劳动防护用品和</w:t>
      </w:r>
      <w:r>
        <w:rPr>
          <w:rFonts w:hint="default" w:ascii="Times New Roman" w:hAnsi="Times New Roman" w:cs="方正仿宋_GBK"/>
          <w:snapToGrid/>
          <w:color w:val="000000"/>
          <w:kern w:val="2"/>
          <w:sz w:val="32"/>
          <w:szCs w:val="32"/>
          <w:highlight w:val="none"/>
          <w:lang w:val="en-US" w:eastAsia="zh-CN" w:bidi="ar-SA"/>
        </w:rPr>
        <w:t>应急救援装备</w:t>
      </w:r>
      <w:r>
        <w:rPr>
          <w:rFonts w:hint="eastAsia" w:ascii="Times New Roman" w:hAnsi="Times New Roman" w:cs="方正仿宋_GBK"/>
          <w:snapToGrid/>
          <w:color w:val="000000"/>
          <w:kern w:val="2"/>
          <w:sz w:val="32"/>
          <w:szCs w:val="32"/>
          <w:highlight w:val="none"/>
          <w:lang w:val="en-US" w:eastAsia="zh-CN" w:bidi="ar-SA"/>
        </w:rPr>
        <w:t>，未严格落实“先通风、再检测、后作业”的安全流程，也未安排专人开展受限空间作业现场安全监护。</w:t>
      </w:r>
      <w:bookmarkEnd w:id="64"/>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eastAsia" w:ascii="Times New Roman" w:hAnsi="Times New Roman" w:eastAsia="方正黑体_GBK" w:cs="Times New Roman"/>
          <w:snapToGrid/>
          <w:color w:val="auto"/>
          <w:kern w:val="2"/>
          <w:sz w:val="32"/>
          <w:szCs w:val="24"/>
          <w:lang w:val="en-US" w:eastAsia="zh-CN"/>
        </w:rPr>
      </w:pPr>
      <w:bookmarkStart w:id="65" w:name="_Toc738899616"/>
      <w:r>
        <w:rPr>
          <w:rFonts w:hint="eastAsia" w:ascii="Times New Roman" w:hAnsi="Times New Roman" w:cs="方正仿宋_GBK"/>
          <w:snapToGrid/>
          <w:color w:val="000000"/>
          <w:kern w:val="2"/>
          <w:sz w:val="32"/>
          <w:szCs w:val="32"/>
          <w:highlight w:val="none"/>
          <w:lang w:val="en-US" w:eastAsia="zh-CN" w:bidi="ar-SA"/>
        </w:rPr>
        <w:t>4</w:t>
      </w:r>
      <w:bookmarkStart w:id="66" w:name="OLE_LINK25"/>
      <w:r>
        <w:rPr>
          <w:rFonts w:hint="eastAsia" w:ascii="Times New Roman" w:hAnsi="Times New Roman" w:cs="方正仿宋_GBK"/>
          <w:snapToGrid/>
          <w:color w:val="000000"/>
          <w:kern w:val="2"/>
          <w:sz w:val="32"/>
          <w:szCs w:val="32"/>
          <w:highlight w:val="none"/>
          <w:lang w:val="en-US" w:eastAsia="zh-CN" w:bidi="ar-SA"/>
        </w:rPr>
        <w:t>．未制定生产安全事故应急救援预案</w:t>
      </w:r>
      <w:bookmarkEnd w:id="66"/>
      <w:r>
        <w:rPr>
          <w:rFonts w:hint="eastAsia" w:ascii="Times New Roman" w:hAnsi="Times New Roman" w:cs="方正仿宋_GBK"/>
          <w:snapToGrid/>
          <w:color w:val="000000"/>
          <w:kern w:val="2"/>
          <w:sz w:val="32"/>
          <w:szCs w:val="32"/>
          <w:highlight w:val="none"/>
          <w:lang w:val="en-US" w:eastAsia="zh-CN" w:bidi="ar-SA"/>
        </w:rPr>
        <w:t>并组织演练。未严格执行每半年至少组织一次演练并评估，导致从业人员未按照要求开展事故应急处置，未采取任何安全措施</w:t>
      </w:r>
      <w:r>
        <w:rPr>
          <w:rFonts w:hint="eastAsia" w:ascii="Times New Roman" w:hAnsi="Times New Roman" w:eastAsia="方正仿宋_GBK" w:cs="方正仿宋_GBK"/>
          <w:snapToGrid/>
          <w:color w:val="000000"/>
          <w:kern w:val="2"/>
          <w:sz w:val="32"/>
          <w:szCs w:val="32"/>
          <w:highlight w:val="none"/>
          <w:lang w:val="en-US" w:eastAsia="zh-CN" w:bidi="ar-SA"/>
        </w:rPr>
        <w:t>盲目</w:t>
      </w:r>
      <w:r>
        <w:rPr>
          <w:rFonts w:hint="eastAsia" w:ascii="Times New Roman" w:hAnsi="Times New Roman" w:cs="方正仿宋_GBK"/>
          <w:snapToGrid/>
          <w:color w:val="000000"/>
          <w:kern w:val="2"/>
          <w:sz w:val="32"/>
          <w:szCs w:val="32"/>
          <w:highlight w:val="none"/>
          <w:lang w:val="en-US" w:eastAsia="zh-CN" w:bidi="ar-SA"/>
        </w:rPr>
        <w:t>下井</w:t>
      </w:r>
      <w:r>
        <w:rPr>
          <w:rFonts w:hint="eastAsia" w:ascii="Times New Roman" w:hAnsi="Times New Roman" w:eastAsia="方正仿宋_GBK" w:cs="方正仿宋_GBK"/>
          <w:snapToGrid/>
          <w:color w:val="000000"/>
          <w:kern w:val="2"/>
          <w:sz w:val="32"/>
          <w:szCs w:val="32"/>
          <w:highlight w:val="none"/>
          <w:lang w:val="en-US" w:eastAsia="zh-CN" w:bidi="ar-SA"/>
        </w:rPr>
        <w:t>施救造成</w:t>
      </w:r>
      <w:r>
        <w:rPr>
          <w:rFonts w:hint="eastAsia" w:ascii="Times New Roman" w:hAnsi="Times New Roman" w:cs="方正仿宋_GBK"/>
          <w:snapToGrid/>
          <w:color w:val="000000"/>
          <w:kern w:val="2"/>
          <w:sz w:val="32"/>
          <w:szCs w:val="32"/>
          <w:highlight w:val="none"/>
          <w:lang w:val="en-US" w:eastAsia="zh-CN" w:bidi="ar-SA"/>
        </w:rPr>
        <w:t>事故后果扩大</w:t>
      </w:r>
      <w:r>
        <w:rPr>
          <w:rFonts w:hint="eastAsia" w:ascii="Times New Roman" w:hAnsi="Times New Roman" w:eastAsia="Microsoft YaHei UI" w:cs="Microsoft YaHei UI"/>
          <w:i w:val="0"/>
          <w:iCs w:val="0"/>
          <w:caps w:val="0"/>
          <w:spacing w:val="7"/>
          <w:sz w:val="20"/>
          <w:szCs w:val="20"/>
          <w:shd w:val="clear" w:fill="FFFFFF"/>
        </w:rPr>
        <w:t>。</w:t>
      </w:r>
      <w:bookmarkEnd w:id="65"/>
    </w:p>
    <w:p>
      <w:pPr>
        <w:keepNext w:val="0"/>
        <w:keepLines w:val="0"/>
        <w:pageBreakBefore w:val="0"/>
        <w:widowControl w:val="0"/>
        <w:numPr>
          <w:ilvl w:val="0"/>
          <w:numId w:val="0"/>
        </w:numPr>
        <w:kinsoku/>
        <w:wordWrap/>
        <w:overflowPunct/>
        <w:topLinePunct w:val="0"/>
        <w:autoSpaceDN/>
        <w:bidi w:val="0"/>
        <w:adjustRightInd/>
        <w:snapToGrid/>
        <w:spacing w:line="560" w:lineRule="exact"/>
        <w:ind w:left="630" w:leftChars="0"/>
        <w:jc w:val="both"/>
        <w:textAlignment w:val="auto"/>
        <w:outlineLvl w:val="0"/>
        <w:rPr>
          <w:rFonts w:hint="eastAsia" w:ascii="Times New Roman" w:hAnsi="Times New Roman" w:eastAsia="方正黑体_GBK" w:cs="Times New Roman"/>
          <w:snapToGrid/>
          <w:color w:val="auto"/>
          <w:kern w:val="2"/>
          <w:sz w:val="32"/>
          <w:szCs w:val="24"/>
          <w:lang w:eastAsia="zh-CN"/>
        </w:rPr>
      </w:pPr>
      <w:bookmarkStart w:id="67" w:name="_Toc1790572639"/>
      <w:r>
        <w:rPr>
          <w:rFonts w:hint="eastAsia" w:ascii="Times New Roman" w:hAnsi="Times New Roman" w:eastAsia="方正黑体_GBK" w:cs="Times New Roman"/>
          <w:snapToGrid/>
          <w:color w:val="auto"/>
          <w:kern w:val="2"/>
          <w:sz w:val="32"/>
          <w:szCs w:val="24"/>
          <w:lang w:val="en-US" w:eastAsia="zh-CN"/>
        </w:rPr>
        <w:t>五</w:t>
      </w:r>
      <w:r>
        <w:rPr>
          <w:rFonts w:hint="eastAsia" w:ascii="Times New Roman" w:hAnsi="Times New Roman" w:eastAsia="方正黑体_GBK" w:cs="Times New Roman"/>
          <w:snapToGrid/>
          <w:color w:val="auto"/>
          <w:kern w:val="2"/>
          <w:sz w:val="32"/>
          <w:szCs w:val="24"/>
          <w:lang w:eastAsia="zh-CN"/>
        </w:rPr>
        <w:t>、</w:t>
      </w:r>
      <w:bookmarkEnd w:id="58"/>
      <w:bookmarkEnd w:id="59"/>
      <w:r>
        <w:rPr>
          <w:rFonts w:ascii="Times New Roman" w:hAnsi="Times New Roman" w:eastAsia="方正黑体_GBK"/>
          <w:color w:val="auto"/>
          <w:highlight w:val="none"/>
        </w:rPr>
        <w:t>有关责任单位存在的主要问题</w:t>
      </w:r>
      <w:bookmarkEnd w:id="67"/>
    </w:p>
    <w:p>
      <w:pPr>
        <w:keepNext w:val="0"/>
        <w:keepLines w:val="0"/>
        <w:pageBreakBefore w:val="0"/>
        <w:widowControl w:val="0"/>
        <w:kinsoku/>
        <w:wordWrap/>
        <w:overflowPunct/>
        <w:autoSpaceDE w:val="0"/>
        <w:autoSpaceDN/>
        <w:bidi w:val="0"/>
        <w:adjustRightInd/>
        <w:snapToGrid/>
        <w:spacing w:line="560" w:lineRule="exact"/>
        <w:ind w:firstLine="640" w:firstLineChars="200"/>
        <w:textAlignment w:val="auto"/>
        <w:outlineLvl w:val="1"/>
        <w:rPr>
          <w:rFonts w:hint="eastAsia" w:ascii="Times New Roman" w:hAnsi="Times New Roman" w:eastAsia="方正楷体_GBK" w:cs="方正楷体_GBK"/>
          <w:snapToGrid/>
          <w:kern w:val="2"/>
          <w:sz w:val="32"/>
          <w:szCs w:val="32"/>
          <w:lang w:val="en-US" w:eastAsia="zh-CN"/>
        </w:rPr>
      </w:pPr>
      <w:bookmarkStart w:id="68" w:name="_Toc329173028"/>
      <w:bookmarkStart w:id="69" w:name="_Toc575904714"/>
      <w:bookmarkStart w:id="70" w:name="_Toc1518657403"/>
      <w:r>
        <w:rPr>
          <w:rFonts w:hint="eastAsia" w:ascii="Times New Roman" w:hAnsi="Times New Roman" w:eastAsia="方正楷体_GBK" w:cs="方正楷体_GBK"/>
          <w:snapToGrid/>
          <w:kern w:val="2"/>
          <w:sz w:val="32"/>
          <w:szCs w:val="32"/>
          <w:lang w:val="en-US" w:eastAsia="zh-CN"/>
        </w:rPr>
        <w:t>（一）别口镇政府</w:t>
      </w:r>
      <w:bookmarkEnd w:id="68"/>
      <w:bookmarkEnd w:id="69"/>
      <w:bookmarkEnd w:id="70"/>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cs="方正仿宋_GBK"/>
          <w:color w:val="auto"/>
          <w:kern w:val="2"/>
          <w:sz w:val="32"/>
          <w:szCs w:val="32"/>
          <w:lang w:val="en-US" w:eastAsia="zh-CN" w:bidi="ar-SA"/>
        </w:rPr>
      </w:pPr>
      <w:bookmarkStart w:id="71" w:name="_Toc364207824"/>
      <w:r>
        <w:rPr>
          <w:rFonts w:hint="eastAsia" w:ascii="Times New Roman" w:hAnsi="Times New Roman" w:cs="方正仿宋_GBK"/>
          <w:color w:val="auto"/>
          <w:kern w:val="2"/>
          <w:sz w:val="32"/>
          <w:szCs w:val="32"/>
          <w:lang w:val="en-US" w:eastAsia="zh-CN" w:bidi="ar-SA"/>
        </w:rPr>
        <w:t>未严格履行属地安全监管职责。</w:t>
      </w:r>
      <w:bookmarkEnd w:id="71"/>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cs="方正仿宋_GBK"/>
          <w:color w:val="auto"/>
          <w:kern w:val="2"/>
          <w:sz w:val="32"/>
          <w:szCs w:val="32"/>
          <w:lang w:val="en-US" w:eastAsia="zh-CN" w:bidi="ar-SA"/>
        </w:rPr>
      </w:pPr>
      <w:bookmarkStart w:id="72" w:name="_Toc831371648"/>
      <w:r>
        <w:rPr>
          <w:rFonts w:hint="eastAsia" w:ascii="Times New Roman" w:hAnsi="Times New Roman" w:cs="方正仿宋_GBK"/>
          <w:color w:val="auto"/>
          <w:kern w:val="2"/>
          <w:sz w:val="32"/>
          <w:szCs w:val="32"/>
          <w:lang w:val="en-US" w:eastAsia="zh-CN" w:bidi="ar-SA"/>
        </w:rPr>
        <w:t>1．</w:t>
      </w:r>
      <w:r>
        <w:rPr>
          <w:rFonts w:hint="eastAsia" w:ascii="Times New Roman" w:hAnsi="Times New Roman" w:eastAsia="方正仿宋_GBK" w:cs="方正仿宋_GBK"/>
          <w:color w:val="auto"/>
          <w:kern w:val="2"/>
          <w:sz w:val="32"/>
          <w:szCs w:val="32"/>
          <w:lang w:val="en-US" w:eastAsia="zh-CN" w:bidi="ar-SA"/>
        </w:rPr>
        <w:t>未严格按照</w:t>
      </w:r>
      <w:r>
        <w:rPr>
          <w:rFonts w:hint="eastAsia" w:ascii="Times New Roman" w:hAnsi="Times New Roman" w:cs="方正仿宋_GBK"/>
          <w:color w:val="auto"/>
          <w:kern w:val="2"/>
          <w:sz w:val="32"/>
          <w:szCs w:val="32"/>
          <w:lang w:val="en-US" w:eastAsia="zh-CN" w:bidi="ar-SA"/>
        </w:rPr>
        <w:t>《重庆市安全生产年度监督检查计划编制实施细则》要求</w:t>
      </w:r>
      <w:r>
        <w:rPr>
          <w:rStyle w:val="20"/>
          <w:rFonts w:hint="eastAsia" w:ascii="Times New Roman" w:hAnsi="Times New Roman" w:eastAsia="方正仿宋_GBK" w:cs="方正仿宋_GBK"/>
          <w:color w:val="auto"/>
          <w:kern w:val="2"/>
          <w:sz w:val="32"/>
          <w:szCs w:val="32"/>
          <w:lang w:val="en-US" w:eastAsia="zh-CN" w:bidi="ar-SA"/>
        </w:rPr>
        <w:t>[</w:t>
      </w:r>
      <w:r>
        <w:rPr>
          <w:rStyle w:val="20"/>
          <w:rFonts w:hint="eastAsia" w:ascii="Times New Roman" w:hAnsi="Times New Roman" w:eastAsia="方正仿宋_GBK" w:cs="方正仿宋_GBK"/>
          <w:color w:val="auto"/>
          <w:kern w:val="2"/>
          <w:sz w:val="32"/>
          <w:szCs w:val="32"/>
          <w:lang w:val="en-US" w:eastAsia="zh-CN" w:bidi="ar-SA"/>
        </w:rPr>
        <w:footnoteReference w:id="2"/>
      </w:r>
      <w:r>
        <w:rPr>
          <w:rStyle w:val="20"/>
          <w:rFonts w:hint="eastAsia" w:ascii="Times New Roman" w:hAnsi="Times New Roman" w:eastAsia="方正仿宋_GBK" w:cs="方正仿宋_GBK"/>
          <w:color w:val="auto"/>
          <w:kern w:val="2"/>
          <w:sz w:val="32"/>
          <w:szCs w:val="32"/>
          <w:lang w:val="en-US" w:eastAsia="zh-CN" w:bidi="ar-SA"/>
        </w:rPr>
        <w:t>]</w:t>
      </w:r>
      <w:r>
        <w:rPr>
          <w:rFonts w:hint="eastAsia" w:ascii="Times New Roman" w:hAnsi="Times New Roman" w:cs="方正仿宋_GBK"/>
          <w:color w:val="auto"/>
          <w:kern w:val="2"/>
          <w:sz w:val="32"/>
          <w:szCs w:val="32"/>
          <w:lang w:val="en-US" w:eastAsia="zh-CN" w:bidi="ar-SA"/>
        </w:rPr>
        <w:t>科学规范</w:t>
      </w:r>
      <w:r>
        <w:rPr>
          <w:rFonts w:hint="eastAsia" w:ascii="Times New Roman" w:hAnsi="Times New Roman" w:eastAsia="方正仿宋_GBK" w:cs="方正仿宋_GBK"/>
          <w:color w:val="auto"/>
          <w:kern w:val="2"/>
          <w:sz w:val="32"/>
          <w:szCs w:val="32"/>
          <w:lang w:val="en-US" w:eastAsia="zh-CN" w:bidi="ar-SA"/>
        </w:rPr>
        <w:t>编制</w:t>
      </w:r>
      <w:r>
        <w:rPr>
          <w:rFonts w:hint="eastAsia" w:ascii="Times New Roman" w:hAnsi="Times New Roman" w:cs="方正仿宋_GBK"/>
          <w:color w:val="auto"/>
          <w:kern w:val="2"/>
          <w:sz w:val="32"/>
          <w:szCs w:val="32"/>
          <w:lang w:val="en-US" w:eastAsia="zh-CN" w:bidi="ar-SA"/>
        </w:rPr>
        <w:t>年度监督检查计划。一是编制的《</w:t>
      </w:r>
      <w:r>
        <w:rPr>
          <w:rFonts w:hint="eastAsia" w:ascii="Times New Roman" w:hAnsi="Times New Roman" w:eastAsia="方正仿宋_GBK" w:cs="方正仿宋_GBK"/>
          <w:color w:val="auto"/>
          <w:kern w:val="2"/>
          <w:sz w:val="32"/>
          <w:szCs w:val="32"/>
          <w:lang w:val="en-US" w:eastAsia="zh-CN" w:bidi="ar-SA"/>
        </w:rPr>
        <w:t>2024年度农业</w:t>
      </w:r>
      <w:bookmarkStart w:id="73" w:name="OLE_LINK26"/>
      <w:r>
        <w:rPr>
          <w:rFonts w:hint="eastAsia" w:ascii="Times New Roman" w:hAnsi="Times New Roman" w:eastAsia="方正仿宋_GBK" w:cs="方正仿宋_GBK"/>
          <w:color w:val="auto"/>
          <w:kern w:val="2"/>
          <w:sz w:val="32"/>
          <w:szCs w:val="32"/>
          <w:lang w:val="en-US" w:eastAsia="zh-CN" w:bidi="ar-SA"/>
        </w:rPr>
        <w:t>安全监督检查计</w:t>
      </w:r>
      <w:r>
        <w:rPr>
          <w:rFonts w:hint="eastAsia" w:ascii="Times New Roman" w:hAnsi="Times New Roman" w:eastAsia="方正仿宋_GBK" w:cs="方正仿宋_GBK"/>
          <w:color w:val="auto"/>
          <w:kern w:val="2"/>
          <w:sz w:val="32"/>
          <w:szCs w:val="32"/>
          <w:highlight w:val="none"/>
          <w:lang w:val="en-US" w:eastAsia="zh-CN" w:bidi="ar-SA"/>
        </w:rPr>
        <w:t>划</w:t>
      </w:r>
      <w:bookmarkEnd w:id="73"/>
      <w:r>
        <w:rPr>
          <w:rFonts w:hint="eastAsia" w:ascii="Times New Roman" w:hAnsi="Times New Roman" w:cs="方正仿宋_GBK"/>
          <w:color w:val="auto"/>
          <w:kern w:val="2"/>
          <w:sz w:val="32"/>
          <w:szCs w:val="32"/>
          <w:lang w:val="en-US" w:eastAsia="zh-CN" w:bidi="ar-SA"/>
        </w:rPr>
        <w:t>》流于形式，</w:t>
      </w:r>
      <w:r>
        <w:rPr>
          <w:rFonts w:hint="eastAsia" w:ascii="Times New Roman" w:hAnsi="Times New Roman" w:eastAsia="方正仿宋_GBK" w:cs="方正仿宋_GBK"/>
          <w:color w:val="auto"/>
          <w:kern w:val="2"/>
          <w:sz w:val="32"/>
          <w:szCs w:val="32"/>
          <w:highlight w:val="none"/>
          <w:lang w:val="en-US" w:eastAsia="zh-CN" w:bidi="ar-SA"/>
        </w:rPr>
        <w:t>未</w:t>
      </w:r>
      <w:r>
        <w:rPr>
          <w:rFonts w:hint="eastAsia" w:ascii="Times New Roman" w:hAnsi="Times New Roman" w:eastAsia="方正仿宋_GBK" w:cs="方正仿宋_GBK"/>
          <w:color w:val="auto"/>
          <w:kern w:val="2"/>
          <w:sz w:val="32"/>
          <w:szCs w:val="32"/>
          <w:lang w:val="en-US" w:eastAsia="zh-CN" w:bidi="ar-SA"/>
        </w:rPr>
        <w:t>划分重点检查企业和一般检查企业，也未明确检查单位的范围、数量、名称</w:t>
      </w:r>
      <w:r>
        <w:rPr>
          <w:rFonts w:hint="eastAsia" w:ascii="Times New Roman" w:hAnsi="Times New Roman" w:cs="方正仿宋_GBK"/>
          <w:color w:val="auto"/>
          <w:kern w:val="2"/>
          <w:sz w:val="32"/>
          <w:szCs w:val="32"/>
          <w:lang w:val="en-US" w:eastAsia="zh-CN" w:bidi="ar-SA"/>
        </w:rPr>
        <w:t>、</w:t>
      </w:r>
      <w:r>
        <w:rPr>
          <w:rFonts w:hint="eastAsia" w:ascii="Times New Roman" w:hAnsi="Times New Roman" w:eastAsia="方正仿宋_GBK" w:cs="方正仿宋_GBK"/>
          <w:color w:val="auto"/>
          <w:kern w:val="2"/>
          <w:sz w:val="32"/>
          <w:szCs w:val="32"/>
          <w:lang w:val="en-US" w:eastAsia="zh-CN" w:bidi="ar-SA"/>
        </w:rPr>
        <w:t>时间安排</w:t>
      </w:r>
      <w:r>
        <w:rPr>
          <w:rFonts w:hint="eastAsia" w:ascii="Times New Roman" w:hAnsi="Times New Roman" w:cs="方正仿宋_GBK"/>
          <w:color w:val="auto"/>
          <w:kern w:val="2"/>
          <w:sz w:val="32"/>
          <w:szCs w:val="32"/>
          <w:lang w:val="en-US" w:eastAsia="zh-CN" w:bidi="ar-SA"/>
        </w:rPr>
        <w:t>及计划检查次数</w:t>
      </w:r>
      <w:r>
        <w:rPr>
          <w:rFonts w:hint="eastAsia" w:ascii="Times New Roman" w:hAnsi="Times New Roman" w:eastAsia="方正仿宋_GBK" w:cs="方正仿宋_GBK"/>
          <w:color w:val="auto"/>
          <w:kern w:val="2"/>
          <w:sz w:val="32"/>
          <w:szCs w:val="32"/>
          <w:lang w:val="en-US" w:eastAsia="zh-CN" w:bidi="ar-SA"/>
        </w:rPr>
        <w:t>等内容</w:t>
      </w:r>
      <w:r>
        <w:rPr>
          <w:rFonts w:hint="eastAsia" w:ascii="Times New Roman" w:hAnsi="Times New Roman" w:cs="方正仿宋_GBK"/>
          <w:color w:val="auto"/>
          <w:kern w:val="2"/>
          <w:sz w:val="32"/>
          <w:szCs w:val="32"/>
          <w:lang w:val="en-US" w:eastAsia="zh-CN" w:bidi="ar-SA"/>
        </w:rPr>
        <w:t>。二是未将辖区规模养殖场纳入重点检查单位，对辖区其他涉农企业开展的安全检查也未编制现场检查方案，安全检查针对性弱、随意性强。</w:t>
      </w:r>
      <w:bookmarkEnd w:id="72"/>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default" w:ascii="Times New Roman" w:hAnsi="Times New Roman" w:cs="方正仿宋_GBK"/>
          <w:color w:val="auto"/>
          <w:kern w:val="2"/>
          <w:sz w:val="32"/>
          <w:szCs w:val="32"/>
          <w:lang w:val="en-US" w:eastAsia="zh-CN" w:bidi="ar-SA"/>
        </w:rPr>
      </w:pPr>
      <w:bookmarkStart w:id="74" w:name="_Toc1556868969"/>
      <w:r>
        <w:rPr>
          <w:rFonts w:hint="eastAsia" w:ascii="Times New Roman" w:hAnsi="Times New Roman" w:cs="方正仿宋_GBK"/>
          <w:color w:val="auto"/>
          <w:kern w:val="2"/>
          <w:sz w:val="32"/>
          <w:szCs w:val="32"/>
          <w:lang w:val="en-US" w:eastAsia="zh-CN" w:bidi="ar-SA"/>
        </w:rPr>
        <w:t>2．</w:t>
      </w:r>
      <w:r>
        <w:rPr>
          <w:rFonts w:hint="eastAsia" w:ascii="Times New Roman" w:hAnsi="Times New Roman" w:eastAsia="方正仿宋_GBK" w:cs="方正仿宋_GBK"/>
          <w:color w:val="auto"/>
          <w:kern w:val="2"/>
          <w:sz w:val="32"/>
          <w:szCs w:val="32"/>
          <w:lang w:val="en-US" w:eastAsia="zh-CN" w:bidi="ar-SA"/>
        </w:rPr>
        <w:t>未严格按照《重庆市</w:t>
      </w:r>
      <w:r>
        <w:rPr>
          <w:rFonts w:hint="eastAsia" w:ascii="Times New Roman" w:hAnsi="Times New Roman" w:cs="方正仿宋_GBK"/>
          <w:color w:val="auto"/>
          <w:kern w:val="2"/>
          <w:sz w:val="32"/>
          <w:szCs w:val="32"/>
          <w:lang w:val="en-US" w:eastAsia="zh-CN" w:bidi="ar-SA"/>
        </w:rPr>
        <w:t>安全生产委员会办公室关于</w:t>
      </w:r>
      <w:r>
        <w:rPr>
          <w:rFonts w:hint="eastAsia" w:ascii="Times New Roman" w:hAnsi="Times New Roman" w:eastAsia="方正仿宋_GBK" w:cs="方正仿宋_GBK"/>
          <w:color w:val="auto"/>
          <w:kern w:val="2"/>
          <w:sz w:val="32"/>
          <w:szCs w:val="32"/>
          <w:lang w:val="en-US" w:eastAsia="zh-CN" w:bidi="ar-SA"/>
        </w:rPr>
        <w:t>系统治理受限空间作业安全风险的通知》</w:t>
      </w:r>
      <w:r>
        <w:rPr>
          <w:rFonts w:hint="eastAsia" w:ascii="Times New Roman" w:hAnsi="Times New Roman" w:cs="方正仿宋_GBK"/>
          <w:color w:val="auto"/>
          <w:kern w:val="2"/>
          <w:sz w:val="32"/>
          <w:szCs w:val="32"/>
          <w:lang w:val="en-US" w:eastAsia="zh-CN" w:bidi="ar-SA"/>
        </w:rPr>
        <w:t>（渝安办〔2024〕2号）</w:t>
      </w:r>
      <w:r>
        <w:rPr>
          <w:rFonts w:hint="eastAsia" w:ascii="Times New Roman" w:hAnsi="Times New Roman" w:eastAsia="方正仿宋_GBK" w:cs="方正仿宋_GBK"/>
          <w:color w:val="auto"/>
          <w:kern w:val="2"/>
          <w:sz w:val="32"/>
          <w:szCs w:val="32"/>
          <w:lang w:val="en-US" w:eastAsia="zh-CN" w:bidi="ar-SA"/>
        </w:rPr>
        <w:t>和《重庆市潼南区农业农村委员会关于系统治理受限空间作业安全风险的通知》</w:t>
      </w:r>
      <w:r>
        <w:rPr>
          <w:rFonts w:hint="eastAsia" w:ascii="Times New Roman" w:hAnsi="Times New Roman" w:cs="方正仿宋_GBK"/>
          <w:color w:val="auto"/>
          <w:kern w:val="2"/>
          <w:sz w:val="32"/>
          <w:szCs w:val="32"/>
          <w:lang w:val="en-US" w:eastAsia="zh-CN" w:bidi="ar-SA"/>
        </w:rPr>
        <w:t>（潼农〔2024〕23号）等文件</w:t>
      </w:r>
      <w:r>
        <w:rPr>
          <w:rFonts w:hint="eastAsia" w:ascii="Times New Roman" w:hAnsi="Times New Roman" w:eastAsia="方正仿宋_GBK" w:cs="方正仿宋_GBK"/>
          <w:color w:val="auto"/>
          <w:kern w:val="2"/>
          <w:sz w:val="32"/>
          <w:szCs w:val="32"/>
          <w:lang w:val="en-US" w:eastAsia="zh-CN" w:bidi="ar-SA"/>
        </w:rPr>
        <w:t>要求</w:t>
      </w:r>
      <w:r>
        <w:rPr>
          <w:rStyle w:val="20"/>
          <w:rFonts w:hint="eastAsia" w:ascii="Times New Roman" w:hAnsi="Times New Roman" w:eastAsia="方正仿宋_GBK" w:cs="方正仿宋_GBK"/>
          <w:color w:val="auto"/>
          <w:kern w:val="2"/>
          <w:sz w:val="32"/>
          <w:szCs w:val="32"/>
          <w:lang w:val="en-US" w:eastAsia="zh-CN" w:bidi="ar-SA"/>
        </w:rPr>
        <w:t>[</w:t>
      </w:r>
      <w:r>
        <w:rPr>
          <w:rStyle w:val="20"/>
          <w:rFonts w:hint="eastAsia" w:ascii="Times New Roman" w:hAnsi="Times New Roman" w:eastAsia="方正仿宋_GBK" w:cs="方正仿宋_GBK"/>
          <w:color w:val="auto"/>
          <w:kern w:val="2"/>
          <w:sz w:val="32"/>
          <w:szCs w:val="32"/>
          <w:lang w:val="en-US" w:eastAsia="zh-CN" w:bidi="ar-SA"/>
        </w:rPr>
        <w:footnoteReference w:id="3"/>
      </w:r>
      <w:r>
        <w:rPr>
          <w:rStyle w:val="20"/>
          <w:rFonts w:hint="eastAsia" w:ascii="Times New Roman" w:hAnsi="Times New Roman" w:eastAsia="方正仿宋_GBK" w:cs="方正仿宋_GBK"/>
          <w:color w:val="auto"/>
          <w:kern w:val="2"/>
          <w:sz w:val="32"/>
          <w:szCs w:val="32"/>
          <w:lang w:val="en-US" w:eastAsia="zh-CN" w:bidi="ar-SA"/>
        </w:rPr>
        <w:t>]</w:t>
      </w:r>
      <w:r>
        <w:rPr>
          <w:rFonts w:hint="eastAsia" w:ascii="Times New Roman" w:hAnsi="Times New Roman" w:cs="方正仿宋_GBK"/>
          <w:color w:val="auto"/>
          <w:kern w:val="2"/>
          <w:sz w:val="32"/>
          <w:szCs w:val="32"/>
          <w:lang w:val="en-US" w:eastAsia="zh-CN" w:bidi="ar-SA"/>
        </w:rPr>
        <w:t>开展工作。一是未根据别口镇产业结构制定受限空间</w:t>
      </w:r>
      <w:r>
        <w:rPr>
          <w:rFonts w:hint="eastAsia" w:ascii="Times New Roman" w:hAnsi="Times New Roman" w:eastAsia="方正仿宋_GBK" w:cs="方正仿宋_GBK"/>
          <w:color w:val="auto"/>
          <w:kern w:val="2"/>
          <w:sz w:val="32"/>
          <w:szCs w:val="32"/>
          <w:lang w:val="en-US" w:eastAsia="zh-CN" w:bidi="ar-SA"/>
        </w:rPr>
        <w:t>系统治理</w:t>
      </w:r>
      <w:r>
        <w:rPr>
          <w:rFonts w:hint="eastAsia" w:ascii="Times New Roman" w:hAnsi="Times New Roman" w:cs="方正仿宋_GBK"/>
          <w:color w:val="auto"/>
          <w:kern w:val="2"/>
          <w:sz w:val="32"/>
          <w:szCs w:val="32"/>
          <w:lang w:val="en-US" w:eastAsia="zh-CN" w:bidi="ar-SA"/>
        </w:rPr>
        <w:t>行动方案，未分析研究并细化辖区受限空间作业的防控措施。二是未严格督促辖区企业开展受限空间辨识并建立登记台账，未全覆盖建立辖区受限空间目录台账，也未实施定期摸排、动态管理。三是截止事发之日，未向潼南区农业农村委报送《农业领域受限空间治理情况统计表》。四是未对辖区畜禽养殖企业</w:t>
      </w:r>
      <w:r>
        <w:rPr>
          <w:rStyle w:val="20"/>
          <w:rFonts w:hint="eastAsia" w:ascii="Times New Roman" w:hAnsi="Times New Roman" w:cs="方正仿宋_GBK"/>
          <w:color w:val="auto"/>
          <w:kern w:val="2"/>
          <w:sz w:val="32"/>
          <w:szCs w:val="32"/>
          <w:lang w:val="en-US" w:eastAsia="zh-CN" w:bidi="ar-SA"/>
        </w:rPr>
        <w:t>[</w:t>
      </w:r>
      <w:r>
        <w:rPr>
          <w:rStyle w:val="20"/>
          <w:rFonts w:hint="eastAsia" w:ascii="Times New Roman" w:hAnsi="Times New Roman" w:cs="方正仿宋_GBK"/>
          <w:color w:val="auto"/>
          <w:kern w:val="2"/>
          <w:sz w:val="32"/>
          <w:szCs w:val="32"/>
          <w:lang w:val="en-US" w:eastAsia="zh-CN" w:bidi="ar-SA"/>
        </w:rPr>
        <w:footnoteReference w:id="4"/>
      </w:r>
      <w:r>
        <w:rPr>
          <w:rStyle w:val="20"/>
          <w:rFonts w:hint="eastAsia" w:ascii="Times New Roman" w:hAnsi="Times New Roman" w:cs="方正仿宋_GBK"/>
          <w:color w:val="auto"/>
          <w:kern w:val="2"/>
          <w:sz w:val="32"/>
          <w:szCs w:val="32"/>
          <w:lang w:val="en-US" w:eastAsia="zh-CN" w:bidi="ar-SA"/>
        </w:rPr>
        <w:t>]</w:t>
      </w:r>
      <w:r>
        <w:rPr>
          <w:rFonts w:hint="eastAsia" w:ascii="Times New Roman" w:hAnsi="Times New Roman" w:cs="方正仿宋_GBK"/>
          <w:color w:val="auto"/>
          <w:kern w:val="2"/>
          <w:sz w:val="32"/>
          <w:szCs w:val="32"/>
          <w:lang w:val="en-US" w:eastAsia="zh-CN" w:bidi="ar-SA"/>
        </w:rPr>
        <w:t>的受限空间作业</w:t>
      </w:r>
      <w:r>
        <w:rPr>
          <w:rFonts w:hint="eastAsia" w:ascii="Times New Roman" w:hAnsi="Times New Roman" w:cs="方正仿宋_GBK"/>
          <w:snapToGrid/>
          <w:color w:val="auto"/>
          <w:kern w:val="2"/>
          <w:sz w:val="32"/>
          <w:szCs w:val="32"/>
          <w:lang w:val="en-US" w:eastAsia="zh-CN"/>
        </w:rPr>
        <w:t>“7无7不”问题</w:t>
      </w:r>
      <w:r>
        <w:rPr>
          <w:rStyle w:val="20"/>
          <w:rFonts w:hint="eastAsia" w:ascii="Times New Roman" w:hAnsi="Times New Roman" w:cs="方正仿宋_GBK"/>
          <w:snapToGrid/>
          <w:color w:val="auto"/>
          <w:kern w:val="2"/>
          <w:sz w:val="32"/>
          <w:szCs w:val="32"/>
          <w:lang w:val="en-US" w:eastAsia="zh-CN"/>
        </w:rPr>
        <w:t>[</w:t>
      </w:r>
      <w:r>
        <w:rPr>
          <w:rStyle w:val="20"/>
          <w:rFonts w:hint="eastAsia" w:ascii="Times New Roman" w:hAnsi="Times New Roman" w:cs="方正仿宋_GBK"/>
          <w:snapToGrid/>
          <w:color w:val="auto"/>
          <w:kern w:val="2"/>
          <w:sz w:val="32"/>
          <w:szCs w:val="32"/>
          <w:lang w:val="en-US" w:eastAsia="zh-CN"/>
        </w:rPr>
        <w:footnoteReference w:id="5"/>
      </w:r>
      <w:r>
        <w:rPr>
          <w:rStyle w:val="20"/>
          <w:rFonts w:hint="eastAsia" w:ascii="Times New Roman" w:hAnsi="Times New Roman" w:cs="方正仿宋_GBK"/>
          <w:snapToGrid/>
          <w:color w:val="auto"/>
          <w:kern w:val="2"/>
          <w:sz w:val="32"/>
          <w:szCs w:val="32"/>
          <w:lang w:val="en-US" w:eastAsia="zh-CN"/>
        </w:rPr>
        <w:t>]</w:t>
      </w:r>
      <w:r>
        <w:rPr>
          <w:rFonts w:hint="eastAsia" w:ascii="Times New Roman" w:hAnsi="Times New Roman" w:cs="方正仿宋_GBK"/>
          <w:snapToGrid/>
          <w:color w:val="auto"/>
          <w:kern w:val="2"/>
          <w:sz w:val="32"/>
          <w:szCs w:val="32"/>
          <w:lang w:val="en-US" w:eastAsia="zh-CN"/>
        </w:rPr>
        <w:t>认真开展排查整治，针对辖区畜禽养殖粪污处理池开展的受限空间排查问题数为0，与实际情况严重不符。</w:t>
      </w:r>
      <w:bookmarkEnd w:id="74"/>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cs="方正仿宋_GBK"/>
          <w:snapToGrid/>
          <w:kern w:val="2"/>
          <w:sz w:val="32"/>
          <w:szCs w:val="32"/>
          <w:lang w:val="en-US" w:eastAsia="zh-CN"/>
        </w:rPr>
      </w:pPr>
      <w:bookmarkStart w:id="75" w:name="_Toc960994795"/>
      <w:r>
        <w:rPr>
          <w:rFonts w:hint="eastAsia" w:ascii="Times New Roman" w:hAnsi="Times New Roman" w:cs="方正仿宋_GBK"/>
          <w:color w:val="auto"/>
          <w:kern w:val="2"/>
          <w:sz w:val="32"/>
          <w:szCs w:val="32"/>
          <w:lang w:val="en-US" w:eastAsia="zh-CN" w:bidi="ar-SA"/>
        </w:rPr>
        <w:t>3．对</w:t>
      </w:r>
      <w:r>
        <w:rPr>
          <w:rFonts w:hint="eastAsia" w:ascii="Times New Roman" w:hAnsi="Times New Roman" w:cs="方正仿宋_GBK"/>
          <w:snapToGrid/>
          <w:color w:val="auto"/>
          <w:kern w:val="2"/>
          <w:sz w:val="32"/>
          <w:szCs w:val="32"/>
          <w:lang w:val="en-US" w:eastAsia="zh-CN"/>
        </w:rPr>
        <w:t>开春生猪养殖公司安全</w:t>
      </w:r>
      <w:r>
        <w:rPr>
          <w:rFonts w:hint="eastAsia" w:ascii="Times New Roman" w:hAnsi="Times New Roman" w:eastAsia="方正仿宋_GBK" w:cs="方正仿宋_GBK"/>
          <w:color w:val="auto"/>
          <w:kern w:val="2"/>
          <w:sz w:val="32"/>
          <w:szCs w:val="32"/>
          <w:lang w:val="en-US" w:eastAsia="zh-CN" w:bidi="ar-SA"/>
        </w:rPr>
        <w:t>检查流于形式</w:t>
      </w:r>
      <w:r>
        <w:rPr>
          <w:rFonts w:hint="eastAsia" w:ascii="Times New Roman" w:hAnsi="Times New Roman" w:cs="方正仿宋_GBK"/>
          <w:color w:val="auto"/>
          <w:kern w:val="2"/>
          <w:sz w:val="32"/>
          <w:szCs w:val="32"/>
          <w:lang w:val="en-US" w:eastAsia="zh-CN" w:bidi="ar-SA"/>
        </w:rPr>
        <w:t>。别口镇农业服务中心于2024年对上述公司开展4次日常巡查</w:t>
      </w:r>
      <w:r>
        <w:rPr>
          <w:rStyle w:val="20"/>
          <w:rFonts w:hint="eastAsia" w:ascii="Times New Roman" w:hAnsi="Times New Roman" w:cs="方正仿宋_GBK"/>
          <w:color w:val="auto"/>
          <w:kern w:val="2"/>
          <w:sz w:val="32"/>
          <w:szCs w:val="32"/>
          <w:lang w:val="en-US" w:eastAsia="zh-CN" w:bidi="ar-SA"/>
        </w:rPr>
        <w:t>[</w:t>
      </w:r>
      <w:r>
        <w:rPr>
          <w:rStyle w:val="20"/>
          <w:rFonts w:hint="eastAsia" w:ascii="Times New Roman" w:hAnsi="Times New Roman" w:cs="方正仿宋_GBK"/>
          <w:color w:val="auto"/>
          <w:kern w:val="2"/>
          <w:sz w:val="32"/>
          <w:szCs w:val="32"/>
          <w:lang w:val="en-US" w:eastAsia="zh-CN" w:bidi="ar-SA"/>
        </w:rPr>
        <w:footnoteReference w:id="6"/>
      </w:r>
      <w:r>
        <w:rPr>
          <w:rStyle w:val="20"/>
          <w:rFonts w:hint="eastAsia" w:ascii="Times New Roman" w:hAnsi="Times New Roman" w:cs="方正仿宋_GBK"/>
          <w:color w:val="auto"/>
          <w:kern w:val="2"/>
          <w:sz w:val="32"/>
          <w:szCs w:val="32"/>
          <w:lang w:val="en-US" w:eastAsia="zh-CN" w:bidi="ar-SA"/>
        </w:rPr>
        <w:t>]</w:t>
      </w:r>
      <w:r>
        <w:rPr>
          <w:rFonts w:hint="eastAsia" w:ascii="Times New Roman" w:hAnsi="Times New Roman" w:cs="方正仿宋_GBK"/>
          <w:color w:val="auto"/>
          <w:kern w:val="2"/>
          <w:sz w:val="32"/>
          <w:szCs w:val="32"/>
          <w:lang w:val="en-US" w:eastAsia="zh-CN" w:bidi="ar-SA"/>
        </w:rPr>
        <w:t>，巡查内容仅包含涉事养殖场污染防治情况，未对养殖场内实际经营状况、受限空间辨识登记情况、安全管理制度制定情况、劳动防护用品和应急救援装备配备情况、应急救援预案制定及演练情况等开展安全检查，</w:t>
      </w:r>
      <w:r>
        <w:rPr>
          <w:rFonts w:hint="eastAsia" w:ascii="Times New Roman" w:hAnsi="Times New Roman" w:eastAsia="方正仿宋_GBK" w:cs="方正仿宋_GBK"/>
          <w:snapToGrid/>
          <w:color w:val="auto"/>
          <w:kern w:val="2"/>
          <w:sz w:val="32"/>
          <w:szCs w:val="32"/>
          <w:lang w:val="en-US" w:eastAsia="zh-CN"/>
        </w:rPr>
        <w:t>未指导督促</w:t>
      </w:r>
      <w:r>
        <w:rPr>
          <w:rFonts w:hint="eastAsia" w:ascii="Times New Roman" w:hAnsi="Times New Roman" w:cs="方正仿宋_GBK"/>
          <w:snapToGrid/>
          <w:kern w:val="2"/>
          <w:sz w:val="32"/>
          <w:szCs w:val="32"/>
          <w:lang w:val="en-US" w:eastAsia="zh-CN"/>
        </w:rPr>
        <w:t>其</w:t>
      </w:r>
      <w:r>
        <w:rPr>
          <w:rFonts w:hint="eastAsia" w:ascii="Times New Roman" w:hAnsi="Times New Roman" w:eastAsia="方正仿宋_GBK" w:cs="方正仿宋_GBK"/>
          <w:snapToGrid/>
          <w:color w:val="auto"/>
          <w:kern w:val="2"/>
          <w:sz w:val="32"/>
          <w:szCs w:val="32"/>
          <w:lang w:val="en-US" w:eastAsia="zh-CN"/>
        </w:rPr>
        <w:t>严格落实安全生产主体责任</w:t>
      </w:r>
      <w:r>
        <w:rPr>
          <w:rFonts w:hint="eastAsia" w:ascii="Times New Roman" w:hAnsi="Times New Roman" w:cs="方正仿宋_GBK"/>
          <w:snapToGrid/>
          <w:color w:val="auto"/>
          <w:kern w:val="2"/>
          <w:sz w:val="32"/>
          <w:szCs w:val="32"/>
          <w:lang w:val="en-US" w:eastAsia="zh-CN"/>
        </w:rPr>
        <w:t>，且对该公司受限空间作业长期存在“7无7不”的问题失察失管</w:t>
      </w:r>
      <w:r>
        <w:rPr>
          <w:rFonts w:hint="eastAsia" w:ascii="Times New Roman" w:hAnsi="Times New Roman" w:cs="方正仿宋_GBK"/>
          <w:snapToGrid/>
          <w:kern w:val="2"/>
          <w:sz w:val="32"/>
          <w:szCs w:val="32"/>
          <w:lang w:val="en-US" w:eastAsia="zh-CN"/>
        </w:rPr>
        <w:t>。</w:t>
      </w:r>
      <w:bookmarkEnd w:id="75"/>
      <w:bookmarkStart w:id="76" w:name="_Toc2009276490"/>
      <w:bookmarkStart w:id="77" w:name="_Toc543683822"/>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val="en-US" w:eastAsia="zh-CN"/>
        </w:rPr>
      </w:pPr>
      <w:bookmarkStart w:id="78" w:name="_Toc195580815"/>
      <w:r>
        <w:rPr>
          <w:rFonts w:hint="eastAsia" w:ascii="Times New Roman" w:hAnsi="Times New Roman" w:eastAsia="方正楷体_GBK" w:cs="方正楷体_GBK"/>
          <w:snapToGrid/>
          <w:kern w:val="2"/>
          <w:sz w:val="32"/>
          <w:szCs w:val="32"/>
          <w:lang w:val="en-US" w:eastAsia="zh-CN"/>
        </w:rPr>
        <w:t>（二）</w:t>
      </w:r>
      <w:bookmarkStart w:id="79" w:name="OLE_LINK28"/>
      <w:r>
        <w:rPr>
          <w:rFonts w:hint="eastAsia" w:ascii="Times New Roman" w:hAnsi="Times New Roman" w:eastAsia="方正楷体_GBK" w:cs="方正楷体_GBK"/>
          <w:snapToGrid/>
          <w:kern w:val="2"/>
          <w:sz w:val="32"/>
          <w:szCs w:val="32"/>
          <w:lang w:val="en-US" w:eastAsia="zh-CN"/>
        </w:rPr>
        <w:t>潼南区农业农村委</w:t>
      </w:r>
      <w:bookmarkEnd w:id="76"/>
      <w:bookmarkEnd w:id="77"/>
      <w:bookmarkEnd w:id="78"/>
    </w:p>
    <w:p>
      <w:pPr>
        <w:keepNext w:val="0"/>
        <w:keepLines w:val="0"/>
        <w:pageBreakBefore w:val="0"/>
        <w:widowControl w:val="0"/>
        <w:kinsoku/>
        <w:wordWrap/>
        <w:overflowPunct/>
        <w:autoSpaceDE w:val="0"/>
        <w:autoSpaceDN/>
        <w:bidi w:val="0"/>
        <w:adjustRightInd/>
        <w:snapToGrid/>
        <w:spacing w:line="560" w:lineRule="exact"/>
        <w:ind w:firstLine="640" w:firstLineChars="200"/>
        <w:textAlignment w:val="auto"/>
        <w:rPr>
          <w:rFonts w:hint="eastAsia" w:ascii="Times New Roman" w:hAnsi="Times New Roman" w:cs="方正仿宋_GBK"/>
          <w:color w:val="auto"/>
          <w:kern w:val="2"/>
          <w:sz w:val="32"/>
          <w:szCs w:val="32"/>
          <w:lang w:val="en-US" w:eastAsia="zh-CN" w:bidi="ar-SA"/>
        </w:rPr>
      </w:pPr>
      <w:r>
        <w:rPr>
          <w:rFonts w:hint="eastAsia" w:ascii="Times New Roman" w:hAnsi="Times New Roman" w:cs="方正仿宋_GBK"/>
          <w:color w:val="auto"/>
          <w:kern w:val="2"/>
          <w:sz w:val="32"/>
          <w:szCs w:val="32"/>
          <w:lang w:val="en-US" w:eastAsia="zh-CN" w:bidi="ar-SA"/>
        </w:rPr>
        <w:t>未严格履行行业安全监管职责。</w:t>
      </w:r>
    </w:p>
    <w:p>
      <w:pPr>
        <w:keepNext w:val="0"/>
        <w:keepLines w:val="0"/>
        <w:pageBreakBefore w:val="0"/>
        <w:widowControl w:val="0"/>
        <w:kinsoku/>
        <w:wordWrap/>
        <w:overflowPunct/>
        <w:autoSpaceDE w:val="0"/>
        <w:autoSpaceDN/>
        <w:bidi w:val="0"/>
        <w:adjustRightInd/>
        <w:snapToGrid/>
        <w:spacing w:line="560" w:lineRule="exact"/>
        <w:ind w:firstLine="640" w:firstLineChars="200"/>
        <w:textAlignment w:val="auto"/>
        <w:rPr>
          <w:rFonts w:hint="eastAsia" w:ascii="Times New Roman" w:hAnsi="Times New Roman" w:cs="方正仿宋_GBK"/>
          <w:snapToGrid/>
          <w:color w:val="auto"/>
          <w:kern w:val="2"/>
          <w:sz w:val="32"/>
          <w:szCs w:val="32"/>
          <w:lang w:val="en-US" w:eastAsia="zh-CN"/>
        </w:rPr>
      </w:pPr>
      <w:r>
        <w:rPr>
          <w:rFonts w:hint="eastAsia" w:ascii="Times New Roman" w:hAnsi="Times New Roman" w:cs="方正仿宋_GBK"/>
          <w:color w:val="auto"/>
          <w:kern w:val="2"/>
          <w:sz w:val="32"/>
          <w:szCs w:val="32"/>
          <w:lang w:val="en-US" w:eastAsia="zh-CN" w:bidi="ar-SA"/>
        </w:rPr>
        <w:t>1．</w:t>
      </w:r>
      <w:r>
        <w:rPr>
          <w:rFonts w:hint="eastAsia" w:ascii="Times New Roman" w:hAnsi="Times New Roman" w:cs="方正仿宋_GBK"/>
          <w:snapToGrid/>
          <w:color w:val="auto"/>
          <w:kern w:val="2"/>
          <w:sz w:val="32"/>
          <w:szCs w:val="32"/>
          <w:lang w:val="en-US" w:eastAsia="zh-CN"/>
        </w:rPr>
        <w:t>未严格按照《重庆市潼南区农业农村委员会关于系统治理农业领域受限空间作业安全风险的通知》</w:t>
      </w:r>
      <w:r>
        <w:rPr>
          <w:rFonts w:hint="eastAsia" w:ascii="Times New Roman" w:hAnsi="Times New Roman" w:cs="方正仿宋_GBK"/>
          <w:color w:val="auto"/>
          <w:kern w:val="2"/>
          <w:sz w:val="32"/>
          <w:szCs w:val="32"/>
          <w:lang w:val="en-US" w:eastAsia="zh-CN" w:bidi="ar-SA"/>
        </w:rPr>
        <w:t>（潼农〔2024〕23号）</w:t>
      </w:r>
      <w:r>
        <w:rPr>
          <w:rFonts w:hint="eastAsia" w:ascii="Times New Roman" w:hAnsi="Times New Roman" w:cs="方正仿宋_GBK"/>
          <w:snapToGrid/>
          <w:color w:val="auto"/>
          <w:kern w:val="2"/>
          <w:sz w:val="32"/>
          <w:szCs w:val="32"/>
          <w:lang w:val="en-US" w:eastAsia="zh-CN"/>
        </w:rPr>
        <w:t>要求</w:t>
      </w:r>
      <w:r>
        <w:rPr>
          <w:rStyle w:val="20"/>
          <w:rFonts w:hint="eastAsia" w:ascii="Times New Roman" w:hAnsi="Times New Roman" w:cs="方正仿宋_GBK"/>
          <w:snapToGrid/>
          <w:color w:val="auto"/>
          <w:kern w:val="2"/>
          <w:sz w:val="32"/>
          <w:szCs w:val="32"/>
          <w:lang w:val="en-US" w:eastAsia="zh-CN"/>
        </w:rPr>
        <w:t>[</w:t>
      </w:r>
      <w:r>
        <w:rPr>
          <w:rStyle w:val="20"/>
          <w:rFonts w:hint="eastAsia" w:ascii="Times New Roman" w:hAnsi="Times New Roman" w:cs="方正仿宋_GBK"/>
          <w:snapToGrid/>
          <w:color w:val="auto"/>
          <w:kern w:val="2"/>
          <w:sz w:val="32"/>
          <w:szCs w:val="32"/>
          <w:lang w:val="en-US" w:eastAsia="zh-CN"/>
        </w:rPr>
        <w:footnoteReference w:id="7"/>
      </w:r>
      <w:r>
        <w:rPr>
          <w:rStyle w:val="20"/>
          <w:rFonts w:hint="eastAsia" w:ascii="Times New Roman" w:hAnsi="Times New Roman" w:cs="方正仿宋_GBK"/>
          <w:snapToGrid/>
          <w:color w:val="auto"/>
          <w:kern w:val="2"/>
          <w:sz w:val="32"/>
          <w:szCs w:val="32"/>
          <w:lang w:val="en-US" w:eastAsia="zh-CN"/>
        </w:rPr>
        <w:t>]</w:t>
      </w:r>
      <w:r>
        <w:rPr>
          <w:rFonts w:hint="eastAsia" w:ascii="Times New Roman" w:hAnsi="Times New Roman" w:cs="方正仿宋_GBK"/>
          <w:snapToGrid/>
          <w:color w:val="auto"/>
          <w:kern w:val="2"/>
          <w:sz w:val="32"/>
          <w:szCs w:val="32"/>
          <w:lang w:val="en-US" w:eastAsia="zh-CN"/>
        </w:rPr>
        <w:t>开展工作。一是未严格指导辖区农业领域畜禽养殖企业开展受限空间辨识并建立台账。二是主要依托镇街农业服务中心开展农业领域受限空间系统治理工作，畜牧技术推广站未认真组织开展辖区畜禽养殖企业受限空间排查治理工作。</w:t>
      </w:r>
    </w:p>
    <w:p>
      <w:pPr>
        <w:keepNext w:val="0"/>
        <w:keepLines w:val="0"/>
        <w:pageBreakBefore w:val="0"/>
        <w:widowControl w:val="0"/>
        <w:kinsoku/>
        <w:wordWrap/>
        <w:overflowPunct/>
        <w:autoSpaceDE w:val="0"/>
        <w:autoSpaceDN/>
        <w:bidi w:val="0"/>
        <w:adjustRightInd/>
        <w:snapToGrid/>
        <w:spacing w:line="560" w:lineRule="exact"/>
        <w:ind w:firstLine="640" w:firstLineChars="200"/>
        <w:textAlignment w:val="auto"/>
        <w:rPr>
          <w:rFonts w:hint="eastAsia" w:ascii="Times New Roman" w:hAnsi="Times New Roman" w:cs="方正仿宋_GBK"/>
          <w:color w:val="auto"/>
          <w:kern w:val="2"/>
          <w:sz w:val="32"/>
          <w:szCs w:val="32"/>
          <w:lang w:val="en-US" w:eastAsia="zh-CN" w:bidi="ar-SA"/>
        </w:rPr>
      </w:pPr>
      <w:r>
        <w:rPr>
          <w:rFonts w:hint="eastAsia" w:ascii="Times New Roman" w:hAnsi="Times New Roman"/>
          <w:lang w:val="en-US" w:eastAsia="zh-CN"/>
        </w:rPr>
        <w:t>2．未严格督促镇街开展农业领域受限空间作业安全风险治理工作。一是未采取有效措施督促镇街按时报送《农业领域受限空间治理情况统计表》</w:t>
      </w:r>
      <w:r>
        <w:rPr>
          <w:rStyle w:val="20"/>
          <w:rFonts w:hint="eastAsia" w:ascii="Times New Roman" w:hAnsi="Times New Roman"/>
          <w:lang w:val="en-US" w:eastAsia="zh-CN"/>
        </w:rPr>
        <w:t>[</w:t>
      </w:r>
      <w:r>
        <w:rPr>
          <w:rStyle w:val="20"/>
          <w:rFonts w:hint="eastAsia" w:ascii="Times New Roman" w:hAnsi="Times New Roman"/>
          <w:lang w:val="en-US" w:eastAsia="zh-CN"/>
        </w:rPr>
        <w:footnoteReference w:id="8"/>
      </w:r>
      <w:r>
        <w:rPr>
          <w:rStyle w:val="20"/>
          <w:rFonts w:hint="eastAsia" w:ascii="Times New Roman" w:hAnsi="Times New Roman"/>
          <w:lang w:val="en-US" w:eastAsia="zh-CN"/>
        </w:rPr>
        <w:t>]</w:t>
      </w:r>
      <w:r>
        <w:rPr>
          <w:rFonts w:hint="eastAsia" w:ascii="Times New Roman" w:hAnsi="Times New Roman"/>
          <w:lang w:val="en-US" w:eastAsia="zh-CN"/>
        </w:rPr>
        <w:t>，未采取明察暗访、随机抽查等方式督导镇街开展受限空间系统治理专项工作，对镇街排查问题及治理情况未进行核实。二是</w:t>
      </w:r>
      <w:r>
        <w:rPr>
          <w:rFonts w:hint="eastAsia" w:ascii="Times New Roman" w:hAnsi="Times New Roman" w:cs="方正仿宋_GBK"/>
          <w:snapToGrid/>
          <w:color w:val="auto"/>
          <w:kern w:val="2"/>
          <w:sz w:val="32"/>
          <w:szCs w:val="32"/>
          <w:lang w:val="en-US" w:eastAsia="zh-CN"/>
        </w:rPr>
        <w:t>未指导督促别口镇政府严格落实辖区</w:t>
      </w:r>
      <w:r>
        <w:rPr>
          <w:rFonts w:hint="eastAsia" w:ascii="Times New Roman" w:hAnsi="Times New Roman" w:eastAsia="方正仿宋_GBK" w:cs="方正仿宋_GBK"/>
          <w:color w:val="auto"/>
          <w:kern w:val="2"/>
          <w:sz w:val="32"/>
          <w:szCs w:val="32"/>
          <w:lang w:val="en-US" w:eastAsia="zh-CN" w:bidi="ar-SA"/>
        </w:rPr>
        <w:t>畜禽养殖</w:t>
      </w:r>
      <w:r>
        <w:rPr>
          <w:rFonts w:hint="eastAsia" w:ascii="Times New Roman" w:hAnsi="Times New Roman" w:cs="方正仿宋_GBK"/>
          <w:color w:val="auto"/>
          <w:kern w:val="2"/>
          <w:sz w:val="32"/>
          <w:szCs w:val="32"/>
          <w:lang w:val="en-US" w:eastAsia="zh-CN" w:bidi="ar-SA"/>
        </w:rPr>
        <w:t>企业受限空间作业安全风险系统治理。</w:t>
      </w:r>
    </w:p>
    <w:p>
      <w:pPr>
        <w:pStyle w:val="10"/>
        <w:keepNext w:val="0"/>
        <w:keepLines w:val="0"/>
        <w:pageBreakBefore w:val="0"/>
        <w:widowControl w:val="0"/>
        <w:kinsoku/>
        <w:wordWrap/>
        <w:overflowPunct/>
        <w:bidi w:val="0"/>
        <w:adjustRightInd/>
        <w:snapToGrid/>
        <w:spacing w:line="560" w:lineRule="exact"/>
        <w:ind w:left="0" w:leftChars="0" w:firstLine="640" w:firstLineChars="200"/>
        <w:rPr>
          <w:rFonts w:hint="eastAsia" w:ascii="Times New Roman" w:hAnsi="Times New Roman" w:cs="方正仿宋_GBK"/>
          <w:color w:val="auto"/>
          <w:kern w:val="2"/>
          <w:sz w:val="32"/>
          <w:szCs w:val="32"/>
          <w:lang w:val="en-US" w:eastAsia="zh-CN" w:bidi="ar-SA"/>
        </w:rPr>
      </w:pPr>
      <w:r>
        <w:rPr>
          <w:rFonts w:hint="eastAsia" w:ascii="Times New Roman" w:hAnsi="Times New Roman" w:cs="方正仿宋_GBK"/>
          <w:color w:val="auto"/>
          <w:kern w:val="2"/>
          <w:sz w:val="32"/>
          <w:szCs w:val="32"/>
          <w:lang w:val="en-US" w:eastAsia="zh-CN" w:bidi="ar-SA"/>
        </w:rPr>
        <w:t>3．</w:t>
      </w:r>
      <w:r>
        <w:rPr>
          <w:rFonts w:hint="eastAsia" w:ascii="Times New Roman" w:hAnsi="Times New Roman" w:eastAsia="方正仿宋_GBK" w:cs="方正仿宋_GBK"/>
          <w:snapToGrid/>
          <w:color w:val="auto"/>
          <w:kern w:val="2"/>
          <w:sz w:val="32"/>
          <w:szCs w:val="32"/>
          <w:lang w:val="en-US" w:eastAsia="zh-CN"/>
        </w:rPr>
        <w:t>未指导督促</w:t>
      </w:r>
      <w:r>
        <w:rPr>
          <w:rFonts w:hint="eastAsia" w:ascii="Times New Roman" w:hAnsi="Times New Roman" w:cs="方正仿宋_GBK"/>
          <w:snapToGrid/>
          <w:kern w:val="2"/>
          <w:sz w:val="32"/>
          <w:szCs w:val="32"/>
          <w:lang w:val="en-US" w:eastAsia="zh-CN"/>
        </w:rPr>
        <w:t>开春生猪养殖公司</w:t>
      </w:r>
      <w:r>
        <w:rPr>
          <w:rFonts w:hint="eastAsia" w:ascii="Times New Roman" w:hAnsi="Times New Roman" w:eastAsia="方正仿宋_GBK" w:cs="方正仿宋_GBK"/>
          <w:snapToGrid/>
          <w:color w:val="auto"/>
          <w:kern w:val="2"/>
          <w:sz w:val="32"/>
          <w:szCs w:val="32"/>
          <w:lang w:val="en-US" w:eastAsia="zh-CN"/>
        </w:rPr>
        <w:t>严格落实安全生产主体责任</w:t>
      </w:r>
      <w:r>
        <w:rPr>
          <w:rFonts w:hint="eastAsia" w:ascii="Times New Roman" w:hAnsi="Times New Roman" w:cs="方正仿宋_GBK"/>
          <w:snapToGrid/>
          <w:color w:val="auto"/>
          <w:kern w:val="2"/>
          <w:sz w:val="32"/>
          <w:szCs w:val="32"/>
          <w:lang w:val="en-US" w:eastAsia="zh-CN"/>
        </w:rPr>
        <w:t>。未</w:t>
      </w:r>
      <w:r>
        <w:rPr>
          <w:rFonts w:hint="eastAsia" w:ascii="Times New Roman" w:hAnsi="Times New Roman" w:cs="方正仿宋_GBK"/>
          <w:color w:val="auto"/>
          <w:kern w:val="2"/>
          <w:sz w:val="32"/>
          <w:szCs w:val="32"/>
          <w:lang w:val="en-US" w:eastAsia="zh-CN" w:bidi="ar-SA"/>
        </w:rPr>
        <w:t>对</w:t>
      </w:r>
      <w:r>
        <w:rPr>
          <w:rFonts w:hint="eastAsia" w:ascii="Times New Roman" w:hAnsi="Times New Roman" w:cs="方正仿宋_GBK"/>
          <w:snapToGrid/>
          <w:color w:val="auto"/>
          <w:kern w:val="2"/>
          <w:sz w:val="32"/>
          <w:szCs w:val="32"/>
          <w:lang w:val="en-US" w:eastAsia="zh-CN"/>
        </w:rPr>
        <w:t>开春生猪养殖公司开展场内实地安全</w:t>
      </w:r>
      <w:r>
        <w:rPr>
          <w:rFonts w:hint="eastAsia" w:ascii="Times New Roman" w:hAnsi="Times New Roman" w:eastAsia="方正仿宋_GBK" w:cs="方正仿宋_GBK"/>
          <w:color w:val="auto"/>
          <w:kern w:val="2"/>
          <w:sz w:val="32"/>
          <w:szCs w:val="32"/>
          <w:lang w:val="en-US" w:eastAsia="zh-CN" w:bidi="ar-SA"/>
        </w:rPr>
        <w:t>检查</w:t>
      </w:r>
      <w:r>
        <w:rPr>
          <w:rFonts w:hint="eastAsia" w:ascii="Times New Roman" w:hAnsi="Times New Roman" w:cs="方正仿宋_GBK"/>
          <w:color w:val="auto"/>
          <w:kern w:val="2"/>
          <w:sz w:val="32"/>
          <w:szCs w:val="32"/>
          <w:lang w:val="en-US" w:eastAsia="zh-CN" w:bidi="ar-SA"/>
        </w:rPr>
        <w:t>，</w:t>
      </w:r>
      <w:r>
        <w:rPr>
          <w:rFonts w:hint="eastAsia" w:ascii="Times New Roman" w:hAnsi="Times New Roman" w:cs="方正仿宋_GBK"/>
          <w:snapToGrid/>
          <w:color w:val="auto"/>
          <w:kern w:val="2"/>
          <w:sz w:val="32"/>
          <w:szCs w:val="32"/>
          <w:lang w:val="en-US" w:eastAsia="zh-CN"/>
        </w:rPr>
        <w:t>对该公司受限空间作业长期存在“7无7不”的问题失察失管。</w:t>
      </w:r>
    </w:p>
    <w:bookmarkEnd w:id="79"/>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lang w:val="en-US" w:eastAsia="zh-CN"/>
        </w:rPr>
      </w:pPr>
      <w:bookmarkStart w:id="80" w:name="_Toc266274935"/>
      <w:r>
        <w:rPr>
          <w:rFonts w:hint="eastAsia" w:ascii="Times New Roman" w:hAnsi="Times New Roman" w:eastAsia="方正楷体_GBK" w:cs="方正楷体_GBK"/>
          <w:snapToGrid/>
          <w:kern w:val="2"/>
          <w:sz w:val="32"/>
          <w:szCs w:val="32"/>
          <w:lang w:val="en-US" w:eastAsia="zh-CN"/>
        </w:rPr>
        <w:t>（三）潼南区政府</w:t>
      </w:r>
      <w:bookmarkEnd w:id="80"/>
    </w:p>
    <w:p>
      <w:pPr>
        <w:pStyle w:val="22"/>
        <w:keepNext w:val="0"/>
        <w:keepLines w:val="0"/>
        <w:pageBreakBefore w:val="0"/>
        <w:widowControl w:val="0"/>
        <w:kinsoku/>
        <w:wordWrap/>
        <w:overflowPunct/>
        <w:bidi w:val="0"/>
        <w:adjustRightInd/>
        <w:snapToGrid/>
        <w:spacing w:line="560" w:lineRule="exact"/>
        <w:ind w:firstLine="640" w:firstLineChars="200"/>
        <w:jc w:val="both"/>
        <w:rPr>
          <w:rFonts w:hint="eastAsia" w:ascii="Times New Roman" w:hAnsi="Times New Roman" w:eastAsia="方正仿宋_GBK" w:cs="方正仿宋_GBK"/>
          <w:snapToGrid/>
          <w:color w:val="auto"/>
          <w:kern w:val="2"/>
          <w:sz w:val="32"/>
          <w:szCs w:val="32"/>
          <w:lang w:val="en-US" w:eastAsia="zh-CN" w:bidi="ar-SA"/>
        </w:rPr>
      </w:pPr>
      <w:r>
        <w:rPr>
          <w:rFonts w:hint="eastAsia" w:ascii="Times New Roman" w:hAnsi="Times New Roman" w:eastAsia="方正仿宋_GBK" w:cs="方正仿宋_GBK"/>
          <w:snapToGrid/>
          <w:color w:val="auto"/>
          <w:kern w:val="2"/>
          <w:sz w:val="32"/>
          <w:szCs w:val="32"/>
          <w:lang w:val="en-US" w:eastAsia="zh-CN" w:bidi="ar-SA"/>
        </w:rPr>
        <w:t>潼南区政府履行属地安全生产监督管理职责不力。对辖区养殖企业存在的安全风险研判不足，未严格督促落实辖区农业领域受限空间作业风险防控专项工作，对区农业农村委、别口镇政府未认真开展受限空间作业安全风险系统治理工作的问题失察失管，未严格督促上述单位依法查处受限空间作业的安全生产违法行为。</w:t>
      </w:r>
    </w:p>
    <w:p>
      <w:pPr>
        <w:keepNext w:val="0"/>
        <w:keepLines w:val="0"/>
        <w:pageBreakBefore w:val="0"/>
        <w:widowControl w:val="0"/>
        <w:kinsoku/>
        <w:wordWrap/>
        <w:overflowPunct/>
        <w:autoSpaceDE w:val="0"/>
        <w:autoSpaceDN/>
        <w:bidi w:val="0"/>
        <w:adjustRightInd/>
        <w:snapToGrid/>
        <w:spacing w:line="560" w:lineRule="exact"/>
        <w:ind w:firstLine="640" w:firstLineChars="200"/>
        <w:textAlignment w:val="auto"/>
        <w:outlineLvl w:val="0"/>
        <w:rPr>
          <w:rFonts w:hint="eastAsia" w:ascii="Times New Roman" w:hAnsi="Times New Roman" w:eastAsia="方正黑体_GBK" w:cs="Times New Roman"/>
          <w:snapToGrid/>
          <w:color w:val="auto"/>
          <w:kern w:val="2"/>
          <w:sz w:val="32"/>
          <w:szCs w:val="24"/>
          <w:lang w:eastAsia="zh-CN"/>
        </w:rPr>
      </w:pPr>
      <w:bookmarkStart w:id="81" w:name="_Toc1440260193"/>
      <w:bookmarkStart w:id="82" w:name="_Toc1653758271"/>
      <w:bookmarkStart w:id="83" w:name="_Toc1196635629"/>
      <w:r>
        <w:rPr>
          <w:rFonts w:hint="eastAsia" w:ascii="Times New Roman" w:hAnsi="Times New Roman" w:eastAsia="方正黑体_GBK" w:cs="Times New Roman"/>
          <w:bCs/>
          <w:snapToGrid/>
          <w:color w:val="auto"/>
          <w:kern w:val="2"/>
          <w:sz w:val="32"/>
          <w:szCs w:val="32"/>
          <w:lang w:val="en-US" w:eastAsia="zh-CN"/>
        </w:rPr>
        <w:t>六</w:t>
      </w:r>
      <w:r>
        <w:rPr>
          <w:rFonts w:ascii="Times New Roman" w:hAnsi="Times New Roman" w:eastAsia="方正黑体_GBK" w:cs="Times New Roman"/>
          <w:bCs/>
          <w:snapToGrid/>
          <w:color w:val="auto"/>
          <w:kern w:val="2"/>
          <w:sz w:val="32"/>
          <w:szCs w:val="32"/>
          <w:lang w:eastAsia="zh-CN"/>
        </w:rPr>
        <w:t>、</w:t>
      </w:r>
      <w:r>
        <w:rPr>
          <w:rFonts w:hint="eastAsia" w:ascii="Times New Roman" w:hAnsi="Times New Roman" w:eastAsia="方正黑体_GBK" w:cs="Times New Roman"/>
          <w:snapToGrid/>
          <w:color w:val="auto"/>
          <w:kern w:val="2"/>
          <w:sz w:val="32"/>
          <w:szCs w:val="24"/>
          <w:lang w:eastAsia="zh-CN"/>
        </w:rPr>
        <w:t>对有关责任人员和责任单位的处理建议</w:t>
      </w:r>
      <w:bookmarkEnd w:id="81"/>
      <w:bookmarkEnd w:id="82"/>
      <w:bookmarkEnd w:id="83"/>
    </w:p>
    <w:p>
      <w:pPr>
        <w:keepNext w:val="0"/>
        <w:keepLines w:val="0"/>
        <w:pageBreakBefore w:val="0"/>
        <w:widowControl w:val="0"/>
        <w:kinsoku/>
        <w:wordWrap/>
        <w:overflowPunct/>
        <w:autoSpaceDE w:val="0"/>
        <w:autoSpaceDN/>
        <w:bidi w:val="0"/>
        <w:adjustRightInd/>
        <w:snapToGrid/>
        <w:spacing w:line="560" w:lineRule="exact"/>
        <w:ind w:firstLine="640" w:firstLineChars="200"/>
        <w:textAlignment w:val="auto"/>
        <w:outlineLvl w:val="1"/>
        <w:rPr>
          <w:rFonts w:hint="default" w:ascii="Times New Roman" w:hAnsi="Times New Roman" w:eastAsia="方正楷体_GBK" w:cs="Times New Roman"/>
          <w:b w:val="0"/>
          <w:bCs/>
          <w:snapToGrid/>
          <w:kern w:val="2"/>
          <w:sz w:val="32"/>
          <w:szCs w:val="32"/>
          <w:lang w:eastAsia="zh-CN"/>
        </w:rPr>
      </w:pPr>
      <w:bookmarkStart w:id="84" w:name="_Toc649738163"/>
      <w:bookmarkStart w:id="85" w:name="_Toc1431498681"/>
      <w:bookmarkStart w:id="86" w:name="_Toc1006371722"/>
      <w:r>
        <w:rPr>
          <w:rFonts w:hint="default" w:ascii="Times New Roman" w:hAnsi="Times New Roman" w:eastAsia="方正楷体_GBK" w:cs="Times New Roman"/>
          <w:b w:val="0"/>
          <w:bCs/>
          <w:snapToGrid/>
          <w:kern w:val="2"/>
          <w:sz w:val="32"/>
          <w:szCs w:val="32"/>
          <w:lang w:eastAsia="zh-CN"/>
        </w:rPr>
        <w:t>（</w:t>
      </w:r>
      <w:r>
        <w:rPr>
          <w:rFonts w:hint="eastAsia" w:ascii="Times New Roman" w:hAnsi="Times New Roman" w:eastAsia="方正楷体_GBK" w:cs="Times New Roman"/>
          <w:b w:val="0"/>
          <w:bCs/>
          <w:snapToGrid/>
          <w:kern w:val="2"/>
          <w:sz w:val="32"/>
          <w:szCs w:val="32"/>
          <w:lang w:eastAsia="zh-CN"/>
        </w:rPr>
        <w:t>一</w:t>
      </w:r>
      <w:r>
        <w:rPr>
          <w:rFonts w:hint="default" w:ascii="Times New Roman" w:hAnsi="Times New Roman" w:eastAsia="方正楷体_GBK" w:cs="Times New Roman"/>
          <w:b w:val="0"/>
          <w:bCs/>
          <w:snapToGrid/>
          <w:kern w:val="2"/>
          <w:sz w:val="32"/>
          <w:szCs w:val="32"/>
          <w:lang w:eastAsia="zh-CN"/>
        </w:rPr>
        <w:t>）</w:t>
      </w:r>
      <w:bookmarkEnd w:id="84"/>
      <w:bookmarkEnd w:id="85"/>
      <w:r>
        <w:rPr>
          <w:rFonts w:hint="default" w:ascii="Times New Roman" w:hAnsi="Times New Roman" w:eastAsia="方正楷体_GBK" w:cs="Times New Roman"/>
          <w:b w:val="0"/>
          <w:bCs/>
          <w:snapToGrid/>
          <w:kern w:val="2"/>
          <w:sz w:val="32"/>
          <w:szCs w:val="32"/>
          <w:lang w:eastAsia="zh-CN"/>
        </w:rPr>
        <w:t>因在事故中死亡免予追究责任人员</w:t>
      </w:r>
      <w:bookmarkEnd w:id="86"/>
    </w:p>
    <w:p>
      <w:pPr>
        <w:keepNext w:val="0"/>
        <w:keepLines w:val="0"/>
        <w:pageBreakBefore w:val="0"/>
        <w:widowControl w:val="0"/>
        <w:suppressLineNumbers w:val="0"/>
        <w:kinsoku/>
        <w:wordWrap/>
        <w:overflowPunct/>
        <w:bidi w:val="0"/>
        <w:adjustRightInd/>
        <w:snapToGrid/>
        <w:spacing w:line="560" w:lineRule="exact"/>
        <w:ind w:firstLine="640" w:firstLineChars="200"/>
        <w:jc w:val="left"/>
        <w:rPr>
          <w:rFonts w:hint="default" w:ascii="Times New Roman" w:hAnsi="Times New Roman" w:eastAsia="方正楷体_GBK" w:cs="Times New Roman"/>
          <w:bCs/>
          <w:color w:val="000000"/>
          <w:kern w:val="44"/>
          <w:sz w:val="32"/>
          <w:szCs w:val="44"/>
          <w:lang w:val="en-US" w:eastAsia="zh-CN" w:bidi="ar-SA"/>
        </w:rPr>
      </w:pPr>
      <w:bookmarkStart w:id="87" w:name="_Toc1643665701"/>
      <w:bookmarkStart w:id="88" w:name="_Toc1639629735"/>
      <w:r>
        <w:rPr>
          <w:rFonts w:hint="eastAsia" w:cs="方正仿宋_GBK"/>
          <w:snapToGrid/>
          <w:kern w:val="2"/>
          <w:sz w:val="32"/>
          <w:szCs w:val="32"/>
          <w:lang w:val="en-US" w:eastAsia="zh-CN"/>
        </w:rPr>
        <w:t>王xx</w:t>
      </w:r>
      <w:r>
        <w:rPr>
          <w:rFonts w:hint="eastAsia" w:ascii="Times New Roman" w:hAnsi="Times New Roman" w:cs="方正仿宋_GBK"/>
          <w:snapToGrid/>
          <w:kern w:val="2"/>
          <w:sz w:val="32"/>
          <w:szCs w:val="32"/>
          <w:lang w:val="en-US" w:eastAsia="zh-CN"/>
        </w:rPr>
        <w:t>，</w:t>
      </w:r>
      <w:r>
        <w:rPr>
          <w:rFonts w:hint="eastAsia" w:ascii="Times New Roman" w:hAnsi="Times New Roman" w:eastAsia="方正仿宋_GBK" w:cs="方正仿宋_GBK"/>
          <w:snapToGrid/>
          <w:kern w:val="2"/>
          <w:sz w:val="32"/>
          <w:szCs w:val="32"/>
          <w:lang w:val="en-US" w:eastAsia="zh-CN"/>
        </w:rPr>
        <w:t>开春生猪养殖公司</w:t>
      </w:r>
      <w:r>
        <w:rPr>
          <w:rFonts w:hint="eastAsia" w:ascii="Times New Roman" w:hAnsi="Times New Roman" w:cs="方正仿宋_GBK"/>
          <w:snapToGrid/>
          <w:kern w:val="2"/>
          <w:sz w:val="32"/>
          <w:szCs w:val="32"/>
          <w:lang w:val="en-US" w:eastAsia="zh-CN"/>
        </w:rPr>
        <w:t>法定代表人、总经理，该公司主要负责人。</w:t>
      </w:r>
      <w:r>
        <w:rPr>
          <w:rFonts w:hint="eastAsia" w:ascii="Times New Roman" w:hAnsi="Times New Roman" w:cs="方正仿宋_GBK"/>
          <w:snapToGrid/>
          <w:kern w:val="2"/>
          <w:sz w:val="32"/>
          <w:szCs w:val="32"/>
          <w:highlight w:val="none"/>
          <w:lang w:val="en-US" w:eastAsia="zh-CN"/>
        </w:rPr>
        <w:t>未严格履行安全管理职责</w:t>
      </w:r>
      <w:r>
        <w:rPr>
          <w:rFonts w:hint="eastAsia" w:ascii="Times New Roman" w:hAnsi="Times New Roman" w:cs="方正仿宋_GBK"/>
          <w:snapToGrid/>
          <w:kern w:val="2"/>
          <w:sz w:val="32"/>
          <w:szCs w:val="32"/>
          <w:lang w:val="en-US" w:eastAsia="zh-CN"/>
        </w:rPr>
        <w:t>：未组织制定并实施受限空间作业的安全生产规章制度和操作规</w:t>
      </w:r>
      <w:r>
        <w:rPr>
          <w:rFonts w:hint="eastAsia" w:ascii="Times New Roman" w:hAnsi="Times New Roman" w:cs="方正仿宋_GBK"/>
          <w:snapToGrid/>
          <w:kern w:val="2"/>
          <w:sz w:val="32"/>
          <w:szCs w:val="32"/>
          <w:highlight w:val="none"/>
          <w:lang w:val="en-US" w:eastAsia="zh-CN"/>
        </w:rPr>
        <w:t>程，未组织制定并实施</w:t>
      </w:r>
      <w:r>
        <w:rPr>
          <w:rFonts w:hint="eastAsia" w:ascii="Times New Roman" w:hAnsi="Times New Roman" w:cs="方正仿宋_GBK"/>
          <w:snapToGrid/>
          <w:kern w:val="2"/>
          <w:sz w:val="32"/>
          <w:szCs w:val="32"/>
          <w:lang w:val="en-US" w:eastAsia="zh-CN"/>
        </w:rPr>
        <w:t>受限空间作业专项</w:t>
      </w:r>
      <w:r>
        <w:rPr>
          <w:rFonts w:hint="eastAsia" w:ascii="Times New Roman" w:hAnsi="Times New Roman" w:cs="方正仿宋_GBK"/>
          <w:snapToGrid/>
          <w:kern w:val="2"/>
          <w:sz w:val="32"/>
          <w:szCs w:val="32"/>
          <w:highlight w:val="none"/>
          <w:lang w:val="en-US" w:eastAsia="zh-CN"/>
        </w:rPr>
        <w:t>安全生产教育培训计划，未及时消除受限空间作业事故隐患，未组织制定并实施生产安全事故应急救援预案，违规安排</w:t>
      </w:r>
      <w:r>
        <w:rPr>
          <w:rFonts w:hint="eastAsia" w:cs="方正仿宋_GBK"/>
          <w:snapToGrid/>
          <w:kern w:val="2"/>
          <w:sz w:val="32"/>
          <w:szCs w:val="32"/>
          <w:highlight w:val="none"/>
          <w:lang w:val="en-US" w:eastAsia="zh-CN"/>
        </w:rPr>
        <w:t>舒xx</w:t>
      </w:r>
      <w:r>
        <w:rPr>
          <w:rFonts w:hint="eastAsia" w:ascii="Times New Roman" w:hAnsi="Times New Roman" w:cs="方正仿宋_GBK"/>
          <w:snapToGrid/>
          <w:kern w:val="2"/>
          <w:sz w:val="32"/>
          <w:szCs w:val="32"/>
          <w:highlight w:val="none"/>
          <w:lang w:val="en-US" w:eastAsia="zh-CN"/>
        </w:rPr>
        <w:t>进入受限空间冒险作业。对事故发生负有直接责任，鉴于其在本次事故中死亡</w:t>
      </w:r>
      <w:r>
        <w:rPr>
          <w:rFonts w:hint="eastAsia" w:ascii="Times New Roman" w:hAnsi="Times New Roman" w:cs="方正仿宋_GBK"/>
          <w:snapToGrid/>
          <w:kern w:val="2"/>
          <w:sz w:val="32"/>
          <w:szCs w:val="32"/>
          <w:lang w:val="en-US" w:eastAsia="zh-CN"/>
        </w:rPr>
        <w:t>，建议免于刑事责任追究。</w:t>
      </w:r>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ascii="Times New Roman" w:hAnsi="Times New Roman" w:eastAsia="方正楷体_GBK" w:cs="Times New Roman"/>
          <w:bCs/>
          <w:color w:val="000000"/>
          <w:kern w:val="44"/>
          <w:sz w:val="32"/>
          <w:szCs w:val="44"/>
          <w:lang w:val="en-US" w:eastAsia="zh-CN" w:bidi="ar-SA"/>
        </w:rPr>
      </w:pPr>
      <w:bookmarkStart w:id="89" w:name="_Toc255147360"/>
      <w:r>
        <w:rPr>
          <w:rFonts w:ascii="Times New Roman" w:hAnsi="Times New Roman" w:eastAsia="方正楷体_GBK" w:cs="Times New Roman"/>
          <w:bCs/>
          <w:color w:val="000000"/>
          <w:kern w:val="44"/>
          <w:sz w:val="32"/>
          <w:szCs w:val="44"/>
          <w:lang w:val="en-US" w:eastAsia="zh-CN" w:bidi="ar-SA"/>
        </w:rPr>
        <w:t>（</w:t>
      </w:r>
      <w:r>
        <w:rPr>
          <w:rFonts w:hint="eastAsia" w:ascii="Times New Roman" w:hAnsi="Times New Roman" w:eastAsia="方正楷体_GBK" w:cs="Times New Roman"/>
          <w:bCs/>
          <w:color w:val="000000"/>
          <w:kern w:val="44"/>
          <w:sz w:val="32"/>
          <w:szCs w:val="44"/>
          <w:lang w:val="en-US" w:eastAsia="zh-CN" w:bidi="ar-SA"/>
        </w:rPr>
        <w:t>二</w:t>
      </w:r>
      <w:r>
        <w:rPr>
          <w:rFonts w:ascii="Times New Roman" w:hAnsi="Times New Roman" w:eastAsia="方正楷体_GBK" w:cs="Times New Roman"/>
          <w:bCs/>
          <w:color w:val="000000"/>
          <w:kern w:val="44"/>
          <w:sz w:val="32"/>
          <w:szCs w:val="44"/>
          <w:lang w:val="en-US" w:eastAsia="zh-CN" w:bidi="ar-SA"/>
        </w:rPr>
        <w:t>）建议给予行政处罚的单位</w:t>
      </w:r>
      <w:bookmarkEnd w:id="87"/>
      <w:bookmarkEnd w:id="88"/>
      <w:bookmarkEnd w:id="89"/>
    </w:p>
    <w:p>
      <w:pPr>
        <w:keepNext w:val="0"/>
        <w:keepLines w:val="0"/>
        <w:pageBreakBefore w:val="0"/>
        <w:widowControl w:val="0"/>
        <w:numPr>
          <w:ilvl w:val="0"/>
          <w:numId w:val="0"/>
        </w:numPr>
        <w:kinsoku/>
        <w:wordWrap/>
        <w:overflowPunct/>
        <w:topLinePunct w:val="0"/>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bCs/>
          <w:snapToGrid/>
          <w:color w:val="000000"/>
          <w:kern w:val="44"/>
          <w:sz w:val="32"/>
          <w:szCs w:val="44"/>
          <w:lang w:val="en-US" w:eastAsia="zh-CN" w:bidi="ar-SA"/>
        </w:rPr>
      </w:pPr>
      <w:bookmarkStart w:id="90" w:name="_Toc856765461"/>
      <w:bookmarkStart w:id="91" w:name="_Toc2115104164"/>
      <w:bookmarkStart w:id="92" w:name="_Toc1724598918"/>
      <w:r>
        <w:rPr>
          <w:rFonts w:hint="eastAsia" w:ascii="Times New Roman" w:hAnsi="Times New Roman" w:eastAsia="方正仿宋_GBK" w:cs="方正仿宋_GBK"/>
          <w:snapToGrid/>
          <w:kern w:val="2"/>
          <w:sz w:val="32"/>
          <w:szCs w:val="32"/>
          <w:lang w:val="en-US" w:eastAsia="zh-CN"/>
        </w:rPr>
        <w:t>开春生猪养殖公司</w:t>
      </w:r>
      <w:r>
        <w:rPr>
          <w:rFonts w:hint="eastAsia" w:ascii="Times New Roman" w:hAnsi="Times New Roman" w:cs="方正仿宋_GBK"/>
          <w:snapToGrid/>
          <w:kern w:val="2"/>
          <w:sz w:val="32"/>
          <w:szCs w:val="32"/>
          <w:lang w:val="en-US" w:eastAsia="zh-CN"/>
        </w:rPr>
        <w:t>，</w:t>
      </w:r>
      <w:r>
        <w:rPr>
          <w:rFonts w:hint="default" w:ascii="Times New Roman" w:hAnsi="Times New Roman" w:cs="方正仿宋_GBK"/>
          <w:snapToGrid/>
          <w:color w:val="000000"/>
          <w:kern w:val="2"/>
          <w:sz w:val="32"/>
          <w:szCs w:val="32"/>
          <w:highlight w:val="none"/>
          <w:lang w:val="en-US" w:eastAsia="zh-CN" w:bidi="ar-SA"/>
        </w:rPr>
        <w:t>未严格落实安全生产主体责任</w:t>
      </w:r>
      <w:r>
        <w:rPr>
          <w:rFonts w:hint="eastAsia" w:ascii="Times New Roman" w:hAnsi="Times New Roman" w:cs="方正仿宋_GBK"/>
          <w:snapToGrid/>
          <w:color w:val="000000"/>
          <w:kern w:val="2"/>
          <w:sz w:val="32"/>
          <w:szCs w:val="32"/>
          <w:highlight w:val="none"/>
          <w:lang w:val="en-US" w:eastAsia="zh-CN" w:bidi="ar-SA"/>
        </w:rPr>
        <w:t>：</w:t>
      </w:r>
      <w:r>
        <w:rPr>
          <w:rFonts w:hint="default" w:ascii="Times New Roman" w:hAnsi="Times New Roman" w:cs="方正仿宋_GBK"/>
          <w:snapToGrid/>
          <w:color w:val="000000"/>
          <w:kern w:val="2"/>
          <w:sz w:val="32"/>
          <w:szCs w:val="32"/>
          <w:highlight w:val="none"/>
          <w:lang w:val="en-US" w:eastAsia="zh-CN" w:bidi="ar-SA"/>
        </w:rPr>
        <w:t>未</w:t>
      </w:r>
      <w:r>
        <w:rPr>
          <w:rFonts w:hint="eastAsia" w:ascii="Times New Roman" w:hAnsi="Times New Roman" w:cs="方正仿宋_GBK"/>
          <w:snapToGrid/>
          <w:color w:val="000000"/>
          <w:kern w:val="2"/>
          <w:sz w:val="32"/>
          <w:szCs w:val="32"/>
          <w:highlight w:val="none"/>
          <w:lang w:val="en-US" w:eastAsia="zh-CN" w:bidi="ar-SA"/>
        </w:rPr>
        <w:t>按规定</w:t>
      </w:r>
      <w:r>
        <w:rPr>
          <w:rFonts w:hint="default" w:ascii="Times New Roman" w:hAnsi="Times New Roman" w:cs="方正仿宋_GBK"/>
          <w:snapToGrid/>
          <w:color w:val="000000"/>
          <w:kern w:val="2"/>
          <w:sz w:val="32"/>
          <w:szCs w:val="32"/>
          <w:highlight w:val="none"/>
          <w:lang w:val="en-US" w:eastAsia="zh-CN" w:bidi="ar-SA"/>
        </w:rPr>
        <w:t>建立健全安全生产规章制度</w:t>
      </w:r>
      <w:r>
        <w:rPr>
          <w:rFonts w:hint="eastAsia" w:ascii="Times New Roman" w:hAnsi="Times New Roman" w:cs="方正仿宋_GBK"/>
          <w:snapToGrid/>
          <w:color w:val="000000"/>
          <w:kern w:val="2"/>
          <w:sz w:val="32"/>
          <w:szCs w:val="32"/>
          <w:highlight w:val="none"/>
          <w:lang w:val="en-US" w:eastAsia="zh-CN" w:bidi="ar-SA"/>
        </w:rPr>
        <w:t>，未对从业人员进行安全生产教育培训，未落实受限空间作业现场安全管理措施，未排查消除作业场所聚集有毒有害气体的事故隐患，未制定生产安全事故应急救援预案并组织演练。</w:t>
      </w:r>
      <w:r>
        <w:rPr>
          <w:rFonts w:hint="eastAsia" w:ascii="Times New Roman" w:hAnsi="Times New Roman" w:eastAsia="方正仿宋_GBK" w:cs="Times New Roman"/>
          <w:color w:val="000000"/>
          <w:kern w:val="2"/>
          <w:sz w:val="32"/>
          <w:szCs w:val="32"/>
          <w:highlight w:val="none"/>
          <w:shd w:val="clear" w:color="auto" w:fill="auto"/>
          <w:lang w:val="en-US" w:eastAsia="zh-CN" w:bidi="ar-SA"/>
        </w:rPr>
        <w:t>违反</w:t>
      </w:r>
      <w:r>
        <w:rPr>
          <w:rFonts w:hint="eastAsia" w:ascii="Times New Roman" w:hAnsi="Times New Roman" w:cs="Times New Roman"/>
          <w:color w:val="000000"/>
          <w:kern w:val="2"/>
          <w:sz w:val="32"/>
          <w:szCs w:val="32"/>
          <w:highlight w:val="none"/>
          <w:shd w:val="clear" w:color="auto" w:fill="auto"/>
          <w:lang w:val="en-US" w:eastAsia="zh-CN" w:bidi="ar-SA"/>
        </w:rPr>
        <w:t>《中华人民共和国安全生产法》第四条第一款</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9"/>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、第二十八条</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0"/>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、第三十五条</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1"/>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、第四十一条第二款</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2"/>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、第四十五条</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3"/>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、第八十一条</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4"/>
      </w:r>
      <w:r>
        <w:rPr>
          <w:rStyle w:val="20"/>
          <w:rFonts w:hint="eastAsia" w:ascii="Times New Roman" w:hAnsi="Times New Roman" w:cs="Times New Roman"/>
          <w:color w:val="000000"/>
          <w:kern w:val="2"/>
          <w:sz w:val="32"/>
          <w:szCs w:val="32"/>
          <w:highlight w:val="none"/>
          <w:shd w:val="clear" w:color="auto" w:fill="auto"/>
          <w:lang w:val="en-US" w:eastAsia="zh-CN" w:bidi="ar-SA"/>
        </w:rPr>
        <w:t>]</w:t>
      </w:r>
      <w:bookmarkStart w:id="93" w:name="OLE_LINK5"/>
      <w:bookmarkStart w:id="94" w:name="OLE_LINK4"/>
      <w:r>
        <w:rPr>
          <w:rFonts w:hint="eastAsia" w:ascii="Times New Roman" w:hAnsi="Times New Roman" w:cs="Times New Roman"/>
          <w:color w:val="000000"/>
          <w:kern w:val="2"/>
          <w:sz w:val="32"/>
          <w:szCs w:val="32"/>
          <w:highlight w:val="none"/>
          <w:shd w:val="clear" w:color="auto" w:fill="auto"/>
          <w:lang w:val="en-US" w:eastAsia="zh-CN" w:bidi="ar-SA"/>
        </w:rPr>
        <w:t>和《重庆市安全生产条例》</w:t>
      </w:r>
      <w:bookmarkStart w:id="95" w:name="OLE_LINK8"/>
      <w:bookmarkEnd w:id="93"/>
      <w:bookmarkEnd w:id="94"/>
      <w:r>
        <w:rPr>
          <w:rFonts w:hint="eastAsia" w:ascii="Times New Roman" w:hAnsi="Times New Roman" w:cs="Times New Roman"/>
          <w:color w:val="000000"/>
          <w:kern w:val="2"/>
          <w:sz w:val="32"/>
          <w:szCs w:val="32"/>
          <w:highlight w:val="none"/>
          <w:shd w:val="clear" w:color="auto" w:fill="auto"/>
          <w:lang w:val="en-US" w:eastAsia="zh-CN" w:bidi="ar-SA"/>
        </w:rPr>
        <w:t>第十六条第二款</w:t>
      </w:r>
      <w:bookmarkEnd w:id="95"/>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5"/>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、第二十九条</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6"/>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的规定，</w:t>
      </w:r>
      <w:r>
        <w:rPr>
          <w:rFonts w:ascii="Times New Roman" w:hAnsi="Times New Roman"/>
          <w:color w:val="auto"/>
          <w:szCs w:val="32"/>
          <w:highlight w:val="none"/>
        </w:rPr>
        <w:t>对本起事故发生负有责任</w:t>
      </w:r>
      <w:r>
        <w:rPr>
          <w:rFonts w:hint="eastAsia" w:ascii="Times New Roman" w:hAnsi="Times New Roman"/>
          <w:color w:val="auto"/>
          <w:szCs w:val="32"/>
          <w:highlight w:val="none"/>
          <w:lang w:eastAsia="zh-CN"/>
        </w:rPr>
        <w:t>。</w:t>
      </w:r>
      <w:bookmarkStart w:id="96" w:name="OLE_LINK13"/>
      <w:r>
        <w:rPr>
          <w:rFonts w:hint="eastAsia" w:ascii="Times New Roman" w:hAnsi="Times New Roman" w:cs="方正仿宋_GBK"/>
          <w:color w:val="000000"/>
          <w:kern w:val="2"/>
          <w:sz w:val="32"/>
          <w:szCs w:val="32"/>
          <w:highlight w:val="none"/>
          <w:shd w:val="clear" w:color="auto" w:fill="auto"/>
          <w:lang w:val="en-US" w:eastAsia="zh-CN" w:bidi="ar"/>
        </w:rPr>
        <w:t>依据《中华人民共和国安全生产法》</w:t>
      </w:r>
      <w:bookmarkEnd w:id="96"/>
      <w:r>
        <w:rPr>
          <w:rFonts w:hint="eastAsia" w:ascii="Times New Roman" w:hAnsi="Times New Roman" w:eastAsia="方正仿宋_GBK" w:cs="方正仿宋_GBK"/>
          <w:color w:val="000000"/>
          <w:kern w:val="2"/>
          <w:sz w:val="32"/>
          <w:szCs w:val="32"/>
          <w:highlight w:val="none"/>
          <w:shd w:val="clear" w:color="auto" w:fill="auto"/>
          <w:lang w:val="en-US" w:eastAsia="zh-CN" w:bidi="ar"/>
        </w:rPr>
        <w:t>第一百一十四条</w:t>
      </w:r>
      <w:r>
        <w:rPr>
          <w:rFonts w:hint="eastAsia" w:ascii="Times New Roman" w:hAnsi="Times New Roman" w:cs="方正仿宋_GBK"/>
          <w:color w:val="000000"/>
          <w:kern w:val="2"/>
          <w:sz w:val="32"/>
          <w:szCs w:val="32"/>
          <w:highlight w:val="none"/>
          <w:shd w:val="clear" w:color="auto" w:fill="auto"/>
          <w:lang w:val="en-US" w:eastAsia="zh-CN" w:bidi="ar"/>
        </w:rPr>
        <w:t>第一款</w:t>
      </w:r>
      <w:r>
        <w:rPr>
          <w:rFonts w:hint="eastAsia" w:ascii="Times New Roman" w:hAnsi="Times New Roman" w:eastAsia="方正仿宋_GBK" w:cs="方正仿宋_GBK"/>
          <w:color w:val="000000"/>
          <w:kern w:val="2"/>
          <w:sz w:val="32"/>
          <w:szCs w:val="32"/>
          <w:highlight w:val="none"/>
          <w:shd w:val="clear" w:color="auto" w:fill="auto"/>
          <w:lang w:val="en-US" w:eastAsia="zh-CN" w:bidi="ar"/>
        </w:rPr>
        <w:t>第</w:t>
      </w:r>
      <w:r>
        <w:rPr>
          <w:rFonts w:hint="eastAsia" w:ascii="Times New Roman" w:hAnsi="Times New Roman" w:cs="方正仿宋_GBK"/>
          <w:color w:val="000000"/>
          <w:kern w:val="2"/>
          <w:sz w:val="32"/>
          <w:szCs w:val="32"/>
          <w:highlight w:val="none"/>
          <w:shd w:val="clear" w:color="auto" w:fill="auto"/>
          <w:lang w:val="en-US" w:eastAsia="zh-CN" w:bidi="ar"/>
        </w:rPr>
        <w:t>二项</w:t>
      </w:r>
      <w:r>
        <w:rPr>
          <w:rStyle w:val="20"/>
          <w:rFonts w:hint="eastAsia" w:ascii="Times New Roman" w:hAnsi="Times New Roman" w:eastAsia="方正仿宋_GBK" w:cs="方正仿宋_GBK"/>
          <w:color w:val="000000"/>
          <w:kern w:val="2"/>
          <w:sz w:val="32"/>
          <w:szCs w:val="32"/>
          <w:highlight w:val="none"/>
          <w:shd w:val="clear" w:color="auto" w:fill="auto"/>
          <w:lang w:val="en-US" w:eastAsia="zh-CN" w:bidi="ar"/>
        </w:rPr>
        <w:t>[</w:t>
      </w:r>
      <w:r>
        <w:rPr>
          <w:rStyle w:val="20"/>
          <w:rFonts w:hint="eastAsia" w:ascii="Times New Roman" w:hAnsi="Times New Roman" w:eastAsia="方正仿宋_GBK" w:cs="方正仿宋_GBK"/>
          <w:color w:val="000000"/>
          <w:kern w:val="2"/>
          <w:sz w:val="32"/>
          <w:szCs w:val="32"/>
          <w:highlight w:val="none"/>
          <w:shd w:val="clear" w:color="auto" w:fill="auto"/>
          <w:lang w:val="en-US" w:eastAsia="zh-CN" w:bidi="ar"/>
        </w:rPr>
        <w:footnoteReference w:id="17"/>
      </w:r>
      <w:r>
        <w:rPr>
          <w:rStyle w:val="20"/>
          <w:rFonts w:hint="eastAsia" w:ascii="Times New Roman" w:hAnsi="Times New Roman" w:eastAsia="方正仿宋_GBK" w:cs="方正仿宋_GBK"/>
          <w:color w:val="000000"/>
          <w:kern w:val="2"/>
          <w:sz w:val="32"/>
          <w:szCs w:val="32"/>
          <w:highlight w:val="none"/>
          <w:shd w:val="clear" w:color="auto" w:fill="auto"/>
          <w:lang w:val="en-US" w:eastAsia="zh-CN" w:bidi="ar"/>
        </w:rPr>
        <w:t>]</w:t>
      </w:r>
      <w:r>
        <w:rPr>
          <w:rFonts w:hint="eastAsia" w:ascii="Times New Roman" w:hAnsi="Times New Roman" w:cs="方正仿宋_GBK"/>
          <w:color w:val="000000"/>
          <w:kern w:val="2"/>
          <w:sz w:val="32"/>
          <w:szCs w:val="32"/>
          <w:highlight w:val="none"/>
          <w:shd w:val="clear" w:color="auto" w:fill="auto"/>
          <w:lang w:val="en-US" w:eastAsia="zh-CN" w:bidi="ar"/>
        </w:rPr>
        <w:t>和</w:t>
      </w:r>
      <w:r>
        <w:rPr>
          <w:rFonts w:hint="eastAsia" w:ascii="Times New Roman" w:hAnsi="Times New Roman" w:cs="Times New Roman"/>
          <w:color w:val="000000"/>
          <w:kern w:val="2"/>
          <w:sz w:val="32"/>
          <w:szCs w:val="32"/>
          <w:highlight w:val="none"/>
          <w:shd w:val="clear" w:color="auto" w:fill="auto"/>
          <w:lang w:val="en-US" w:eastAsia="zh-CN" w:bidi="ar-SA"/>
        </w:rPr>
        <w:t>《重庆市安全生产条例》第六十二条第二项</w:t>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Style w:val="20"/>
          <w:rFonts w:hint="eastAsia" w:ascii="Times New Roman" w:hAnsi="Times New Roman" w:cs="Times New Roman"/>
          <w:color w:val="000000"/>
          <w:kern w:val="2"/>
          <w:sz w:val="32"/>
          <w:szCs w:val="32"/>
          <w:highlight w:val="none"/>
          <w:shd w:val="clear" w:color="auto" w:fill="auto"/>
          <w:lang w:val="en-US" w:eastAsia="zh-CN" w:bidi="ar-SA"/>
        </w:rPr>
        <w:footnoteReference w:id="18"/>
      </w:r>
      <w:r>
        <w:rPr>
          <w:rStyle w:val="20"/>
          <w:rFonts w:hint="eastAsia" w:ascii="Times New Roman" w:hAnsi="Times New Roman" w:cs="Times New Roman"/>
          <w:color w:val="000000"/>
          <w:kern w:val="2"/>
          <w:sz w:val="32"/>
          <w:szCs w:val="32"/>
          <w:highlight w:val="none"/>
          <w:shd w:val="clear" w:color="auto" w:fill="auto"/>
          <w:lang w:val="en-US" w:eastAsia="zh-CN" w:bidi="ar-SA"/>
        </w:rPr>
        <w:t>]</w:t>
      </w:r>
      <w:r>
        <w:rPr>
          <w:rFonts w:hint="eastAsia" w:ascii="Times New Roman" w:hAnsi="Times New Roman" w:cs="Times New Roman"/>
          <w:color w:val="000000"/>
          <w:kern w:val="2"/>
          <w:sz w:val="32"/>
          <w:szCs w:val="32"/>
          <w:highlight w:val="none"/>
          <w:shd w:val="clear" w:color="auto" w:fill="auto"/>
          <w:lang w:val="en-US" w:eastAsia="zh-CN" w:bidi="ar-SA"/>
        </w:rPr>
        <w:t>规定，</w:t>
      </w:r>
      <w:r>
        <w:rPr>
          <w:rFonts w:ascii="Times New Roman" w:hAnsi="Times New Roman"/>
          <w:color w:val="auto"/>
          <w:szCs w:val="32"/>
          <w:highlight w:val="none"/>
        </w:rPr>
        <w:t>参照《生产安全事故罚款处罚规定》第十五条第一项</w:t>
      </w:r>
      <w:r>
        <w:rPr>
          <w:rStyle w:val="20"/>
          <w:rFonts w:ascii="Times New Roman" w:hAnsi="Times New Roman"/>
          <w:color w:val="auto"/>
          <w:szCs w:val="32"/>
          <w:highlight w:val="none"/>
        </w:rPr>
        <w:t>[</w:t>
      </w:r>
      <w:r>
        <w:rPr>
          <w:rStyle w:val="20"/>
          <w:rFonts w:ascii="Times New Roman" w:hAnsi="Times New Roman"/>
          <w:color w:val="auto"/>
          <w:szCs w:val="32"/>
          <w:highlight w:val="none"/>
        </w:rPr>
        <w:footnoteReference w:id="19"/>
      </w:r>
      <w:r>
        <w:rPr>
          <w:rStyle w:val="20"/>
          <w:rFonts w:ascii="Times New Roman" w:hAnsi="Times New Roman"/>
          <w:color w:val="auto"/>
          <w:szCs w:val="32"/>
          <w:highlight w:val="none"/>
        </w:rPr>
        <w:t>]</w:t>
      </w:r>
      <w:r>
        <w:rPr>
          <w:rFonts w:ascii="Times New Roman" w:hAnsi="Times New Roman"/>
          <w:color w:val="auto"/>
          <w:szCs w:val="32"/>
          <w:highlight w:val="none"/>
        </w:rPr>
        <w:t>的规定</w:t>
      </w:r>
      <w:r>
        <w:rPr>
          <w:rFonts w:hint="eastAsia" w:ascii="Times New Roman" w:hAnsi="Times New Roman"/>
          <w:color w:val="auto"/>
          <w:szCs w:val="32"/>
          <w:highlight w:val="none"/>
          <w:lang w:eastAsia="zh-CN"/>
        </w:rPr>
        <w:t>，</w:t>
      </w:r>
      <w:r>
        <w:rPr>
          <w:rFonts w:hint="eastAsia" w:ascii="Times New Roman" w:hAnsi="Times New Roman" w:cs="Times New Roman"/>
          <w:color w:val="000000"/>
          <w:kern w:val="2"/>
          <w:sz w:val="32"/>
          <w:szCs w:val="32"/>
          <w:highlight w:val="none"/>
          <w:shd w:val="clear" w:color="auto" w:fill="auto"/>
          <w:lang w:val="en-US" w:eastAsia="zh-CN" w:bidi="ar-SA"/>
        </w:rPr>
        <w:t>建议由应急管理部门对其依法处罚。</w:t>
      </w:r>
      <w:bookmarkEnd w:id="90"/>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Times New Roman"/>
          <w:bCs/>
          <w:snapToGrid/>
          <w:color w:val="000000"/>
          <w:kern w:val="44"/>
          <w:sz w:val="32"/>
          <w:szCs w:val="44"/>
          <w:lang w:val="en-US" w:eastAsia="zh-CN" w:bidi="ar-SA"/>
        </w:rPr>
      </w:pPr>
      <w:bookmarkStart w:id="97" w:name="_Toc1053192145"/>
      <w:r>
        <w:rPr>
          <w:rFonts w:hint="eastAsia" w:ascii="Times New Roman" w:hAnsi="Times New Roman" w:eastAsia="方正楷体_GBK" w:cs="Times New Roman"/>
          <w:bCs/>
          <w:snapToGrid/>
          <w:color w:val="000000"/>
          <w:kern w:val="44"/>
          <w:sz w:val="32"/>
          <w:szCs w:val="44"/>
          <w:lang w:val="en-US" w:eastAsia="zh-CN" w:bidi="ar-SA"/>
        </w:rPr>
        <w:t>（三）有关公职人员处理建议</w:t>
      </w:r>
      <w:bookmarkEnd w:id="91"/>
      <w:bookmarkEnd w:id="92"/>
      <w:bookmarkEnd w:id="97"/>
    </w:p>
    <w:p>
      <w:pPr>
        <w:pStyle w:val="22"/>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kern w:val="2"/>
          <w:sz w:val="32"/>
          <w:szCs w:val="24"/>
          <w:lang w:val="en-US" w:eastAsia="zh-CN" w:bidi="ar-SA"/>
        </w:rPr>
      </w:pPr>
      <w:r>
        <w:rPr>
          <w:rFonts w:hint="eastAsia" w:ascii="Times New Roman" w:hAnsi="Times New Roman" w:eastAsia="方正仿宋_GBK" w:cs="Times New Roman"/>
          <w:color w:val="auto"/>
          <w:kern w:val="2"/>
          <w:sz w:val="32"/>
          <w:szCs w:val="24"/>
          <w:lang w:val="en-US" w:eastAsia="zh-CN" w:bidi="ar-SA"/>
        </w:rPr>
        <w:t>对于在事故调查过程中发现有关部门公职人员履职方面的问题线索及相关材料，移交有关部门按照干部管理权限依法依规处理。</w:t>
      </w:r>
    </w:p>
    <w:p>
      <w:pPr>
        <w:keepNext w:val="0"/>
        <w:keepLines w:val="0"/>
        <w:pageBreakBefore w:val="0"/>
        <w:widowControl w:val="0"/>
        <w:suppressAutoHyphens/>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cs="方正仿宋_GBK"/>
          <w:bCs/>
          <w:color w:val="auto"/>
          <w:kern w:val="44"/>
          <w:sz w:val="32"/>
          <w:szCs w:val="32"/>
          <w:lang w:val="en-US" w:eastAsia="zh-CN" w:bidi="ar-SA"/>
        </w:rPr>
      </w:pPr>
      <w:bookmarkStart w:id="98" w:name="_Toc417408118"/>
      <w:r>
        <w:rPr>
          <w:rFonts w:hint="eastAsia" w:ascii="Times New Roman" w:hAnsi="Times New Roman" w:eastAsia="方正楷体_GBK" w:cs="Times New Roman"/>
          <w:bCs/>
          <w:snapToGrid/>
          <w:color w:val="000000"/>
          <w:kern w:val="44"/>
          <w:sz w:val="32"/>
          <w:szCs w:val="44"/>
          <w:lang w:val="en-US" w:eastAsia="zh-CN" w:bidi="ar-SA"/>
        </w:rPr>
        <w:t>（四）其他处理建议</w:t>
      </w:r>
      <w:bookmarkEnd w:id="98"/>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lang w:val="en-US" w:eastAsia="zh-CN"/>
        </w:rPr>
      </w:pPr>
      <w:r>
        <w:rPr>
          <w:rFonts w:hint="eastAsia" w:ascii="Times New Roman" w:hAnsi="Times New Roman"/>
          <w:lang w:val="en-US" w:eastAsia="zh-CN"/>
        </w:rPr>
        <w:t>1．责成别口镇政府向潼南区政府作书面检查，报重庆市应急管理局备案。</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lang w:val="en-US" w:eastAsia="zh-CN"/>
        </w:rPr>
      </w:pPr>
      <w:r>
        <w:rPr>
          <w:rFonts w:hint="eastAsia" w:ascii="Times New Roman" w:hAnsi="Times New Roman"/>
          <w:lang w:val="en-US" w:eastAsia="zh-CN"/>
        </w:rPr>
        <w:t>2．责成潼南区农业农村委向潼南区政府作书面检查，报重庆市应急管理局备案。</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lang w:val="en-US" w:eastAsia="zh-CN"/>
        </w:rPr>
      </w:pPr>
      <w:r>
        <w:rPr>
          <w:rFonts w:hint="eastAsia" w:ascii="Times New Roman" w:hAnsi="Times New Roman"/>
          <w:lang w:val="en-US" w:eastAsia="zh-CN"/>
        </w:rPr>
        <w:t>3．责成潼南区政府向重庆市政府作书面检查，报重庆市应急管理局备案。</w:t>
      </w:r>
    </w:p>
    <w:p>
      <w:pPr>
        <w:keepNext w:val="0"/>
        <w:keepLines w:val="0"/>
        <w:pageBreakBefore w:val="0"/>
        <w:widowControl w:val="0"/>
        <w:kinsoku/>
        <w:wordWrap/>
        <w:overflowPunct/>
        <w:bidi w:val="0"/>
        <w:adjustRightInd/>
        <w:snapToGrid/>
        <w:spacing w:line="560" w:lineRule="exact"/>
        <w:ind w:firstLine="640" w:firstLineChars="200"/>
        <w:outlineLvl w:val="0"/>
        <w:rPr>
          <w:rFonts w:hint="default" w:ascii="Times New Roman" w:hAnsi="Times New Roman" w:eastAsia="方正黑体_GBK" w:cs="Times New Roman"/>
          <w:snapToGrid/>
          <w:color w:val="auto"/>
          <w:kern w:val="2"/>
          <w:sz w:val="32"/>
          <w:szCs w:val="24"/>
          <w:highlight w:val="yellow"/>
          <w:lang w:val="en-US" w:eastAsia="zh-CN"/>
        </w:rPr>
      </w:pPr>
      <w:bookmarkStart w:id="99" w:name="_Toc1628168375"/>
      <w:r>
        <w:rPr>
          <w:rFonts w:hint="eastAsia" w:ascii="Times New Roman" w:hAnsi="Times New Roman" w:eastAsia="方正黑体_GBK" w:cs="Times New Roman"/>
          <w:bCs/>
          <w:snapToGrid/>
          <w:color w:val="auto"/>
          <w:kern w:val="2"/>
          <w:sz w:val="32"/>
          <w:szCs w:val="32"/>
          <w:lang w:val="en-US" w:eastAsia="zh-CN"/>
        </w:rPr>
        <w:t>七</w:t>
      </w:r>
      <w:r>
        <w:rPr>
          <w:rFonts w:ascii="Times New Roman" w:hAnsi="Times New Roman" w:eastAsia="方正黑体_GBK" w:cs="Times New Roman"/>
          <w:bCs/>
          <w:snapToGrid/>
          <w:color w:val="auto"/>
          <w:kern w:val="2"/>
          <w:sz w:val="32"/>
          <w:szCs w:val="32"/>
          <w:lang w:eastAsia="zh-CN"/>
        </w:rPr>
        <w:t>、</w:t>
      </w:r>
      <w:r>
        <w:rPr>
          <w:rFonts w:hint="eastAsia" w:ascii="Times New Roman" w:hAnsi="Times New Roman" w:eastAsia="方正黑体_GBK" w:cs="Times New Roman"/>
          <w:snapToGrid/>
          <w:color w:val="auto"/>
          <w:kern w:val="2"/>
          <w:sz w:val="32"/>
          <w:szCs w:val="24"/>
          <w:lang w:eastAsia="zh-CN"/>
        </w:rPr>
        <w:t>事故整改和</w:t>
      </w:r>
      <w:r>
        <w:rPr>
          <w:rFonts w:hint="eastAsia" w:ascii="Times New Roman" w:hAnsi="Times New Roman" w:eastAsia="方正黑体_GBK" w:cs="Times New Roman"/>
          <w:snapToGrid/>
          <w:color w:val="auto"/>
          <w:kern w:val="2"/>
          <w:sz w:val="32"/>
          <w:szCs w:val="24"/>
          <w:highlight w:val="none"/>
          <w:lang w:eastAsia="zh-CN"/>
        </w:rPr>
        <w:t>防范措</w:t>
      </w:r>
      <w:bookmarkEnd w:id="22"/>
      <w:r>
        <w:rPr>
          <w:rFonts w:hint="eastAsia" w:ascii="Times New Roman" w:hAnsi="Times New Roman" w:eastAsia="方正黑体_GBK" w:cs="Times New Roman"/>
          <w:snapToGrid/>
          <w:color w:val="auto"/>
          <w:kern w:val="2"/>
          <w:sz w:val="32"/>
          <w:szCs w:val="24"/>
          <w:highlight w:val="none"/>
          <w:lang w:val="en-US" w:eastAsia="zh-CN"/>
        </w:rPr>
        <w:t>施</w:t>
      </w:r>
      <w:bookmarkEnd w:id="99"/>
    </w:p>
    <w:p>
      <w:pPr>
        <w:keepNext w:val="0"/>
        <w:keepLines w:val="0"/>
        <w:pageBreakBefore w:val="0"/>
        <w:widowControl w:val="0"/>
        <w:suppressLineNumbers w:val="0"/>
        <w:kinsoku/>
        <w:wordWrap/>
        <w:overflowPunct/>
        <w:bidi w:val="0"/>
        <w:adjustRightInd/>
        <w:snapToGrid/>
        <w:spacing w:line="560" w:lineRule="exact"/>
        <w:ind w:firstLine="640" w:firstLineChars="200"/>
        <w:jc w:val="both"/>
        <w:rPr>
          <w:rFonts w:hint="eastAsia" w:ascii="Times New Roman" w:hAnsi="Times New Roman" w:eastAsia="方正仿宋_GBK" w:cs="方正仿宋_GBK"/>
          <w:sz w:val="32"/>
          <w:szCs w:val="32"/>
        </w:rPr>
      </w:pPr>
      <w:r>
        <w:rPr>
          <w:rFonts w:ascii="Times New Roman" w:hAnsi="Times New Roman" w:eastAsia="方正楷体_GBK" w:cs="方正楷体_GBK"/>
          <w:color w:val="000000"/>
          <w:kern w:val="0"/>
          <w:sz w:val="32"/>
          <w:szCs w:val="32"/>
          <w:lang w:val="en-US" w:eastAsia="zh-CN" w:bidi="ar"/>
        </w:rPr>
        <w:t>（一）坚决扛起安全生产的政治责任。</w:t>
      </w:r>
      <w:r>
        <w:rPr>
          <w:rFonts w:hint="eastAsia" w:ascii="Times New Roman" w:hAnsi="Times New Roman" w:eastAsia="方正仿宋_GBK" w:cs="方正仿宋_GBK"/>
          <w:color w:val="000000"/>
          <w:kern w:val="0"/>
          <w:sz w:val="32"/>
          <w:szCs w:val="32"/>
          <w:lang w:val="en-US" w:eastAsia="zh-CN" w:bidi="ar"/>
        </w:rPr>
        <w:t>潼南区</w:t>
      </w:r>
      <w:r>
        <w:rPr>
          <w:rFonts w:hint="eastAsia" w:ascii="Times New Roman" w:hAnsi="Times New Roman" w:cs="方正仿宋_GBK"/>
          <w:color w:val="000000"/>
          <w:kern w:val="0"/>
          <w:sz w:val="32"/>
          <w:szCs w:val="32"/>
          <w:lang w:val="en-US" w:eastAsia="zh-CN" w:bidi="ar"/>
        </w:rPr>
        <w:t>各级各部门</w:t>
      </w:r>
      <w:r>
        <w:rPr>
          <w:rFonts w:hint="eastAsia" w:ascii="Times New Roman" w:hAnsi="Times New Roman" w:eastAsia="方正仿宋_GBK" w:cs="方正仿宋_GBK"/>
          <w:color w:val="000000"/>
          <w:kern w:val="0"/>
          <w:sz w:val="32"/>
          <w:szCs w:val="32"/>
          <w:lang w:val="en-US" w:eastAsia="zh-CN" w:bidi="ar"/>
        </w:rPr>
        <w:t>要深入学习贯彻习近平总书记关于安全生产重要论述精神，严格落实党中央国务院和市委市政府关于安全生产工作的决策部署</w:t>
      </w:r>
      <w:r>
        <w:rPr>
          <w:rFonts w:hint="eastAsia" w:ascii="Times New Roman" w:hAnsi="Times New Roman" w:cs="方正仿宋_GBK"/>
          <w:color w:val="000000"/>
          <w:kern w:val="0"/>
          <w:sz w:val="32"/>
          <w:szCs w:val="32"/>
          <w:lang w:val="en-US" w:eastAsia="zh-CN" w:bidi="ar"/>
        </w:rPr>
        <w:t>，全面落实“管行业必须管安全、管业务必须管安全、管生产经营必须管安全”。</w:t>
      </w:r>
      <w:r>
        <w:rPr>
          <w:rFonts w:hint="eastAsia" w:ascii="Times New Roman" w:hAnsi="Times New Roman" w:eastAsia="方正仿宋_GBK" w:cs="方正仿宋_GBK"/>
          <w:color w:val="000000"/>
          <w:kern w:val="0"/>
          <w:sz w:val="32"/>
          <w:szCs w:val="32"/>
          <w:lang w:val="en-US" w:eastAsia="zh-CN" w:bidi="ar"/>
        </w:rPr>
        <w:t>要以案为鉴，深刻汲取事故教训</w:t>
      </w:r>
      <w:r>
        <w:rPr>
          <w:rFonts w:hint="eastAsia" w:ascii="Times New Roman" w:hAnsi="Times New Roman" w:cs="方正仿宋_GBK"/>
          <w:color w:val="000000"/>
          <w:kern w:val="0"/>
          <w:sz w:val="32"/>
          <w:szCs w:val="32"/>
          <w:lang w:val="en-US" w:eastAsia="zh-CN" w:bidi="ar"/>
        </w:rPr>
        <w:t>，</w:t>
      </w:r>
      <w:r>
        <w:rPr>
          <w:rFonts w:hint="eastAsia" w:ascii="Times New Roman" w:hAnsi="Times New Roman" w:eastAsia="方正仿宋_GBK" w:cs="方正仿宋_GBK"/>
          <w:color w:val="000000"/>
          <w:kern w:val="0"/>
          <w:sz w:val="32"/>
          <w:szCs w:val="32"/>
          <w:lang w:val="en-US" w:eastAsia="zh-CN" w:bidi="ar"/>
        </w:rPr>
        <w:t>围绕</w:t>
      </w:r>
      <w:r>
        <w:rPr>
          <w:rFonts w:hint="eastAsia" w:ascii="Times New Roman" w:hAnsi="Times New Roman" w:cs="方正仿宋_GBK"/>
          <w:color w:val="000000"/>
          <w:spacing w:val="0"/>
          <w:w w:val="100"/>
          <w:kern w:val="2"/>
          <w:sz w:val="32"/>
          <w:szCs w:val="32"/>
          <w:lang w:val="en-US" w:eastAsia="zh-CN"/>
        </w:rPr>
        <w:t>受限</w:t>
      </w:r>
      <w:r>
        <w:rPr>
          <w:rFonts w:hint="eastAsia" w:ascii="Times New Roman" w:hAnsi="Times New Roman" w:eastAsia="方正仿宋_GBK" w:cs="方正仿宋_GBK"/>
          <w:color w:val="000000"/>
          <w:kern w:val="0"/>
          <w:sz w:val="32"/>
          <w:szCs w:val="32"/>
          <w:highlight w:val="none"/>
          <w:lang w:val="en-US" w:eastAsia="zh-CN" w:bidi="ar"/>
        </w:rPr>
        <w:t>空</w:t>
      </w:r>
      <w:r>
        <w:rPr>
          <w:rFonts w:hint="eastAsia" w:ascii="Times New Roman" w:hAnsi="Times New Roman" w:eastAsia="方正仿宋_GBK" w:cs="方正仿宋_GBK"/>
          <w:color w:val="000000"/>
          <w:kern w:val="0"/>
          <w:sz w:val="32"/>
          <w:szCs w:val="32"/>
          <w:lang w:val="en-US" w:eastAsia="zh-CN" w:bidi="ar"/>
        </w:rPr>
        <w:t>间安全监管存在的突出问题，</w:t>
      </w:r>
      <w:r>
        <w:rPr>
          <w:rFonts w:hint="eastAsia" w:ascii="Times New Roman" w:hAnsi="Times New Roman" w:cs="方正仿宋_GBK"/>
          <w:color w:val="000000"/>
          <w:spacing w:val="0"/>
          <w:w w:val="100"/>
          <w:kern w:val="2"/>
          <w:sz w:val="32"/>
          <w:szCs w:val="32"/>
          <w:lang w:val="en-US" w:eastAsia="zh-CN"/>
        </w:rPr>
        <w:t>采取有力有效措施，切实</w:t>
      </w:r>
      <w:r>
        <w:rPr>
          <w:rFonts w:hint="eastAsia" w:ascii="Times New Roman" w:hAnsi="Times New Roman" w:eastAsia="方正仿宋_GBK" w:cs="方正仿宋_GBK"/>
          <w:color w:val="000000"/>
          <w:spacing w:val="0"/>
          <w:w w:val="100"/>
          <w:kern w:val="2"/>
          <w:sz w:val="32"/>
          <w:szCs w:val="32"/>
          <w:lang w:val="en-US" w:eastAsia="zh-CN"/>
        </w:rPr>
        <w:t>解决</w:t>
      </w:r>
      <w:r>
        <w:rPr>
          <w:rFonts w:hint="eastAsia" w:ascii="Times New Roman" w:hAnsi="Times New Roman" w:cs="方正仿宋_GBK"/>
          <w:color w:val="000000"/>
          <w:spacing w:val="0"/>
          <w:w w:val="100"/>
          <w:kern w:val="2"/>
          <w:sz w:val="32"/>
          <w:szCs w:val="32"/>
          <w:lang w:val="en-US" w:eastAsia="zh-CN"/>
        </w:rPr>
        <w:t>受限空间等有毒有害场所安全管理意识不强、</w:t>
      </w:r>
      <w:r>
        <w:rPr>
          <w:rFonts w:hint="eastAsia" w:ascii="Times New Roman" w:hAnsi="Times New Roman" w:eastAsia="方正仿宋_GBK" w:cs="方正仿宋_GBK"/>
          <w:color w:val="000000"/>
          <w:spacing w:val="0"/>
          <w:w w:val="100"/>
          <w:kern w:val="2"/>
          <w:sz w:val="32"/>
          <w:szCs w:val="32"/>
          <w:lang w:val="en-US" w:eastAsia="zh-CN"/>
        </w:rPr>
        <w:t>责任</w:t>
      </w:r>
      <w:r>
        <w:rPr>
          <w:rFonts w:hint="eastAsia" w:ascii="Times New Roman" w:hAnsi="Times New Roman" w:cs="方正仿宋_GBK"/>
          <w:color w:val="000000"/>
          <w:spacing w:val="0"/>
          <w:w w:val="100"/>
          <w:kern w:val="2"/>
          <w:sz w:val="32"/>
          <w:szCs w:val="32"/>
          <w:lang w:val="en-US" w:eastAsia="zh-CN"/>
        </w:rPr>
        <w:t>不实、底数不清、风险不明、管理不到位、委外不合法、措施不可靠、施救不规范等突出问题。</w:t>
      </w:r>
      <w:r>
        <w:rPr>
          <w:rFonts w:hint="eastAsia" w:ascii="Times New Roman" w:hAnsi="Times New Roman" w:eastAsia="方正仿宋_GBK" w:cs="方正仿宋_GBK"/>
          <w:color w:val="000000"/>
          <w:kern w:val="0"/>
          <w:sz w:val="32"/>
          <w:szCs w:val="32"/>
          <w:lang w:val="en-US" w:eastAsia="zh-CN" w:bidi="ar"/>
        </w:rPr>
        <w:t>把保护人民生命安全摆在首位，树牢安全发展理念。</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outlineLvl w:val="9"/>
        <w:rPr>
          <w:rFonts w:hint="eastAsia" w:ascii="Times New Roman" w:hAnsi="Times New Roman" w:eastAsia="方正仿宋_GBK" w:cs="方正仿宋_GBK"/>
          <w:color w:val="000000"/>
          <w:kern w:val="0"/>
          <w:sz w:val="32"/>
          <w:szCs w:val="32"/>
          <w:lang w:val="en-US" w:eastAsia="zh-CN" w:bidi="ar"/>
        </w:rPr>
      </w:pPr>
      <w:r>
        <w:rPr>
          <w:rFonts w:hint="eastAsia" w:ascii="Times New Roman" w:hAnsi="Times New Roman" w:eastAsia="方正楷体_GBK" w:cs="方正楷体_GBK"/>
          <w:color w:val="000000"/>
          <w:kern w:val="0"/>
          <w:sz w:val="32"/>
          <w:szCs w:val="32"/>
          <w:lang w:val="en-US" w:eastAsia="zh-CN" w:bidi="ar"/>
        </w:rPr>
        <w:t>（二）严格落实企业安全生产主体责任。</w:t>
      </w:r>
      <w:r>
        <w:rPr>
          <w:rFonts w:hint="eastAsia" w:ascii="Times New Roman" w:hAnsi="Times New Roman" w:eastAsia="方正仿宋_GBK" w:cs="方正仿宋_GBK"/>
          <w:color w:val="000000"/>
          <w:kern w:val="0"/>
          <w:sz w:val="32"/>
          <w:szCs w:val="32"/>
          <w:lang w:val="en-US" w:eastAsia="zh-CN" w:bidi="ar"/>
        </w:rPr>
        <w:t>生产经营单位</w:t>
      </w:r>
      <w:r>
        <w:rPr>
          <w:rFonts w:hint="eastAsia" w:ascii="Times New Roman" w:hAnsi="Times New Roman" w:cs="方正仿宋_GBK"/>
          <w:color w:val="000000"/>
          <w:kern w:val="0"/>
          <w:sz w:val="32"/>
          <w:szCs w:val="32"/>
          <w:lang w:val="en-US" w:eastAsia="zh-CN" w:bidi="ar"/>
        </w:rPr>
        <w:t>应建立健全</w:t>
      </w:r>
      <w:r>
        <w:rPr>
          <w:rFonts w:hint="eastAsia" w:ascii="Times New Roman" w:hAnsi="Times New Roman" w:cs="方正仿宋_GBK"/>
          <w:color w:val="000000"/>
          <w:spacing w:val="0"/>
          <w:w w:val="100"/>
          <w:kern w:val="2"/>
          <w:sz w:val="32"/>
          <w:szCs w:val="32"/>
          <w:lang w:val="en-US" w:eastAsia="zh-CN"/>
        </w:rPr>
        <w:t>受限</w:t>
      </w:r>
      <w:r>
        <w:rPr>
          <w:rFonts w:hint="eastAsia" w:ascii="Times New Roman" w:hAnsi="Times New Roman" w:cs="方正仿宋_GBK"/>
          <w:color w:val="000000"/>
          <w:kern w:val="0"/>
          <w:sz w:val="32"/>
          <w:szCs w:val="32"/>
          <w:lang w:val="en-US" w:eastAsia="zh-CN" w:bidi="ar"/>
        </w:rPr>
        <w:t>空间作业安全管理制度和操作规程，规范设置明显的安全警示标志，全面</w:t>
      </w:r>
      <w:r>
        <w:rPr>
          <w:rFonts w:hint="eastAsia" w:ascii="Times New Roman" w:hAnsi="Times New Roman" w:cs="方正仿宋_GBK"/>
          <w:b w:val="0"/>
          <w:bCs w:val="0"/>
          <w:color w:val="auto"/>
          <w:spacing w:val="0"/>
          <w:sz w:val="32"/>
          <w:szCs w:val="32"/>
          <w:lang w:val="en-US" w:eastAsia="zh-CN"/>
        </w:rPr>
        <w:t>排查受限空间等有毒有害场所基础情况，厘清作业点位、风险类别、危险因素、防范措施、责任人员等基础信息，形成工作台账并及时动态更新。</w:t>
      </w:r>
      <w:r>
        <w:rPr>
          <w:rFonts w:hint="eastAsia" w:ascii="Times New Roman" w:hAnsi="Times New Roman"/>
          <w:b w:val="0"/>
          <w:bCs w:val="0"/>
          <w:spacing w:val="0"/>
          <w:sz w:val="32"/>
          <w:szCs w:val="32"/>
          <w:lang w:val="en-US" w:eastAsia="zh-CN"/>
        </w:rPr>
        <w:t>规模以上企业应严格</w:t>
      </w:r>
      <w:r>
        <w:rPr>
          <w:rFonts w:hint="eastAsia" w:ascii="Times New Roman" w:hAnsi="Times New Roman"/>
          <w:b w:val="0"/>
          <w:bCs w:val="0"/>
          <w:spacing w:val="0"/>
          <w:sz w:val="32"/>
          <w:szCs w:val="32"/>
        </w:rPr>
        <w:t>按照有关法律法规标准配齐</w:t>
      </w:r>
      <w:r>
        <w:rPr>
          <w:rFonts w:hint="eastAsia" w:ascii="Times New Roman" w:hAnsi="Times New Roman"/>
          <w:b w:val="0"/>
          <w:bCs w:val="0"/>
          <w:spacing w:val="0"/>
          <w:sz w:val="32"/>
          <w:szCs w:val="32"/>
          <w:lang w:eastAsia="zh-CN"/>
        </w:rPr>
        <w:t>受限</w:t>
      </w:r>
      <w:r>
        <w:rPr>
          <w:rFonts w:hint="eastAsia" w:ascii="Times New Roman" w:hAnsi="Times New Roman"/>
          <w:b w:val="0"/>
          <w:bCs w:val="0"/>
          <w:spacing w:val="0"/>
          <w:sz w:val="32"/>
          <w:szCs w:val="32"/>
        </w:rPr>
        <w:t>空间等有毒有害场所装备设备，中小型</w:t>
      </w:r>
      <w:r>
        <w:rPr>
          <w:rFonts w:hint="eastAsia" w:ascii="Times New Roman" w:hAnsi="Times New Roman"/>
          <w:b w:val="0"/>
          <w:bCs w:val="0"/>
          <w:spacing w:val="0"/>
          <w:sz w:val="32"/>
          <w:szCs w:val="32"/>
          <w:lang w:val="en-US" w:eastAsia="zh-CN"/>
        </w:rPr>
        <w:t>企业应严格</w:t>
      </w:r>
      <w:r>
        <w:rPr>
          <w:rFonts w:hint="eastAsia" w:ascii="Times New Roman" w:hAnsi="Times New Roman" w:eastAsia="方正仿宋_GBK" w:cs="方正仿宋_GBK"/>
          <w:b w:val="0"/>
          <w:bCs w:val="0"/>
          <w:spacing w:val="0"/>
          <w:sz w:val="32"/>
          <w:szCs w:val="32"/>
        </w:rPr>
        <w:t>落实</w:t>
      </w:r>
      <w:r>
        <w:rPr>
          <w:rFonts w:hint="eastAsia" w:ascii="Times New Roman" w:hAnsi="Times New Roman" w:cs="方正仿宋_GBK"/>
          <w:b w:val="0"/>
          <w:bCs w:val="0"/>
          <w:spacing w:val="0"/>
          <w:sz w:val="32"/>
          <w:szCs w:val="32"/>
          <w:lang w:eastAsia="zh-CN"/>
        </w:rPr>
        <w:t>“</w:t>
      </w:r>
      <w:r>
        <w:rPr>
          <w:rFonts w:hint="eastAsia" w:ascii="Times New Roman" w:hAnsi="Times New Roman" w:eastAsia="方正仿宋_GBK" w:cs="方正仿宋_GBK"/>
          <w:b w:val="0"/>
          <w:bCs w:val="0"/>
          <w:spacing w:val="0"/>
          <w:sz w:val="32"/>
          <w:szCs w:val="32"/>
        </w:rPr>
        <w:t>五有</w:t>
      </w:r>
      <w:r>
        <w:rPr>
          <w:rFonts w:hint="eastAsia" w:ascii="Times New Roman" w:hAnsi="Times New Roman" w:cs="方正仿宋_GBK"/>
          <w:b w:val="0"/>
          <w:bCs w:val="0"/>
          <w:spacing w:val="0"/>
          <w:sz w:val="32"/>
          <w:szCs w:val="32"/>
          <w:lang w:eastAsia="zh-CN"/>
        </w:rPr>
        <w:t>”</w:t>
      </w:r>
      <w:r>
        <w:rPr>
          <w:rFonts w:hint="eastAsia" w:ascii="Times New Roman" w:hAnsi="Times New Roman" w:eastAsia="方正仿宋_GBK" w:cs="方正仿宋_GBK"/>
          <w:b w:val="0"/>
          <w:bCs w:val="0"/>
          <w:spacing w:val="0"/>
          <w:sz w:val="32"/>
          <w:szCs w:val="32"/>
          <w:lang w:val="en-US" w:eastAsia="zh-CN"/>
        </w:rPr>
        <w:t>要求</w:t>
      </w:r>
      <w:r>
        <w:rPr>
          <w:rFonts w:hint="eastAsia" w:ascii="Times New Roman" w:hAnsi="Times New Roman" w:cs="方正仿宋_GBK"/>
          <w:b w:val="0"/>
          <w:bCs w:val="0"/>
          <w:spacing w:val="0"/>
          <w:sz w:val="32"/>
          <w:szCs w:val="32"/>
          <w:lang w:eastAsia="zh-CN"/>
        </w:rPr>
        <w:t>（</w:t>
      </w:r>
      <w:r>
        <w:rPr>
          <w:rFonts w:hint="eastAsia" w:ascii="Times New Roman" w:hAnsi="Times New Roman" w:cs="方正仿宋_GBK"/>
          <w:b w:val="0"/>
          <w:bCs w:val="0"/>
          <w:spacing w:val="0"/>
          <w:sz w:val="32"/>
          <w:szCs w:val="32"/>
        </w:rPr>
        <w:t>有警示牌、有气体检测仪、有轴流风机、有空气呼吸器、有安全绳</w:t>
      </w:r>
      <w:r>
        <w:rPr>
          <w:rFonts w:hint="eastAsia" w:ascii="Times New Roman" w:hAnsi="Times New Roman" w:cs="方正仿宋_GBK"/>
          <w:b w:val="0"/>
          <w:bCs w:val="0"/>
          <w:spacing w:val="0"/>
          <w:sz w:val="32"/>
          <w:szCs w:val="32"/>
          <w:lang w:eastAsia="zh-CN"/>
        </w:rPr>
        <w:t>）</w:t>
      </w:r>
      <w:r>
        <w:rPr>
          <w:rFonts w:hint="eastAsia" w:ascii="Times New Roman" w:hAnsi="Times New Roman" w:cs="方正仿宋_GBK"/>
          <w:b w:val="0"/>
          <w:bCs w:val="0"/>
          <w:spacing w:val="0"/>
          <w:sz w:val="32"/>
          <w:szCs w:val="32"/>
        </w:rPr>
        <w:t>。严格遵守操作规范，做到</w:t>
      </w:r>
      <w:r>
        <w:rPr>
          <w:rFonts w:hint="eastAsia" w:ascii="Times New Roman" w:hAnsi="Times New Roman" w:eastAsia="方正仿宋_GBK" w:cs="方正仿宋_GBK"/>
          <w:b w:val="0"/>
          <w:bCs w:val="0"/>
          <w:spacing w:val="0"/>
          <w:sz w:val="32"/>
          <w:szCs w:val="32"/>
        </w:rPr>
        <w:t>作业前严格</w:t>
      </w:r>
      <w:r>
        <w:rPr>
          <w:rFonts w:hint="eastAsia" w:ascii="Times New Roman" w:hAnsi="Times New Roman" w:cs="方正仿宋_GBK"/>
          <w:b w:val="0"/>
          <w:bCs w:val="0"/>
          <w:spacing w:val="0"/>
          <w:sz w:val="32"/>
          <w:szCs w:val="32"/>
          <w:lang w:eastAsia="zh-CN"/>
        </w:rPr>
        <w:t>“</w:t>
      </w:r>
      <w:r>
        <w:rPr>
          <w:rFonts w:hint="eastAsia" w:ascii="Times New Roman" w:hAnsi="Times New Roman" w:eastAsia="方正仿宋_GBK" w:cs="方正仿宋_GBK"/>
          <w:b w:val="0"/>
          <w:bCs w:val="0"/>
          <w:spacing w:val="0"/>
          <w:sz w:val="32"/>
          <w:szCs w:val="32"/>
        </w:rPr>
        <w:t>三检查</w:t>
      </w:r>
      <w:r>
        <w:rPr>
          <w:rFonts w:hint="eastAsia" w:ascii="Times New Roman" w:hAnsi="Times New Roman" w:cs="方正仿宋_GBK"/>
          <w:b w:val="0"/>
          <w:bCs w:val="0"/>
          <w:spacing w:val="0"/>
          <w:sz w:val="32"/>
          <w:szCs w:val="32"/>
          <w:lang w:eastAsia="zh-CN"/>
        </w:rPr>
        <w:t>”</w:t>
      </w:r>
      <w:r>
        <w:rPr>
          <w:rFonts w:hint="eastAsia" w:ascii="Times New Roman" w:hAnsi="Times New Roman" w:cs="方正仿宋_GBK"/>
          <w:b w:val="0"/>
          <w:bCs w:val="0"/>
          <w:spacing w:val="0"/>
          <w:sz w:val="32"/>
          <w:szCs w:val="32"/>
        </w:rPr>
        <w:t>（检查作业环境是否安全，检查装备设施是否齐全有效，检查安全防护措施是否到位），</w:t>
      </w:r>
      <w:r>
        <w:rPr>
          <w:rFonts w:hint="eastAsia" w:ascii="Times New Roman" w:hAnsi="Times New Roman" w:eastAsia="方正仿宋_GBK" w:cs="方正仿宋_GBK"/>
          <w:b w:val="0"/>
          <w:bCs w:val="0"/>
          <w:spacing w:val="0"/>
          <w:sz w:val="32"/>
          <w:szCs w:val="32"/>
        </w:rPr>
        <w:t>作业中严格</w:t>
      </w:r>
      <w:r>
        <w:rPr>
          <w:rFonts w:hint="eastAsia" w:ascii="Times New Roman" w:hAnsi="Times New Roman" w:cs="方正仿宋_GBK"/>
          <w:b w:val="0"/>
          <w:bCs w:val="0"/>
          <w:spacing w:val="0"/>
          <w:sz w:val="32"/>
          <w:szCs w:val="32"/>
          <w:lang w:eastAsia="zh-CN"/>
        </w:rPr>
        <w:t>“</w:t>
      </w:r>
      <w:r>
        <w:rPr>
          <w:rFonts w:hint="eastAsia" w:ascii="Times New Roman" w:hAnsi="Times New Roman" w:eastAsia="方正仿宋_GBK" w:cs="方正仿宋_GBK"/>
          <w:b w:val="0"/>
          <w:bCs w:val="0"/>
          <w:spacing w:val="0"/>
          <w:sz w:val="32"/>
          <w:szCs w:val="32"/>
        </w:rPr>
        <w:t>三步骤</w:t>
      </w:r>
      <w:r>
        <w:rPr>
          <w:rFonts w:hint="eastAsia" w:ascii="Times New Roman" w:hAnsi="Times New Roman" w:cs="方正仿宋_GBK"/>
          <w:b w:val="0"/>
          <w:bCs w:val="0"/>
          <w:spacing w:val="0"/>
          <w:sz w:val="32"/>
          <w:szCs w:val="32"/>
          <w:lang w:eastAsia="zh-CN"/>
        </w:rPr>
        <w:t>”</w:t>
      </w:r>
      <w:r>
        <w:rPr>
          <w:rFonts w:hint="eastAsia" w:ascii="Times New Roman" w:hAnsi="Times New Roman"/>
          <w:b w:val="0"/>
          <w:bCs w:val="0"/>
          <w:spacing w:val="0"/>
          <w:sz w:val="32"/>
          <w:szCs w:val="32"/>
        </w:rPr>
        <w:t>（先通风、再检测、后作业）。</w:t>
      </w:r>
      <w:r>
        <w:rPr>
          <w:rFonts w:hint="eastAsia" w:ascii="Times New Roman" w:hAnsi="Times New Roman" w:cs="方正仿宋_GBK"/>
          <w:color w:val="000000"/>
          <w:kern w:val="0"/>
          <w:sz w:val="32"/>
          <w:szCs w:val="32"/>
          <w:lang w:val="en-US" w:eastAsia="zh-CN" w:bidi="ar"/>
        </w:rPr>
        <w:t>加强</w:t>
      </w:r>
      <w:r>
        <w:rPr>
          <w:rFonts w:hint="eastAsia" w:ascii="Times New Roman" w:hAnsi="Times New Roman" w:cs="方正仿宋_GBK"/>
          <w:color w:val="000000"/>
          <w:spacing w:val="0"/>
          <w:w w:val="100"/>
          <w:kern w:val="2"/>
          <w:sz w:val="32"/>
          <w:szCs w:val="32"/>
          <w:lang w:val="en-US" w:eastAsia="zh-CN"/>
        </w:rPr>
        <w:t>受限</w:t>
      </w:r>
      <w:r>
        <w:rPr>
          <w:rFonts w:hint="eastAsia" w:ascii="Times New Roman" w:hAnsi="Times New Roman" w:cs="方正仿宋_GBK"/>
          <w:color w:val="000000"/>
          <w:kern w:val="0"/>
          <w:sz w:val="32"/>
          <w:szCs w:val="32"/>
          <w:lang w:val="en-US" w:eastAsia="zh-CN" w:bidi="ar"/>
        </w:rPr>
        <w:t>空间安全教育培训，提高受限空间作业人员安全意识，</w:t>
      </w:r>
      <w:r>
        <w:rPr>
          <w:rFonts w:hint="eastAsia" w:ascii="Times New Roman" w:hAnsi="Times New Roman" w:cs="方正仿宋_GBK"/>
          <w:b w:val="0"/>
          <w:bCs w:val="0"/>
          <w:color w:val="auto"/>
          <w:spacing w:val="0"/>
          <w:sz w:val="32"/>
          <w:szCs w:val="32"/>
          <w:lang w:val="en-US" w:eastAsia="zh-CN"/>
        </w:rPr>
        <w:t>认真组织开展受限空间应急预案演练，切实提升受限空间作业操作规范性，增强风险防范意识，强化安全作业规范流程，提升应急处置能力。</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outlineLvl w:val="9"/>
        <w:rPr>
          <w:rFonts w:hint="eastAsia" w:ascii="Times New Roman" w:hAnsi="Times New Roman" w:eastAsia="方正仿宋_GBK" w:cs="Times New Roman"/>
          <w:b w:val="0"/>
          <w:bCs w:val="0"/>
          <w:snapToGrid/>
          <w:spacing w:val="0"/>
          <w:kern w:val="2"/>
          <w:sz w:val="32"/>
          <w:szCs w:val="32"/>
          <w:lang w:val="en-US" w:eastAsia="zh-CN"/>
        </w:rPr>
      </w:pPr>
      <w:r>
        <w:rPr>
          <w:rFonts w:hint="eastAsia" w:ascii="Times New Roman" w:hAnsi="Times New Roman" w:eastAsia="方正楷体_GBK" w:cs="方正楷体_GBK"/>
          <w:b w:val="0"/>
          <w:bCs w:val="0"/>
          <w:color w:val="auto"/>
          <w:spacing w:val="0"/>
          <w:sz w:val="32"/>
          <w:szCs w:val="32"/>
          <w:lang w:val="en-US" w:eastAsia="zh-CN"/>
        </w:rPr>
        <w:t>（三）压实行业监管部门属事安全监管责任</w:t>
      </w:r>
      <w:r>
        <w:rPr>
          <w:rFonts w:hint="eastAsia" w:ascii="Times New Roman" w:hAnsi="Times New Roman" w:cs="方正仿宋_GBK"/>
          <w:b w:val="0"/>
          <w:bCs w:val="0"/>
          <w:color w:val="auto"/>
          <w:spacing w:val="0"/>
          <w:sz w:val="32"/>
          <w:szCs w:val="32"/>
          <w:lang w:val="en-US" w:eastAsia="zh-CN"/>
        </w:rPr>
        <w:t>。</w:t>
      </w:r>
      <w:r>
        <w:rPr>
          <w:rFonts w:hint="eastAsia" w:ascii="Times New Roman" w:hAnsi="Times New Roman"/>
          <w:b w:val="0"/>
          <w:bCs w:val="0"/>
          <w:color w:val="auto"/>
          <w:spacing w:val="0"/>
          <w:sz w:val="32"/>
          <w:szCs w:val="32"/>
        </w:rPr>
        <w:t>严格落实属事部门</w:t>
      </w:r>
      <w:r>
        <w:rPr>
          <w:rFonts w:hint="eastAsia" w:ascii="Times New Roman" w:hAnsi="Times New Roman"/>
          <w:b w:val="0"/>
          <w:bCs w:val="0"/>
          <w:color w:val="auto"/>
          <w:spacing w:val="0"/>
          <w:sz w:val="32"/>
          <w:szCs w:val="32"/>
          <w:lang w:val="en-US" w:eastAsia="zh-CN"/>
        </w:rPr>
        <w:t>安全生产</w:t>
      </w:r>
      <w:r>
        <w:rPr>
          <w:rFonts w:hint="eastAsia" w:ascii="Times New Roman" w:hAnsi="Times New Roman"/>
          <w:b w:val="0"/>
          <w:bCs w:val="0"/>
          <w:color w:val="auto"/>
          <w:spacing w:val="0"/>
          <w:sz w:val="32"/>
          <w:szCs w:val="32"/>
        </w:rPr>
        <w:t>责任，定期开展</w:t>
      </w:r>
      <w:r>
        <w:rPr>
          <w:rFonts w:hint="eastAsia" w:ascii="Times New Roman" w:hAnsi="Times New Roman"/>
          <w:b w:val="0"/>
          <w:bCs w:val="0"/>
          <w:spacing w:val="0"/>
          <w:sz w:val="32"/>
          <w:szCs w:val="32"/>
        </w:rPr>
        <w:t>风险研判管控，常态化加强隐患排查整治，严格督促</w:t>
      </w:r>
      <w:r>
        <w:rPr>
          <w:rFonts w:hint="eastAsia" w:ascii="Times New Roman" w:hAnsi="Times New Roman"/>
          <w:b w:val="0"/>
          <w:bCs w:val="0"/>
          <w:spacing w:val="0"/>
          <w:sz w:val="32"/>
          <w:szCs w:val="32"/>
          <w:lang w:val="en-US" w:eastAsia="zh-CN"/>
        </w:rPr>
        <w:t>企业</w:t>
      </w:r>
      <w:r>
        <w:rPr>
          <w:rFonts w:hint="eastAsia" w:ascii="Times New Roman" w:hAnsi="Times New Roman"/>
          <w:b w:val="0"/>
          <w:bCs w:val="0"/>
          <w:spacing w:val="0"/>
          <w:sz w:val="32"/>
          <w:szCs w:val="32"/>
        </w:rPr>
        <w:t>落实安全生产主体责任，强化安全生产培训、设备设施配备、规范作业和应急演练。</w:t>
      </w:r>
      <w:r>
        <w:rPr>
          <w:rFonts w:hint="eastAsia" w:ascii="Times New Roman" w:hAnsi="Times New Roman" w:eastAsia="方正仿宋_GBK" w:cs="方正仿宋_GBK"/>
          <w:b w:val="0"/>
          <w:bCs w:val="0"/>
          <w:spacing w:val="0"/>
          <w:sz w:val="32"/>
          <w:szCs w:val="32"/>
          <w:u w:val="none"/>
        </w:rPr>
        <w:t>全面落实包保责任制</w:t>
      </w:r>
      <w:r>
        <w:rPr>
          <w:rFonts w:hint="eastAsia" w:ascii="Times New Roman" w:hAnsi="Times New Roman" w:eastAsia="方正仿宋_GBK" w:cs="方正仿宋_GBK"/>
          <w:b w:val="0"/>
          <w:bCs w:val="0"/>
          <w:spacing w:val="0"/>
          <w:sz w:val="32"/>
          <w:szCs w:val="32"/>
          <w:u w:val="none"/>
          <w:lang w:eastAsia="zh-CN"/>
        </w:rPr>
        <w:t>，</w:t>
      </w:r>
      <w:r>
        <w:rPr>
          <w:rFonts w:hint="eastAsia" w:ascii="Times New Roman" w:hAnsi="Times New Roman" w:eastAsia="方正仿宋_GBK" w:cs="方正仿宋_GBK"/>
          <w:b w:val="0"/>
          <w:bCs w:val="0"/>
          <w:spacing w:val="0"/>
          <w:kern w:val="2"/>
          <w:sz w:val="32"/>
          <w:szCs w:val="32"/>
          <w:u w:val="none"/>
          <w:lang w:val="en-US" w:eastAsia="zh-CN"/>
        </w:rPr>
        <w:t>实行</w:t>
      </w:r>
      <w:r>
        <w:rPr>
          <w:rFonts w:hint="eastAsia" w:ascii="Times New Roman" w:hAnsi="Times New Roman" w:cs="方正仿宋_GBK"/>
          <w:b w:val="0"/>
          <w:bCs w:val="0"/>
          <w:spacing w:val="0"/>
          <w:kern w:val="2"/>
          <w:sz w:val="32"/>
          <w:szCs w:val="32"/>
          <w:u w:val="none"/>
          <w:lang w:val="en-US" w:eastAsia="zh-CN"/>
        </w:rPr>
        <w:t>受限</w:t>
      </w:r>
      <w:r>
        <w:rPr>
          <w:rFonts w:hint="eastAsia" w:ascii="Times New Roman" w:hAnsi="Times New Roman" w:eastAsia="方正仿宋_GBK" w:cs="方正仿宋_GBK"/>
          <w:b w:val="0"/>
          <w:bCs w:val="0"/>
          <w:spacing w:val="0"/>
          <w:kern w:val="2"/>
          <w:sz w:val="32"/>
          <w:szCs w:val="32"/>
          <w:u w:val="none"/>
          <w:lang w:val="en-US" w:eastAsia="zh-CN"/>
        </w:rPr>
        <w:t>空间安全防范责任公示，逐一明确属地监管、行业监管、企业安全管理等三类人员，落实挂牌管理</w:t>
      </w:r>
      <w:r>
        <w:rPr>
          <w:rFonts w:hint="eastAsia" w:ascii="Times New Roman" w:hAnsi="Times New Roman" w:eastAsia="方正仿宋_GBK" w:cs="方正仿宋_GBK"/>
          <w:b w:val="0"/>
          <w:bCs w:val="0"/>
          <w:spacing w:val="0"/>
          <w:sz w:val="32"/>
          <w:szCs w:val="32"/>
          <w:u w:val="none"/>
          <w:lang w:eastAsia="zh-CN"/>
        </w:rPr>
        <w:t>，</w:t>
      </w:r>
      <w:r>
        <w:rPr>
          <w:rFonts w:hint="eastAsia" w:ascii="Times New Roman" w:hAnsi="Times New Roman" w:eastAsia="方正仿宋_GBK" w:cs="Times New Roman"/>
          <w:b w:val="0"/>
          <w:bCs w:val="0"/>
          <w:spacing w:val="0"/>
          <w:kern w:val="2"/>
          <w:sz w:val="32"/>
          <w:szCs w:val="32"/>
          <w:u w:val="none"/>
          <w:lang w:val="en-US" w:eastAsia="zh-CN"/>
        </w:rPr>
        <w:t>专人专责监管，</w:t>
      </w:r>
      <w:r>
        <w:rPr>
          <w:rFonts w:hint="eastAsia" w:ascii="Times New Roman" w:hAnsi="Times New Roman" w:eastAsia="方正仿宋_GBK" w:cs="Times New Roman"/>
          <w:b w:val="0"/>
          <w:bCs w:val="0"/>
          <w:spacing w:val="0"/>
          <w:sz w:val="32"/>
          <w:szCs w:val="32"/>
          <w:u w:val="none"/>
          <w:lang w:eastAsia="zh-CN"/>
        </w:rPr>
        <w:t>切实</w:t>
      </w:r>
      <w:r>
        <w:rPr>
          <w:rFonts w:hint="eastAsia" w:ascii="Times New Roman" w:hAnsi="Times New Roman" w:eastAsia="方正仿宋_GBK" w:cs="Times New Roman"/>
          <w:b w:val="0"/>
          <w:bCs w:val="0"/>
          <w:spacing w:val="0"/>
          <w:sz w:val="32"/>
          <w:szCs w:val="32"/>
          <w:u w:val="none"/>
        </w:rPr>
        <w:t>解决责任</w:t>
      </w:r>
      <w:r>
        <w:rPr>
          <w:rFonts w:hint="eastAsia" w:ascii="Times New Roman" w:hAnsi="Times New Roman" w:eastAsia="方正仿宋_GBK" w:cs="Times New Roman"/>
          <w:b w:val="0"/>
          <w:bCs w:val="0"/>
          <w:spacing w:val="0"/>
          <w:sz w:val="32"/>
          <w:szCs w:val="32"/>
          <w:u w:val="none"/>
          <w:lang w:eastAsia="zh-CN"/>
        </w:rPr>
        <w:t>不清楚、</w:t>
      </w:r>
      <w:r>
        <w:rPr>
          <w:rFonts w:hint="eastAsia" w:ascii="Times New Roman" w:hAnsi="Times New Roman" w:cs="Times New Roman"/>
          <w:b w:val="0"/>
          <w:bCs w:val="0"/>
          <w:spacing w:val="0"/>
          <w:sz w:val="32"/>
          <w:szCs w:val="32"/>
          <w:u w:val="none"/>
          <w:lang w:val="en-US" w:eastAsia="zh-CN"/>
        </w:rPr>
        <w:t>监管</w:t>
      </w:r>
      <w:r>
        <w:rPr>
          <w:rFonts w:hint="eastAsia" w:ascii="Times New Roman" w:hAnsi="Times New Roman" w:eastAsia="方正仿宋_GBK" w:cs="Times New Roman"/>
          <w:b w:val="0"/>
          <w:bCs w:val="0"/>
          <w:spacing w:val="0"/>
          <w:sz w:val="32"/>
          <w:szCs w:val="32"/>
          <w:u w:val="none"/>
        </w:rPr>
        <w:t>不落实的问题。</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方正楷体_GBK" w:cs="方正楷体_GBK"/>
          <w:b w:val="0"/>
          <w:bCs w:val="0"/>
          <w:color w:val="auto"/>
          <w:spacing w:val="0"/>
          <w:sz w:val="32"/>
          <w:szCs w:val="32"/>
          <w:lang w:val="en-US" w:eastAsia="zh-CN"/>
        </w:rPr>
      </w:pPr>
      <w:r>
        <w:rPr>
          <w:rFonts w:hint="eastAsia" w:ascii="Times New Roman" w:hAnsi="Times New Roman" w:eastAsia="方正楷体_GBK" w:cs="方正楷体_GBK"/>
          <w:b w:val="0"/>
          <w:bCs w:val="0"/>
          <w:color w:val="auto"/>
          <w:spacing w:val="0"/>
          <w:sz w:val="32"/>
          <w:szCs w:val="32"/>
          <w:lang w:val="en-US" w:eastAsia="zh-CN"/>
        </w:rPr>
        <w:t>（四）夯实乡镇（街道）属地安全监管责任</w:t>
      </w:r>
      <w:r>
        <w:rPr>
          <w:rFonts w:hint="eastAsia" w:ascii="Times New Roman" w:hAnsi="Times New Roman" w:cs="方正仿宋_GBK"/>
          <w:b w:val="0"/>
          <w:bCs w:val="0"/>
          <w:color w:val="auto"/>
          <w:spacing w:val="0"/>
          <w:sz w:val="32"/>
          <w:szCs w:val="32"/>
          <w:lang w:val="en-US" w:eastAsia="zh-CN"/>
        </w:rPr>
        <w:t>。严格落实乡镇（街道）属地监管责任，</w:t>
      </w:r>
      <w:r>
        <w:rPr>
          <w:rFonts w:hint="eastAsia" w:ascii="Times New Roman" w:hAnsi="Times New Roman"/>
          <w:b w:val="0"/>
          <w:bCs w:val="0"/>
          <w:spacing w:val="0"/>
          <w:sz w:val="32"/>
          <w:szCs w:val="32"/>
          <w:lang w:val="en-US" w:eastAsia="zh-CN"/>
        </w:rPr>
        <w:t>加强</w:t>
      </w:r>
      <w:r>
        <w:rPr>
          <w:rFonts w:hint="eastAsia" w:ascii="Times New Roman" w:hAnsi="Times New Roman"/>
          <w:b w:val="0"/>
          <w:bCs w:val="0"/>
          <w:spacing w:val="0"/>
          <w:sz w:val="32"/>
          <w:szCs w:val="32"/>
        </w:rPr>
        <w:t>基层</w:t>
      </w:r>
      <w:r>
        <w:rPr>
          <w:rFonts w:hint="eastAsia" w:ascii="Times New Roman" w:hAnsi="Times New Roman"/>
          <w:b w:val="0"/>
          <w:bCs w:val="0"/>
          <w:color w:val="auto"/>
          <w:spacing w:val="0"/>
          <w:sz w:val="32"/>
          <w:szCs w:val="32"/>
          <w:lang w:eastAsia="zh-CN"/>
        </w:rPr>
        <w:t>监管</w:t>
      </w:r>
      <w:r>
        <w:rPr>
          <w:rFonts w:hint="eastAsia" w:ascii="Times New Roman" w:hAnsi="Times New Roman"/>
          <w:b w:val="0"/>
          <w:bCs w:val="0"/>
          <w:color w:val="auto"/>
          <w:spacing w:val="0"/>
          <w:sz w:val="32"/>
          <w:szCs w:val="32"/>
        </w:rPr>
        <w:t>人员</w:t>
      </w:r>
      <w:r>
        <w:rPr>
          <w:rFonts w:hint="eastAsia" w:ascii="Times New Roman" w:hAnsi="Times New Roman"/>
          <w:b w:val="0"/>
          <w:bCs w:val="0"/>
          <w:color w:val="auto"/>
          <w:spacing w:val="0"/>
          <w:sz w:val="32"/>
          <w:szCs w:val="32"/>
          <w:lang w:val="en-US" w:eastAsia="zh-CN"/>
        </w:rPr>
        <w:t>对受限空间风险辨识、隐患排查整治、安全监督管理等</w:t>
      </w:r>
      <w:r>
        <w:rPr>
          <w:rFonts w:hint="eastAsia" w:ascii="Times New Roman" w:hAnsi="Times New Roman"/>
          <w:b w:val="0"/>
          <w:bCs w:val="0"/>
          <w:color w:val="auto"/>
          <w:spacing w:val="0"/>
          <w:sz w:val="32"/>
          <w:szCs w:val="32"/>
        </w:rPr>
        <w:t>安全管理专业</w:t>
      </w:r>
      <w:r>
        <w:rPr>
          <w:rFonts w:hint="eastAsia" w:ascii="Times New Roman" w:hAnsi="Times New Roman"/>
          <w:b w:val="0"/>
          <w:bCs w:val="0"/>
          <w:color w:val="auto"/>
          <w:spacing w:val="0"/>
          <w:sz w:val="32"/>
          <w:szCs w:val="32"/>
          <w:lang w:val="en-US" w:eastAsia="zh-CN"/>
        </w:rPr>
        <w:t>知识能力提升培训。加大对基层监管人员安全监管作风建设监督管理，切实解决“看不懂、不会查、不愿查”的问题</w:t>
      </w:r>
      <w:r>
        <w:rPr>
          <w:rFonts w:hint="eastAsia" w:ascii="Times New Roman" w:hAnsi="Times New Roman"/>
          <w:b w:val="0"/>
          <w:bCs w:val="0"/>
          <w:color w:val="auto"/>
          <w:spacing w:val="0"/>
          <w:sz w:val="32"/>
          <w:szCs w:val="32"/>
        </w:rPr>
        <w:t>。</w:t>
      </w:r>
      <w:r>
        <w:rPr>
          <w:rFonts w:hint="eastAsia" w:ascii="Times New Roman" w:hAnsi="Times New Roman"/>
          <w:b w:val="0"/>
          <w:bCs w:val="0"/>
          <w:color w:val="auto"/>
          <w:spacing w:val="0"/>
          <w:sz w:val="32"/>
          <w:szCs w:val="32"/>
          <w:lang w:val="en-US" w:eastAsia="zh-CN"/>
        </w:rPr>
        <w:t>全覆盖组织企业开展</w:t>
      </w:r>
      <w:r>
        <w:rPr>
          <w:rFonts w:hint="eastAsia" w:ascii="Times New Roman" w:hAnsi="Times New Roman"/>
          <w:b w:val="0"/>
          <w:bCs w:val="0"/>
          <w:spacing w:val="0"/>
          <w:sz w:val="32"/>
          <w:szCs w:val="32"/>
          <w:lang w:val="en-US" w:eastAsia="zh-CN"/>
        </w:rPr>
        <w:t>受限空间安全作业专题培训、现场培训，强化</w:t>
      </w:r>
      <w:r>
        <w:rPr>
          <w:rFonts w:hint="eastAsia" w:ascii="Times New Roman" w:hAnsi="Times New Roman"/>
          <w:b w:val="0"/>
          <w:bCs w:val="0"/>
          <w:spacing w:val="0"/>
          <w:sz w:val="32"/>
          <w:szCs w:val="32"/>
        </w:rPr>
        <w:t>安全风险</w:t>
      </w:r>
      <w:r>
        <w:rPr>
          <w:rFonts w:hint="eastAsia" w:ascii="Times New Roman" w:hAnsi="Times New Roman"/>
          <w:b w:val="0"/>
          <w:bCs w:val="0"/>
          <w:spacing w:val="0"/>
          <w:sz w:val="32"/>
          <w:szCs w:val="32"/>
          <w:lang w:val="en-US" w:eastAsia="zh-CN"/>
        </w:rPr>
        <w:t>辨识和作业规范，防范违章</w:t>
      </w:r>
      <w:r>
        <w:rPr>
          <w:rFonts w:hint="eastAsia" w:ascii="Times New Roman" w:hAnsi="Times New Roman"/>
          <w:b w:val="0"/>
          <w:bCs w:val="0"/>
          <w:spacing w:val="0"/>
          <w:sz w:val="32"/>
          <w:szCs w:val="32"/>
        </w:rPr>
        <w:t>作业</w:t>
      </w:r>
      <w:r>
        <w:rPr>
          <w:rFonts w:hint="eastAsia" w:ascii="Times New Roman" w:hAnsi="Times New Roman"/>
          <w:b w:val="0"/>
          <w:bCs w:val="0"/>
          <w:spacing w:val="0"/>
          <w:sz w:val="32"/>
          <w:szCs w:val="32"/>
          <w:lang w:eastAsia="zh-CN"/>
        </w:rPr>
        <w:t>、</w:t>
      </w:r>
      <w:r>
        <w:rPr>
          <w:rFonts w:hint="eastAsia" w:ascii="Times New Roman" w:hAnsi="Times New Roman"/>
          <w:b w:val="0"/>
          <w:bCs w:val="0"/>
          <w:spacing w:val="0"/>
          <w:sz w:val="32"/>
          <w:szCs w:val="32"/>
        </w:rPr>
        <w:t>盲目救援</w:t>
      </w:r>
      <w:r>
        <w:rPr>
          <w:rFonts w:hint="eastAsia" w:ascii="Times New Roman" w:hAnsi="Times New Roman"/>
          <w:b w:val="0"/>
          <w:bCs w:val="0"/>
          <w:spacing w:val="0"/>
          <w:sz w:val="32"/>
          <w:szCs w:val="32"/>
          <w:lang w:val="en-US" w:eastAsia="zh-CN"/>
        </w:rPr>
        <w:t>导致事故发生</w:t>
      </w:r>
      <w:r>
        <w:rPr>
          <w:rFonts w:hint="eastAsia" w:ascii="Times New Roman" w:hAnsi="Times New Roman"/>
          <w:b w:val="0"/>
          <w:bCs w:val="0"/>
          <w:spacing w:val="0"/>
          <w:sz w:val="32"/>
          <w:szCs w:val="32"/>
        </w:rPr>
        <w:t>。</w:t>
      </w:r>
    </w:p>
    <w:p>
      <w:pPr>
        <w:rPr>
          <w:rFonts w:hint="default" w:ascii="Times New Roman" w:hAnsi="Times New Roman"/>
          <w:lang w:val="en-US" w:eastAsia="zh-CN"/>
        </w:rPr>
      </w:pPr>
      <w:r>
        <w:rPr>
          <w:rFonts w:hint="eastAsia" w:ascii="Times New Roman" w:hAnsi="Times New Roman" w:eastAsia="方正楷体_GBK" w:cs="方正楷体_GBK"/>
          <w:b w:val="0"/>
          <w:bCs w:val="0"/>
          <w:color w:val="auto"/>
          <w:spacing w:val="0"/>
          <w:sz w:val="32"/>
          <w:szCs w:val="32"/>
          <w:lang w:val="en-US" w:eastAsia="zh-CN"/>
        </w:rPr>
        <w:t>（五）创新农业领域安全监管机制规范</w:t>
      </w:r>
      <w:r>
        <w:rPr>
          <w:rFonts w:hint="eastAsia" w:ascii="Times New Roman" w:hAnsi="Times New Roman" w:cs="方正仿宋_GBK"/>
          <w:b w:val="0"/>
          <w:bCs w:val="0"/>
          <w:color w:val="auto"/>
          <w:spacing w:val="0"/>
          <w:sz w:val="32"/>
          <w:szCs w:val="32"/>
          <w:lang w:val="en-US" w:eastAsia="zh-CN"/>
        </w:rPr>
        <w:t>。农业农村部门要探索建立适应新形势、</w:t>
      </w:r>
      <w:r>
        <w:rPr>
          <w:rFonts w:hint="eastAsia" w:ascii="Times New Roman" w:hAnsi="Times New Roman" w:cs="方正仿宋_GBK"/>
          <w:b w:val="0"/>
          <w:bCs w:val="0"/>
          <w:color w:val="auto"/>
          <w:spacing w:val="0"/>
          <w:sz w:val="32"/>
          <w:szCs w:val="32"/>
        </w:rPr>
        <w:t>新技术、新产业、新模式</w:t>
      </w:r>
      <w:r>
        <w:rPr>
          <w:rFonts w:hint="eastAsia" w:ascii="Times New Roman" w:hAnsi="Times New Roman" w:cs="方正仿宋_GBK"/>
          <w:b w:val="0"/>
          <w:bCs w:val="0"/>
          <w:color w:val="auto"/>
          <w:spacing w:val="0"/>
          <w:sz w:val="32"/>
          <w:szCs w:val="32"/>
          <w:lang w:val="en-US" w:eastAsia="zh-CN"/>
        </w:rPr>
        <w:t>的安全生产管理机制，充分发挥养殖龙头企业安全管理人才、技术、经验等优势，带动代养殖企业提升安全生产管理水平，改善安全管理条件。探索建立农业领域有毒有害场所</w:t>
      </w:r>
      <w:r>
        <w:rPr>
          <w:rFonts w:hint="eastAsia" w:ascii="Times New Roman" w:hAnsi="Times New Roman" w:cs="方正仿宋_GBK"/>
          <w:b w:val="0"/>
          <w:bCs w:val="0"/>
          <w:color w:val="auto"/>
          <w:spacing w:val="0"/>
          <w:sz w:val="32"/>
          <w:szCs w:val="32"/>
          <w:lang w:eastAsia="zh-CN"/>
        </w:rPr>
        <w:t>受限</w:t>
      </w:r>
      <w:r>
        <w:rPr>
          <w:rFonts w:hint="eastAsia" w:ascii="Times New Roman" w:hAnsi="Times New Roman" w:cs="方正仿宋_GBK"/>
          <w:b w:val="0"/>
          <w:bCs w:val="0"/>
          <w:color w:val="auto"/>
          <w:spacing w:val="0"/>
          <w:sz w:val="32"/>
          <w:szCs w:val="32"/>
        </w:rPr>
        <w:t>空间建设规范标准</w:t>
      </w:r>
      <w:r>
        <w:rPr>
          <w:rFonts w:hint="eastAsia" w:ascii="Times New Roman" w:hAnsi="Times New Roman" w:cs="方正仿宋_GBK"/>
          <w:b w:val="0"/>
          <w:bCs w:val="0"/>
          <w:color w:val="auto"/>
          <w:spacing w:val="0"/>
          <w:sz w:val="32"/>
          <w:szCs w:val="32"/>
          <w:lang w:eastAsia="zh-CN"/>
        </w:rPr>
        <w:t>，</w:t>
      </w:r>
      <w:r>
        <w:rPr>
          <w:rFonts w:hint="eastAsia" w:ascii="Times New Roman" w:hAnsi="Times New Roman" w:cs="方正仿宋_GBK"/>
          <w:b w:val="0"/>
          <w:bCs w:val="0"/>
          <w:color w:val="auto"/>
          <w:spacing w:val="0"/>
          <w:sz w:val="32"/>
          <w:szCs w:val="32"/>
        </w:rPr>
        <w:t>从源头上防范化解安全风险</w:t>
      </w:r>
      <w:r>
        <w:rPr>
          <w:rFonts w:hint="eastAsia" w:ascii="Times New Roman" w:hAnsi="Times New Roman" w:cs="方正仿宋_GBK"/>
          <w:b w:val="0"/>
          <w:bCs w:val="0"/>
          <w:color w:val="auto"/>
          <w:spacing w:val="0"/>
          <w:sz w:val="32"/>
          <w:szCs w:val="32"/>
          <w:lang w:val="en-US" w:eastAsia="zh-CN"/>
        </w:rPr>
        <w:t>。采用数字化手段赋能安全生产监管，有效防范生产安全事故发生。</w:t>
      </w:r>
    </w:p>
    <w:sectPr>
      <w:footerReference r:id="rId10" w:type="default"/>
      <w:footerReference r:id="rId11" w:type="even"/>
      <w:pgSz w:w="11906" w:h="16838"/>
      <w:pgMar w:top="1984" w:right="1446" w:bottom="1644" w:left="1446" w:header="850" w:footer="1247" w:gutter="0"/>
      <w:pgNumType w:fmt="decimal" w:start="1"/>
      <w:cols w:space="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Microsoft YaHei UI">
    <w:altName w:val="宋体"/>
    <w:panose1 w:val="020B0503020204020204"/>
    <w:charset w:val="86"/>
    <w:family w:val="auto"/>
    <w:pitch w:val="default"/>
    <w:sig w:usb0="00000000" w:usb1="00000000"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180" w:firstLineChars="100"/>
      <w:jc w:val="right"/>
      <w:rPr>
        <w:rFonts w:hint="eastAsia" w:ascii="宋体" w:hAnsi="宋体"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280" w:firstLineChars="100"/>
      <w:jc w:val="both"/>
      <w:rPr>
        <w:rFonts w:hint="eastAsia" w:ascii="宋体" w:hAnsi="宋体" w:cs="宋体"/>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12</w:t>
    </w:r>
    <w:r>
      <w:rPr>
        <w:rFonts w:hint="eastAsia" w:ascii="宋体" w:hAnsi="宋体" w:cs="宋体"/>
        <w:sz w:val="28"/>
        <w:szCs w:val="28"/>
      </w:rPr>
      <w:fldChar w:fldCharType="end"/>
    </w:r>
    <w:r>
      <w:rPr>
        <w:rFonts w:hint="eastAsia" w:ascii="宋体" w:hAnsi="宋体" w:cs="宋体"/>
        <w:sz w:val="28"/>
        <w:szCs w:val="28"/>
      </w:rPr>
      <w:t xml:space="preserve"> —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180" w:firstLineChars="100"/>
      <w:jc w:val="right"/>
      <w:rPr>
        <w:rFonts w:hint="eastAsia" w:ascii="宋体" w:hAnsi="宋体" w:cs="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180" w:firstLineChars="100"/>
      <w:rPr>
        <w:rFonts w:hint="eastAsia" w:ascii="宋体" w:hAnsi="宋体" w:cs="宋体"/>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280" w:firstLineChars="100"/>
      <w:jc w:val="both"/>
      <w:rPr>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4"/>
        <w:snapToGrid w:val="0"/>
        <w:rPr>
          <w:rFonts w:hint="default"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《重庆市环境保护局 重庆市农业委员会关于引发畜禽养殖规模标准的通知》（渝环发〔2014〕61号）：5.单个畜禽养殖场常年存栏生猪当量达到200头至1000头（不含、下同）为小型畜禽养殖场，达到1000头至3000头为中型畜禽殖场、达到3000头为大型畜禽养殖场。</w:t>
      </w:r>
    </w:p>
  </w:footnote>
  <w:footnote w:id="1">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根据《工作场所有害因素职业接触限值 第1部分：化学有害因素》（GBZ2.1—2019）硫化氢MAC（最高容许浓度）为10mg/m</w:t>
      </w:r>
      <w:r>
        <w:rPr>
          <w:rFonts w:hint="eastAsia" w:ascii="宋体" w:hAnsi="宋体" w:eastAsia="宋体" w:cs="宋体"/>
          <w:kern w:val="2"/>
          <w:sz w:val="18"/>
          <w:szCs w:val="24"/>
          <w:vertAlign w:val="superscript"/>
          <w:lang w:val="en-US" w:eastAsia="zh-CN" w:bidi="ar-SA"/>
        </w:rPr>
        <w:t>3</w:t>
      </w:r>
      <w:r>
        <w:rPr>
          <w:rFonts w:hint="eastAsia" w:ascii="宋体" w:hAnsi="宋体" w:eastAsia="宋体" w:cs="宋体"/>
          <w:kern w:val="2"/>
          <w:sz w:val="18"/>
          <w:szCs w:val="24"/>
          <w:lang w:val="en-US" w:eastAsia="zh-CN" w:bidi="ar-SA"/>
        </w:rPr>
        <w:t>（7ppm）。</w:t>
      </w:r>
    </w:p>
  </w:footnote>
  <w:footnote w:id="2">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《重庆市安全生产年度监督检查计划编制实施细则》（渝安委〔2018〕3号）第九条：年度监督检查计划包括重点检查、一般检查两个部分的安排，以重点检查为主。重点检查的比例一般不低于60%。</w:t>
      </w:r>
    </w:p>
    <w:p>
      <w:pPr>
        <w:widowControl w:val="0"/>
        <w:suppressAutoHyphens/>
        <w:snapToGrid w:val="0"/>
        <w:ind w:firstLine="360" w:firstLineChars="20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第十条：年度监督检查计划主要内容如下：（一）工作目标和主要任务；（二）行政执法人员数量和总法定工作日、监督检查工作日、其他执法工作日、非执法工作日；（三）重点检查安排:1．重点检查单位范围、数量、名称、行业领域；2．在年度监督检查计划中的占比；3．对有关重点检查单位的计划检查次数；4．时间安排；5．其他事项。（四）一般检查安排：1．一般检查单位范围、数量、行业领域；2．在年度监督检查计划中的占比；3．时间安排；4．其他事项。（五）总法定工作日、监督检查工作日、其他执法工作日、非执法工作日测算的说明。</w:t>
      </w:r>
    </w:p>
    <w:p>
      <w:pPr>
        <w:widowControl w:val="0"/>
        <w:suppressAutoHyphens/>
        <w:snapToGrid w:val="0"/>
        <w:ind w:firstLine="360" w:firstLineChars="20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第十一条：年度监督检查计划中的重点检查安排，应当明确重点检查单位的范围、数量、名称及其所属行业领域以及计划检查次数。</w:t>
      </w:r>
    </w:p>
    <w:p>
      <w:pPr>
        <w:widowControl w:val="0"/>
        <w:suppressAutoHyphens/>
        <w:snapToGrid w:val="0"/>
        <w:ind w:firstLine="360" w:firstLineChars="20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第十四条：年度监督检查计划中的一般检查安排，应当明确一般检查单位的范围、数量及其所属行业领域。</w:t>
      </w:r>
    </w:p>
  </w:footnote>
  <w:footnote w:id="3">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重庆市安全生产委员会办公室关于系统治理受限空间作业安全风险的通知》（渝安办〔2024〕2号）：二、全社会治理范围：（三）重点治理环节场所：农业领域重点排查政治养殖场、屠宰场涉及到的化粪池、沼气池、储污池。</w:t>
      </w:r>
    </w:p>
    <w:p>
      <w:pPr>
        <w:widowControl w:val="0"/>
        <w:suppressAutoHyphens/>
        <w:snapToGrid w:val="0"/>
        <w:ind w:firstLine="360" w:firstLineChars="200"/>
        <w:jc w:val="left"/>
        <w:rPr>
          <w:rFonts w:hint="default"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重庆市潼南区农业农村委员会关于系统治理受限空间作业安全风险的通知》（潼农〔2024〕23号）：五、工作要求：各镇街农业服务中心应于2024年5月20日前报送治理落实情况、农业领域受限空间治理情况统计表及4张排查治理图片至农业农村委农业安全监管科。</w:t>
      </w:r>
    </w:p>
  </w:footnote>
  <w:footnote w:id="4">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别口镇在营养畜禽殖企业32家，其中规模养殖场13家。</w:t>
      </w:r>
    </w:p>
  </w:footnote>
  <w:footnote w:id="5">
    <w:p>
      <w:pPr>
        <w:widowControl w:val="0"/>
        <w:suppressAutoHyphens/>
        <w:snapToGrid w:val="0"/>
        <w:jc w:val="left"/>
        <w:rPr>
          <w:rFonts w:hint="default"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重庆市安全生产委员会办公室关于系统治理受限空间作业安全风险的通知》（渝安办〔2024〕2号）：四、全系统治理任务：（一）切实压实企业安全生产主体责任：主体排查整治“7无7不”一是无意识、不畏惧；二是无台账，不辨识；三是无制度，不培训；四是无票证，不审批；五是无确认，不隔离；六是无装备，不演练；七是无协议，不监护。</w:t>
      </w:r>
    </w:p>
  </w:footnote>
  <w:footnote w:id="6">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别口镇农业服务中心分别于3月18日、5月17日、6月19日、7月19日对开春生猪养殖公司开展日常巡查。</w:t>
      </w:r>
    </w:p>
  </w:footnote>
  <w:footnote w:id="7">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重庆市潼南区农业农村委员会关于系统治理农业领域受限空间作业安全风险的通知》（潼农〔2024〕23号）四、工作措施：（三）系统排查整治。各镇街农业服务中心和相关科室、委属事业单位要认真组织开展辖区种养殖企业和屠宰企业受限空间排查与治理工作，加大安全作业技术培训和技术指导力度。按照全市有限空间排查整治“7无7不”要求深入开展排查整治工作。</w:t>
      </w:r>
    </w:p>
  </w:footnote>
  <w:footnote w:id="8">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潼南全区共23个镇街。截止事发之日，9个镇街未上报治理情况，仅有大佛街道、桂林街道、梓潼街道、卧佛镇、龙形镇、宝龙镇、双江镇、寿桥镇、群力镇、塘坝镇、玉溪镇、花岩镇、古溪镇、柏梓镇14个镇街上报治理情况。其中10个镇街针对畜禽养殖粪污处理池排查问题为0，仅大佛街道、双江镇、玉溪镇、柏梓镇4个镇街针对畜禽养殖粪污处理池排查发现问题。</w:t>
      </w:r>
    </w:p>
  </w:footnote>
  <w:footnote w:id="9">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bookmarkStart w:id="100" w:name="OLE_LINK2"/>
      <w:r>
        <w:rPr>
          <w:rFonts w:hint="eastAsia" w:ascii="宋体" w:hAnsi="宋体" w:eastAsia="宋体" w:cs="宋体"/>
          <w:kern w:val="2"/>
          <w:sz w:val="18"/>
          <w:szCs w:val="24"/>
          <w:lang w:val="en-US" w:eastAsia="zh-CN" w:bidi="ar-SA"/>
        </w:rPr>
        <w:t>《中华人民共和国安全生产法》</w:t>
      </w:r>
      <w:bookmarkEnd w:id="100"/>
      <w:r>
        <w:rPr>
          <w:rFonts w:hint="eastAsia" w:ascii="宋体" w:hAnsi="宋体" w:eastAsia="宋体" w:cs="宋体"/>
          <w:kern w:val="2"/>
          <w:sz w:val="18"/>
          <w:szCs w:val="24"/>
          <w:lang w:val="en-US" w:eastAsia="zh-CN" w:bidi="ar-SA"/>
        </w:rPr>
        <w:t>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0">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bookmarkStart w:id="101" w:name="OLE_LINK6"/>
      <w:r>
        <w:rPr>
          <w:rFonts w:hint="eastAsia" w:ascii="宋体" w:hAnsi="宋体" w:eastAsia="宋体" w:cs="宋体"/>
          <w:kern w:val="2"/>
          <w:sz w:val="18"/>
          <w:szCs w:val="24"/>
          <w:lang w:val="en-US" w:eastAsia="zh-CN" w:bidi="ar-SA"/>
        </w:rPr>
        <w:t>《中华人民共和国安全生产法》第二十八条</w:t>
      </w:r>
      <w:bookmarkEnd w:id="101"/>
      <w:r>
        <w:rPr>
          <w:rFonts w:hint="eastAsia" w:ascii="宋体" w:hAnsi="宋体" w:eastAsia="宋体" w:cs="宋体"/>
          <w:kern w:val="2"/>
          <w:sz w:val="18"/>
          <w:szCs w:val="24"/>
          <w:lang w:val="en-US" w:eastAsia="zh-CN" w:bidi="ar-SA"/>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footnote>
  <w:footnote w:id="11">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《中华人民共和国安全生产法》第三十五条：生产经营单位应当在有较大危险因素的生产经营场所和有关设施、设备上，设置明显的安全警示标志。 </w:t>
      </w:r>
    </w:p>
  </w:footnote>
  <w:footnote w:id="12">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3">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《中华人民共和国安全生产法》第四十五条：生产经营单位必须为从业人员提供符合国家标准或者行业标准的劳动防护用品，并监督、教育从业人员按照使用规则佩戴、使用。</w:t>
      </w:r>
    </w:p>
  </w:footnote>
  <w:footnote w:id="14">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《中华人民共和国安全生产法》第八十一条：生产经营单位应当制定本单位生产安全事故应急救援预案，与所在地县级以上地方人民政府组织制定的生产安全事故应急救援预案相衔接，并定期组织演练。</w:t>
      </w:r>
    </w:p>
  </w:footnote>
  <w:footnote w:id="15">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bookmarkStart w:id="102" w:name="OLE_LINK10"/>
      <w:r>
        <w:rPr>
          <w:rFonts w:hint="eastAsia" w:ascii="宋体" w:hAnsi="宋体" w:eastAsia="宋体" w:cs="宋体"/>
          <w:kern w:val="2"/>
          <w:sz w:val="18"/>
          <w:szCs w:val="24"/>
          <w:lang w:val="en-US" w:eastAsia="zh-CN" w:bidi="ar-SA"/>
        </w:rPr>
        <w:t>《重庆市安全生产条例》</w:t>
      </w:r>
      <w:bookmarkEnd w:id="102"/>
      <w:r>
        <w:rPr>
          <w:rFonts w:hint="eastAsia" w:ascii="宋体" w:hAnsi="宋体" w:eastAsia="宋体" w:cs="宋体"/>
          <w:kern w:val="2"/>
          <w:sz w:val="18"/>
          <w:szCs w:val="24"/>
          <w:lang w:val="en-US" w:eastAsia="zh-CN" w:bidi="ar-SA"/>
        </w:rPr>
        <w:t>第十六条第二款：生产经营单位应当建立健全安全生产的投入保障、宣传教育和培训、安全风险分级管控、事故隐患排查治理、应急救援、危险作业管理、检维修作业、发包（出租）管理等安全生产规章制度和有关操作规程；对重大危险源或者安全风险程度高的重要设施设备、重点生产经营场所，还应当制定专门的安全管理制度。</w:t>
      </w:r>
    </w:p>
  </w:footnote>
  <w:footnote w:id="16">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bookmarkStart w:id="103" w:name="OLE_LINK12"/>
      <w:r>
        <w:rPr>
          <w:rFonts w:hint="eastAsia" w:ascii="宋体" w:hAnsi="宋体" w:eastAsia="宋体" w:cs="宋体"/>
          <w:kern w:val="2"/>
          <w:sz w:val="18"/>
          <w:szCs w:val="24"/>
          <w:lang w:val="en-US" w:eastAsia="zh-CN" w:bidi="ar-SA"/>
        </w:rPr>
        <w:t>《重庆市安全生产条例》第二十九条</w:t>
      </w:r>
      <w:bookmarkEnd w:id="103"/>
      <w:r>
        <w:rPr>
          <w:rFonts w:hint="eastAsia" w:ascii="宋体" w:hAnsi="宋体" w:eastAsia="宋体" w:cs="宋体"/>
          <w:kern w:val="2"/>
          <w:sz w:val="18"/>
          <w:szCs w:val="24"/>
          <w:lang w:val="en-US" w:eastAsia="zh-CN" w:bidi="ar-SA"/>
        </w:rPr>
        <w:t>：生产经营单位进行爆破、吊装、动火、临时用电、危险装置设备试生产、建（构）筑物拆除作业，以及重大危险源、有毒有害、有限空间、临近高压输电线路作业等危险作业，应当落实下列现场安全管理措施：（一）确认作业人员具备相应资格、身体状况以及配备的劳动防护用品符合安全作业要求；（二）向作业人员告知危险因素、安全作业要求和应急措施；（三）对作业现场进行安全风险辨识；（四）安排专门人员进行现场安全管理，及时协调和处置突发情况，发现事故隐患及时采取措施进行紧急控制和排除；（五）其他现场安全管理措施。</w:t>
      </w:r>
    </w:p>
  </w:footnote>
  <w:footnote w:id="17">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中华人民共和国安全生产法》第一百一十四条第一款第二项：发生生产安全事故，对负有责任的生产经营单位除要求其依法承担相应的赔偿等责任外，由应急管理部门依照下列规定处以罚款：（二）发生较大事故的，处一百万元以上二百万元以下的罚款。</w:t>
      </w:r>
    </w:p>
  </w:footnote>
  <w:footnote w:id="18">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重庆市安全生产条例》第六十二条：发生生产安全事故，对负有责任的生产经营单位除要求其依法承担相应的赔偿等责任外，由应急管理部门依照下列规定处以罚款：（二）发生较大事故的，处一百万元以上二百万元以下的罚款。</w:t>
      </w:r>
    </w:p>
  </w:footnote>
  <w:footnote w:id="19">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r>
        <w:rPr>
          <w:rFonts w:hint="eastAsia" w:ascii="宋体" w:hAnsi="宋体" w:eastAsia="宋体" w:cs="宋体"/>
          <w:kern w:val="2"/>
          <w:sz w:val="18"/>
          <w:szCs w:val="32"/>
          <w:lang w:val="en-US" w:eastAsia="zh-CN" w:bidi="ar-SA"/>
        </w:rPr>
        <w:t>《生产安全事故罚款处罚规定》第十五条第一项：事故发生单位对较大事故发生负有责任的，</w:t>
      </w:r>
      <w:bookmarkStart w:id="104" w:name="hmcheck_ecb8b1f5e1844ca7a2a5a9f5e94f298e"/>
      <w:r>
        <w:rPr>
          <w:rFonts w:hint="eastAsia" w:ascii="宋体" w:hAnsi="宋体" w:eastAsia="宋体" w:cs="宋体"/>
          <w:kern w:val="2"/>
          <w:sz w:val="18"/>
          <w:szCs w:val="32"/>
          <w:lang w:val="en-US" w:eastAsia="zh-CN" w:bidi="ar-SA"/>
        </w:rPr>
        <w:t>依照下列规定处以罚款：</w:t>
      </w:r>
      <w:bookmarkEnd w:id="104"/>
      <w:r>
        <w:rPr>
          <w:rFonts w:hint="eastAsia" w:ascii="宋体" w:hAnsi="宋体" w:eastAsia="宋体" w:cs="宋体"/>
          <w:kern w:val="2"/>
          <w:sz w:val="18"/>
          <w:szCs w:val="32"/>
          <w:lang w:val="en-US" w:eastAsia="zh-CN" w:bidi="ar-SA"/>
        </w:rPr>
        <w:t>（一）造成3人以上5人以下死亡，或者10人以上20人以下重伤，或者1000万元以上2000万元以下直接经济损失的，处100万元以上120万元以下的罚款。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evenAndOddHeaders w:val="1"/>
  <w:drawingGridHorizontalSpacing w:val="161"/>
  <w:drawingGridVerticalSpacing w:val="3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hNjJmNTQ2ZjgxZDEwMWJkN2M4NjVjZjkyYmRmNmQifQ=="/>
  </w:docVars>
  <w:rsids>
    <w:rsidRoot w:val="47C3282F"/>
    <w:rsid w:val="0004095D"/>
    <w:rsid w:val="000F3082"/>
    <w:rsid w:val="00114DC9"/>
    <w:rsid w:val="00116FBE"/>
    <w:rsid w:val="00125932"/>
    <w:rsid w:val="001637AB"/>
    <w:rsid w:val="001A2DB6"/>
    <w:rsid w:val="001B5F4A"/>
    <w:rsid w:val="003A135D"/>
    <w:rsid w:val="003E1284"/>
    <w:rsid w:val="00441597"/>
    <w:rsid w:val="00453AF3"/>
    <w:rsid w:val="004B305E"/>
    <w:rsid w:val="00504EB7"/>
    <w:rsid w:val="005C1EB0"/>
    <w:rsid w:val="00663E34"/>
    <w:rsid w:val="0066734F"/>
    <w:rsid w:val="006758EA"/>
    <w:rsid w:val="0069351C"/>
    <w:rsid w:val="006A5E10"/>
    <w:rsid w:val="007241B3"/>
    <w:rsid w:val="00733AC8"/>
    <w:rsid w:val="00807E74"/>
    <w:rsid w:val="0084306A"/>
    <w:rsid w:val="00892D11"/>
    <w:rsid w:val="008B24E3"/>
    <w:rsid w:val="008C53FE"/>
    <w:rsid w:val="008C7741"/>
    <w:rsid w:val="00923B9C"/>
    <w:rsid w:val="0095711C"/>
    <w:rsid w:val="009A6B41"/>
    <w:rsid w:val="00A2231A"/>
    <w:rsid w:val="00AA79E9"/>
    <w:rsid w:val="00B30BC3"/>
    <w:rsid w:val="00B91731"/>
    <w:rsid w:val="00B96F43"/>
    <w:rsid w:val="00BC22E9"/>
    <w:rsid w:val="00BE5A8F"/>
    <w:rsid w:val="00BF23EA"/>
    <w:rsid w:val="00C61A02"/>
    <w:rsid w:val="00C67D6C"/>
    <w:rsid w:val="00CA4E85"/>
    <w:rsid w:val="00CC46B2"/>
    <w:rsid w:val="00CF4473"/>
    <w:rsid w:val="00E16990"/>
    <w:rsid w:val="00E803E6"/>
    <w:rsid w:val="00E95419"/>
    <w:rsid w:val="00ED45E8"/>
    <w:rsid w:val="00F34EA9"/>
    <w:rsid w:val="00F56B48"/>
    <w:rsid w:val="00F87336"/>
    <w:rsid w:val="03B86720"/>
    <w:rsid w:val="03BF5071"/>
    <w:rsid w:val="04021A26"/>
    <w:rsid w:val="04F42139"/>
    <w:rsid w:val="08C02E64"/>
    <w:rsid w:val="097D59A9"/>
    <w:rsid w:val="09BB6E1D"/>
    <w:rsid w:val="0A7F61A9"/>
    <w:rsid w:val="0DED088F"/>
    <w:rsid w:val="0EAA4186"/>
    <w:rsid w:val="0EDD4139"/>
    <w:rsid w:val="154A43FD"/>
    <w:rsid w:val="16AF60EC"/>
    <w:rsid w:val="18165696"/>
    <w:rsid w:val="18704903"/>
    <w:rsid w:val="18FB75D7"/>
    <w:rsid w:val="194C4BBA"/>
    <w:rsid w:val="19F55343"/>
    <w:rsid w:val="1E0B3CCA"/>
    <w:rsid w:val="22603DF1"/>
    <w:rsid w:val="244059CC"/>
    <w:rsid w:val="259A0C93"/>
    <w:rsid w:val="25AA6F78"/>
    <w:rsid w:val="27F53AEE"/>
    <w:rsid w:val="27FF0705"/>
    <w:rsid w:val="286F1926"/>
    <w:rsid w:val="287C505F"/>
    <w:rsid w:val="2B78556A"/>
    <w:rsid w:val="2C1B5930"/>
    <w:rsid w:val="2FFF1B0E"/>
    <w:rsid w:val="30FC13B6"/>
    <w:rsid w:val="335C1754"/>
    <w:rsid w:val="34E7113A"/>
    <w:rsid w:val="36D912D0"/>
    <w:rsid w:val="371E397B"/>
    <w:rsid w:val="37293289"/>
    <w:rsid w:val="37842DC6"/>
    <w:rsid w:val="37851AAF"/>
    <w:rsid w:val="37CF1D7C"/>
    <w:rsid w:val="382A17B0"/>
    <w:rsid w:val="39BB5D2A"/>
    <w:rsid w:val="3AB75692"/>
    <w:rsid w:val="3BED565D"/>
    <w:rsid w:val="3D250D85"/>
    <w:rsid w:val="3F7FBF43"/>
    <w:rsid w:val="3FFE3A1F"/>
    <w:rsid w:val="4334195A"/>
    <w:rsid w:val="44162C86"/>
    <w:rsid w:val="45447E80"/>
    <w:rsid w:val="47681674"/>
    <w:rsid w:val="47C3282F"/>
    <w:rsid w:val="49BC3674"/>
    <w:rsid w:val="4A6C03D2"/>
    <w:rsid w:val="4CDE522D"/>
    <w:rsid w:val="4ECD19BB"/>
    <w:rsid w:val="4F7D50FE"/>
    <w:rsid w:val="4FE60881"/>
    <w:rsid w:val="4FFE6188"/>
    <w:rsid w:val="50757BF9"/>
    <w:rsid w:val="53294DEB"/>
    <w:rsid w:val="55412B13"/>
    <w:rsid w:val="561F013B"/>
    <w:rsid w:val="586B4E61"/>
    <w:rsid w:val="5A92127B"/>
    <w:rsid w:val="5BDB79FE"/>
    <w:rsid w:val="5FAF4980"/>
    <w:rsid w:val="5FD20933"/>
    <w:rsid w:val="60865AEF"/>
    <w:rsid w:val="611A6778"/>
    <w:rsid w:val="637B0FEB"/>
    <w:rsid w:val="64147D0E"/>
    <w:rsid w:val="66046F26"/>
    <w:rsid w:val="66235B6E"/>
    <w:rsid w:val="6A504553"/>
    <w:rsid w:val="6AE700C7"/>
    <w:rsid w:val="6AEF4AC3"/>
    <w:rsid w:val="6B6FF1B3"/>
    <w:rsid w:val="6B98224A"/>
    <w:rsid w:val="6C6D37DC"/>
    <w:rsid w:val="6D5B4EEB"/>
    <w:rsid w:val="6DF37AB2"/>
    <w:rsid w:val="6FF95837"/>
    <w:rsid w:val="6FFB9FFB"/>
    <w:rsid w:val="74517986"/>
    <w:rsid w:val="74535228"/>
    <w:rsid w:val="75AE77D3"/>
    <w:rsid w:val="75DBD0F5"/>
    <w:rsid w:val="77C4784E"/>
    <w:rsid w:val="77FF94DA"/>
    <w:rsid w:val="78EE6B97"/>
    <w:rsid w:val="7A6B2887"/>
    <w:rsid w:val="7A993593"/>
    <w:rsid w:val="7BFA9F36"/>
    <w:rsid w:val="7BFE2F97"/>
    <w:rsid w:val="7D4916D1"/>
    <w:rsid w:val="7D5A0A47"/>
    <w:rsid w:val="7DD74E6B"/>
    <w:rsid w:val="7F3B0CDC"/>
    <w:rsid w:val="7FA474D1"/>
    <w:rsid w:val="7FD912A2"/>
    <w:rsid w:val="7FFD5B0B"/>
    <w:rsid w:val="9FB9D304"/>
    <w:rsid w:val="A9FBF9D3"/>
    <w:rsid w:val="AEFAB3FC"/>
    <w:rsid w:val="B6DF9967"/>
    <w:rsid w:val="CF4F33C7"/>
    <w:rsid w:val="D8DFB098"/>
    <w:rsid w:val="D92F5827"/>
    <w:rsid w:val="DD5E4526"/>
    <w:rsid w:val="DEFD2B0D"/>
    <w:rsid w:val="E657A424"/>
    <w:rsid w:val="E7FB925D"/>
    <w:rsid w:val="E7FD2090"/>
    <w:rsid w:val="E9BF294F"/>
    <w:rsid w:val="EDAF2443"/>
    <w:rsid w:val="EFAF1425"/>
    <w:rsid w:val="F5DDD96E"/>
    <w:rsid w:val="F7BA3292"/>
    <w:rsid w:val="FB7F4232"/>
    <w:rsid w:val="FBFFD21E"/>
    <w:rsid w:val="FCFFCA60"/>
    <w:rsid w:val="FD7DCDAF"/>
    <w:rsid w:val="FDF588E5"/>
    <w:rsid w:val="FE678359"/>
    <w:rsid w:val="FF7DAB95"/>
    <w:rsid w:val="FFABE11F"/>
    <w:rsid w:val="FFF34D7E"/>
    <w:rsid w:val="FFFF1FC0"/>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0"/>
    <w:pPr>
      <w:keepNext/>
      <w:keepLines/>
      <w:spacing w:line="560" w:lineRule="exact"/>
      <w:ind w:firstLine="200" w:firstLineChars="200"/>
      <w:outlineLvl w:val="0"/>
    </w:pPr>
    <w:rPr>
      <w:rFonts w:eastAsia="方正楷体_GBK"/>
      <w:bCs/>
      <w:kern w:val="44"/>
      <w:szCs w:val="44"/>
    </w:rPr>
  </w:style>
  <w:style w:type="character" w:default="1" w:styleId="18">
    <w:name w:val="Default Paragraph Font"/>
    <w:unhideWhenUsed/>
    <w:qFormat/>
    <w:uiPriority w:val="1"/>
  </w:style>
  <w:style w:type="table" w:default="1" w:styleId="21">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rPr>
      <w:rFonts w:ascii="Calibri" w:hAnsi="Calibri"/>
      <w:szCs w:val="21"/>
    </w:rPr>
  </w:style>
  <w:style w:type="paragraph" w:styleId="4">
    <w:name w:val="Body Text First Indent"/>
    <w:basedOn w:val="5"/>
    <w:qFormat/>
    <w:uiPriority w:val="0"/>
    <w:pPr>
      <w:ind w:firstLine="420" w:firstLineChars="100"/>
    </w:pPr>
  </w:style>
  <w:style w:type="paragraph" w:styleId="5">
    <w:name w:val="Body Text"/>
    <w:basedOn w:val="1"/>
    <w:next w:val="1"/>
    <w:qFormat/>
    <w:uiPriority w:val="99"/>
    <w:pPr>
      <w:spacing w:after="120"/>
    </w:pPr>
  </w:style>
  <w:style w:type="paragraph" w:styleId="6">
    <w:name w:val="Body Text Indent"/>
    <w:basedOn w:val="1"/>
    <w:next w:val="2"/>
    <w:qFormat/>
    <w:uiPriority w:val="0"/>
    <w:pPr>
      <w:spacing w:after="120"/>
      <w:ind w:left="420" w:leftChars="200"/>
    </w:pPr>
  </w:style>
  <w:style w:type="paragraph" w:styleId="7">
    <w:name w:val="index 4"/>
    <w:basedOn w:val="1"/>
    <w:next w:val="1"/>
    <w:qFormat/>
    <w:uiPriority w:val="0"/>
    <w:pPr>
      <w:ind w:left="600" w:leftChars="600"/>
    </w:pPr>
  </w:style>
  <w:style w:type="paragraph" w:styleId="8">
    <w:name w:val="Plain Text"/>
    <w:basedOn w:val="1"/>
    <w:unhideWhenUsed/>
    <w:qFormat/>
    <w:uiPriority w:val="99"/>
    <w:pPr>
      <w:ind w:firstLine="648" w:firstLineChars="200"/>
      <w:jc w:val="left"/>
    </w:pPr>
    <w:rPr>
      <w:rFonts w:ascii="方正黑体_GBK" w:hAnsi="Courier New" w:eastAsia="方正仿宋_GBK"/>
      <w:sz w:val="32"/>
      <w:szCs w:val="21"/>
    </w:rPr>
  </w:style>
  <w:style w:type="paragraph" w:styleId="9">
    <w:name w:val="footer"/>
    <w:basedOn w:val="1"/>
    <w:link w:val="26"/>
    <w:qFormat/>
    <w:uiPriority w:val="99"/>
    <w:pPr>
      <w:tabs>
        <w:tab w:val="center" w:pos="4153"/>
        <w:tab w:val="right" w:pos="8306"/>
      </w:tabs>
      <w:snapToGrid w:val="0"/>
      <w:jc w:val="left"/>
    </w:pPr>
    <w:rPr>
      <w:rFonts w:eastAsia="宋体"/>
      <w:sz w:val="18"/>
      <w:szCs w:val="18"/>
    </w:rPr>
  </w:style>
  <w:style w:type="paragraph" w:styleId="10">
    <w:name w:val="Body Text First Indent 2"/>
    <w:basedOn w:val="6"/>
    <w:qFormat/>
    <w:uiPriority w:val="0"/>
    <w:pPr>
      <w:ind w:firstLine="420" w:firstLineChars="200"/>
    </w:pPr>
  </w:style>
  <w:style w:type="paragraph" w:styleId="11">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2">
    <w:name w:val="toc 1"/>
    <w:basedOn w:val="1"/>
    <w:next w:val="1"/>
    <w:unhideWhenUsed/>
    <w:qFormat/>
    <w:uiPriority w:val="39"/>
    <w:pPr>
      <w:widowControl/>
      <w:tabs>
        <w:tab w:val="right" w:leader="dot" w:pos="8835"/>
      </w:tabs>
      <w:spacing w:line="520" w:lineRule="exact"/>
      <w:jc w:val="left"/>
    </w:pPr>
    <w:rPr>
      <w:rFonts w:ascii="黑体" w:hAnsi="黑体" w:eastAsia="黑体"/>
      <w:kern w:val="0"/>
      <w:sz w:val="24"/>
    </w:rPr>
  </w:style>
  <w:style w:type="paragraph" w:styleId="13">
    <w:name w:val="Subtitle"/>
    <w:basedOn w:val="1"/>
    <w:next w:val="1"/>
    <w:qFormat/>
    <w:uiPriority w:val="0"/>
    <w:pPr>
      <w:spacing w:line="560" w:lineRule="exact"/>
      <w:ind w:firstLine="200" w:firstLineChars="200"/>
      <w:outlineLvl w:val="1"/>
    </w:pPr>
    <w:rPr>
      <w:rFonts w:ascii="等线 Light" w:hAnsi="等线 Light"/>
      <w:b/>
      <w:bCs/>
      <w:kern w:val="28"/>
      <w:szCs w:val="32"/>
    </w:rPr>
  </w:style>
  <w:style w:type="paragraph" w:styleId="14">
    <w:name w:val="footnote text"/>
    <w:basedOn w:val="1"/>
    <w:qFormat/>
    <w:uiPriority w:val="0"/>
    <w:pPr>
      <w:snapToGrid w:val="0"/>
      <w:jc w:val="left"/>
    </w:pPr>
    <w:rPr>
      <w:sz w:val="18"/>
      <w:szCs w:val="18"/>
    </w:rPr>
  </w:style>
  <w:style w:type="paragraph" w:styleId="15">
    <w:name w:val="toc 2"/>
    <w:basedOn w:val="1"/>
    <w:next w:val="1"/>
    <w:qFormat/>
    <w:uiPriority w:val="39"/>
    <w:pPr>
      <w:ind w:left="420" w:leftChars="200"/>
    </w:pPr>
  </w:style>
  <w:style w:type="paragraph" w:styleId="16">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17">
    <w:name w:val="Title"/>
    <w:basedOn w:val="1"/>
    <w:next w:val="1"/>
    <w:link w:val="25"/>
    <w:qFormat/>
    <w:uiPriority w:val="10"/>
    <w:pPr>
      <w:spacing w:line="560" w:lineRule="exact"/>
      <w:ind w:firstLine="200" w:firstLineChars="200"/>
      <w:outlineLvl w:val="0"/>
    </w:pPr>
    <w:rPr>
      <w:rFonts w:ascii="等线 Light" w:hAnsi="等线 Light" w:eastAsia="黑体"/>
      <w:bCs/>
      <w:szCs w:val="32"/>
    </w:rPr>
  </w:style>
  <w:style w:type="character" w:styleId="19">
    <w:name w:val="Hyperlink"/>
    <w:unhideWhenUsed/>
    <w:qFormat/>
    <w:uiPriority w:val="99"/>
    <w:rPr>
      <w:color w:val="0000FF"/>
      <w:u w:val="single"/>
    </w:rPr>
  </w:style>
  <w:style w:type="character" w:styleId="20">
    <w:name w:val="footnote reference"/>
    <w:basedOn w:val="18"/>
    <w:qFormat/>
    <w:uiPriority w:val="0"/>
    <w:rPr>
      <w:vertAlign w:val="superscript"/>
    </w:rPr>
  </w:style>
  <w:style w:type="paragraph" w:customStyle="1" w:styleId="22">
    <w:name w:val="Default"/>
    <w:next w:val="1"/>
    <w:unhideWhenUsed/>
    <w:qFormat/>
    <w:uiPriority w:val="0"/>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23">
    <w:name w:val="报告正文"/>
    <w:basedOn w:val="4"/>
    <w:next w:val="7"/>
    <w:qFormat/>
    <w:uiPriority w:val="0"/>
    <w:pPr>
      <w:suppressAutoHyphens/>
      <w:spacing w:after="0" w:line="600" w:lineRule="exact"/>
      <w:ind w:firstLine="200" w:firstLineChars="200"/>
      <w:jc w:val="left"/>
    </w:pPr>
    <w:rPr>
      <w:rFonts w:ascii="宋体" w:hAnsi="宋体"/>
      <w:color w:val="000000"/>
      <w:kern w:val="0"/>
      <w:sz w:val="28"/>
      <w:lang w:bidi="en-US"/>
    </w:rPr>
  </w:style>
  <w:style w:type="paragraph" w:customStyle="1" w:styleId="24">
    <w:name w:val="_Style 4"/>
    <w:basedOn w:val="3"/>
    <w:next w:val="1"/>
    <w:qFormat/>
    <w:uiPriority w:val="39"/>
    <w:pPr>
      <w:widowControl/>
      <w:spacing w:before="240" w:line="259" w:lineRule="auto"/>
      <w:ind w:firstLine="0" w:firstLineChars="0"/>
      <w:jc w:val="left"/>
      <w:outlineLvl w:val="9"/>
    </w:pPr>
    <w:rPr>
      <w:rFonts w:ascii="等线 Light" w:hAnsi="等线 Light" w:eastAsia="等线 Light"/>
      <w:bCs w:val="0"/>
      <w:color w:val="2E74B5"/>
      <w:kern w:val="0"/>
      <w:szCs w:val="32"/>
    </w:rPr>
  </w:style>
  <w:style w:type="character" w:customStyle="1" w:styleId="25">
    <w:name w:val="标题 字符"/>
    <w:link w:val="17"/>
    <w:qFormat/>
    <w:uiPriority w:val="10"/>
    <w:rPr>
      <w:rFonts w:ascii="等线 Light" w:hAnsi="等线 Light" w:eastAsia="黑体"/>
      <w:bCs/>
      <w:kern w:val="2"/>
      <w:sz w:val="32"/>
      <w:szCs w:val="32"/>
    </w:rPr>
  </w:style>
  <w:style w:type="character" w:customStyle="1" w:styleId="26">
    <w:name w:val="页脚 字符"/>
    <w:basedOn w:val="18"/>
    <w:link w:val="9"/>
    <w:qFormat/>
    <w:uiPriority w:val="99"/>
    <w:rPr>
      <w:kern w:val="2"/>
      <w:sz w:val="18"/>
      <w:szCs w:val="18"/>
    </w:rPr>
  </w:style>
  <w:style w:type="character" w:customStyle="1" w:styleId="27">
    <w:name w:val="NormalCharacter"/>
    <w:semiHidden/>
    <w:qFormat/>
    <w:uiPriority w:val="99"/>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paragraph" w:customStyle="1" w:styleId="31">
    <w:name w:val="p0"/>
    <w:basedOn w:val="1"/>
    <w:qFormat/>
    <w:uiPriority w:val="0"/>
    <w:pPr>
      <w:widowControl/>
    </w:pPr>
    <w:rPr>
      <w:kern w:val="0"/>
      <w:szCs w:val="21"/>
    </w:rPr>
  </w:style>
  <w:style w:type="paragraph" w:customStyle="1" w:styleId="32">
    <w:name w:val="图表标题"/>
    <w:basedOn w:val="1"/>
    <w:qFormat/>
    <w:uiPriority w:val="0"/>
    <w:pPr>
      <w:ind w:firstLine="0" w:firstLineChars="0"/>
      <w:jc w:val="center"/>
    </w:pPr>
    <w:rPr>
      <w:rFonts w:ascii="仿宋_GB2312" w:cs="Arial" w:hAnsiTheme="minorEastAsia"/>
      <w:b/>
      <w:bCs/>
      <w:sz w:val="28"/>
      <w:szCs w:val="28"/>
    </w:rPr>
  </w:style>
  <w:style w:type="paragraph" w:customStyle="1" w:styleId="33">
    <w:name w:val="正文-"/>
    <w:basedOn w:val="1"/>
    <w:qFormat/>
    <w:uiPriority w:val="0"/>
    <w:pPr>
      <w:ind w:firstLine="200"/>
    </w:pPr>
  </w:style>
  <w:style w:type="paragraph" w:customStyle="1" w:styleId="34">
    <w:name w:val="图标表头-四号加粗"/>
    <w:basedOn w:val="1"/>
    <w:qFormat/>
    <w:uiPriority w:val="0"/>
    <w:pPr>
      <w:ind w:firstLine="0" w:firstLineChars="0"/>
      <w:jc w:val="center"/>
    </w:pPr>
    <w:rPr>
      <w:b/>
      <w:sz w:val="28"/>
      <w:szCs w:val="28"/>
    </w:rPr>
  </w:style>
  <w:style w:type="table" w:customStyle="1" w:styleId="35">
    <w:name w:val="网格型2"/>
    <w:basedOn w:val="21"/>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jpeg"/><Relationship Id="rId16" Type="http://schemas.openxmlformats.org/officeDocument/2006/relationships/image" Target="media/image4.pn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Home</Company>
  <Pages>32</Pages>
  <Words>10711</Words>
  <Characters>11496</Characters>
  <Lines>60</Lines>
  <Paragraphs>17</Paragraphs>
  <ScaleCrop>false</ScaleCrop>
  <LinksUpToDate>false</LinksUpToDate>
  <CharactersWithSpaces>11611</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2023-11-28T10:22:00Z</dcterms:created>
  <dc:creator>李双亮</dc:creator>
  <cp:lastModifiedBy>CQAJ</cp:lastModifiedBy>
  <cp:lastPrinted>2024-10-19T09:24:00Z</cp:lastPrinted>
  <dcterms:modified xsi:type="dcterms:W3CDTF">2024-11-26T09:29:18Z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A663296D26894FA0BB670B10F333BB58</vt:lpwstr>
  </property>
</Properties>
</file>