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F30489">
      <w:pPr>
        <w:pageBreakBefore w:val="0"/>
        <w:kinsoku/>
        <w:overflowPunct/>
        <w:topLinePunct w:val="0"/>
        <w:bidi w:val="0"/>
        <w:spacing w:line="560" w:lineRule="exact"/>
        <w:textAlignment w:val="auto"/>
        <w:rPr>
          <w:color w:val="auto"/>
        </w:rPr>
      </w:pPr>
    </w:p>
    <w:p w14:paraId="01683BBA">
      <w:pPr>
        <w:pageBreakBefore w:val="0"/>
        <w:kinsoku/>
        <w:overflowPunct/>
        <w:topLinePunct w:val="0"/>
        <w:bidi w:val="0"/>
        <w:spacing w:line="560" w:lineRule="exact"/>
        <w:textAlignment w:val="auto"/>
        <w:rPr>
          <w:rFonts w:ascii="宋体" w:hAnsi="宋体" w:eastAsia="宋体" w:cs="宋体"/>
          <w:color w:val="auto"/>
          <w:sz w:val="44"/>
          <w:szCs w:val="44"/>
        </w:rPr>
      </w:pPr>
    </w:p>
    <w:p w14:paraId="7D80C3D1">
      <w:pPr>
        <w:pageBreakBefore w:val="0"/>
        <w:kinsoku/>
        <w:overflowPunct/>
        <w:topLinePunct w:val="0"/>
        <w:bidi w:val="0"/>
        <w:spacing w:line="560" w:lineRule="exact"/>
        <w:textAlignment w:val="auto"/>
        <w:rPr>
          <w:rFonts w:ascii="宋体" w:hAnsi="宋体" w:eastAsia="宋体" w:cs="宋体"/>
          <w:color w:val="auto"/>
          <w:sz w:val="44"/>
          <w:szCs w:val="44"/>
        </w:rPr>
      </w:pPr>
    </w:p>
    <w:p w14:paraId="559FB1F2">
      <w:pPr>
        <w:pageBreakBefore w:val="0"/>
        <w:kinsoku/>
        <w:overflowPunct/>
        <w:topLinePunct w:val="0"/>
        <w:bidi w:val="0"/>
        <w:spacing w:line="560" w:lineRule="exact"/>
        <w:textAlignment w:val="auto"/>
        <w:rPr>
          <w:rFonts w:ascii="华文楷体" w:hAnsi="华文楷体" w:eastAsia="华文楷体" w:cs="华文楷体"/>
          <w:b/>
          <w:bCs/>
          <w:color w:val="auto"/>
          <w:sz w:val="44"/>
          <w:szCs w:val="44"/>
        </w:rPr>
      </w:pPr>
    </w:p>
    <w:p w14:paraId="0327E15B">
      <w:pPr>
        <w:pageBreakBefore w:val="0"/>
        <w:kinsoku/>
        <w:overflowPunct/>
        <w:topLinePunct w:val="0"/>
        <w:bidi w:val="0"/>
        <w:spacing w:line="560" w:lineRule="exact"/>
        <w:jc w:val="center"/>
        <w:textAlignment w:val="auto"/>
        <w:rPr>
          <w:rFonts w:hint="eastAsia" w:ascii="方正小标宋简体" w:hAnsi="方正小标宋简体" w:eastAsia="方正小标宋简体" w:cs="方正小标宋简体"/>
          <w:b w:val="0"/>
          <w:bCs w:val="0"/>
          <w:color w:val="auto"/>
          <w:sz w:val="44"/>
          <w:szCs w:val="44"/>
        </w:rPr>
      </w:pPr>
      <w:r>
        <w:rPr>
          <w:rFonts w:hint="eastAsia" w:ascii="方正小标宋简体" w:hAnsi="方正小标宋简体" w:eastAsia="方正小标宋简体" w:cs="方正小标宋简体"/>
          <w:b w:val="0"/>
          <w:bCs w:val="0"/>
          <w:color w:val="auto"/>
          <w:sz w:val="44"/>
          <w:szCs w:val="44"/>
        </w:rPr>
        <w:t>九江市冶硕建筑工程有限公司“9</w:t>
      </w:r>
      <w:r>
        <w:rPr>
          <w:rFonts w:hint="eastAsia" w:ascii="方正小标宋简体" w:hAnsi="方正小标宋简体" w:eastAsia="方正小标宋简体" w:cs="方正小标宋简体"/>
          <w:b w:val="0"/>
          <w:bCs w:val="0"/>
          <w:color w:val="auto"/>
          <w:sz w:val="44"/>
          <w:szCs w:val="44"/>
          <w:lang w:eastAsia="zh-CN"/>
        </w:rPr>
        <w:t>·</w:t>
      </w:r>
      <w:r>
        <w:rPr>
          <w:rFonts w:hint="eastAsia" w:ascii="方正小标宋简体" w:hAnsi="方正小标宋简体" w:eastAsia="方正小标宋简体" w:cs="方正小标宋简体"/>
          <w:b w:val="0"/>
          <w:bCs w:val="0"/>
          <w:color w:val="auto"/>
          <w:sz w:val="44"/>
          <w:szCs w:val="44"/>
        </w:rPr>
        <w:t>20”一般起重伤害事故调查报告</w:t>
      </w:r>
    </w:p>
    <w:p w14:paraId="6B003957">
      <w:pPr>
        <w:pageBreakBefore w:val="0"/>
        <w:kinsoku/>
        <w:overflowPunct/>
        <w:topLinePunct w:val="0"/>
        <w:bidi w:val="0"/>
        <w:spacing w:line="560" w:lineRule="exact"/>
        <w:textAlignment w:val="auto"/>
        <w:rPr>
          <w:rFonts w:ascii="宋体" w:hAnsi="宋体" w:eastAsia="宋体" w:cs="宋体"/>
          <w:color w:val="auto"/>
          <w:sz w:val="44"/>
          <w:szCs w:val="44"/>
        </w:rPr>
      </w:pPr>
    </w:p>
    <w:p w14:paraId="6E57437E">
      <w:pPr>
        <w:pageBreakBefore w:val="0"/>
        <w:kinsoku/>
        <w:overflowPunct/>
        <w:topLinePunct w:val="0"/>
        <w:bidi w:val="0"/>
        <w:spacing w:line="560" w:lineRule="exact"/>
        <w:textAlignment w:val="auto"/>
        <w:rPr>
          <w:rFonts w:ascii="宋体" w:hAnsi="宋体" w:eastAsia="宋体" w:cs="宋体"/>
          <w:color w:val="auto"/>
          <w:sz w:val="44"/>
          <w:szCs w:val="44"/>
        </w:rPr>
      </w:pPr>
    </w:p>
    <w:p w14:paraId="55C477CE">
      <w:pPr>
        <w:pageBreakBefore w:val="0"/>
        <w:kinsoku/>
        <w:overflowPunct/>
        <w:topLinePunct w:val="0"/>
        <w:bidi w:val="0"/>
        <w:spacing w:line="560" w:lineRule="exact"/>
        <w:textAlignment w:val="auto"/>
        <w:rPr>
          <w:rFonts w:ascii="宋体" w:hAnsi="宋体" w:eastAsia="宋体" w:cs="宋体"/>
          <w:color w:val="auto"/>
          <w:sz w:val="44"/>
          <w:szCs w:val="44"/>
        </w:rPr>
      </w:pPr>
    </w:p>
    <w:p w14:paraId="26CC57B3">
      <w:pPr>
        <w:pageBreakBefore w:val="0"/>
        <w:kinsoku/>
        <w:overflowPunct/>
        <w:topLinePunct w:val="0"/>
        <w:bidi w:val="0"/>
        <w:spacing w:line="560" w:lineRule="exact"/>
        <w:textAlignment w:val="auto"/>
        <w:rPr>
          <w:rFonts w:ascii="宋体" w:hAnsi="宋体" w:eastAsia="宋体" w:cs="宋体"/>
          <w:color w:val="auto"/>
          <w:sz w:val="44"/>
          <w:szCs w:val="44"/>
        </w:rPr>
      </w:pPr>
    </w:p>
    <w:p w14:paraId="191B0FE2">
      <w:pPr>
        <w:pStyle w:val="4"/>
        <w:pageBreakBefore w:val="0"/>
        <w:kinsoku/>
        <w:overflowPunct/>
        <w:topLinePunct w:val="0"/>
        <w:bidi w:val="0"/>
        <w:spacing w:line="560" w:lineRule="exact"/>
        <w:textAlignment w:val="auto"/>
        <w:rPr>
          <w:color w:val="auto"/>
          <w:lang w:val="en-US"/>
        </w:rPr>
      </w:pPr>
    </w:p>
    <w:p w14:paraId="116F6034">
      <w:pPr>
        <w:pageBreakBefore w:val="0"/>
        <w:kinsoku/>
        <w:overflowPunct/>
        <w:topLinePunct w:val="0"/>
        <w:bidi w:val="0"/>
        <w:spacing w:line="560" w:lineRule="exact"/>
        <w:textAlignment w:val="auto"/>
        <w:rPr>
          <w:rFonts w:ascii="宋体" w:hAnsi="宋体" w:eastAsia="宋体" w:cs="宋体"/>
          <w:color w:val="auto"/>
          <w:sz w:val="44"/>
          <w:szCs w:val="44"/>
        </w:rPr>
      </w:pPr>
    </w:p>
    <w:p w14:paraId="39CDA819">
      <w:pPr>
        <w:pStyle w:val="4"/>
        <w:pageBreakBefore w:val="0"/>
        <w:kinsoku/>
        <w:overflowPunct/>
        <w:topLinePunct w:val="0"/>
        <w:bidi w:val="0"/>
        <w:spacing w:line="560" w:lineRule="exact"/>
        <w:textAlignment w:val="auto"/>
        <w:rPr>
          <w:color w:val="auto"/>
          <w:sz w:val="44"/>
          <w:szCs w:val="44"/>
          <w:lang w:val="en-US"/>
        </w:rPr>
      </w:pPr>
    </w:p>
    <w:p w14:paraId="23A291D8">
      <w:pPr>
        <w:pStyle w:val="4"/>
        <w:pageBreakBefore w:val="0"/>
        <w:kinsoku/>
        <w:overflowPunct/>
        <w:topLinePunct w:val="0"/>
        <w:bidi w:val="0"/>
        <w:spacing w:line="560" w:lineRule="exact"/>
        <w:textAlignment w:val="auto"/>
        <w:rPr>
          <w:color w:val="auto"/>
          <w:sz w:val="44"/>
          <w:szCs w:val="44"/>
          <w:lang w:val="en-US"/>
        </w:rPr>
      </w:pPr>
    </w:p>
    <w:p w14:paraId="341609FE">
      <w:pPr>
        <w:pStyle w:val="4"/>
        <w:pageBreakBefore w:val="0"/>
        <w:kinsoku/>
        <w:overflowPunct/>
        <w:topLinePunct w:val="0"/>
        <w:bidi w:val="0"/>
        <w:spacing w:line="560" w:lineRule="exact"/>
        <w:textAlignment w:val="auto"/>
        <w:rPr>
          <w:color w:val="auto"/>
          <w:sz w:val="44"/>
          <w:szCs w:val="44"/>
          <w:lang w:val="en-US"/>
        </w:rPr>
      </w:pPr>
    </w:p>
    <w:p w14:paraId="393A6A8D">
      <w:pPr>
        <w:pageBreakBefore w:val="0"/>
        <w:kinsoku/>
        <w:overflowPunct/>
        <w:topLinePunct w:val="0"/>
        <w:bidi w:val="0"/>
        <w:spacing w:line="560" w:lineRule="exact"/>
        <w:textAlignment w:val="auto"/>
        <w:rPr>
          <w:rFonts w:ascii="宋体" w:hAnsi="宋体" w:eastAsia="宋体" w:cs="宋体"/>
          <w:color w:val="auto"/>
          <w:sz w:val="44"/>
          <w:szCs w:val="44"/>
        </w:rPr>
      </w:pPr>
    </w:p>
    <w:p w14:paraId="39E1B7F0">
      <w:pPr>
        <w:pStyle w:val="6"/>
        <w:pageBreakBefore w:val="0"/>
        <w:kinsoku/>
        <w:wordWrap w:val="0"/>
        <w:overflowPunct/>
        <w:topLinePunct w:val="0"/>
        <w:bidi w:val="0"/>
        <w:spacing w:line="560" w:lineRule="exact"/>
        <w:jc w:val="center"/>
        <w:textAlignment w:val="auto"/>
        <w:rPr>
          <w:rFonts w:ascii="楷体_GB2312" w:hAnsi="楷体_GB2312" w:eastAsia="楷体_GB2312" w:cs="楷体_GB2312"/>
          <w:b/>
          <w:bCs/>
          <w:color w:val="auto"/>
          <w:sz w:val="32"/>
          <w:szCs w:val="32"/>
        </w:rPr>
      </w:pPr>
      <w:r>
        <w:rPr>
          <w:rFonts w:hint="eastAsia" w:ascii="楷体_GB2312" w:hAnsi="楷体_GB2312" w:eastAsia="楷体_GB2312" w:cs="楷体_GB2312"/>
          <w:b/>
          <w:bCs/>
          <w:color w:val="auto"/>
          <w:sz w:val="32"/>
          <w:szCs w:val="32"/>
        </w:rPr>
        <w:t>彭泽县人民政府事故调查组</w:t>
      </w:r>
    </w:p>
    <w:p w14:paraId="7D7F9525">
      <w:pPr>
        <w:pStyle w:val="6"/>
        <w:pageBreakBefore w:val="0"/>
        <w:kinsoku/>
        <w:wordWrap w:val="0"/>
        <w:overflowPunct/>
        <w:topLinePunct w:val="0"/>
        <w:bidi w:val="0"/>
        <w:spacing w:line="560" w:lineRule="exact"/>
        <w:jc w:val="center"/>
        <w:textAlignment w:val="auto"/>
        <w:rPr>
          <w:rFonts w:ascii="楷体_GB2312" w:hAnsi="楷体_GB2312" w:eastAsia="楷体_GB2312" w:cs="楷体_GB2312"/>
          <w:b/>
          <w:bCs/>
          <w:color w:val="auto"/>
          <w:sz w:val="32"/>
          <w:szCs w:val="32"/>
        </w:rPr>
      </w:pPr>
      <w:r>
        <w:rPr>
          <w:rFonts w:hint="eastAsia" w:ascii="楷体_GB2312" w:hAnsi="楷体_GB2312" w:eastAsia="楷体_GB2312" w:cs="楷体_GB2312"/>
          <w:b/>
          <w:bCs/>
          <w:color w:val="auto"/>
          <w:sz w:val="32"/>
          <w:szCs w:val="32"/>
        </w:rPr>
        <w:t>2023年10月</w:t>
      </w:r>
    </w:p>
    <w:p w14:paraId="7E4DE8E2">
      <w:pPr>
        <w:pageBreakBefore w:val="0"/>
        <w:kinsoku/>
        <w:overflowPunct/>
        <w:topLinePunct w:val="0"/>
        <w:bidi w:val="0"/>
        <w:spacing w:line="560" w:lineRule="exact"/>
        <w:textAlignment w:val="auto"/>
        <w:rPr>
          <w:rFonts w:ascii="宋体" w:hAnsi="宋体" w:eastAsia="宋体" w:cs="宋体"/>
          <w:color w:val="auto"/>
          <w:sz w:val="44"/>
          <w:szCs w:val="44"/>
        </w:rPr>
      </w:pPr>
    </w:p>
    <w:p w14:paraId="2687911F">
      <w:pPr>
        <w:pStyle w:val="4"/>
        <w:pageBreakBefore w:val="0"/>
        <w:kinsoku/>
        <w:overflowPunct/>
        <w:topLinePunct w:val="0"/>
        <w:bidi w:val="0"/>
        <w:spacing w:line="560" w:lineRule="exact"/>
        <w:textAlignment w:val="auto"/>
        <w:rPr>
          <w:color w:val="auto"/>
          <w:sz w:val="44"/>
          <w:szCs w:val="44"/>
          <w:lang w:val="en-US"/>
        </w:rPr>
      </w:pPr>
    </w:p>
    <w:p w14:paraId="0798361A">
      <w:pPr>
        <w:pStyle w:val="4"/>
        <w:pageBreakBefore w:val="0"/>
        <w:kinsoku/>
        <w:overflowPunct/>
        <w:topLinePunct w:val="0"/>
        <w:bidi w:val="0"/>
        <w:spacing w:line="560" w:lineRule="exact"/>
        <w:textAlignment w:val="auto"/>
        <w:rPr>
          <w:color w:val="auto"/>
          <w:sz w:val="44"/>
          <w:szCs w:val="44"/>
          <w:lang w:val="en-US"/>
        </w:rPr>
      </w:pPr>
    </w:p>
    <w:p w14:paraId="4550078E">
      <w:pPr>
        <w:pStyle w:val="4"/>
        <w:pageBreakBefore w:val="0"/>
        <w:kinsoku/>
        <w:overflowPunct/>
        <w:topLinePunct w:val="0"/>
        <w:bidi w:val="0"/>
        <w:spacing w:line="560" w:lineRule="exact"/>
        <w:textAlignment w:val="auto"/>
        <w:rPr>
          <w:color w:val="auto"/>
          <w:sz w:val="44"/>
          <w:szCs w:val="44"/>
          <w:lang w:val="en-US"/>
        </w:rPr>
      </w:pPr>
    </w:p>
    <w:p w14:paraId="4CED2681">
      <w:pPr>
        <w:pStyle w:val="8"/>
        <w:pageBreakBefore w:val="0"/>
        <w:tabs>
          <w:tab w:val="right" w:leader="dot" w:pos="8845"/>
        </w:tabs>
        <w:kinsoku/>
        <w:overflowPunct/>
        <w:topLinePunct w:val="0"/>
        <w:bidi w:val="0"/>
        <w:spacing w:line="560" w:lineRule="exact"/>
        <w:jc w:val="center"/>
        <w:textAlignment w:val="auto"/>
        <w:rPr>
          <w:rFonts w:hint="eastAsia" w:asciiTheme="minorEastAsia" w:hAnsiTheme="minorEastAsia" w:cstheme="minorEastAsia"/>
          <w:b/>
          <w:bCs/>
          <w:color w:val="auto"/>
          <w:sz w:val="32"/>
          <w:szCs w:val="32"/>
        </w:rPr>
      </w:pPr>
    </w:p>
    <w:p w14:paraId="6EB5E7B1">
      <w:pPr>
        <w:pStyle w:val="8"/>
        <w:pageBreakBefore w:val="0"/>
        <w:tabs>
          <w:tab w:val="right" w:leader="dot" w:pos="8845"/>
        </w:tabs>
        <w:kinsoku/>
        <w:overflowPunct/>
        <w:topLinePunct w:val="0"/>
        <w:bidi w:val="0"/>
        <w:spacing w:line="560" w:lineRule="exact"/>
        <w:jc w:val="center"/>
        <w:textAlignment w:val="auto"/>
        <w:rPr>
          <w:rFonts w:hint="eastAsia" w:asciiTheme="minorEastAsia" w:hAnsiTheme="minorEastAsia" w:cstheme="minorEastAsia"/>
          <w:b/>
          <w:bCs/>
          <w:color w:val="auto"/>
          <w:sz w:val="32"/>
          <w:szCs w:val="32"/>
        </w:rPr>
      </w:pPr>
    </w:p>
    <w:p w14:paraId="40D236E2">
      <w:pPr>
        <w:pStyle w:val="8"/>
        <w:pageBreakBefore w:val="0"/>
        <w:tabs>
          <w:tab w:val="right" w:leader="dot" w:pos="8845"/>
        </w:tabs>
        <w:kinsoku/>
        <w:overflowPunct/>
        <w:topLinePunct w:val="0"/>
        <w:bidi w:val="0"/>
        <w:spacing w:line="560" w:lineRule="exact"/>
        <w:jc w:val="center"/>
        <w:textAlignment w:val="auto"/>
        <w:rPr>
          <w:rFonts w:ascii="宋体" w:hAnsi="宋体" w:eastAsia="宋体" w:cs="宋体"/>
          <w:color w:val="auto"/>
          <w:sz w:val="32"/>
          <w:szCs w:val="32"/>
        </w:rPr>
      </w:pPr>
      <w:r>
        <w:rPr>
          <w:rFonts w:hint="eastAsia" w:asciiTheme="minorEastAsia" w:hAnsiTheme="minorEastAsia" w:cstheme="minorEastAsia"/>
          <w:b/>
          <w:bCs/>
          <w:color w:val="auto"/>
          <w:sz w:val="32"/>
          <w:szCs w:val="32"/>
        </w:rPr>
        <w:t>目  录</w:t>
      </w:r>
    </w:p>
    <w:p w14:paraId="1EDF7169">
      <w:pPr>
        <w:pageBreakBefore w:val="0"/>
        <w:kinsoku/>
        <w:overflowPunct/>
        <w:topLinePunct w:val="0"/>
        <w:bidi w:val="0"/>
        <w:spacing w:line="560" w:lineRule="exact"/>
        <w:textAlignment w:val="auto"/>
        <w:rPr>
          <w:rFonts w:ascii="宋体" w:hAnsi="宋体" w:eastAsia="宋体" w:cs="宋体"/>
          <w:color w:val="auto"/>
          <w:sz w:val="28"/>
          <w:szCs w:val="28"/>
        </w:rPr>
      </w:pPr>
      <w:r>
        <w:rPr>
          <w:rFonts w:hint="eastAsia" w:ascii="黑体" w:hAnsi="黑体" w:eastAsia="黑体" w:cs="黑体"/>
          <w:color w:val="auto"/>
          <w:sz w:val="28"/>
          <w:szCs w:val="28"/>
        </w:rPr>
        <w:t>一、事故基本情况......</w:t>
      </w:r>
      <w:r>
        <w:rPr>
          <w:rFonts w:hint="eastAsia" w:ascii="宋体" w:hAnsi="宋体" w:eastAsia="宋体" w:cs="宋体"/>
          <w:color w:val="auto"/>
          <w:sz w:val="28"/>
          <w:szCs w:val="28"/>
        </w:rPr>
        <w:t>.....................................1</w:t>
      </w:r>
    </w:p>
    <w:p w14:paraId="2E5C858F">
      <w:pPr>
        <w:pStyle w:val="10"/>
        <w:pageBreakBefore w:val="0"/>
        <w:kinsoku/>
        <w:overflowPunct/>
        <w:topLinePunct w:val="0"/>
        <w:bidi w:val="0"/>
        <w:adjustRightInd/>
        <w:snapToGrid/>
        <w:spacing w:beforeAutospacing="0" w:afterAutospacing="0" w:line="560" w:lineRule="exact"/>
        <w:ind w:firstLine="420" w:firstLineChars="15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rPr>
        <w:t>（一）事故发生单位及相关单位情况......................1-</w:t>
      </w:r>
      <w:r>
        <w:rPr>
          <w:rFonts w:hint="eastAsia" w:ascii="宋体" w:hAnsi="宋体" w:eastAsia="宋体" w:cs="宋体"/>
          <w:color w:val="auto"/>
          <w:sz w:val="28"/>
          <w:szCs w:val="28"/>
          <w:lang w:val="en-US" w:eastAsia="zh-CN"/>
        </w:rPr>
        <w:t>4</w:t>
      </w:r>
    </w:p>
    <w:p w14:paraId="5DFB6E60">
      <w:pPr>
        <w:pStyle w:val="4"/>
        <w:pageBreakBefore w:val="0"/>
        <w:kinsoku/>
        <w:overflowPunct/>
        <w:topLinePunct w:val="0"/>
        <w:bidi w:val="0"/>
        <w:spacing w:line="560" w:lineRule="exact"/>
        <w:ind w:firstLine="420" w:firstLineChars="150"/>
        <w:textAlignment w:val="auto"/>
        <w:rPr>
          <w:rFonts w:hint="eastAsia" w:eastAsia="宋体"/>
          <w:color w:val="auto"/>
          <w:kern w:val="0"/>
          <w:sz w:val="28"/>
          <w:szCs w:val="28"/>
          <w:lang w:val="en-US" w:eastAsia="zh-CN"/>
        </w:rPr>
      </w:pPr>
      <w:r>
        <w:rPr>
          <w:rFonts w:hint="eastAsia"/>
          <w:color w:val="auto"/>
          <w:sz w:val="28"/>
          <w:szCs w:val="28"/>
        </w:rPr>
        <w:t>（二）事故发生经过</w:t>
      </w:r>
      <w:r>
        <w:rPr>
          <w:rFonts w:hint="eastAsia"/>
          <w:color w:val="auto"/>
          <w:sz w:val="28"/>
          <w:szCs w:val="28"/>
          <w:lang w:val="en-US"/>
        </w:rPr>
        <w:t>........... ..........................</w:t>
      </w:r>
      <w:r>
        <w:rPr>
          <w:rFonts w:hint="eastAsia"/>
          <w:color w:val="auto"/>
          <w:sz w:val="28"/>
          <w:szCs w:val="28"/>
          <w:lang w:val="en-US" w:eastAsia="zh-CN"/>
        </w:rPr>
        <w:t>4</w:t>
      </w:r>
    </w:p>
    <w:p w14:paraId="3BDA48F4">
      <w:pPr>
        <w:pStyle w:val="4"/>
        <w:pageBreakBefore w:val="0"/>
        <w:kinsoku/>
        <w:overflowPunct/>
        <w:topLinePunct w:val="0"/>
        <w:bidi w:val="0"/>
        <w:spacing w:line="560" w:lineRule="exact"/>
        <w:ind w:firstLine="560" w:firstLineChars="200"/>
        <w:textAlignment w:val="auto"/>
        <w:rPr>
          <w:rFonts w:hint="eastAsia" w:eastAsia="宋体"/>
          <w:color w:val="auto"/>
          <w:sz w:val="28"/>
          <w:szCs w:val="28"/>
          <w:lang w:val="en-US" w:eastAsia="zh-CN"/>
        </w:rPr>
      </w:pPr>
      <w:r>
        <w:rPr>
          <w:rFonts w:hint="eastAsia"/>
          <w:color w:val="auto"/>
          <w:sz w:val="28"/>
          <w:szCs w:val="28"/>
          <w:lang w:val="en-US" w:eastAsia="zh-CN"/>
        </w:rPr>
        <w:t>（</w:t>
      </w:r>
      <w:r>
        <w:rPr>
          <w:rFonts w:hint="eastAsia"/>
          <w:color w:val="auto"/>
          <w:sz w:val="28"/>
          <w:szCs w:val="28"/>
          <w:lang w:val="en-US"/>
        </w:rPr>
        <w:t>三</w:t>
      </w:r>
      <w:r>
        <w:rPr>
          <w:rFonts w:hint="eastAsia"/>
          <w:color w:val="auto"/>
          <w:sz w:val="28"/>
          <w:szCs w:val="28"/>
          <w:lang w:val="en-US" w:eastAsia="zh-CN"/>
        </w:rPr>
        <w:t xml:space="preserve">) </w:t>
      </w:r>
      <w:r>
        <w:rPr>
          <w:rFonts w:hint="eastAsia"/>
          <w:color w:val="auto"/>
          <w:sz w:val="28"/>
          <w:szCs w:val="28"/>
          <w:lang w:val="en-US"/>
        </w:rPr>
        <w:t>事故现场情况........... ..........................</w:t>
      </w:r>
      <w:r>
        <w:rPr>
          <w:rFonts w:hint="eastAsia"/>
          <w:color w:val="auto"/>
          <w:sz w:val="28"/>
          <w:szCs w:val="28"/>
          <w:lang w:val="en-US" w:eastAsia="zh-CN"/>
        </w:rPr>
        <w:t>4</w:t>
      </w:r>
    </w:p>
    <w:p w14:paraId="4CFB8853">
      <w:pPr>
        <w:pStyle w:val="4"/>
        <w:pageBreakBefore w:val="0"/>
        <w:kinsoku/>
        <w:overflowPunct/>
        <w:topLinePunct w:val="0"/>
        <w:bidi w:val="0"/>
        <w:spacing w:line="560" w:lineRule="exact"/>
        <w:ind w:firstLine="420" w:firstLineChars="150"/>
        <w:textAlignment w:val="auto"/>
        <w:rPr>
          <w:rFonts w:hint="eastAsia" w:eastAsia="宋体"/>
          <w:color w:val="auto"/>
          <w:sz w:val="28"/>
          <w:szCs w:val="28"/>
          <w:lang w:val="en-US" w:eastAsia="zh-CN"/>
        </w:rPr>
      </w:pPr>
      <w:r>
        <w:rPr>
          <w:rFonts w:hint="eastAsia"/>
          <w:color w:val="auto"/>
          <w:sz w:val="28"/>
          <w:szCs w:val="28"/>
        </w:rPr>
        <w:t>（</w:t>
      </w:r>
      <w:r>
        <w:rPr>
          <w:rFonts w:hint="eastAsia"/>
          <w:color w:val="auto"/>
          <w:sz w:val="28"/>
          <w:szCs w:val="28"/>
          <w:lang w:val="en-US"/>
        </w:rPr>
        <w:t>四</w:t>
      </w:r>
      <w:r>
        <w:rPr>
          <w:rFonts w:hint="eastAsia"/>
          <w:color w:val="auto"/>
          <w:sz w:val="28"/>
          <w:szCs w:val="28"/>
        </w:rPr>
        <w:t>）人员伤亡和直接经济损失情况</w:t>
      </w:r>
      <w:r>
        <w:rPr>
          <w:rFonts w:hint="eastAsia"/>
          <w:color w:val="auto"/>
          <w:sz w:val="28"/>
          <w:szCs w:val="28"/>
          <w:lang w:val="en-US"/>
        </w:rPr>
        <w:t>................. ......</w:t>
      </w:r>
      <w:r>
        <w:rPr>
          <w:rFonts w:hint="eastAsia"/>
          <w:color w:val="auto"/>
          <w:sz w:val="28"/>
          <w:szCs w:val="28"/>
          <w:lang w:val="en-US" w:eastAsia="zh-CN"/>
        </w:rPr>
        <w:t>5</w:t>
      </w:r>
    </w:p>
    <w:p w14:paraId="06A81DF6">
      <w:pPr>
        <w:pStyle w:val="10"/>
        <w:pageBreakBefore w:val="0"/>
        <w:kinsoku/>
        <w:overflowPunct/>
        <w:topLinePunct w:val="0"/>
        <w:bidi w:val="0"/>
        <w:adjustRightInd/>
        <w:snapToGrid/>
        <w:spacing w:beforeAutospacing="0" w:afterAutospacing="0" w:line="560" w:lineRule="exact"/>
        <w:jc w:val="both"/>
        <w:textAlignment w:val="auto"/>
        <w:rPr>
          <w:rFonts w:hint="eastAsia" w:ascii="黑体" w:hAnsi="黑体" w:eastAsia="宋体" w:cs="黑体"/>
          <w:color w:val="auto"/>
          <w:kern w:val="2"/>
          <w:sz w:val="28"/>
          <w:szCs w:val="28"/>
          <w:lang w:val="en-US" w:eastAsia="zh-CN"/>
        </w:rPr>
      </w:pPr>
      <w:r>
        <w:rPr>
          <w:rFonts w:hint="eastAsia" w:ascii="黑体" w:hAnsi="黑体" w:eastAsia="黑体" w:cs="黑体"/>
          <w:color w:val="auto"/>
          <w:kern w:val="2"/>
          <w:sz w:val="28"/>
          <w:szCs w:val="28"/>
        </w:rPr>
        <w:t>二、事故应急处置及评估情况</w:t>
      </w:r>
      <w:r>
        <w:rPr>
          <w:rFonts w:hint="eastAsia" w:ascii="宋体" w:hAnsi="宋体" w:eastAsia="宋体" w:cs="宋体"/>
          <w:color w:val="auto"/>
          <w:sz w:val="28"/>
          <w:szCs w:val="28"/>
        </w:rPr>
        <w:t>... .............................</w:t>
      </w:r>
      <w:r>
        <w:rPr>
          <w:rFonts w:hint="eastAsia" w:ascii="宋体" w:hAnsi="宋体" w:eastAsia="宋体" w:cs="宋体"/>
          <w:color w:val="auto"/>
          <w:sz w:val="28"/>
          <w:szCs w:val="28"/>
          <w:lang w:val="en-US" w:eastAsia="zh-CN"/>
        </w:rPr>
        <w:t>5</w:t>
      </w:r>
    </w:p>
    <w:p w14:paraId="6AE40E26">
      <w:pPr>
        <w:pStyle w:val="10"/>
        <w:pageBreakBefore w:val="0"/>
        <w:kinsoku/>
        <w:overflowPunct/>
        <w:topLinePunct w:val="0"/>
        <w:bidi w:val="0"/>
        <w:adjustRightInd/>
        <w:snapToGrid/>
        <w:spacing w:beforeAutospacing="0" w:afterAutospacing="0" w:line="560" w:lineRule="exact"/>
        <w:ind w:firstLine="280" w:firstLineChars="1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rPr>
        <w:t>（一）事故信息接报及响应情况......................... ...</w:t>
      </w:r>
      <w:r>
        <w:rPr>
          <w:rFonts w:hint="eastAsia" w:ascii="宋体" w:hAnsi="宋体" w:eastAsia="宋体" w:cs="宋体"/>
          <w:color w:val="auto"/>
          <w:sz w:val="28"/>
          <w:szCs w:val="28"/>
          <w:lang w:val="en-US" w:eastAsia="zh-CN"/>
        </w:rPr>
        <w:t>5</w:t>
      </w:r>
    </w:p>
    <w:p w14:paraId="2A455D6D">
      <w:pPr>
        <w:pStyle w:val="4"/>
        <w:pageBreakBefore w:val="0"/>
        <w:kinsoku/>
        <w:overflowPunct/>
        <w:topLinePunct w:val="0"/>
        <w:bidi w:val="0"/>
        <w:spacing w:line="560" w:lineRule="exact"/>
        <w:ind w:firstLine="280" w:firstLineChars="100"/>
        <w:textAlignment w:val="auto"/>
        <w:rPr>
          <w:rFonts w:hint="eastAsia" w:eastAsia="宋体"/>
          <w:color w:val="auto"/>
          <w:kern w:val="0"/>
          <w:sz w:val="28"/>
          <w:szCs w:val="28"/>
          <w:lang w:val="en-US" w:eastAsia="zh-CN"/>
        </w:rPr>
      </w:pPr>
      <w:r>
        <w:rPr>
          <w:rFonts w:hint="eastAsia"/>
          <w:color w:val="auto"/>
          <w:sz w:val="28"/>
          <w:szCs w:val="28"/>
        </w:rPr>
        <w:t>（二）</w:t>
      </w:r>
      <w:r>
        <w:rPr>
          <w:rFonts w:hint="eastAsia"/>
          <w:color w:val="auto"/>
          <w:sz w:val="28"/>
          <w:szCs w:val="28"/>
          <w:lang w:val="en-US"/>
        </w:rPr>
        <w:t xml:space="preserve">事故现场应急处置情况........... .................. </w:t>
      </w:r>
      <w:r>
        <w:rPr>
          <w:rFonts w:hint="eastAsia"/>
          <w:color w:val="auto"/>
          <w:sz w:val="28"/>
          <w:szCs w:val="28"/>
          <w:lang w:val="en-US" w:eastAsia="zh-CN"/>
        </w:rPr>
        <w:t>6</w:t>
      </w:r>
    </w:p>
    <w:p w14:paraId="1C542CC1">
      <w:pPr>
        <w:pStyle w:val="10"/>
        <w:pageBreakBefore w:val="0"/>
        <w:kinsoku/>
        <w:overflowPunct/>
        <w:topLinePunct w:val="0"/>
        <w:bidi w:val="0"/>
        <w:adjustRightInd/>
        <w:snapToGrid/>
        <w:spacing w:beforeAutospacing="0" w:afterAutospacing="0" w:line="560" w:lineRule="exact"/>
        <w:ind w:firstLine="280" w:firstLineChars="1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kern w:val="2"/>
          <w:sz w:val="28"/>
          <w:szCs w:val="28"/>
          <w:lang w:val="zh-CN" w:eastAsia="zh-CN" w:bidi="zh-CN"/>
        </w:rPr>
        <w:t>(三）医疗救治及善后情况..</w:t>
      </w:r>
      <w:r>
        <w:rPr>
          <w:rFonts w:hint="eastAsia" w:ascii="宋体" w:hAnsi="宋体" w:eastAsia="宋体" w:cs="宋体"/>
          <w:color w:val="auto"/>
          <w:sz w:val="28"/>
          <w:szCs w:val="28"/>
        </w:rPr>
        <w:t>......... .........</w:t>
      </w:r>
      <w:r>
        <w:rPr>
          <w:rFonts w:hint="eastAsia" w:ascii="宋体" w:hAnsi="宋体" w:eastAsia="宋体" w:cs="宋体"/>
          <w:color w:val="auto"/>
          <w:sz w:val="28"/>
          <w:szCs w:val="28"/>
          <w:lang w:val="en-US" w:eastAsia="zh-CN"/>
        </w:rPr>
        <w:t>.</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6</w:t>
      </w:r>
    </w:p>
    <w:p w14:paraId="15A9E263">
      <w:pPr>
        <w:pStyle w:val="10"/>
        <w:pageBreakBefore w:val="0"/>
        <w:kinsoku/>
        <w:overflowPunct/>
        <w:topLinePunct w:val="0"/>
        <w:bidi w:val="0"/>
        <w:adjustRightInd/>
        <w:snapToGrid/>
        <w:spacing w:beforeAutospacing="0" w:afterAutospacing="0" w:line="560" w:lineRule="exact"/>
        <w:ind w:firstLine="280" w:firstLineChars="1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rPr>
        <w:t>（四）事故应急处置评估.................................</w:t>
      </w:r>
      <w:r>
        <w:rPr>
          <w:rFonts w:hint="eastAsia" w:ascii="宋体" w:hAnsi="宋体" w:eastAsia="宋体" w:cs="宋体"/>
          <w:color w:val="auto"/>
          <w:sz w:val="28"/>
          <w:szCs w:val="28"/>
          <w:lang w:val="en-US" w:eastAsia="zh-CN"/>
        </w:rPr>
        <w:t>.</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6</w:t>
      </w:r>
    </w:p>
    <w:p w14:paraId="1F7795E8">
      <w:pPr>
        <w:pageBreakBefore w:val="0"/>
        <w:kinsoku/>
        <w:overflowPunct/>
        <w:topLinePunct w:val="0"/>
        <w:bidi w:val="0"/>
        <w:spacing w:line="560" w:lineRule="exact"/>
        <w:textAlignment w:val="auto"/>
        <w:rPr>
          <w:rFonts w:hint="eastAsia" w:ascii="宋体" w:hAnsi="宋体" w:eastAsia="宋体" w:cs="宋体"/>
          <w:color w:val="auto"/>
          <w:sz w:val="28"/>
          <w:szCs w:val="28"/>
          <w:lang w:val="en-US" w:eastAsia="zh-CN"/>
        </w:rPr>
      </w:pPr>
      <w:r>
        <w:rPr>
          <w:rFonts w:hint="eastAsia" w:ascii="黑体" w:hAnsi="黑体" w:eastAsia="黑体" w:cs="黑体"/>
          <w:color w:val="auto"/>
          <w:sz w:val="28"/>
          <w:szCs w:val="28"/>
        </w:rPr>
        <w:t>三、事故原因分析.</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6</w:t>
      </w:r>
    </w:p>
    <w:p w14:paraId="541AB2A3">
      <w:pPr>
        <w:pStyle w:val="10"/>
        <w:pageBreakBefore w:val="0"/>
        <w:kinsoku/>
        <w:overflowPunct/>
        <w:topLinePunct w:val="0"/>
        <w:bidi w:val="0"/>
        <w:adjustRightInd/>
        <w:snapToGrid/>
        <w:spacing w:beforeAutospacing="0" w:afterAutospacing="0" w:line="560" w:lineRule="exact"/>
        <w:ind w:firstLine="280" w:firstLineChars="1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rPr>
        <w:t>（一）直接原因...................................</w:t>
      </w:r>
      <w:r>
        <w:rPr>
          <w:rFonts w:hint="eastAsia" w:ascii="宋体" w:hAnsi="宋体" w:eastAsia="宋体" w:cs="宋体"/>
          <w:color w:val="auto"/>
          <w:sz w:val="28"/>
          <w:szCs w:val="28"/>
          <w:lang w:val="en-US" w:eastAsia="zh-CN"/>
        </w:rPr>
        <w:t>..</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6</w:t>
      </w:r>
    </w:p>
    <w:p w14:paraId="7E8DFAA2">
      <w:pPr>
        <w:pStyle w:val="10"/>
        <w:pageBreakBefore w:val="0"/>
        <w:kinsoku/>
        <w:overflowPunct/>
        <w:topLinePunct w:val="0"/>
        <w:bidi w:val="0"/>
        <w:adjustRightInd/>
        <w:snapToGrid/>
        <w:spacing w:beforeAutospacing="0" w:afterAutospacing="0" w:line="560" w:lineRule="exact"/>
        <w:ind w:firstLine="280" w:firstLineChars="1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rPr>
        <w:t>（二）间接原因...................................</w:t>
      </w:r>
      <w:r>
        <w:rPr>
          <w:rFonts w:hint="eastAsia" w:ascii="宋体" w:hAnsi="宋体" w:eastAsia="宋体" w:cs="宋体"/>
          <w:color w:val="auto"/>
          <w:sz w:val="28"/>
          <w:szCs w:val="28"/>
          <w:lang w:val="en-US" w:eastAsia="zh-CN"/>
        </w:rPr>
        <w:t>..</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7</w:t>
      </w:r>
    </w:p>
    <w:p w14:paraId="73ECB506">
      <w:pPr>
        <w:pStyle w:val="10"/>
        <w:pageBreakBefore w:val="0"/>
        <w:kinsoku/>
        <w:overflowPunct/>
        <w:topLinePunct w:val="0"/>
        <w:bidi w:val="0"/>
        <w:adjustRightInd/>
        <w:snapToGrid/>
        <w:spacing w:beforeAutospacing="0" w:afterAutospacing="0" w:line="560" w:lineRule="exact"/>
        <w:jc w:val="both"/>
        <w:textAlignment w:val="auto"/>
        <w:rPr>
          <w:rFonts w:hint="eastAsia" w:ascii="宋体" w:hAnsi="宋体" w:eastAsia="宋体" w:cs="宋体"/>
          <w:color w:val="auto"/>
          <w:sz w:val="28"/>
          <w:szCs w:val="28"/>
          <w:lang w:val="en-US" w:eastAsia="zh-CN"/>
        </w:rPr>
      </w:pPr>
      <w:r>
        <w:rPr>
          <w:rFonts w:hint="eastAsia" w:ascii="黑体" w:hAnsi="黑体" w:eastAsia="黑体" w:cs="黑体"/>
          <w:color w:val="auto"/>
          <w:kern w:val="2"/>
          <w:sz w:val="28"/>
          <w:szCs w:val="28"/>
        </w:rPr>
        <w:t>四、有关责任单位存在的主要问题</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7</w:t>
      </w:r>
    </w:p>
    <w:p w14:paraId="253F26E1">
      <w:pPr>
        <w:pStyle w:val="10"/>
        <w:pageBreakBefore w:val="0"/>
        <w:kinsoku/>
        <w:overflowPunct/>
        <w:topLinePunct w:val="0"/>
        <w:bidi w:val="0"/>
        <w:adjustRightInd/>
        <w:snapToGrid/>
        <w:spacing w:beforeAutospacing="0" w:afterAutospacing="0" w:line="560" w:lineRule="exact"/>
        <w:ind w:firstLine="420" w:firstLineChars="15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rPr>
        <w:t>（一）施工单位九江冶硕建筑公司..........................</w:t>
      </w:r>
      <w:r>
        <w:rPr>
          <w:rFonts w:hint="eastAsia" w:ascii="宋体" w:hAnsi="宋体" w:eastAsia="宋体" w:cs="宋体"/>
          <w:color w:val="auto"/>
          <w:sz w:val="28"/>
          <w:szCs w:val="28"/>
          <w:lang w:val="en-US" w:eastAsia="zh-CN"/>
        </w:rPr>
        <w:t>7</w:t>
      </w:r>
    </w:p>
    <w:p w14:paraId="705FD7C5">
      <w:pPr>
        <w:pStyle w:val="10"/>
        <w:pageBreakBefore w:val="0"/>
        <w:kinsoku/>
        <w:overflowPunct/>
        <w:topLinePunct w:val="0"/>
        <w:bidi w:val="0"/>
        <w:adjustRightInd/>
        <w:snapToGrid/>
        <w:spacing w:beforeAutospacing="0" w:afterAutospacing="0" w:line="560" w:lineRule="exact"/>
        <w:ind w:firstLine="420" w:firstLineChars="15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rPr>
        <w:t>（二）</w:t>
      </w:r>
      <w:r>
        <w:rPr>
          <w:rFonts w:hint="eastAsia" w:ascii="宋体" w:hAnsi="宋体" w:eastAsia="宋体" w:cs="宋体"/>
          <w:color w:val="auto"/>
          <w:kern w:val="2"/>
          <w:sz w:val="28"/>
          <w:szCs w:val="28"/>
        </w:rPr>
        <w:t>劳务派遣江西卓旋建设公司</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8</w:t>
      </w:r>
    </w:p>
    <w:p w14:paraId="665EA2B6">
      <w:pPr>
        <w:pStyle w:val="10"/>
        <w:pageBreakBefore w:val="0"/>
        <w:kinsoku/>
        <w:overflowPunct/>
        <w:topLinePunct w:val="0"/>
        <w:bidi w:val="0"/>
        <w:adjustRightInd/>
        <w:snapToGrid/>
        <w:spacing w:beforeAutospacing="0" w:afterAutospacing="0" w:line="560" w:lineRule="exact"/>
        <w:ind w:firstLine="420" w:firstLineChars="150"/>
        <w:jc w:val="both"/>
        <w:textAlignment w:val="auto"/>
        <w:rPr>
          <w:rFonts w:hint="eastAsia" w:ascii="宋体" w:hAnsi="宋体" w:eastAsia="宋体" w:cs="宋体"/>
          <w:color w:val="auto"/>
          <w:kern w:val="2"/>
          <w:sz w:val="28"/>
          <w:szCs w:val="28"/>
          <w:lang w:val="en-US" w:eastAsia="zh-CN"/>
        </w:rPr>
      </w:pPr>
      <w:r>
        <w:rPr>
          <w:rFonts w:hint="eastAsia" w:ascii="宋体" w:hAnsi="宋体" w:eastAsia="宋体" w:cs="宋体"/>
          <w:color w:val="auto"/>
          <w:sz w:val="28"/>
          <w:szCs w:val="28"/>
        </w:rPr>
        <w:t>（三）</w:t>
      </w:r>
      <w:r>
        <w:rPr>
          <w:rFonts w:hint="eastAsia" w:ascii="宋体" w:hAnsi="宋体" w:eastAsia="宋体" w:cs="宋体"/>
          <w:color w:val="auto"/>
          <w:kern w:val="2"/>
          <w:sz w:val="28"/>
          <w:szCs w:val="28"/>
        </w:rPr>
        <w:t>监理单位九江市建设监理有限公司</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8</w:t>
      </w:r>
    </w:p>
    <w:p w14:paraId="1F92FAC5">
      <w:pPr>
        <w:pStyle w:val="10"/>
        <w:pageBreakBefore w:val="0"/>
        <w:kinsoku/>
        <w:overflowPunct/>
        <w:topLinePunct w:val="0"/>
        <w:bidi w:val="0"/>
        <w:adjustRightInd/>
        <w:snapToGrid/>
        <w:spacing w:beforeAutospacing="0" w:afterAutospacing="0" w:line="560" w:lineRule="exact"/>
        <w:ind w:firstLine="420" w:firstLineChars="15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rPr>
        <w:t>（四）起重设备彭泽福安租赁有限公司..............</w:t>
      </w:r>
      <w:r>
        <w:rPr>
          <w:rFonts w:hint="eastAsia" w:ascii="宋体" w:hAnsi="宋体" w:eastAsia="宋体" w:cs="宋体"/>
          <w:color w:val="auto"/>
          <w:sz w:val="28"/>
          <w:szCs w:val="28"/>
          <w:lang w:val="en-US" w:eastAsia="zh-CN"/>
        </w:rPr>
        <w:t>..</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8</w:t>
      </w:r>
    </w:p>
    <w:p w14:paraId="382FE9DA">
      <w:pPr>
        <w:pStyle w:val="10"/>
        <w:pageBreakBefore w:val="0"/>
        <w:kinsoku/>
        <w:overflowPunct/>
        <w:topLinePunct w:val="0"/>
        <w:bidi w:val="0"/>
        <w:adjustRightInd/>
        <w:snapToGrid/>
        <w:spacing w:beforeAutospacing="0" w:afterAutospacing="0" w:line="560" w:lineRule="exact"/>
        <w:jc w:val="both"/>
        <w:textAlignment w:val="auto"/>
        <w:rPr>
          <w:rFonts w:hint="eastAsia" w:ascii="Times New Roman" w:hAnsi="Times New Roman" w:eastAsia="宋体" w:cs="Times New Roman"/>
          <w:color w:val="auto"/>
          <w:kern w:val="2"/>
          <w:sz w:val="32"/>
          <w:szCs w:val="32"/>
          <w:lang w:val="en-US" w:eastAsia="zh-CN"/>
        </w:rPr>
      </w:pPr>
      <w:r>
        <w:rPr>
          <w:rFonts w:hint="eastAsia" w:ascii="黑体" w:hAnsi="黑体" w:eastAsia="黑体" w:cs="黑体"/>
          <w:color w:val="auto"/>
          <w:kern w:val="2"/>
          <w:sz w:val="28"/>
          <w:szCs w:val="28"/>
        </w:rPr>
        <w:t>五、</w:t>
      </w:r>
      <w:r>
        <w:rPr>
          <w:rFonts w:ascii="黑体" w:hAnsi="黑体" w:eastAsia="黑体" w:cs="黑体"/>
          <w:color w:val="auto"/>
          <w:kern w:val="2"/>
          <w:sz w:val="28"/>
          <w:szCs w:val="28"/>
        </w:rPr>
        <w:t>对有关责任人员和责任单位的处理建议</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9</w:t>
      </w:r>
    </w:p>
    <w:p w14:paraId="4BB10CDF">
      <w:pPr>
        <w:pageBreakBefore w:val="0"/>
        <w:kinsoku/>
        <w:wordWrap w:val="0"/>
        <w:overflowPunct/>
        <w:topLinePunct w:val="0"/>
        <w:bidi w:val="0"/>
        <w:spacing w:line="560" w:lineRule="exact"/>
        <w:ind w:firstLine="280" w:firstLineChars="100"/>
        <w:textAlignment w:val="auto"/>
        <w:rPr>
          <w:rFonts w:hint="default" w:ascii="宋体" w:hAnsi="宋体" w:eastAsia="宋体" w:cs="宋体"/>
          <w:color w:val="auto"/>
          <w:sz w:val="28"/>
          <w:szCs w:val="28"/>
          <w:lang w:val="en-US" w:eastAsia="zh-CN"/>
        </w:rPr>
      </w:pPr>
      <w:r>
        <w:rPr>
          <w:rFonts w:hint="eastAsia" w:ascii="宋体" w:hAnsi="宋体" w:eastAsia="宋体" w:cs="宋体"/>
          <w:color w:val="auto"/>
          <w:sz w:val="28"/>
          <w:szCs w:val="28"/>
        </w:rPr>
        <w:t>（一）对事故相关责任人员的处理建议................</w:t>
      </w:r>
      <w:r>
        <w:rPr>
          <w:rFonts w:hint="eastAsia" w:ascii="宋体" w:hAnsi="宋体" w:eastAsia="宋体" w:cs="宋体"/>
          <w:color w:val="auto"/>
          <w:sz w:val="28"/>
          <w:szCs w:val="28"/>
          <w:lang w:val="en-US" w:eastAsia="zh-CN"/>
        </w:rPr>
        <w:t>.</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9-11</w:t>
      </w:r>
    </w:p>
    <w:p w14:paraId="79F149CB">
      <w:pPr>
        <w:pageBreakBefore w:val="0"/>
        <w:kinsoku/>
        <w:wordWrap w:val="0"/>
        <w:overflowPunct/>
        <w:topLinePunct w:val="0"/>
        <w:bidi w:val="0"/>
        <w:spacing w:line="560" w:lineRule="exact"/>
        <w:ind w:firstLine="280" w:firstLineChars="100"/>
        <w:textAlignment w:val="auto"/>
        <w:rPr>
          <w:rFonts w:hint="eastAsia" w:eastAsia="宋体"/>
          <w:color w:val="auto"/>
          <w:lang w:val="en-US" w:eastAsia="zh-CN"/>
        </w:rPr>
      </w:pPr>
      <w:r>
        <w:rPr>
          <w:rFonts w:hint="eastAsia" w:ascii="宋体" w:hAnsi="宋体" w:eastAsia="宋体" w:cs="宋体"/>
          <w:color w:val="auto"/>
          <w:sz w:val="28"/>
          <w:szCs w:val="28"/>
        </w:rPr>
        <w:t>（二）对事故相关责任单位的处理建议..................</w:t>
      </w:r>
      <w:r>
        <w:rPr>
          <w:rFonts w:hint="eastAsia" w:ascii="宋体" w:hAnsi="宋体" w:eastAsia="宋体" w:cs="宋体"/>
          <w:color w:val="auto"/>
          <w:sz w:val="28"/>
          <w:szCs w:val="28"/>
          <w:lang w:val="en-US" w:eastAsia="zh-CN"/>
        </w:rPr>
        <w:t>...</w:t>
      </w:r>
      <w:r>
        <w:rPr>
          <w:rFonts w:hint="eastAsia" w:ascii="宋体" w:hAnsi="宋体" w:eastAsia="宋体" w:cs="宋体"/>
          <w:color w:val="auto"/>
          <w:sz w:val="28"/>
          <w:szCs w:val="28"/>
        </w:rPr>
        <w:t>1</w:t>
      </w:r>
      <w:r>
        <w:rPr>
          <w:rFonts w:hint="eastAsia" w:ascii="宋体" w:hAnsi="宋体" w:eastAsia="宋体" w:cs="宋体"/>
          <w:color w:val="auto"/>
          <w:sz w:val="28"/>
          <w:szCs w:val="28"/>
          <w:lang w:val="en-US" w:eastAsia="zh-CN"/>
        </w:rPr>
        <w:t>1</w:t>
      </w:r>
    </w:p>
    <w:p w14:paraId="4F501764">
      <w:pPr>
        <w:pageBreakBefore w:val="0"/>
        <w:widowControl/>
        <w:kinsoku/>
        <w:overflowPunct/>
        <w:topLinePunct w:val="0"/>
        <w:bidi w:val="0"/>
        <w:spacing w:line="560" w:lineRule="exact"/>
        <w:textAlignment w:val="auto"/>
        <w:rPr>
          <w:rFonts w:hint="eastAsia" w:ascii="宋体" w:hAnsi="宋体" w:eastAsia="宋体" w:cs="宋体"/>
          <w:color w:val="auto"/>
          <w:sz w:val="44"/>
          <w:szCs w:val="44"/>
          <w:lang w:val="en-US" w:eastAsia="zh-CN"/>
        </w:rPr>
      </w:pPr>
      <w:r>
        <w:rPr>
          <w:rFonts w:hint="eastAsia" w:ascii="黑体" w:hAnsi="黑体" w:eastAsia="黑体" w:cs="黑体"/>
          <w:color w:val="auto"/>
          <w:sz w:val="28"/>
          <w:szCs w:val="28"/>
        </w:rPr>
        <w:t>六、事故主要教训</w:t>
      </w:r>
      <w:r>
        <w:rPr>
          <w:rFonts w:hint="eastAsia" w:ascii="宋体" w:hAnsi="宋体" w:eastAsia="宋体" w:cs="宋体"/>
          <w:color w:val="auto"/>
          <w:sz w:val="28"/>
          <w:szCs w:val="28"/>
        </w:rPr>
        <w:t>.....................................1</w:t>
      </w:r>
      <w:r>
        <w:rPr>
          <w:rFonts w:hint="eastAsia" w:ascii="宋体" w:hAnsi="宋体" w:eastAsia="宋体" w:cs="宋体"/>
          <w:color w:val="auto"/>
          <w:sz w:val="28"/>
          <w:szCs w:val="28"/>
          <w:lang w:val="en-US" w:eastAsia="zh-CN"/>
        </w:rPr>
        <w:t>1-12</w:t>
      </w:r>
      <w:r>
        <w:rPr>
          <w:rFonts w:hint="eastAsia" w:ascii="黑体" w:hAnsi="黑体" w:eastAsia="黑体" w:cs="黑体"/>
          <w:color w:val="auto"/>
          <w:sz w:val="28"/>
          <w:szCs w:val="28"/>
        </w:rPr>
        <w:t>七、事故整改和防范措施</w:t>
      </w:r>
      <w:r>
        <w:rPr>
          <w:rFonts w:hint="eastAsia" w:ascii="宋体" w:hAnsi="宋体" w:eastAsia="宋体" w:cs="宋体"/>
          <w:color w:val="auto"/>
          <w:sz w:val="28"/>
          <w:szCs w:val="28"/>
        </w:rPr>
        <w:t>.................................1</w:t>
      </w:r>
      <w:r>
        <w:rPr>
          <w:rFonts w:hint="eastAsia" w:ascii="宋体" w:hAnsi="宋体" w:eastAsia="宋体" w:cs="宋体"/>
          <w:color w:val="auto"/>
          <w:sz w:val="28"/>
          <w:szCs w:val="28"/>
          <w:lang w:val="en-US" w:eastAsia="zh-CN"/>
        </w:rPr>
        <w:t>2</w:t>
      </w:r>
      <w:r>
        <w:rPr>
          <w:rFonts w:hint="eastAsia" w:ascii="宋体" w:hAnsi="宋体" w:eastAsia="宋体" w:cs="宋体"/>
          <w:color w:val="auto"/>
          <w:sz w:val="28"/>
          <w:szCs w:val="28"/>
        </w:rPr>
        <w:t>-1</w:t>
      </w:r>
      <w:r>
        <w:rPr>
          <w:rFonts w:hint="eastAsia" w:ascii="宋体" w:hAnsi="宋体" w:eastAsia="宋体" w:cs="宋体"/>
          <w:color w:val="auto"/>
          <w:sz w:val="28"/>
          <w:szCs w:val="28"/>
          <w:lang w:val="en-US" w:eastAsia="zh-CN"/>
        </w:rPr>
        <w:t>3</w:t>
      </w:r>
    </w:p>
    <w:p w14:paraId="706C2628">
      <w:pPr>
        <w:pageBreakBefore w:val="0"/>
        <w:kinsoku/>
        <w:overflowPunct/>
        <w:topLinePunct w:val="0"/>
        <w:bidi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20</w:t>
      </w:r>
      <w:r>
        <w:rPr>
          <w:rFonts w:hint="eastAsia" w:ascii="仿宋_GB2312" w:hAnsi="仿宋_GB2312" w:eastAsia="仿宋_GB2312" w:cs="仿宋_GB2312"/>
          <w:color w:val="auto"/>
          <w:kern w:val="0"/>
          <w:sz w:val="32"/>
          <w:szCs w:val="32"/>
        </w:rPr>
        <w:t>23年9月20日16时30分许，彭泽县数字产业园项目-标准化厂房（一期）工地发生一起起重机械伤害事故，造成小工曹荣伢受重伤经120现场抢救无效后死亡。</w:t>
      </w:r>
    </w:p>
    <w:p w14:paraId="35F96DDB">
      <w:pPr>
        <w:pageBreakBefore w:val="0"/>
        <w:kinsoku/>
        <w:overflowPunct/>
        <w:topLinePunct w:val="0"/>
        <w:bidi w:val="0"/>
        <w:spacing w:line="560" w:lineRule="exact"/>
        <w:ind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根据《中华人民共和国安全生产法》和《生产安全事故报告和调查处理条例》等有关法律法规和</w:t>
      </w:r>
      <w:r>
        <w:rPr>
          <w:rFonts w:hint="eastAsia" w:ascii="仿宋_GB2312" w:hAnsi="仿宋_GB2312" w:eastAsia="仿宋_GB2312" w:cs="仿宋_GB2312"/>
          <w:color w:val="auto"/>
          <w:sz w:val="32"/>
          <w:szCs w:val="32"/>
        </w:rPr>
        <w:t>彭泽县人民政府《关于成立九江市冶硕建筑工程有限公司“9.20”起重伤害事故调查组》</w:t>
      </w:r>
      <w:r>
        <w:rPr>
          <w:rFonts w:hint="eastAsia" w:ascii="仿宋_GB2312" w:hAnsi="仿宋_GB2312" w:eastAsia="仿宋_GB2312" w:cs="仿宋_GB2312"/>
          <w:color w:val="auto"/>
          <w:sz w:val="32"/>
          <w:szCs w:val="32"/>
          <w:shd w:val="clear" w:color="auto" w:fill="FFFFFF"/>
        </w:rPr>
        <w:t>的通知，经县政府同意，9月21日成立了</w:t>
      </w:r>
      <w:r>
        <w:rPr>
          <w:rFonts w:hint="eastAsia" w:ascii="仿宋_GB2312" w:hAnsi="仿宋_GB2312" w:eastAsia="仿宋_GB2312" w:cs="仿宋_GB2312"/>
          <w:color w:val="auto"/>
          <w:sz w:val="32"/>
          <w:szCs w:val="32"/>
        </w:rPr>
        <w:t>“9.20”起重伤害事故联合调查组</w:t>
      </w:r>
      <w:r>
        <w:rPr>
          <w:rFonts w:hint="eastAsia" w:ascii="仿宋_GB2312" w:hAnsi="仿宋_GB2312" w:eastAsia="仿宋_GB2312" w:cs="仿宋_GB2312"/>
          <w:color w:val="auto"/>
          <w:kern w:val="0"/>
          <w:sz w:val="32"/>
          <w:szCs w:val="32"/>
        </w:rPr>
        <w:t>（以下简称“事故调查组”）</w:t>
      </w:r>
      <w:r>
        <w:rPr>
          <w:rFonts w:hint="eastAsia" w:ascii="仿宋_GB2312" w:hAnsi="仿宋_GB2312" w:eastAsia="仿宋_GB2312" w:cs="仿宋_GB2312"/>
          <w:color w:val="auto"/>
          <w:sz w:val="32"/>
          <w:szCs w:val="32"/>
        </w:rPr>
        <w:t>，由县应急管理局牵头、县工业园区管委会、住建局、公安局、总工会、人社局等部门和单位联合组成事故调查组，同时邀请了县纪委派员参加。</w:t>
      </w:r>
    </w:p>
    <w:p w14:paraId="6E6904AE">
      <w:pPr>
        <w:pStyle w:val="16"/>
        <w:pageBreakBefore w:val="0"/>
        <w:kinsoku/>
        <w:wordWrap w:val="0"/>
        <w:overflowPunct/>
        <w:topLinePunct w:val="0"/>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事故调查组按照“四不放过”和“科学严谨、依法依规、实事求是、注重实效”的原则，</w:t>
      </w:r>
      <w:r>
        <w:rPr>
          <w:rFonts w:hint="eastAsia" w:ascii="仿宋_GB2312" w:hAnsi="仿宋_GB2312" w:eastAsia="仿宋_GB2312" w:cs="仿宋_GB2312"/>
          <w:color w:val="auto"/>
          <w:spacing w:val="4"/>
          <w:sz w:val="32"/>
          <w:szCs w:val="32"/>
          <w:shd w:val="clear" w:color="auto" w:fill="FFFFFF"/>
        </w:rPr>
        <w:t>通过现场勘查、调查取证</w:t>
      </w:r>
      <w:r>
        <w:rPr>
          <w:rFonts w:hint="eastAsia" w:ascii="仿宋_GB2312" w:hAnsi="仿宋_GB2312" w:eastAsia="仿宋_GB2312" w:cs="仿宋_GB2312"/>
          <w:color w:val="auto"/>
          <w:sz w:val="32"/>
          <w:szCs w:val="32"/>
        </w:rPr>
        <w:t>、查阅资料、综合分析等方式，查明了事故发生的经过、原因和人员伤亡及财产损失情况，认定了事故的性质和责任，提出了对相关责任单位和责任人员的处理建议，并针对此次事故原因和暴露出来的问题，提出了事故防范措施建议。经调查认定，九江市冶硕建筑工程有限公司“9·20”起重机械伤害事故是一起因违反</w:t>
      </w:r>
      <w:r>
        <w:rPr>
          <w:rFonts w:hint="eastAsia" w:ascii="仿宋_GB2312" w:hAnsi="仿宋_GB2312" w:eastAsia="仿宋_GB2312" w:cs="仿宋_GB2312"/>
          <w:color w:val="auto"/>
          <w:sz w:val="32"/>
          <w:szCs w:val="32"/>
          <w:lang w:val="en-US" w:eastAsia="zh-CN"/>
        </w:rPr>
        <w:t>操作规程和</w:t>
      </w:r>
      <w:r>
        <w:rPr>
          <w:rFonts w:hint="eastAsia" w:ascii="仿宋_GB2312" w:hAnsi="仿宋_GB2312" w:eastAsia="仿宋_GB2312" w:cs="仿宋_GB2312"/>
          <w:color w:val="auto"/>
          <w:sz w:val="32"/>
          <w:szCs w:val="32"/>
        </w:rPr>
        <w:t>劳动纪律造成的一般生产安全责任事故。</w:t>
      </w:r>
      <w:bookmarkStart w:id="0" w:name="_Toc17371"/>
      <w:bookmarkStart w:id="1" w:name="_Toc32325"/>
      <w:bookmarkStart w:id="2" w:name="_Toc24236"/>
      <w:bookmarkStart w:id="3" w:name="_Toc31833"/>
      <w:bookmarkStart w:id="4" w:name="_Toc28596"/>
      <w:bookmarkStart w:id="5" w:name="_Toc12586"/>
    </w:p>
    <w:p w14:paraId="51AAC5D0">
      <w:pPr>
        <w:pStyle w:val="3"/>
        <w:pageBreakBefore w:val="0"/>
        <w:numPr>
          <w:ilvl w:val="0"/>
          <w:numId w:val="0"/>
        </w:numPr>
        <w:kinsoku/>
        <w:overflowPunct/>
        <w:topLinePunct w:val="0"/>
        <w:bidi w:val="0"/>
        <w:spacing w:line="560" w:lineRule="exact"/>
        <w:ind w:firstLine="640" w:firstLineChars="200"/>
        <w:textAlignment w:val="auto"/>
        <w:rPr>
          <w:b w:val="0"/>
          <w:bCs/>
          <w:color w:val="auto"/>
        </w:rPr>
      </w:pPr>
      <w:r>
        <w:rPr>
          <w:rFonts w:hint="eastAsia"/>
          <w:b w:val="0"/>
          <w:bCs/>
          <w:color w:val="auto"/>
          <w:lang w:eastAsia="zh-CN"/>
        </w:rPr>
        <w:t>一、</w:t>
      </w:r>
      <w:r>
        <w:rPr>
          <w:rFonts w:hint="eastAsia"/>
          <w:b w:val="0"/>
          <w:bCs/>
          <w:color w:val="auto"/>
        </w:rPr>
        <w:t>事故基本情况</w:t>
      </w:r>
      <w:bookmarkEnd w:id="0"/>
      <w:bookmarkEnd w:id="1"/>
      <w:bookmarkEnd w:id="2"/>
    </w:p>
    <w:p w14:paraId="30375546">
      <w:pPr>
        <w:pStyle w:val="16"/>
        <w:pageBreakBefore w:val="0"/>
        <w:kinsoku/>
        <w:wordWrap w:val="0"/>
        <w:overflowPunct/>
        <w:topLinePunct w:val="0"/>
        <w:bidi w:val="0"/>
        <w:spacing w:line="560" w:lineRule="exact"/>
        <w:ind w:firstLine="643" w:firstLineChars="200"/>
        <w:jc w:val="both"/>
        <w:textAlignment w:val="auto"/>
        <w:rPr>
          <w:rFonts w:ascii="仿宋_GB2312" w:hAnsi="仿宋_GB2312" w:eastAsia="仿宋_GB2312" w:cs="仿宋_GB2312"/>
          <w:b/>
          <w:bCs/>
          <w:color w:val="auto"/>
          <w:sz w:val="32"/>
          <w:szCs w:val="32"/>
        </w:rPr>
      </w:pPr>
      <w:r>
        <w:rPr>
          <w:rFonts w:hint="eastAsia" w:ascii="楷体_GB2312" w:hAnsi="楷体_GB2312" w:eastAsia="楷体_GB2312" w:cs="楷体_GB2312"/>
          <w:b/>
          <w:bCs/>
          <w:color w:val="auto"/>
          <w:sz w:val="32"/>
          <w:szCs w:val="32"/>
        </w:rPr>
        <w:t>（一）事故发生单位及相关单位情况。</w:t>
      </w:r>
      <w:bookmarkEnd w:id="3"/>
      <w:bookmarkEnd w:id="4"/>
      <w:bookmarkEnd w:id="5"/>
    </w:p>
    <w:p w14:paraId="445CA179">
      <w:pPr>
        <w:pStyle w:val="16"/>
        <w:pageBreakBefore w:val="0"/>
        <w:kinsoku/>
        <w:wordWrap w:val="0"/>
        <w:overflowPunct/>
        <w:topLinePunct w:val="0"/>
        <w:bidi w:val="0"/>
        <w:spacing w:line="560" w:lineRule="exact"/>
        <w:ind w:firstLine="643" w:firstLineChars="200"/>
        <w:jc w:val="both"/>
        <w:textAlignment w:val="auto"/>
        <w:rPr>
          <w:rFonts w:ascii="仿宋_GB2312" w:hAnsi="仿宋_GB2312" w:eastAsia="仿宋_GB2312" w:cs="仿宋_GB2312"/>
          <w:bCs/>
          <w:color w:val="auto"/>
          <w:sz w:val="32"/>
          <w:szCs w:val="32"/>
        </w:rPr>
      </w:pPr>
      <w:r>
        <w:rPr>
          <w:rFonts w:hint="eastAsia" w:ascii="仿宋_GB2312" w:hAnsi="仿宋_GB2312" w:eastAsia="仿宋_GB2312" w:cs="仿宋_GB2312"/>
          <w:b/>
          <w:color w:val="auto"/>
          <w:sz w:val="32"/>
          <w:szCs w:val="32"/>
        </w:rPr>
        <w:t>1.项目建设单位：</w:t>
      </w:r>
      <w:r>
        <w:rPr>
          <w:rFonts w:hint="eastAsia" w:ascii="仿宋_GB2312" w:hAnsi="仿宋_GB2312" w:eastAsia="仿宋_GB2312" w:cs="仿宋_GB2312"/>
          <w:bCs/>
          <w:color w:val="auto"/>
          <w:sz w:val="32"/>
          <w:szCs w:val="32"/>
        </w:rPr>
        <w:t>彭泽县工业园区管理委员会。法定代表人：吴国豪；项目负责人：胡健章。项目位于彭泽县迎宾大道北侧。   </w:t>
      </w:r>
    </w:p>
    <w:p w14:paraId="427A0AFA">
      <w:pPr>
        <w:pStyle w:val="4"/>
        <w:pageBreakBefore w:val="0"/>
        <w:kinsoku/>
        <w:overflowPunct/>
        <w:topLinePunct w:val="0"/>
        <w:bidi w:val="0"/>
        <w:spacing w:line="560" w:lineRule="exact"/>
        <w:ind w:firstLine="643" w:firstLineChars="200"/>
        <w:textAlignment w:val="auto"/>
        <w:rPr>
          <w:rFonts w:ascii="仿宋_GB2312" w:hAnsi="仿宋_GB2312" w:eastAsia="仿宋_GB2312" w:cs="仿宋_GB2312"/>
          <w:color w:val="auto"/>
          <w:kern w:val="0"/>
          <w:lang w:val="en-US" w:bidi="ar-SA"/>
        </w:rPr>
      </w:pPr>
      <w:r>
        <w:rPr>
          <w:rFonts w:hint="eastAsia" w:ascii="仿宋_GB2312" w:hAnsi="仿宋_GB2312" w:eastAsia="仿宋_GB2312" w:cs="仿宋_GB2312"/>
          <w:b/>
          <w:color w:val="auto"/>
          <w:kern w:val="0"/>
          <w:lang w:val="en-US" w:bidi="ar-SA"/>
        </w:rPr>
        <w:t>2</w:t>
      </w:r>
      <w:r>
        <w:rPr>
          <w:rFonts w:hint="eastAsia" w:ascii="仿宋_GB2312" w:hAnsi="仿宋_GB2312" w:eastAsia="仿宋_GB2312" w:cs="仿宋_GB2312"/>
          <w:b/>
          <w:color w:val="auto"/>
          <w:kern w:val="0"/>
          <w:lang w:val="en-US" w:eastAsia="zh-CN" w:bidi="ar-SA"/>
        </w:rPr>
        <w:t>.</w:t>
      </w:r>
      <w:r>
        <w:rPr>
          <w:rFonts w:hint="eastAsia" w:ascii="仿宋_GB2312" w:hAnsi="仿宋_GB2312" w:eastAsia="仿宋_GB2312" w:cs="仿宋_GB2312"/>
          <w:b/>
          <w:color w:val="auto"/>
          <w:kern w:val="0"/>
          <w:lang w:val="en-US" w:bidi="ar-SA"/>
        </w:rPr>
        <w:t>项目总包施工单位：</w:t>
      </w:r>
      <w:r>
        <w:rPr>
          <w:rFonts w:hint="eastAsia" w:ascii="仿宋_GB2312" w:hAnsi="仿宋_GB2312" w:eastAsia="仿宋_GB2312" w:cs="仿宋_GB2312"/>
          <w:bCs/>
          <w:color w:val="auto"/>
          <w:kern w:val="0"/>
          <w:lang w:val="en-US" w:bidi="ar-SA"/>
        </w:rPr>
        <w:t>九江市冶硕建筑工程有限公司（以下简称九江冶硕建筑公司）成立于</w:t>
      </w:r>
      <w:r>
        <w:rPr>
          <w:rFonts w:hint="eastAsia" w:ascii="仿宋_GB2312" w:hAnsi="仿宋_GB2312" w:eastAsia="仿宋_GB2312" w:cs="仿宋_GB2312"/>
          <w:bCs/>
          <w:color w:val="auto"/>
          <w:kern w:val="0"/>
          <w:lang w:val="en-US" w:eastAsia="zh-CN" w:bidi="ar-SA"/>
        </w:rPr>
        <w:t>1985年5月28日</w:t>
      </w:r>
      <w:r>
        <w:rPr>
          <w:rFonts w:hint="eastAsia" w:ascii="仿宋_GB2312" w:hAnsi="仿宋_GB2312" w:eastAsia="仿宋_GB2312" w:cs="仿宋_GB2312"/>
          <w:bCs/>
          <w:color w:val="auto"/>
          <w:kern w:val="0"/>
          <w:lang w:val="en-US" w:bidi="ar-SA"/>
        </w:rPr>
        <w:t>，注册地位于江西省九江市彭泽县龙城镇马湖路96号，法定代表人为吴颖超，统一社会信用代码：91360430727781995M。经营范围包括许可项目：建设工程施工，住宅室内装饰装修，道路货物运输（不含危险货物），矿产资源（非煤矿山）开采（依法须经批准的项目，经相关部门批准后方可开展经营活动，具体经营项目以相关部门批准文件或许可证件为准） 一般项目：住宅水电安装维护服务</w:t>
      </w:r>
      <w:r>
        <w:rPr>
          <w:rFonts w:hint="eastAsia" w:ascii="仿宋_GB2312" w:hAnsi="仿宋_GB2312" w:eastAsia="仿宋_GB2312" w:cs="仿宋_GB2312"/>
          <w:color w:val="auto"/>
          <w:kern w:val="0"/>
          <w:lang w:val="en-US" w:bidi="ar-SA"/>
        </w:rPr>
        <w:t>，建筑材料销售，劳务服务（不含劳务派遣），建筑用石加工，非金属矿及制品销售，非金属废料和碎屑加工处理，金属矿石销售，非居住房地产租赁，市政设施管理，水泥制品制造，机械设备租赁（除许可业务外，可自主依法经营法律法规非禁止或限制的项目）。</w:t>
      </w:r>
      <w:r>
        <w:rPr>
          <w:rFonts w:hint="eastAsia" w:ascii="仿宋_GB2312" w:hAnsi="仿宋_GB2312" w:eastAsia="仿宋_GB2312" w:cs="仿宋_GB2312"/>
          <w:bCs/>
          <w:color w:val="auto"/>
          <w:kern w:val="0"/>
          <w:lang w:val="en-US" w:bidi="ar-SA"/>
        </w:rPr>
        <w:t>九江冶硕建筑公司资质等级为二级，（安许证号：（赣）JZ安许证字</w:t>
      </w:r>
      <w:r>
        <w:rPr>
          <w:rFonts w:hint="eastAsia" w:ascii="仿宋_GB2312" w:hAnsi="仿宋_GB2312" w:eastAsia="仿宋_GB2312" w:cs="仿宋_GB2312"/>
          <w:bCs/>
          <w:color w:val="auto"/>
          <w:kern w:val="0"/>
          <w:lang w:val="en-US" w:eastAsia="zh-CN" w:bidi="ar-SA"/>
        </w:rPr>
        <w:t>〔2005〕</w:t>
      </w:r>
      <w:r>
        <w:rPr>
          <w:rFonts w:hint="eastAsia" w:ascii="仿宋_GB2312" w:hAnsi="仿宋_GB2312" w:eastAsia="仿宋_GB2312" w:cs="仿宋_GB2312"/>
          <w:bCs/>
          <w:color w:val="auto"/>
          <w:kern w:val="0"/>
          <w:lang w:val="en-US" w:bidi="ar-SA"/>
        </w:rPr>
        <w:t>070040）。</w:t>
      </w:r>
    </w:p>
    <w:p w14:paraId="56657671">
      <w:pPr>
        <w:pStyle w:val="6"/>
        <w:pageBreakBefore w:val="0"/>
        <w:kinsoku/>
        <w:wordWrap w:val="0"/>
        <w:overflowPunct/>
        <w:topLinePunct w:val="0"/>
        <w:bidi w:val="0"/>
        <w:spacing w:line="560" w:lineRule="exact"/>
        <w:textAlignment w:val="auto"/>
        <w:outlineLvl w:val="1"/>
        <w:rPr>
          <w:rFonts w:ascii="仿宋_GB2312" w:hAnsi="仿宋_GB2312" w:eastAsia="仿宋_GB2312" w:cs="仿宋_GB2312"/>
          <w:color w:val="auto"/>
          <w:kern w:val="0"/>
          <w:sz w:val="32"/>
          <w:szCs w:val="32"/>
        </w:rPr>
      </w:pPr>
      <w:r>
        <w:rPr>
          <w:rFonts w:ascii="Times New Roman" w:hAnsi="Times New Roman" w:eastAsia="楷体_GB2312" w:cs="Times New Roman"/>
          <w:b/>
          <w:bCs/>
          <w:color w:val="auto"/>
          <w:sz w:val="32"/>
          <w:szCs w:val="32"/>
        </w:rPr>
        <w:t xml:space="preserve">  </w:t>
      </w:r>
      <w:r>
        <w:rPr>
          <w:rFonts w:ascii="仿宋_GB2312" w:hAnsi="仿宋_GB2312" w:eastAsia="仿宋_GB2312" w:cs="仿宋_GB2312"/>
          <w:b/>
          <w:color w:val="auto"/>
          <w:kern w:val="0"/>
          <w:sz w:val="32"/>
          <w:szCs w:val="32"/>
        </w:rPr>
        <w:t xml:space="preserve"> </w:t>
      </w:r>
      <w:r>
        <w:rPr>
          <w:rFonts w:hint="eastAsia" w:ascii="仿宋_GB2312" w:hAnsi="仿宋_GB2312" w:eastAsia="仿宋_GB2312" w:cs="仿宋_GB2312"/>
          <w:b/>
          <w:color w:val="auto"/>
          <w:kern w:val="0"/>
          <w:sz w:val="32"/>
          <w:szCs w:val="32"/>
        </w:rPr>
        <w:t xml:space="preserve"> 3.项目劳务分包单位：</w:t>
      </w:r>
      <w:r>
        <w:rPr>
          <w:rFonts w:hint="eastAsia" w:ascii="仿宋_GB2312" w:hAnsi="仿宋_GB2312" w:eastAsia="仿宋_GB2312" w:cs="仿宋_GB2312"/>
          <w:color w:val="auto"/>
          <w:kern w:val="0"/>
          <w:sz w:val="32"/>
          <w:szCs w:val="32"/>
        </w:rPr>
        <w:t>江西卓旋建设工程有限公司</w:t>
      </w:r>
      <w:r>
        <w:rPr>
          <w:rFonts w:hint="eastAsia" w:ascii="仿宋_GB2312" w:hAnsi="仿宋_GB2312" w:eastAsia="仿宋_GB2312" w:cs="仿宋_GB2312"/>
          <w:bCs/>
          <w:color w:val="auto"/>
          <w:sz w:val="32"/>
          <w:szCs w:val="32"/>
        </w:rPr>
        <w:t>（以下简称江西卓旋建设公司）</w:t>
      </w:r>
      <w:r>
        <w:rPr>
          <w:rFonts w:hint="eastAsia" w:ascii="仿宋_GB2312" w:hAnsi="仿宋_GB2312" w:eastAsia="仿宋_GB2312" w:cs="仿宋_GB2312"/>
          <w:color w:val="auto"/>
          <w:kern w:val="0"/>
          <w:sz w:val="32"/>
          <w:szCs w:val="32"/>
        </w:rPr>
        <w:t>成立于</w:t>
      </w:r>
      <w:r>
        <w:rPr>
          <w:rFonts w:hint="eastAsia" w:ascii="仿宋_GB2312" w:hAnsi="仿宋_GB2312" w:eastAsia="仿宋_GB2312" w:cs="仿宋_GB2312"/>
          <w:color w:val="auto"/>
          <w:kern w:val="0"/>
          <w:sz w:val="32"/>
          <w:szCs w:val="32"/>
          <w:lang w:eastAsia="zh-CN"/>
        </w:rPr>
        <w:t>2021年5月7日</w:t>
      </w:r>
      <w:r>
        <w:rPr>
          <w:rFonts w:hint="eastAsia" w:ascii="仿宋_GB2312" w:hAnsi="仿宋_GB2312" w:eastAsia="仿宋_GB2312" w:cs="仿宋_GB2312"/>
          <w:color w:val="auto"/>
          <w:kern w:val="0"/>
          <w:sz w:val="32"/>
          <w:szCs w:val="32"/>
        </w:rPr>
        <w:t>，注册地位于江西省九江市濂溪区浔南大道188号远洲九悦廷-悦峰阁G3栋不分单元102，法定代表人为邵宇，</w:t>
      </w:r>
      <w:r>
        <w:rPr>
          <w:rFonts w:hint="eastAsia" w:ascii="仿宋_GB2312" w:hAnsi="仿宋_GB2312" w:eastAsia="仿宋_GB2312" w:cs="仿宋_GB2312"/>
          <w:bCs/>
          <w:color w:val="auto"/>
          <w:sz w:val="32"/>
          <w:szCs w:val="32"/>
        </w:rPr>
        <w:t>统一社会信用代码：91360402MA3ACPQA2D</w:t>
      </w:r>
      <w:r>
        <w:rPr>
          <w:rFonts w:hint="eastAsia" w:ascii="仿宋_GB2312" w:hAnsi="仿宋_GB2312" w:eastAsia="仿宋_GB2312" w:cs="仿宋_GB2312"/>
          <w:color w:val="auto"/>
          <w:kern w:val="0"/>
          <w:sz w:val="32"/>
          <w:szCs w:val="32"/>
        </w:rPr>
        <w:t>。经营范围包括许可项目：建筑劳务分包，建筑智能化系统设计，房屋建筑和市政基础设施项目工程总承包，施工专业作业，建筑物拆除作业（爆破作业除外）（依法须经批准的项目，经相关部门批准后方可开展经营活动）一般项目：建筑砌块制造，建筑物清洁服务，建筑工程用机械销售，工程管理服务，建筑材料销售。江西卓旋建设公司施工劳务资质不分等级，（安许证号：（赣）JZ安许证字</w:t>
      </w:r>
      <w:r>
        <w:rPr>
          <w:rFonts w:hint="eastAsia" w:ascii="仿宋_GB2312" w:hAnsi="仿宋_GB2312" w:eastAsia="仿宋_GB2312" w:cs="仿宋_GB2312"/>
          <w:color w:val="auto"/>
          <w:kern w:val="0"/>
          <w:sz w:val="32"/>
          <w:szCs w:val="32"/>
          <w:lang w:eastAsia="zh-CN"/>
        </w:rPr>
        <w:t>〔2021〕</w:t>
      </w:r>
      <w:r>
        <w:rPr>
          <w:rFonts w:hint="eastAsia" w:ascii="仿宋_GB2312" w:hAnsi="仿宋_GB2312" w:eastAsia="仿宋_GB2312" w:cs="仿宋_GB2312"/>
          <w:color w:val="auto"/>
          <w:kern w:val="0"/>
          <w:sz w:val="32"/>
          <w:szCs w:val="32"/>
        </w:rPr>
        <w:t>070189。</w:t>
      </w:r>
    </w:p>
    <w:p w14:paraId="7E1C9B49">
      <w:pPr>
        <w:pStyle w:val="4"/>
        <w:pageBreakBefore w:val="0"/>
        <w:kinsoku/>
        <w:overflowPunct/>
        <w:topLinePunct w:val="0"/>
        <w:bidi w:val="0"/>
        <w:spacing w:line="560" w:lineRule="exact"/>
        <w:ind w:firstLine="643" w:firstLineChars="200"/>
        <w:textAlignment w:val="auto"/>
        <w:rPr>
          <w:rFonts w:ascii="仿宋_GB2312" w:hAnsi="仿宋_GB2312" w:eastAsia="仿宋_GB2312" w:cs="仿宋_GB2312"/>
          <w:color w:val="auto"/>
          <w:kern w:val="0"/>
          <w:lang w:val="en-US" w:bidi="ar-SA"/>
        </w:rPr>
      </w:pPr>
      <w:r>
        <w:rPr>
          <w:rFonts w:hint="eastAsia" w:ascii="仿宋_GB2312" w:hAnsi="仿宋_GB2312" w:eastAsia="仿宋_GB2312" w:cs="仿宋_GB2312"/>
          <w:b/>
          <w:color w:val="auto"/>
          <w:kern w:val="0"/>
          <w:lang w:val="en-US" w:bidi="ar-SA"/>
        </w:rPr>
        <w:t>4</w:t>
      </w:r>
      <w:r>
        <w:rPr>
          <w:rFonts w:hint="eastAsia" w:ascii="仿宋_GB2312" w:hAnsi="仿宋_GB2312" w:eastAsia="仿宋_GB2312" w:cs="仿宋_GB2312"/>
          <w:b/>
          <w:color w:val="auto"/>
          <w:kern w:val="0"/>
          <w:lang w:val="en-US" w:eastAsia="zh-CN" w:bidi="ar-SA"/>
        </w:rPr>
        <w:t>.</w:t>
      </w:r>
      <w:r>
        <w:rPr>
          <w:rFonts w:hint="eastAsia" w:ascii="仿宋_GB2312" w:hAnsi="仿宋_GB2312" w:eastAsia="仿宋_GB2312" w:cs="仿宋_GB2312"/>
          <w:b/>
          <w:color w:val="auto"/>
          <w:kern w:val="0"/>
          <w:lang w:val="en-US" w:bidi="ar-SA"/>
        </w:rPr>
        <w:t>项目监理单位：</w:t>
      </w:r>
      <w:r>
        <w:rPr>
          <w:rFonts w:hint="eastAsia" w:ascii="仿宋_GB2312" w:hAnsi="仿宋_GB2312" w:eastAsia="仿宋_GB2312" w:cs="仿宋_GB2312"/>
          <w:color w:val="auto"/>
          <w:kern w:val="0"/>
          <w:lang w:val="en-US" w:bidi="ar-SA"/>
        </w:rPr>
        <w:t>九江市建设监理有限公司</w:t>
      </w:r>
      <w:r>
        <w:rPr>
          <w:rFonts w:hint="eastAsia" w:ascii="仿宋_GB2312" w:hAnsi="仿宋_GB2312" w:eastAsia="仿宋_GB2312" w:cs="仿宋_GB2312"/>
          <w:bCs/>
          <w:color w:val="auto"/>
          <w:lang w:val="en-US"/>
        </w:rPr>
        <w:t>（以下简称九江建设监理公司）</w:t>
      </w:r>
      <w:r>
        <w:rPr>
          <w:rFonts w:hint="eastAsia" w:ascii="仿宋_GB2312" w:hAnsi="仿宋_GB2312" w:eastAsia="仿宋_GB2312" w:cs="仿宋_GB2312"/>
          <w:color w:val="auto"/>
          <w:kern w:val="0"/>
          <w:lang w:val="en-US" w:bidi="ar-SA"/>
        </w:rPr>
        <w:t>成立于</w:t>
      </w:r>
      <w:r>
        <w:rPr>
          <w:rFonts w:hint="eastAsia" w:ascii="仿宋_GB2312" w:hAnsi="仿宋_GB2312" w:eastAsia="仿宋_GB2312" w:cs="仿宋_GB2312"/>
          <w:color w:val="auto"/>
          <w:kern w:val="0"/>
          <w:lang w:val="en-US" w:eastAsia="zh-CN" w:bidi="ar-SA"/>
        </w:rPr>
        <w:t>1994年6月25日</w:t>
      </w:r>
      <w:r>
        <w:rPr>
          <w:rFonts w:hint="eastAsia" w:ascii="仿宋_GB2312" w:hAnsi="仿宋_GB2312" w:eastAsia="仿宋_GB2312" w:cs="仿宋_GB2312"/>
          <w:color w:val="auto"/>
          <w:kern w:val="0"/>
          <w:lang w:val="en-US" w:bidi="ar-SA"/>
        </w:rPr>
        <w:t>，注册地位于江西省九江市浔阳区长虹大道32号建设大厦8-9层，法定代表人为郭冬生，</w:t>
      </w:r>
      <w:r>
        <w:rPr>
          <w:rFonts w:hint="eastAsia" w:ascii="仿宋_GB2312" w:hAnsi="仿宋_GB2312" w:eastAsia="仿宋_GB2312" w:cs="仿宋_GB2312"/>
          <w:bCs/>
          <w:color w:val="auto"/>
        </w:rPr>
        <w:t>统一社会信用代码：9136040074195651XK</w:t>
      </w:r>
      <w:r>
        <w:rPr>
          <w:rFonts w:hint="eastAsia" w:ascii="仿宋_GB2312" w:hAnsi="仿宋_GB2312" w:eastAsia="仿宋_GB2312" w:cs="仿宋_GB2312"/>
          <w:color w:val="auto"/>
          <w:kern w:val="0"/>
          <w:lang w:val="en-US" w:bidi="ar-SA"/>
        </w:rPr>
        <w:t>。经营范围包括许可项目：建设工程监理，测绘服务，建筑劳务分包，施工专业作业，公路工程监理，水利工程建设监理（依法须经批准的项目，经相关部门批准后方可开展经营活动，具体经营项目以相关部门批准文件或许可证件为准） 一般项目：单建式人防工程监理，招投标代理服务，政府采购代理服务，工程造价咨询业务，工程管理服务，信息技术咨询服务，对外承包工程，水土流失防治服务（除许可业务外，可自主依法经营法律法规非禁止或限制的项目）。九江市建设监理有限公司资质等级为甲级。</w:t>
      </w:r>
    </w:p>
    <w:p w14:paraId="440272B0">
      <w:pPr>
        <w:pStyle w:val="4"/>
        <w:pageBreakBefore w:val="0"/>
        <w:kinsoku/>
        <w:overflowPunct/>
        <w:topLinePunct w:val="0"/>
        <w:bidi w:val="0"/>
        <w:spacing w:line="560" w:lineRule="exact"/>
        <w:ind w:firstLine="643" w:firstLineChars="200"/>
        <w:textAlignment w:val="auto"/>
        <w:rPr>
          <w:rFonts w:ascii="仿宋_GB2312" w:hAnsi="仿宋_GB2312" w:eastAsia="仿宋_GB2312" w:cs="仿宋_GB2312"/>
          <w:bCs/>
          <w:color w:val="auto"/>
          <w:lang w:val="en-US"/>
        </w:rPr>
      </w:pPr>
      <w:r>
        <w:rPr>
          <w:rFonts w:hint="eastAsia" w:ascii="仿宋_GB2312" w:hAnsi="仿宋_GB2312" w:eastAsia="仿宋_GB2312" w:cs="仿宋_GB2312"/>
          <w:b/>
          <w:color w:val="auto"/>
          <w:kern w:val="0"/>
          <w:lang w:val="en-US" w:bidi="ar-SA"/>
        </w:rPr>
        <w:t>5</w:t>
      </w:r>
      <w:r>
        <w:rPr>
          <w:rFonts w:hint="eastAsia" w:ascii="仿宋_GB2312" w:hAnsi="仿宋_GB2312" w:eastAsia="仿宋_GB2312" w:cs="仿宋_GB2312"/>
          <w:b/>
          <w:color w:val="auto"/>
          <w:kern w:val="0"/>
          <w:lang w:val="en-US" w:eastAsia="zh-CN" w:bidi="ar-SA"/>
        </w:rPr>
        <w:t>.</w:t>
      </w:r>
      <w:r>
        <w:rPr>
          <w:rFonts w:hint="eastAsia" w:ascii="仿宋_GB2312" w:hAnsi="仿宋_GB2312" w:eastAsia="仿宋_GB2312" w:cs="仿宋_GB2312"/>
          <w:b/>
          <w:color w:val="auto"/>
          <w:kern w:val="0"/>
          <w:lang w:val="en-US" w:bidi="ar-SA"/>
        </w:rPr>
        <w:t>起重设备单位：</w:t>
      </w:r>
      <w:r>
        <w:rPr>
          <w:rFonts w:hint="eastAsia" w:ascii="仿宋_GB2312" w:hAnsi="仿宋_GB2312" w:eastAsia="仿宋_GB2312" w:cs="仿宋_GB2312"/>
          <w:bCs/>
          <w:color w:val="auto"/>
          <w:lang w:val="en-US"/>
        </w:rPr>
        <w:t>彭泽福安租</w:t>
      </w:r>
      <w:r>
        <w:rPr>
          <w:rFonts w:hint="eastAsia" w:ascii="仿宋_GB2312" w:hAnsi="仿宋_GB2312" w:eastAsia="仿宋_GB2312" w:cs="仿宋_GB2312"/>
          <w:color w:val="auto"/>
          <w:kern w:val="0"/>
          <w:lang w:val="en-US" w:bidi="ar-SA"/>
        </w:rPr>
        <w:t>赁有限公司</w:t>
      </w:r>
      <w:r>
        <w:rPr>
          <w:rFonts w:hint="eastAsia" w:ascii="仿宋_GB2312" w:hAnsi="仿宋_GB2312" w:eastAsia="仿宋_GB2312" w:cs="仿宋_GB2312"/>
          <w:bCs/>
          <w:color w:val="auto"/>
          <w:lang w:val="en-US"/>
        </w:rPr>
        <w:t>（以下简称彭泽福安公司）</w:t>
      </w:r>
      <w:r>
        <w:rPr>
          <w:rFonts w:hint="eastAsia" w:ascii="仿宋_GB2312" w:hAnsi="仿宋_GB2312" w:eastAsia="仿宋_GB2312" w:cs="仿宋_GB2312"/>
          <w:color w:val="auto"/>
          <w:kern w:val="0"/>
          <w:lang w:val="en-US" w:bidi="ar-SA"/>
        </w:rPr>
        <w:t>成立于</w:t>
      </w:r>
      <w:r>
        <w:rPr>
          <w:rFonts w:hint="eastAsia" w:ascii="仿宋_GB2312" w:hAnsi="仿宋_GB2312" w:eastAsia="仿宋_GB2312" w:cs="仿宋_GB2312"/>
          <w:color w:val="auto"/>
          <w:kern w:val="0"/>
          <w:lang w:val="en-US" w:eastAsia="zh-CN" w:bidi="ar-SA"/>
        </w:rPr>
        <w:t>2013年7月16日</w:t>
      </w:r>
      <w:r>
        <w:rPr>
          <w:rFonts w:hint="eastAsia" w:ascii="仿宋_GB2312" w:hAnsi="仿宋_GB2312" w:eastAsia="仿宋_GB2312" w:cs="仿宋_GB2312"/>
          <w:color w:val="auto"/>
          <w:kern w:val="0"/>
          <w:lang w:val="en-US" w:bidi="ar-SA"/>
        </w:rPr>
        <w:t>，注册地位于江西省九江市彭泽县闵家桥华庭公寓2单元102室，法定代表人为古有福。经营范围包括许可项目：建设工程施工（依法须经批准的项目，经相关部门批准后在许可有效期内方可开展经营活动，具体经营项目和许可期限以相关部门批准文件或许可证件为准）一般项目：建筑工程机械与设备租赁，机械设备租赁，住宅水电安装维护服务，普通机械设备安装服务（除依法须经批准的项目外，凭营业执照依法自主开展经营活动）。资</w:t>
      </w:r>
      <w:r>
        <w:rPr>
          <w:rFonts w:hint="eastAsia" w:ascii="仿宋_GB2312" w:hAnsi="仿宋_GB2312" w:eastAsia="仿宋_GB2312" w:cs="仿宋_GB2312"/>
          <w:bCs/>
          <w:color w:val="auto"/>
        </w:rPr>
        <w:t>质等级为起重设备安装专业承包叁级，（安许证号：</w:t>
      </w:r>
      <w:r>
        <w:rPr>
          <w:rFonts w:hint="eastAsia" w:ascii="仿宋_GB2312" w:hAnsi="仿宋_GB2312" w:eastAsia="仿宋_GB2312" w:cs="仿宋_GB2312"/>
          <w:bCs/>
          <w:color w:val="auto"/>
          <w:lang w:val="en-US"/>
        </w:rPr>
        <w:t>（赣）JZ安许证字</w:t>
      </w:r>
      <w:r>
        <w:rPr>
          <w:rFonts w:hint="eastAsia" w:ascii="仿宋_GB2312" w:hAnsi="仿宋_GB2312" w:eastAsia="仿宋_GB2312" w:cs="仿宋_GB2312"/>
          <w:bCs/>
          <w:color w:val="auto"/>
          <w:lang w:val="en-US" w:eastAsia="zh-CN"/>
        </w:rPr>
        <w:t>〔2020〕</w:t>
      </w:r>
      <w:r>
        <w:rPr>
          <w:rFonts w:hint="eastAsia" w:ascii="仿宋_GB2312" w:hAnsi="仿宋_GB2312" w:eastAsia="仿宋_GB2312" w:cs="仿宋_GB2312"/>
          <w:bCs/>
          <w:color w:val="auto"/>
          <w:lang w:val="en-US"/>
        </w:rPr>
        <w:t>070019</w:t>
      </w:r>
      <w:r>
        <w:rPr>
          <w:rFonts w:hint="eastAsia" w:ascii="仿宋_GB2312" w:hAnsi="仿宋_GB2312" w:eastAsia="仿宋_GB2312" w:cs="仿宋_GB2312"/>
          <w:bCs/>
          <w:color w:val="auto"/>
        </w:rPr>
        <w:t>）</w:t>
      </w:r>
      <w:r>
        <w:rPr>
          <w:rFonts w:hint="eastAsia" w:ascii="仿宋_GB2312" w:hAnsi="仿宋_GB2312" w:eastAsia="仿宋_GB2312" w:cs="仿宋_GB2312"/>
          <w:bCs/>
          <w:color w:val="auto"/>
          <w:lang w:val="en-US"/>
        </w:rPr>
        <w:t>。</w:t>
      </w:r>
    </w:p>
    <w:p w14:paraId="7353CF55">
      <w:pPr>
        <w:pStyle w:val="16"/>
        <w:pageBreakBefore w:val="0"/>
        <w:kinsoku/>
        <w:wordWrap w:val="0"/>
        <w:overflowPunct/>
        <w:topLinePunct w:val="0"/>
        <w:bidi w:val="0"/>
        <w:spacing w:line="560" w:lineRule="exact"/>
        <w:ind w:firstLine="643" w:firstLineChars="200"/>
        <w:jc w:val="both"/>
        <w:textAlignment w:val="auto"/>
        <w:rPr>
          <w:rFonts w:ascii="楷体_GB2312" w:hAnsi="楷体_GB2312" w:eastAsia="楷体_GB2312" w:cs="楷体_GB2312"/>
          <w:b/>
          <w:bCs/>
          <w:color w:val="auto"/>
          <w:sz w:val="32"/>
          <w:szCs w:val="32"/>
        </w:rPr>
      </w:pPr>
      <w:r>
        <w:rPr>
          <w:rFonts w:hint="eastAsia" w:ascii="楷体_GB2312" w:hAnsi="楷体_GB2312" w:eastAsia="楷体_GB2312" w:cs="楷体_GB2312"/>
          <w:b/>
          <w:bCs/>
          <w:color w:val="auto"/>
          <w:sz w:val="32"/>
          <w:szCs w:val="32"/>
        </w:rPr>
        <w:t>（二）事故发生经过</w:t>
      </w:r>
    </w:p>
    <w:p w14:paraId="46E9BBCB">
      <w:pPr>
        <w:pStyle w:val="4"/>
        <w:pageBreakBefore w:val="0"/>
        <w:kinsoku/>
        <w:overflowPunct/>
        <w:topLinePunct w:val="0"/>
        <w:bidi w:val="0"/>
        <w:spacing w:line="560" w:lineRule="exact"/>
        <w:ind w:firstLine="640" w:firstLineChars="200"/>
        <w:textAlignment w:val="auto"/>
        <w:rPr>
          <w:rFonts w:ascii="仿宋_GB2312" w:hAnsi="仿宋_GB2312" w:eastAsia="仿宋_GB2312" w:cs="仿宋_GB2312"/>
          <w:color w:val="auto"/>
          <w:kern w:val="0"/>
          <w:lang w:val="en-US" w:bidi="ar-SA"/>
        </w:rPr>
      </w:pPr>
      <w:r>
        <w:rPr>
          <w:rFonts w:hint="eastAsia" w:ascii="仿宋_GB2312" w:hAnsi="仿宋_GB2312" w:eastAsia="仿宋_GB2312" w:cs="仿宋_GB2312"/>
          <w:color w:val="auto"/>
          <w:kern w:val="0"/>
          <w:lang w:val="en-US" w:bidi="ar-SA"/>
        </w:rPr>
        <w:t>2023年9月20日15:30分开始，曹荣伢与另一位工友冯天学在7号厂房五层楼面用斗车进行运送地面砖作业，16:30分曹荣伢、冯天学在清空斗车地面砖后，二人一前一后向物料提升机轿厢内运送空斗车，随即返回楼层平台，曹荣伢关闭物料提升机轿厢门，并告知物料提升机操作员，提升机可以下降（此时楼层停层平台安全门未关闭，曹荣伢未及时后撤离开）。经现场勘验，提升机轿厢底部有明显清晰的剥离印迹，经现场分析，因提升机轿厢（升起后为悬空状态）底部高出五层楼层平台造成沿口约3公分左右空隙，经现场救援照片比对，曹荣伢被挤压时身体为脚下头上直立状态，应是双脚前脚掌伸入空隙中被下行提升机箱底部压住，轿厢下行时与曹荣伢脚部发生挤压摩擦，因失去重心，轿厢下行牵制将曹荣伢卡在轿厢与楼层平台下约一米处。同时起重提升机因连锁机构反馈信号，随即触发提升机保险装置启动，提升机轿厢停止下降运行。项目部在第一时间开展救援，同时拨打了119、120救援电话，17时30分，被困人员被消防救援大队消防员救出后，经彭泽县人民医院120医生现场确诊已无生命体征。</w:t>
      </w:r>
    </w:p>
    <w:p w14:paraId="6EDDA9E8">
      <w:pPr>
        <w:pStyle w:val="16"/>
        <w:pageBreakBefore w:val="0"/>
        <w:kinsoku/>
        <w:wordWrap w:val="0"/>
        <w:overflowPunct/>
        <w:topLinePunct w:val="0"/>
        <w:bidi w:val="0"/>
        <w:spacing w:line="560" w:lineRule="exact"/>
        <w:ind w:firstLine="643" w:firstLineChars="200"/>
        <w:jc w:val="both"/>
        <w:textAlignment w:val="auto"/>
        <w:rPr>
          <w:rFonts w:ascii="楷体_GB2312" w:hAnsi="楷体_GB2312" w:eastAsia="楷体_GB2312" w:cs="楷体_GB2312"/>
          <w:b/>
          <w:bCs/>
          <w:color w:val="auto"/>
          <w:sz w:val="32"/>
          <w:szCs w:val="32"/>
        </w:rPr>
      </w:pPr>
      <w:r>
        <w:rPr>
          <w:rFonts w:hint="eastAsia" w:ascii="楷体_GB2312" w:hAnsi="楷体_GB2312" w:eastAsia="楷体_GB2312" w:cs="楷体_GB2312"/>
          <w:b/>
          <w:bCs/>
          <w:color w:val="auto"/>
          <w:sz w:val="32"/>
          <w:szCs w:val="32"/>
        </w:rPr>
        <w:t>(三）事故现场情况</w:t>
      </w:r>
    </w:p>
    <w:p w14:paraId="3DBDE35D">
      <w:pPr>
        <w:pStyle w:val="4"/>
        <w:pageBreakBefore w:val="0"/>
        <w:kinsoku/>
        <w:overflowPunct/>
        <w:topLinePunct w:val="0"/>
        <w:bidi w:val="0"/>
        <w:spacing w:line="560" w:lineRule="exact"/>
        <w:ind w:firstLine="640" w:firstLineChars="200"/>
        <w:textAlignment w:val="auto"/>
        <w:rPr>
          <w:rFonts w:ascii="仿宋_GB2312" w:hAnsi="仿宋_GB2312" w:eastAsia="仿宋_GB2312" w:cs="仿宋_GB2312"/>
          <w:color w:val="auto"/>
          <w:lang w:val="en-US"/>
        </w:rPr>
      </w:pPr>
      <w:r>
        <w:rPr>
          <w:rFonts w:hint="eastAsia" w:ascii="仿宋_GB2312" w:hAnsi="仿宋_GB2312" w:eastAsia="仿宋_GB2312" w:cs="仿宋_GB2312"/>
          <w:color w:val="auto"/>
          <w:lang w:val="en-US"/>
        </w:rPr>
        <w:t>事故发生当天天气，阴转小雨，无持续风向，风力3-4级，事故发生在彭泽县数字产业园项目-标准化厂房（一期）7号厂房，事发厂房及物料提升机完好，当天物料提升机运行无异常。</w:t>
      </w:r>
    </w:p>
    <w:p w14:paraId="6E4CCE75">
      <w:pPr>
        <w:pStyle w:val="4"/>
        <w:pageBreakBefore w:val="0"/>
        <w:kinsoku/>
        <w:overflowPunct/>
        <w:topLinePunct w:val="0"/>
        <w:bidi w:val="0"/>
        <w:spacing w:line="560" w:lineRule="exact"/>
        <w:jc w:val="center"/>
        <w:textAlignment w:val="auto"/>
        <w:rPr>
          <w:rFonts w:ascii="仿宋_GB2312" w:hAnsi="仿宋_GB2312" w:eastAsia="仿宋_GB2312" w:cs="仿宋_GB2312"/>
          <w:color w:val="auto"/>
          <w:sz w:val="30"/>
          <w:szCs w:val="30"/>
          <w:lang w:val="en-US"/>
        </w:rPr>
      </w:pPr>
      <w:r>
        <w:rPr>
          <w:rFonts w:hint="eastAsia" w:ascii="仿宋_GB2312" w:hAnsi="仿宋_GB2312" w:eastAsia="仿宋_GB2312" w:cs="仿宋_GB2312"/>
          <w:color w:val="auto"/>
          <w:sz w:val="30"/>
          <w:szCs w:val="30"/>
          <w:lang w:val="en-US"/>
        </w:rPr>
        <w:t>图一：事故现场</w:t>
      </w:r>
    </w:p>
    <w:p w14:paraId="23ACCF72">
      <w:pPr>
        <w:pStyle w:val="16"/>
        <w:pageBreakBefore w:val="0"/>
        <w:kinsoku/>
        <w:wordWrap w:val="0"/>
        <w:overflowPunct/>
        <w:topLinePunct w:val="0"/>
        <w:bidi w:val="0"/>
        <w:spacing w:line="560" w:lineRule="exact"/>
        <w:ind w:firstLine="480" w:firstLineChars="200"/>
        <w:jc w:val="both"/>
        <w:textAlignment w:val="auto"/>
        <w:rPr>
          <w:rFonts w:ascii="楷体_GB2312" w:hAnsi="楷体_GB2312" w:eastAsia="楷体_GB2312" w:cs="楷体_GB2312"/>
          <w:b/>
          <w:bCs/>
          <w:color w:val="auto"/>
          <w:sz w:val="32"/>
          <w:szCs w:val="32"/>
        </w:rPr>
      </w:pPr>
      <w:r>
        <w:rPr>
          <w:rFonts w:hint="eastAsia" w:ascii="仿宋_GB2312" w:hAnsi="仿宋_GB2312" w:eastAsia="仿宋_GB2312" w:cs="仿宋_GB2312"/>
          <w:color w:val="auto"/>
          <w:lang w:val="en-US" w:bidi="ar-SA"/>
        </w:rPr>
        <w:drawing>
          <wp:anchor distT="0" distB="0" distL="114300" distR="114300" simplePos="0" relativeHeight="251659264" behindDoc="0" locked="0" layoutInCell="1" allowOverlap="1">
            <wp:simplePos x="0" y="0"/>
            <wp:positionH relativeFrom="column">
              <wp:posOffset>-152400</wp:posOffset>
            </wp:positionH>
            <wp:positionV relativeFrom="paragraph">
              <wp:posOffset>5080</wp:posOffset>
            </wp:positionV>
            <wp:extent cx="5266690" cy="2679065"/>
            <wp:effectExtent l="0" t="0" r="10160" b="6985"/>
            <wp:wrapSquare wrapText="bothSides"/>
            <wp:docPr id="1" name="图片 1" descr="b0274646e1dd38dc058c42a64e92a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b0274646e1dd38dc058c42a64e92a83"/>
                    <pic:cNvPicPr>
                      <a:picLocks noChangeAspect="1"/>
                    </pic:cNvPicPr>
                  </pic:nvPicPr>
                  <pic:blipFill>
                    <a:blip r:embed="rId5" cstate="print"/>
                    <a:stretch>
                      <a:fillRect/>
                    </a:stretch>
                  </pic:blipFill>
                  <pic:spPr>
                    <a:xfrm>
                      <a:off x="0" y="0"/>
                      <a:ext cx="5266690" cy="2679065"/>
                    </a:xfrm>
                    <a:prstGeom prst="rect">
                      <a:avLst/>
                    </a:prstGeom>
                  </pic:spPr>
                </pic:pic>
              </a:graphicData>
            </a:graphic>
          </wp:anchor>
        </w:drawing>
      </w:r>
      <w:r>
        <w:rPr>
          <w:rFonts w:ascii="楷体_GB2312" w:hAnsi="楷体_GB2312" w:eastAsia="楷体_GB2312" w:cs="楷体_GB2312"/>
          <w:b/>
          <w:bCs/>
          <w:color w:val="auto"/>
          <w:sz w:val="32"/>
          <w:szCs w:val="32"/>
        </w:rPr>
        <w:t>（</w:t>
      </w:r>
      <w:r>
        <w:rPr>
          <w:rFonts w:hint="eastAsia" w:ascii="楷体_GB2312" w:hAnsi="楷体_GB2312" w:eastAsia="楷体_GB2312" w:cs="楷体_GB2312"/>
          <w:b/>
          <w:bCs/>
          <w:color w:val="auto"/>
          <w:sz w:val="32"/>
          <w:szCs w:val="32"/>
        </w:rPr>
        <w:t>四</w:t>
      </w:r>
      <w:r>
        <w:rPr>
          <w:rFonts w:ascii="楷体_GB2312" w:hAnsi="楷体_GB2312" w:eastAsia="楷体_GB2312" w:cs="楷体_GB2312"/>
          <w:b/>
          <w:bCs/>
          <w:color w:val="auto"/>
          <w:sz w:val="32"/>
          <w:szCs w:val="32"/>
        </w:rPr>
        <w:t>）人员伤亡和直接经济损失情况</w:t>
      </w:r>
    </w:p>
    <w:p w14:paraId="383667C5">
      <w:pPr>
        <w:pageBreakBefore w:val="0"/>
        <w:kinsoku/>
        <w:wordWrap w:val="0"/>
        <w:overflowPunct/>
        <w:topLinePunct w:val="0"/>
        <w:bidi w:val="0"/>
        <w:spacing w:line="560" w:lineRule="exact"/>
        <w:ind w:firstLine="643" w:firstLineChars="200"/>
        <w:jc w:val="left"/>
        <w:textAlignment w:val="auto"/>
        <w:rPr>
          <w:rFonts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1.人员伤亡情况</w:t>
      </w:r>
    </w:p>
    <w:p w14:paraId="11FEC268">
      <w:pPr>
        <w:pStyle w:val="6"/>
        <w:pageBreakBefore w:val="0"/>
        <w:kinsoku/>
        <w:wordWrap w:val="0"/>
        <w:overflowPunct/>
        <w:topLinePunct w:val="0"/>
        <w:bidi w:val="0"/>
        <w:spacing w:line="560" w:lineRule="exact"/>
        <w:ind w:firstLine="640" w:firstLineChars="200"/>
        <w:jc w:val="both"/>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事故造成一人死亡，具体情况如下：曹荣伢，男，61岁，彭泽县黄岭乡人，</w:t>
      </w:r>
      <w:r>
        <w:rPr>
          <w:rFonts w:hint="eastAsia" w:ascii="仿宋_GB2312" w:hAnsi="仿宋_GB2312" w:eastAsia="仿宋_GB2312" w:cs="仿宋_GB2312"/>
          <w:bCs/>
          <w:color w:val="auto"/>
          <w:sz w:val="32"/>
          <w:szCs w:val="32"/>
        </w:rPr>
        <w:t>九江冶硕建筑公司劳务派遣</w:t>
      </w:r>
      <w:r>
        <w:rPr>
          <w:rFonts w:hint="eastAsia" w:ascii="仿宋_GB2312" w:hAnsi="仿宋_GB2312" w:eastAsia="仿宋_GB2312" w:cs="仿宋_GB2312"/>
          <w:color w:val="auto"/>
          <w:sz w:val="32"/>
          <w:szCs w:val="32"/>
        </w:rPr>
        <w:t>工人，2023年9月10日进入彭泽县数字产业园项目-标准化厂房（一期）工地，工种：工地从事小工，伤亡情况：死亡。</w:t>
      </w:r>
    </w:p>
    <w:p w14:paraId="71B6EE8E">
      <w:pPr>
        <w:pageBreakBefore w:val="0"/>
        <w:kinsoku/>
        <w:wordWrap w:val="0"/>
        <w:overflowPunct/>
        <w:topLinePunct w:val="0"/>
        <w:bidi w:val="0"/>
        <w:spacing w:line="560" w:lineRule="exact"/>
        <w:ind w:firstLine="643" w:firstLineChars="200"/>
        <w:textAlignment w:val="auto"/>
        <w:rPr>
          <w:rFonts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2.直接经济损失</w:t>
      </w:r>
    </w:p>
    <w:p w14:paraId="2064157E">
      <w:pPr>
        <w:pStyle w:val="16"/>
        <w:pageBreakBefore w:val="0"/>
        <w:kinsoku/>
        <w:wordWrap w:val="0"/>
        <w:overflowPunct/>
        <w:topLinePunct w:val="0"/>
        <w:bidi w:val="0"/>
        <w:spacing w:line="560" w:lineRule="exact"/>
        <w:ind w:firstLine="640" w:firstLineChars="200"/>
        <w:jc w:val="both"/>
        <w:textAlignment w:val="auto"/>
        <w:rPr>
          <w:rFonts w:hint="eastAsia" w:ascii="仿宋_GB2312" w:hAnsi="仿宋_GB2312" w:eastAsia="仿宋_GB2312" w:cs="仿宋_GB2312"/>
          <w:color w:val="auto"/>
          <w:sz w:val="32"/>
          <w:szCs w:val="32"/>
        </w:rPr>
      </w:pPr>
      <w:bookmarkStart w:id="6" w:name="_Toc27624"/>
      <w:bookmarkStart w:id="7" w:name="_Toc9233"/>
      <w:bookmarkStart w:id="8" w:name="_Toc19285"/>
      <w:r>
        <w:rPr>
          <w:rFonts w:hint="eastAsia" w:ascii="仿宋_GB2312" w:hAnsi="仿宋_GB2312" w:eastAsia="仿宋_GB2312" w:cs="仿宋_GB2312"/>
          <w:color w:val="auto"/>
          <w:sz w:val="32"/>
          <w:szCs w:val="32"/>
        </w:rPr>
        <w:t>依据《企业职工伤亡事故经济损失统计标准》（GB6721-1986）等标准和规定统计，核定事故造成的直接经济损失约为160万元。</w:t>
      </w:r>
      <w:bookmarkEnd w:id="6"/>
      <w:bookmarkEnd w:id="7"/>
      <w:bookmarkEnd w:id="8"/>
    </w:p>
    <w:p w14:paraId="59A0AF88">
      <w:pPr>
        <w:pStyle w:val="16"/>
        <w:pageBreakBefore w:val="0"/>
        <w:numPr>
          <w:ilvl w:val="0"/>
          <w:numId w:val="1"/>
        </w:numPr>
        <w:kinsoku/>
        <w:wordWrap w:val="0"/>
        <w:overflowPunct/>
        <w:topLinePunct w:val="0"/>
        <w:bidi w:val="0"/>
        <w:spacing w:line="560" w:lineRule="exact"/>
        <w:ind w:firstLine="643" w:firstLineChars="200"/>
        <w:jc w:val="both"/>
        <w:textAlignment w:val="auto"/>
        <w:rPr>
          <w:rFonts w:hint="eastAsia" w:ascii="楷体_GB2312" w:hAnsi="楷体_GB2312" w:eastAsia="楷体_GB2312" w:cs="楷体_GB2312"/>
          <w:b/>
          <w:bCs/>
          <w:color w:val="auto"/>
          <w:sz w:val="32"/>
          <w:szCs w:val="32"/>
          <w:lang w:val="en-US" w:eastAsia="zh-CN"/>
        </w:rPr>
      </w:pPr>
      <w:r>
        <w:rPr>
          <w:rFonts w:hint="eastAsia" w:ascii="楷体_GB2312" w:hAnsi="楷体_GB2312" w:eastAsia="楷体_GB2312" w:cs="楷体_GB2312"/>
          <w:b/>
          <w:bCs/>
          <w:color w:val="auto"/>
          <w:sz w:val="32"/>
          <w:szCs w:val="32"/>
          <w:lang w:val="en-US" w:eastAsia="zh-CN"/>
        </w:rPr>
        <w:t>事故原因分析</w:t>
      </w:r>
    </w:p>
    <w:p w14:paraId="58E2064E">
      <w:pPr>
        <w:pStyle w:val="16"/>
        <w:pageBreakBefore w:val="0"/>
        <w:numPr>
          <w:ilvl w:val="0"/>
          <w:numId w:val="0"/>
        </w:numPr>
        <w:kinsoku/>
        <w:wordWrap w:val="0"/>
        <w:overflowPunct/>
        <w:topLinePunct w:val="0"/>
        <w:bidi w:val="0"/>
        <w:spacing w:line="560" w:lineRule="exact"/>
        <w:jc w:val="both"/>
        <w:textAlignment w:val="auto"/>
        <w:rPr>
          <w:rFonts w:hint="default" w:ascii="楷体_GB2312" w:hAnsi="楷体_GB2312" w:eastAsia="仿宋_GB2312" w:cs="楷体_GB2312"/>
          <w:b/>
          <w:bCs/>
          <w:color w:val="auto"/>
          <w:sz w:val="32"/>
          <w:szCs w:val="32"/>
          <w:lang w:val="en-US" w:eastAsia="zh-CN"/>
        </w:rPr>
      </w:pPr>
      <w:r>
        <w:rPr>
          <w:rFonts w:hint="eastAsia" w:ascii="楷体_GB2312" w:hAnsi="楷体_GB2312" w:eastAsia="楷体_GB2312" w:cs="楷体_GB2312"/>
          <w:b/>
          <w:bCs/>
          <w:color w:val="auto"/>
          <w:sz w:val="32"/>
          <w:szCs w:val="32"/>
          <w:lang w:val="en-US" w:eastAsia="zh-CN"/>
        </w:rPr>
        <w:t xml:space="preserve">  </w:t>
      </w:r>
      <w:r>
        <w:rPr>
          <w:rStyle w:val="17"/>
          <w:rFonts w:hint="eastAsia" w:ascii="仿宋_GB2312" w:hAnsi="仿宋_GB2312" w:eastAsia="仿宋_GB2312" w:cs="仿宋_GB2312"/>
          <w:color w:val="auto"/>
          <w:kern w:val="0"/>
          <w:sz w:val="32"/>
          <w:szCs w:val="32"/>
          <w:lang w:val="en-US" w:eastAsia="zh-CN" w:bidi="ar-SA"/>
        </w:rPr>
        <w:t xml:space="preserve">  经事故调查取证，楼层黄色安全门未关闭，人员未撤离危险区域，起重机械不得运行，但在作业过程中，曹荣伢、冯天学为省事，从15时30分开始作业，到事故发生时作业时间长达1小时，往返卸料十余次，整个作业过程都未关闭安全门，充分暴露从业人员习惯性违规作业是酿成这次事故的主要因素。</w:t>
      </w:r>
    </w:p>
    <w:p w14:paraId="02579E02">
      <w:pPr>
        <w:pStyle w:val="3"/>
        <w:pageBreakBefore w:val="0"/>
        <w:numPr>
          <w:ilvl w:val="0"/>
          <w:numId w:val="0"/>
        </w:numPr>
        <w:kinsoku/>
        <w:overflowPunct/>
        <w:topLinePunct w:val="0"/>
        <w:bidi w:val="0"/>
        <w:spacing w:line="560" w:lineRule="exact"/>
        <w:ind w:firstLine="640" w:firstLineChars="200"/>
        <w:textAlignment w:val="auto"/>
        <w:rPr>
          <w:b w:val="0"/>
          <w:bCs/>
          <w:color w:val="auto"/>
        </w:rPr>
      </w:pPr>
      <w:r>
        <w:rPr>
          <w:rFonts w:hint="eastAsia"/>
          <w:b w:val="0"/>
          <w:bCs/>
          <w:color w:val="auto"/>
          <w:lang w:eastAsia="zh-CN"/>
        </w:rPr>
        <w:t>二、</w:t>
      </w:r>
      <w:r>
        <w:rPr>
          <w:b w:val="0"/>
          <w:bCs/>
          <w:color w:val="auto"/>
        </w:rPr>
        <w:t>事故应急处置及评估情况</w:t>
      </w:r>
    </w:p>
    <w:p w14:paraId="196875C8">
      <w:pPr>
        <w:pStyle w:val="3"/>
        <w:pageBreakBefore w:val="0"/>
        <w:numPr>
          <w:ilvl w:val="0"/>
          <w:numId w:val="0"/>
        </w:numPr>
        <w:kinsoku/>
        <w:overflowPunct/>
        <w:topLinePunct w:val="0"/>
        <w:bidi w:val="0"/>
        <w:spacing w:line="560" w:lineRule="exact"/>
        <w:ind w:firstLine="643" w:firstLineChars="200"/>
        <w:textAlignment w:val="auto"/>
        <w:rPr>
          <w:rFonts w:ascii="楷体_GB2312" w:hAnsi="楷体_GB2312" w:eastAsia="楷体_GB2312" w:cs="楷体_GB2312"/>
          <w:b/>
          <w:bCs/>
          <w:color w:val="auto"/>
          <w:sz w:val="32"/>
          <w:szCs w:val="32"/>
        </w:rPr>
      </w:pPr>
      <w:r>
        <w:rPr>
          <w:rFonts w:hint="eastAsia" w:ascii="楷体_GB2312" w:hAnsi="楷体_GB2312" w:eastAsia="楷体_GB2312" w:cs="楷体_GB2312"/>
          <w:b/>
          <w:bCs/>
          <w:color w:val="auto"/>
          <w:sz w:val="32"/>
          <w:szCs w:val="32"/>
        </w:rPr>
        <w:t>（一）事故信息接报及响应情况</w:t>
      </w:r>
    </w:p>
    <w:p w14:paraId="295DB6B6">
      <w:pPr>
        <w:keepNext w:val="0"/>
        <w:keepLines w:val="0"/>
        <w:pageBreakBefore w:val="0"/>
        <w:widowControl w:val="0"/>
        <w:kinsoku/>
        <w:wordWrap/>
        <w:overflowPunct/>
        <w:topLinePunct w:val="0"/>
        <w:autoSpaceDE/>
        <w:autoSpaceDN/>
        <w:bidi w:val="0"/>
        <w:adjustRightInd/>
        <w:snapToGrid/>
        <w:spacing w:line="560" w:lineRule="exact"/>
        <w:ind w:firstLine="320" w:firstLineChars="100"/>
        <w:textAlignment w:val="auto"/>
        <w:rPr>
          <w:rStyle w:val="17"/>
          <w:rFonts w:ascii="仿宋_GB2312" w:hAnsi="仿宋_GB2312" w:eastAsia="仿宋_GB2312" w:cs="仿宋_GB2312"/>
          <w:color w:val="auto"/>
          <w:kern w:val="0"/>
          <w:sz w:val="32"/>
          <w:szCs w:val="32"/>
        </w:rPr>
      </w:pPr>
      <w:r>
        <w:rPr>
          <w:rStyle w:val="17"/>
          <w:rFonts w:hint="eastAsia" w:ascii="仿宋_GB2312" w:hAnsi="仿宋_GB2312" w:eastAsia="仿宋_GB2312" w:cs="仿宋_GB2312"/>
          <w:color w:val="auto"/>
          <w:kern w:val="0"/>
          <w:sz w:val="32"/>
          <w:szCs w:val="32"/>
        </w:rPr>
        <w:t xml:space="preserve"> </w:t>
      </w:r>
      <w:r>
        <w:rPr>
          <w:rStyle w:val="17"/>
          <w:rFonts w:hint="eastAsia" w:ascii="仿宋_GB2312" w:hAnsi="仿宋_GB2312" w:eastAsia="仿宋_GB2312" w:cs="仿宋_GB2312"/>
          <w:color w:val="auto"/>
          <w:kern w:val="0"/>
          <w:sz w:val="32"/>
          <w:szCs w:val="32"/>
          <w:lang w:val="en-US" w:eastAsia="zh-CN"/>
        </w:rPr>
        <w:t xml:space="preserve"> </w:t>
      </w:r>
      <w:r>
        <w:rPr>
          <w:rStyle w:val="17"/>
          <w:rFonts w:hint="eastAsia" w:ascii="仿宋_GB2312" w:hAnsi="仿宋_GB2312" w:eastAsia="仿宋_GB2312" w:cs="仿宋_GB2312"/>
          <w:color w:val="auto"/>
          <w:kern w:val="0"/>
          <w:sz w:val="32"/>
          <w:szCs w:val="32"/>
        </w:rPr>
        <w:t>事故发生后九江市冶硕建筑公司第一时间向彭泽县住房和城乡建设局和应急管理局进行了报告，接到事故报告后住建局和应急局，立即向各自的市主管部门及县人民政府上报了事故发生情况，并在事故直报系统填报了生产安全事故登记表。相关部门负责人也第一时间赶赴现场，组织救援及善后处置工作。</w:t>
      </w:r>
    </w:p>
    <w:p w14:paraId="27BA006A">
      <w:pPr>
        <w:pStyle w:val="16"/>
        <w:pageBreakBefore w:val="0"/>
        <w:kinsoku/>
        <w:wordWrap w:val="0"/>
        <w:overflowPunct/>
        <w:topLinePunct w:val="0"/>
        <w:bidi w:val="0"/>
        <w:spacing w:line="560" w:lineRule="exact"/>
        <w:ind w:firstLine="643" w:firstLineChars="200"/>
        <w:jc w:val="both"/>
        <w:textAlignment w:val="auto"/>
        <w:rPr>
          <w:rFonts w:ascii="楷体_GB2312" w:hAnsi="楷体_GB2312" w:eastAsia="楷体_GB2312" w:cs="楷体_GB2312"/>
          <w:b/>
          <w:bCs/>
          <w:color w:val="auto"/>
          <w:sz w:val="32"/>
          <w:szCs w:val="32"/>
        </w:rPr>
      </w:pPr>
      <w:r>
        <w:rPr>
          <w:rFonts w:hint="eastAsia" w:ascii="楷体_GB2312" w:hAnsi="楷体_GB2312" w:eastAsia="楷体_GB2312" w:cs="楷体_GB2312"/>
          <w:b/>
          <w:bCs/>
          <w:color w:val="auto"/>
          <w:sz w:val="32"/>
          <w:szCs w:val="32"/>
        </w:rPr>
        <w:t>（二）事故现场应急处置情况</w:t>
      </w:r>
    </w:p>
    <w:p w14:paraId="1580739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Style w:val="17"/>
          <w:rFonts w:hint="eastAsia" w:ascii="仿宋_GB2312" w:hAnsi="仿宋_GB2312" w:eastAsia="仿宋_GB2312" w:cs="仿宋_GB2312"/>
          <w:color w:val="auto"/>
          <w:kern w:val="0"/>
          <w:sz w:val="32"/>
          <w:szCs w:val="32"/>
        </w:rPr>
      </w:pPr>
      <w:r>
        <w:rPr>
          <w:rStyle w:val="17"/>
          <w:rFonts w:hint="eastAsia" w:ascii="仿宋_GB2312" w:hAnsi="仿宋_GB2312" w:eastAsia="仿宋_GB2312" w:cs="仿宋_GB2312"/>
          <w:color w:val="auto"/>
          <w:kern w:val="0"/>
          <w:sz w:val="32"/>
          <w:szCs w:val="32"/>
        </w:rPr>
        <w:t>县应急局、县住建局、彭泽县公安局黄花派出所、彭泽县消防大队、120急救中心接警后，第一时间赶到现场开展救援，曹荣伢于17时30分被救出，120对其进行了40分钟的抢救，因伤势过重抢救无效，当场宣布曹荣伢死亡。</w:t>
      </w:r>
    </w:p>
    <w:p w14:paraId="7C75429F">
      <w:pPr>
        <w:pStyle w:val="16"/>
        <w:pageBreakBefore w:val="0"/>
        <w:kinsoku/>
        <w:wordWrap w:val="0"/>
        <w:overflowPunct/>
        <w:topLinePunct w:val="0"/>
        <w:bidi w:val="0"/>
        <w:spacing w:line="560" w:lineRule="exact"/>
        <w:ind w:firstLine="643" w:firstLineChars="200"/>
        <w:jc w:val="both"/>
        <w:textAlignment w:val="auto"/>
        <w:rPr>
          <w:rFonts w:ascii="楷体_GB2312" w:hAnsi="楷体_GB2312" w:eastAsia="楷体_GB2312" w:cs="楷体_GB2312"/>
          <w:b/>
          <w:bCs/>
          <w:color w:val="auto"/>
          <w:sz w:val="32"/>
          <w:szCs w:val="32"/>
        </w:rPr>
      </w:pPr>
      <w:r>
        <w:rPr>
          <w:rFonts w:hint="eastAsia" w:ascii="楷体_GB2312" w:hAnsi="楷体_GB2312" w:eastAsia="楷体_GB2312" w:cs="楷体_GB2312"/>
          <w:b/>
          <w:bCs/>
          <w:color w:val="auto"/>
          <w:sz w:val="32"/>
          <w:szCs w:val="32"/>
        </w:rPr>
        <w:t>（三）善后处理情况</w:t>
      </w:r>
    </w:p>
    <w:p w14:paraId="3EC81420">
      <w:pPr>
        <w:pStyle w:val="10"/>
        <w:pageBreakBefore w:val="0"/>
        <w:widowControl w:val="0"/>
        <w:kinsoku/>
        <w:overflowPunct/>
        <w:topLinePunct w:val="0"/>
        <w:bidi w:val="0"/>
        <w:adjustRightInd/>
        <w:snapToGrid/>
        <w:spacing w:before="0" w:beforeAutospacing="0" w:after="0" w:afterAutospacing="0" w:line="560" w:lineRule="exact"/>
        <w:ind w:firstLine="480" w:firstLineChars="200"/>
        <w:jc w:val="both"/>
        <w:textAlignment w:val="auto"/>
        <w:rPr>
          <w:rFonts w:eastAsia="仿宋_GB2312"/>
          <w:color w:val="auto"/>
        </w:rPr>
      </w:pPr>
      <w:r>
        <w:rPr>
          <w:rFonts w:hint="eastAsia"/>
          <w:color w:val="auto"/>
        </w:rPr>
        <w:t xml:space="preserve">  </w:t>
      </w:r>
      <w:r>
        <w:rPr>
          <w:rStyle w:val="17"/>
          <w:rFonts w:hint="eastAsia" w:ascii="仿宋_GB2312" w:hAnsi="仿宋_GB2312" w:eastAsia="仿宋_GB2312" w:cs="仿宋_GB2312"/>
          <w:color w:val="auto"/>
          <w:kern w:val="0"/>
          <w:sz w:val="32"/>
          <w:szCs w:val="32"/>
          <w:lang w:val="en-US" w:eastAsia="zh-CN" w:bidi="ar-SA"/>
        </w:rPr>
        <w:t>事故发生后，九江市冶硕建筑公司第一时间与死者家属取得联系，经相关单位共同努力，事故善后处置工作做好了家属接待、安抚和赔偿等工作，事故未造成社会影响。</w:t>
      </w:r>
    </w:p>
    <w:p w14:paraId="0D4F95DC">
      <w:pPr>
        <w:pStyle w:val="16"/>
        <w:pageBreakBefore w:val="0"/>
        <w:kinsoku/>
        <w:wordWrap w:val="0"/>
        <w:overflowPunct/>
        <w:topLinePunct w:val="0"/>
        <w:bidi w:val="0"/>
        <w:spacing w:line="560" w:lineRule="exact"/>
        <w:ind w:firstLine="643" w:firstLineChars="200"/>
        <w:jc w:val="both"/>
        <w:textAlignment w:val="auto"/>
        <w:rPr>
          <w:rFonts w:ascii="楷体_GB2312" w:hAnsi="楷体_GB2312" w:eastAsia="楷体_GB2312" w:cs="楷体_GB2312"/>
          <w:b/>
          <w:bCs/>
          <w:color w:val="auto"/>
          <w:sz w:val="32"/>
          <w:szCs w:val="32"/>
        </w:rPr>
      </w:pPr>
      <w:r>
        <w:rPr>
          <w:rFonts w:hint="eastAsia" w:ascii="楷体_GB2312" w:hAnsi="楷体_GB2312" w:eastAsia="楷体_GB2312" w:cs="楷体_GB2312"/>
          <w:b/>
          <w:bCs/>
          <w:color w:val="auto"/>
          <w:sz w:val="32"/>
          <w:szCs w:val="32"/>
        </w:rPr>
        <w:t>（四）事故应急处置评估</w:t>
      </w:r>
    </w:p>
    <w:p w14:paraId="16111A0D">
      <w:pPr>
        <w:pageBreakBefore w:val="0"/>
        <w:kinsoku/>
        <w:wordWrap w:val="0"/>
        <w:overflowPunct/>
        <w:topLinePunct w:val="0"/>
        <w:bidi w:val="0"/>
        <w:spacing w:line="560" w:lineRule="exact"/>
        <w:ind w:firstLine="420" w:firstLineChars="200"/>
        <w:jc w:val="left"/>
        <w:textAlignment w:val="auto"/>
        <w:outlineLvl w:val="1"/>
        <w:rPr>
          <w:color w:val="auto"/>
        </w:rPr>
      </w:pPr>
      <w:r>
        <w:rPr>
          <w:rFonts w:hint="eastAsia"/>
          <w:color w:val="auto"/>
        </w:rPr>
        <w:t xml:space="preserve">  </w:t>
      </w:r>
      <w:r>
        <w:rPr>
          <w:rStyle w:val="17"/>
          <w:rFonts w:hint="eastAsia" w:ascii="仿宋_GB2312" w:hAnsi="仿宋_GB2312" w:eastAsia="仿宋_GB2312" w:cs="仿宋_GB2312"/>
          <w:color w:val="auto"/>
          <w:kern w:val="0"/>
          <w:sz w:val="32"/>
          <w:szCs w:val="32"/>
        </w:rPr>
        <w:t>经综合评估，事故调查组认为，九江市冶硕建筑公司及事故相关单位应急处置得当，事故信息接报、响应及时，妥善处理了善后赔偿工作，死者家属对善后工作无异议。</w:t>
      </w:r>
    </w:p>
    <w:p w14:paraId="65FA95F6">
      <w:pPr>
        <w:pStyle w:val="3"/>
        <w:pageBreakBefore w:val="0"/>
        <w:numPr>
          <w:ilvl w:val="0"/>
          <w:numId w:val="0"/>
        </w:numPr>
        <w:kinsoku/>
        <w:overflowPunct/>
        <w:topLinePunct w:val="0"/>
        <w:bidi w:val="0"/>
        <w:spacing w:line="560" w:lineRule="exact"/>
        <w:ind w:firstLine="640" w:firstLineChars="200"/>
        <w:textAlignment w:val="auto"/>
        <w:rPr>
          <w:b w:val="0"/>
          <w:bCs/>
          <w:color w:val="auto"/>
        </w:rPr>
      </w:pPr>
      <w:r>
        <w:rPr>
          <w:rFonts w:hint="eastAsia"/>
          <w:b w:val="0"/>
          <w:bCs/>
          <w:color w:val="auto"/>
          <w:lang w:eastAsia="zh-CN"/>
        </w:rPr>
        <w:t>三、</w:t>
      </w:r>
      <w:r>
        <w:rPr>
          <w:b w:val="0"/>
          <w:bCs/>
          <w:color w:val="auto"/>
        </w:rPr>
        <w:t>事故原因分析</w:t>
      </w:r>
    </w:p>
    <w:p w14:paraId="72777BEB">
      <w:pPr>
        <w:pStyle w:val="16"/>
        <w:pageBreakBefore w:val="0"/>
        <w:kinsoku/>
        <w:wordWrap w:val="0"/>
        <w:overflowPunct/>
        <w:topLinePunct w:val="0"/>
        <w:bidi w:val="0"/>
        <w:spacing w:line="560" w:lineRule="exact"/>
        <w:ind w:firstLine="643" w:firstLineChars="200"/>
        <w:jc w:val="both"/>
        <w:textAlignment w:val="auto"/>
        <w:rPr>
          <w:rFonts w:ascii="楷体_GB2312" w:hAnsi="楷体_GB2312" w:eastAsia="楷体_GB2312" w:cs="楷体_GB2312"/>
          <w:b/>
          <w:bCs/>
          <w:color w:val="auto"/>
          <w:sz w:val="32"/>
          <w:szCs w:val="32"/>
        </w:rPr>
      </w:pPr>
      <w:r>
        <w:rPr>
          <w:rFonts w:hint="eastAsia" w:ascii="楷体_GB2312" w:hAnsi="楷体_GB2312" w:eastAsia="楷体_GB2312" w:cs="楷体_GB2312"/>
          <w:b/>
          <w:bCs/>
          <w:color w:val="auto"/>
          <w:sz w:val="32"/>
          <w:szCs w:val="32"/>
        </w:rPr>
        <w:t>（一）直接原因</w:t>
      </w:r>
    </w:p>
    <w:p w14:paraId="06FC3C35">
      <w:pPr>
        <w:pStyle w:val="10"/>
        <w:pageBreakBefore w:val="0"/>
        <w:widowControl w:val="0"/>
        <w:kinsoku/>
        <w:overflowPunct/>
        <w:topLinePunct w:val="0"/>
        <w:bidi w:val="0"/>
        <w:adjustRightInd/>
        <w:snapToGrid/>
        <w:spacing w:beforeAutospacing="0" w:afterAutospacing="0" w:line="560" w:lineRule="exact"/>
        <w:ind w:firstLine="640" w:firstLineChars="200"/>
        <w:jc w:val="both"/>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事故调查组认为事故直接原因是箱笼底部与五层平台存在约3公分空隙，曹荣伢前脚掌伸入间隙中，提升机下行将其拖拽导致其本人被挤压处在提升机与墙体间的狭小空间，是本起事故的直接原因。</w:t>
      </w:r>
    </w:p>
    <w:p w14:paraId="38ADBA4F">
      <w:pPr>
        <w:pStyle w:val="16"/>
        <w:pageBreakBefore w:val="0"/>
        <w:kinsoku/>
        <w:wordWrap w:val="0"/>
        <w:overflowPunct/>
        <w:topLinePunct w:val="0"/>
        <w:bidi w:val="0"/>
        <w:spacing w:line="560" w:lineRule="exact"/>
        <w:ind w:firstLine="643" w:firstLineChars="200"/>
        <w:jc w:val="both"/>
        <w:textAlignment w:val="auto"/>
        <w:rPr>
          <w:rFonts w:ascii="楷体_GB2312" w:hAnsi="楷体_GB2312" w:eastAsia="楷体_GB2312" w:cs="楷体_GB2312"/>
          <w:b/>
          <w:bCs/>
          <w:color w:val="auto"/>
          <w:sz w:val="32"/>
          <w:szCs w:val="32"/>
        </w:rPr>
      </w:pPr>
      <w:r>
        <w:rPr>
          <w:rFonts w:hint="eastAsia" w:ascii="楷体_GB2312" w:hAnsi="楷体_GB2312" w:eastAsia="楷体_GB2312" w:cs="楷体_GB2312"/>
          <w:b/>
          <w:bCs/>
          <w:color w:val="auto"/>
          <w:sz w:val="32"/>
          <w:szCs w:val="32"/>
        </w:rPr>
        <w:t>（二）间接原因</w:t>
      </w:r>
    </w:p>
    <w:p w14:paraId="6A4D3495">
      <w:pPr>
        <w:pageBreakBefore w:val="0"/>
        <w:kinsoku/>
        <w:overflowPunct/>
        <w:topLinePunct w:val="0"/>
        <w:bidi w:val="0"/>
        <w:spacing w:line="560" w:lineRule="exact"/>
        <w:ind w:firstLine="643"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1</w:t>
      </w:r>
      <w:r>
        <w:rPr>
          <w:rFonts w:hint="eastAsia" w:ascii="仿宋_GB2312" w:hAnsi="仿宋_GB2312" w:eastAsia="仿宋_GB2312" w:cs="仿宋_GB2312"/>
          <w:b/>
          <w:bCs/>
          <w:color w:val="auto"/>
          <w:sz w:val="32"/>
          <w:szCs w:val="32"/>
          <w:lang w:val="en-US" w:eastAsia="zh-CN"/>
        </w:rPr>
        <w:t>.</w:t>
      </w:r>
      <w:r>
        <w:rPr>
          <w:rFonts w:hint="eastAsia" w:ascii="仿宋_GB2312" w:hAnsi="仿宋_GB2312" w:eastAsia="仿宋_GB2312" w:cs="仿宋_GB2312"/>
          <w:b/>
          <w:bCs/>
          <w:color w:val="auto"/>
          <w:sz w:val="32"/>
          <w:szCs w:val="32"/>
        </w:rPr>
        <w:t>违反劳动纪律和规章制度，安全意识淡薄</w:t>
      </w:r>
      <w:r>
        <w:rPr>
          <w:rFonts w:hint="eastAsia" w:ascii="仿宋_GB2312" w:hAnsi="仿宋_GB2312" w:eastAsia="仿宋_GB2312" w:cs="仿宋_GB2312"/>
          <w:color w:val="auto"/>
          <w:sz w:val="32"/>
          <w:szCs w:val="32"/>
        </w:rPr>
        <w:t>。作业规程规定只有当箱笼门和楼层黄色安全门关闭后，保证自己处于安全区域的情况下，才能发出信号或</w:t>
      </w:r>
      <w:r>
        <w:rPr>
          <w:rFonts w:hint="eastAsia" w:ascii="仿宋_GB2312" w:hAnsi="仿宋_GB2312" w:eastAsia="仿宋_GB2312" w:cs="仿宋_GB2312"/>
          <w:color w:val="auto"/>
          <w:sz w:val="32"/>
          <w:szCs w:val="32"/>
          <w:lang w:eastAsia="zh-CN"/>
        </w:rPr>
        <w:t>司</w:t>
      </w:r>
      <w:r>
        <w:rPr>
          <w:rFonts w:hint="eastAsia" w:ascii="仿宋_GB2312" w:hAnsi="仿宋_GB2312" w:eastAsia="仿宋_GB2312" w:cs="仿宋_GB2312"/>
          <w:color w:val="auto"/>
          <w:sz w:val="32"/>
          <w:szCs w:val="32"/>
        </w:rPr>
        <w:t>索工按下电源提升机运行。当天曹荣伢和冯天学工作一个小时左右时间内五层楼层安全门始终未关闭。同时，曹荣伢未按公司要求穿戴劳保用品，工作期间穿宽松的衣服和七分裤。</w:t>
      </w:r>
      <w:r>
        <w:rPr>
          <w:rFonts w:hint="eastAsia" w:ascii="仿宋_GB2312" w:hAnsi="仿宋_GB2312" w:eastAsia="仿宋_GB2312" w:cs="仿宋_GB2312"/>
          <w:color w:val="auto"/>
          <w:kern w:val="0"/>
          <w:sz w:val="32"/>
          <w:szCs w:val="32"/>
        </w:rPr>
        <w:t>曹荣伢</w:t>
      </w:r>
      <w:r>
        <w:rPr>
          <w:rFonts w:hint="eastAsia" w:ascii="仿宋_GB2312" w:hAnsi="仿宋_GB2312" w:eastAsia="仿宋_GB2312" w:cs="仿宋_GB2312"/>
          <w:color w:val="auto"/>
          <w:sz w:val="32"/>
          <w:szCs w:val="32"/>
        </w:rPr>
        <w:t>本人一系列的违规作业、违反劳动纪律的行为是酿成了这次事故间接原因之一。</w:t>
      </w:r>
    </w:p>
    <w:p w14:paraId="4E4C24C9">
      <w:pPr>
        <w:pageBreakBefore w:val="0"/>
        <w:kinsoku/>
        <w:overflowPunct/>
        <w:topLinePunct w:val="0"/>
        <w:bidi w:val="0"/>
        <w:spacing w:line="560" w:lineRule="exact"/>
        <w:ind w:firstLine="643"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2</w:t>
      </w:r>
      <w:r>
        <w:rPr>
          <w:rFonts w:hint="eastAsia" w:ascii="仿宋_GB2312" w:hAnsi="仿宋_GB2312" w:eastAsia="仿宋_GB2312" w:cs="仿宋_GB2312"/>
          <w:b/>
          <w:bCs/>
          <w:color w:val="auto"/>
          <w:sz w:val="32"/>
          <w:szCs w:val="32"/>
          <w:lang w:val="en-US" w:eastAsia="zh-CN"/>
        </w:rPr>
        <w:t>.</w:t>
      </w:r>
      <w:r>
        <w:rPr>
          <w:rFonts w:hint="eastAsia" w:ascii="仿宋_GB2312" w:hAnsi="仿宋_GB2312" w:eastAsia="仿宋_GB2312" w:cs="仿宋_GB2312"/>
          <w:b/>
          <w:bCs/>
          <w:color w:val="auto"/>
          <w:sz w:val="32"/>
          <w:szCs w:val="32"/>
        </w:rPr>
        <w:t>作业场所未设置明显的警示标识。</w:t>
      </w:r>
      <w:r>
        <w:rPr>
          <w:rFonts w:hint="eastAsia" w:ascii="仿宋_GB2312" w:hAnsi="仿宋_GB2312" w:eastAsia="仿宋_GB2312" w:cs="仿宋_GB2312"/>
          <w:color w:val="auto"/>
          <w:sz w:val="32"/>
          <w:szCs w:val="32"/>
        </w:rPr>
        <w:t>施工项目使用的物料提升机属于特种设备，存在较高安全风险，按照相关安全规范作业场所应设置明显的安全警示标识，营造安全警示氛围。调查组调查时发现事故现场安全警示标识缺失，是造成事故发生的间接原因之一。</w:t>
      </w:r>
    </w:p>
    <w:p w14:paraId="6C6E7356">
      <w:pPr>
        <w:pStyle w:val="4"/>
        <w:pageBreakBefore w:val="0"/>
        <w:kinsoku/>
        <w:overflowPunct/>
        <w:topLinePunct w:val="0"/>
        <w:bidi w:val="0"/>
        <w:spacing w:line="560" w:lineRule="exact"/>
        <w:textAlignment w:val="auto"/>
        <w:rPr>
          <w:color w:val="auto"/>
          <w:lang w:val="en-US"/>
        </w:rPr>
      </w:pPr>
      <w:r>
        <w:rPr>
          <w:rFonts w:hint="eastAsia" w:ascii="仿宋_GB2312" w:hAnsi="仿宋_GB2312" w:eastAsia="仿宋_GB2312" w:cs="仿宋_GB2312"/>
          <w:b/>
          <w:bCs/>
          <w:color w:val="auto"/>
          <w:lang w:val="en-US" w:bidi="ar-SA"/>
        </w:rPr>
        <w:t xml:space="preserve">  </w:t>
      </w:r>
      <w:r>
        <w:rPr>
          <w:rFonts w:hint="eastAsia" w:ascii="仿宋_GB2312" w:hAnsi="仿宋_GB2312" w:eastAsia="仿宋_GB2312" w:cs="仿宋_GB2312"/>
          <w:b/>
          <w:bCs/>
          <w:color w:val="auto"/>
          <w:lang w:val="en-US" w:eastAsia="zh-CN" w:bidi="ar-SA"/>
        </w:rPr>
        <w:t xml:space="preserve"> </w:t>
      </w:r>
      <w:r>
        <w:rPr>
          <w:rFonts w:hint="eastAsia" w:ascii="仿宋_GB2312" w:hAnsi="仿宋_GB2312" w:eastAsia="仿宋_GB2312" w:cs="仿宋_GB2312"/>
          <w:b/>
          <w:bCs/>
          <w:color w:val="auto"/>
          <w:lang w:val="en-US" w:bidi="ar-SA"/>
        </w:rPr>
        <w:t xml:space="preserve"> 3</w:t>
      </w:r>
      <w:r>
        <w:rPr>
          <w:rFonts w:hint="eastAsia" w:ascii="仿宋_GB2312" w:hAnsi="仿宋_GB2312" w:eastAsia="仿宋_GB2312" w:cs="仿宋_GB2312"/>
          <w:b/>
          <w:bCs/>
          <w:color w:val="auto"/>
          <w:lang w:val="en-US" w:eastAsia="zh-CN" w:bidi="ar-SA"/>
        </w:rPr>
        <w:t>.</w:t>
      </w:r>
      <w:r>
        <w:rPr>
          <w:rFonts w:hint="eastAsia" w:ascii="仿宋_GB2312" w:hAnsi="仿宋_GB2312" w:eastAsia="仿宋_GB2312" w:cs="仿宋_GB2312"/>
          <w:b/>
          <w:bCs/>
          <w:color w:val="auto"/>
          <w:lang w:val="en-US" w:bidi="ar-SA"/>
        </w:rPr>
        <w:t>物料提升机操作室设置位置不合理。</w:t>
      </w:r>
      <w:r>
        <w:rPr>
          <w:rFonts w:hint="eastAsia" w:ascii="仿宋_GB2312" w:hAnsi="仿宋_GB2312" w:eastAsia="仿宋_GB2312" w:cs="仿宋_GB2312"/>
          <w:color w:val="auto"/>
          <w:lang w:val="en-US"/>
        </w:rPr>
        <w:t>物料提升机操作室处在的位置不利于观察，司索工操作时存在视线盲区，不能很好地观察物料提升机运行中环境变化是造成事故发生的间接原因之一。</w:t>
      </w:r>
    </w:p>
    <w:p w14:paraId="6B693144">
      <w:pPr>
        <w:pStyle w:val="3"/>
        <w:pageBreakBefore w:val="0"/>
        <w:kinsoku/>
        <w:overflowPunct/>
        <w:topLinePunct w:val="0"/>
        <w:bidi w:val="0"/>
        <w:spacing w:line="560" w:lineRule="exact"/>
        <w:ind w:firstLine="640" w:firstLineChars="200"/>
        <w:textAlignment w:val="auto"/>
        <w:rPr>
          <w:b w:val="0"/>
          <w:bCs/>
          <w:color w:val="auto"/>
        </w:rPr>
      </w:pPr>
      <w:bookmarkStart w:id="9" w:name="_Toc12196"/>
      <w:bookmarkStart w:id="10" w:name="_Toc30564"/>
      <w:bookmarkStart w:id="11" w:name="_Toc5484"/>
      <w:r>
        <w:rPr>
          <w:rFonts w:hint="eastAsia"/>
          <w:b w:val="0"/>
          <w:bCs/>
          <w:color w:val="auto"/>
        </w:rPr>
        <w:t>四</w:t>
      </w:r>
      <w:r>
        <w:rPr>
          <w:b w:val="0"/>
          <w:bCs/>
          <w:color w:val="auto"/>
        </w:rPr>
        <w:t>、事故相关单位的主要问题</w:t>
      </w:r>
      <w:bookmarkEnd w:id="9"/>
      <w:bookmarkEnd w:id="10"/>
      <w:bookmarkEnd w:id="11"/>
    </w:p>
    <w:p w14:paraId="0C970508">
      <w:pPr>
        <w:pageBreakBefore w:val="0"/>
        <w:kinsoku/>
        <w:overflowPunct/>
        <w:topLinePunct w:val="0"/>
        <w:bidi w:val="0"/>
        <w:spacing w:line="560" w:lineRule="exact"/>
        <w:ind w:firstLine="643" w:firstLineChars="200"/>
        <w:textAlignment w:val="auto"/>
        <w:rPr>
          <w:rFonts w:ascii="仿宋_GB2312" w:hAnsi="仿宋_GB2312" w:eastAsia="仿宋_GB2312" w:cs="仿宋_GB2312"/>
          <w:color w:val="auto"/>
          <w:sz w:val="32"/>
          <w:szCs w:val="32"/>
        </w:rPr>
      </w:pPr>
      <w:r>
        <w:rPr>
          <w:rFonts w:hint="eastAsia" w:ascii="楷体_GB2312" w:hAnsi="楷体_GB2312" w:eastAsia="楷体_GB2312" w:cs="楷体_GB2312"/>
          <w:b/>
          <w:bCs/>
          <w:color w:val="auto"/>
          <w:kern w:val="0"/>
          <w:sz w:val="32"/>
          <w:szCs w:val="32"/>
        </w:rPr>
        <w:t>（一）施工单位九江冶硕建筑公司。</w:t>
      </w:r>
      <w:r>
        <w:rPr>
          <w:rFonts w:hint="eastAsia" w:ascii="仿宋_GB2312" w:hAnsi="仿宋_GB2312" w:eastAsia="仿宋_GB2312" w:cs="仿宋_GB2312"/>
          <w:bCs/>
          <w:color w:val="auto"/>
          <w:sz w:val="32"/>
          <w:szCs w:val="32"/>
        </w:rPr>
        <w:t>九江冶硕建筑公司作为主体责任单位，对双重预防机制落实不力，没有充分识别物料提升机作业场所存在的安全风险。同时对新进员工</w:t>
      </w:r>
      <w:r>
        <w:rPr>
          <w:rFonts w:hint="eastAsia" w:ascii="仿宋_GB2312" w:hAnsi="仿宋_GB2312" w:eastAsia="仿宋_GB2312" w:cs="仿宋_GB2312"/>
          <w:color w:val="auto"/>
          <w:sz w:val="32"/>
          <w:szCs w:val="32"/>
        </w:rPr>
        <w:t>三级教育培训缺位，企业制定了三级安全教育培训制度却未严格执行，对曹荣伢进行了三级教育培训，记录时间全为9月10日，教育培训时间少于相关规定。</w:t>
      </w:r>
    </w:p>
    <w:p w14:paraId="4F7D4117">
      <w:pPr>
        <w:pStyle w:val="4"/>
        <w:pageBreakBefore w:val="0"/>
        <w:kinsoku/>
        <w:overflowPunct/>
        <w:topLinePunct w:val="0"/>
        <w:bidi w:val="0"/>
        <w:spacing w:line="560" w:lineRule="exact"/>
        <w:ind w:firstLine="643" w:firstLineChars="200"/>
        <w:textAlignment w:val="auto"/>
        <w:rPr>
          <w:rFonts w:ascii="仿宋_GB2312" w:hAnsi="仿宋_GB2312" w:eastAsia="仿宋_GB2312" w:cs="仿宋_GB2312"/>
          <w:color w:val="auto"/>
          <w:lang w:val="en-US" w:bidi="ar-SA"/>
        </w:rPr>
      </w:pPr>
      <w:r>
        <w:rPr>
          <w:rFonts w:hint="eastAsia" w:ascii="楷体_GB2312" w:hAnsi="楷体_GB2312" w:eastAsia="楷体_GB2312" w:cs="楷体_GB2312"/>
          <w:b/>
          <w:bCs/>
          <w:color w:val="auto"/>
          <w:lang w:val="en-US" w:bidi="ar-SA"/>
        </w:rPr>
        <w:t>（二）劳务派遣江西卓旋建设公司。</w:t>
      </w:r>
      <w:r>
        <w:rPr>
          <w:rFonts w:hint="eastAsia" w:ascii="仿宋_GB2312" w:hAnsi="仿宋_GB2312" w:eastAsia="仿宋_GB2312" w:cs="仿宋_GB2312"/>
          <w:bCs/>
          <w:color w:val="auto"/>
          <w:lang w:val="en-US" w:bidi="ar-SA"/>
        </w:rPr>
        <w:t>建筑工地环境恶劣，工作强度大，体力活比较多，60周岁以上的人员难以适应高强度体力劳动，容易发生安全事故。同时</w:t>
      </w:r>
      <w:r>
        <w:rPr>
          <w:rFonts w:hint="eastAsia" w:ascii="仿宋" w:hAnsi="仿宋" w:eastAsia="仿宋" w:cs="仿宋"/>
          <w:color w:val="auto"/>
        </w:rPr>
        <w:t>在对从业人员安全生产管理、教育</w:t>
      </w:r>
      <w:r>
        <w:rPr>
          <w:rFonts w:hint="eastAsia" w:ascii="仿宋" w:hAnsi="仿宋" w:eastAsia="仿宋" w:cs="仿宋"/>
          <w:color w:val="auto"/>
          <w:lang w:val="en-US"/>
        </w:rPr>
        <w:t>培训</w:t>
      </w:r>
      <w:r>
        <w:rPr>
          <w:rFonts w:hint="eastAsia" w:ascii="仿宋" w:hAnsi="仿宋" w:eastAsia="仿宋" w:cs="仿宋"/>
          <w:color w:val="auto"/>
        </w:rPr>
        <w:t>等工作方面与</w:t>
      </w:r>
      <w:r>
        <w:rPr>
          <w:rFonts w:hint="eastAsia" w:ascii="仿宋_GB2312" w:hAnsi="仿宋_GB2312" w:eastAsia="仿宋_GB2312" w:cs="仿宋_GB2312"/>
          <w:bCs/>
          <w:color w:val="auto"/>
          <w:lang w:val="en-US"/>
        </w:rPr>
        <w:t>九江冶硕建筑公司</w:t>
      </w:r>
      <w:r>
        <w:rPr>
          <w:rFonts w:hint="eastAsia" w:ascii="仿宋" w:hAnsi="仿宋" w:eastAsia="仿宋" w:cs="仿宋"/>
          <w:color w:val="auto"/>
        </w:rPr>
        <w:t>衔接上存在管理上薄弱环节。</w:t>
      </w:r>
    </w:p>
    <w:p w14:paraId="20708660">
      <w:pPr>
        <w:pStyle w:val="4"/>
        <w:pageBreakBefore w:val="0"/>
        <w:kinsoku/>
        <w:overflowPunct/>
        <w:topLinePunct w:val="0"/>
        <w:bidi w:val="0"/>
        <w:spacing w:line="560" w:lineRule="exact"/>
        <w:ind w:firstLine="643" w:firstLineChars="200"/>
        <w:textAlignment w:val="auto"/>
        <w:rPr>
          <w:rFonts w:ascii="仿宋" w:hAnsi="仿宋" w:eastAsia="仿宋" w:cs="仿宋"/>
          <w:color w:val="auto"/>
          <w:lang w:val="en-US"/>
        </w:rPr>
      </w:pPr>
      <w:r>
        <w:rPr>
          <w:rFonts w:hint="eastAsia" w:ascii="楷体_GB2312" w:hAnsi="楷体_GB2312" w:eastAsia="楷体_GB2312" w:cs="楷体_GB2312"/>
          <w:b/>
          <w:bCs/>
          <w:color w:val="auto"/>
          <w:lang w:val="en-US" w:bidi="ar-SA"/>
        </w:rPr>
        <w:t>（三）监理单位九江市建设监理有限公司。</w:t>
      </w:r>
      <w:r>
        <w:rPr>
          <w:rFonts w:hint="eastAsia" w:ascii="仿宋_GB2312" w:hAnsi="仿宋_GB2312" w:eastAsia="仿宋_GB2312" w:cs="仿宋_GB2312"/>
          <w:color w:val="auto"/>
          <w:kern w:val="0"/>
          <w:lang w:val="en-US" w:bidi="ar-SA"/>
        </w:rPr>
        <w:t>九江市建设监</w:t>
      </w:r>
      <w:r>
        <w:rPr>
          <w:rFonts w:hint="eastAsia" w:ascii="仿宋_GB2312" w:hAnsi="仿宋_GB2312" w:eastAsia="仿宋_GB2312" w:cs="仿宋_GB2312"/>
          <w:bCs/>
          <w:color w:val="auto"/>
          <w:lang w:val="en-US" w:bidi="ar-SA"/>
        </w:rPr>
        <w:t>理有限公司作为事故主体单位之一，在项目管理过程中，对施工企业未严格执行《国家建筑工人安全操作规程》和《特种设备使用管理规定》有关规定，对施工企业员工的违章指挥及工人冒险作业和违法劳动纪律，未及时发现制止，监理职责履行不到位。</w:t>
      </w:r>
    </w:p>
    <w:p w14:paraId="7A44AAB1">
      <w:pPr>
        <w:pStyle w:val="4"/>
        <w:pageBreakBefore w:val="0"/>
        <w:kinsoku/>
        <w:overflowPunct/>
        <w:topLinePunct w:val="0"/>
        <w:bidi w:val="0"/>
        <w:spacing w:line="560" w:lineRule="exact"/>
        <w:ind w:firstLine="643" w:firstLineChars="200"/>
        <w:textAlignment w:val="auto"/>
        <w:rPr>
          <w:color w:val="auto"/>
          <w:lang w:val="en-US"/>
        </w:rPr>
      </w:pPr>
      <w:r>
        <w:rPr>
          <w:rFonts w:hint="eastAsia" w:ascii="楷体_GB2312" w:hAnsi="楷体_GB2312" w:eastAsia="楷体_GB2312" w:cs="楷体_GB2312"/>
          <w:b/>
          <w:bCs/>
          <w:color w:val="auto"/>
          <w:lang w:val="en-US" w:bidi="ar-SA"/>
        </w:rPr>
        <w:t>（四）起重设备彭泽福安租赁有限公司。</w:t>
      </w:r>
      <w:r>
        <w:rPr>
          <w:rFonts w:hint="eastAsia" w:ascii="仿宋" w:hAnsi="仿宋" w:eastAsia="仿宋" w:cs="仿宋"/>
          <w:color w:val="auto"/>
          <w:lang w:val="en-US"/>
        </w:rPr>
        <w:t>对物料提升</w:t>
      </w:r>
      <w:r>
        <w:rPr>
          <w:rFonts w:hint="eastAsia" w:ascii="仿宋_GB2312" w:hAnsi="仿宋_GB2312" w:eastAsia="仿宋_GB2312" w:cs="仿宋_GB2312"/>
          <w:b w:val="0"/>
          <w:color w:val="auto"/>
          <w:kern w:val="0"/>
          <w:sz w:val="32"/>
          <w:szCs w:val="32"/>
          <w:lang w:val="en-US" w:eastAsia="zh-CN" w:bidi="ar-SA"/>
        </w:rPr>
        <w:t>机操作棚设置不合理或未提出合理建议，司机操作时存在视线盲区的隐患问题，在对设备维保过程中日常维保细则未落实。</w:t>
      </w:r>
    </w:p>
    <w:p w14:paraId="269F9AB7">
      <w:pPr>
        <w:pStyle w:val="3"/>
        <w:pageBreakBefore w:val="0"/>
        <w:kinsoku/>
        <w:overflowPunct/>
        <w:topLinePunct w:val="0"/>
        <w:bidi w:val="0"/>
        <w:spacing w:line="560" w:lineRule="exact"/>
        <w:ind w:firstLine="640" w:firstLineChars="200"/>
        <w:textAlignment w:val="auto"/>
        <w:rPr>
          <w:b w:val="0"/>
          <w:bCs/>
          <w:color w:val="auto"/>
        </w:rPr>
      </w:pPr>
      <w:r>
        <w:rPr>
          <w:rFonts w:hint="eastAsia"/>
          <w:b w:val="0"/>
          <w:bCs/>
          <w:color w:val="auto"/>
        </w:rPr>
        <w:t>五</w:t>
      </w:r>
      <w:r>
        <w:rPr>
          <w:rFonts w:hint="eastAsia"/>
          <w:b w:val="0"/>
          <w:bCs/>
          <w:color w:val="auto"/>
          <w:lang w:eastAsia="zh-CN"/>
        </w:rPr>
        <w:t>、</w:t>
      </w:r>
      <w:r>
        <w:rPr>
          <w:b w:val="0"/>
          <w:bCs/>
          <w:color w:val="auto"/>
        </w:rPr>
        <w:t>对有关责任人员和责任单位的处理建议</w:t>
      </w:r>
    </w:p>
    <w:p w14:paraId="6D35749D">
      <w:pPr>
        <w:pageBreakBefore w:val="0"/>
        <w:kinsoku/>
        <w:overflowPunct/>
        <w:topLinePunct w:val="0"/>
        <w:bidi w:val="0"/>
        <w:spacing w:line="560" w:lineRule="exact"/>
        <w:ind w:firstLine="640" w:firstLineChars="200"/>
        <w:textAlignment w:val="auto"/>
        <w:rPr>
          <w:rFonts w:hint="eastAsia" w:ascii="仿宋_GB2312" w:hAnsi="仿宋_GB2312" w:eastAsia="仿宋_GB2312" w:cs="仿宋_GB2312"/>
          <w:b w:val="0"/>
          <w:color w:val="auto"/>
          <w:kern w:val="0"/>
          <w:sz w:val="32"/>
          <w:szCs w:val="32"/>
          <w:lang w:val="en-US" w:eastAsia="zh-CN" w:bidi="ar-SA"/>
        </w:rPr>
      </w:pPr>
      <w:r>
        <w:rPr>
          <w:rFonts w:hint="eastAsia" w:ascii="仿宋_GB2312" w:hAnsi="仿宋_GB2312" w:eastAsia="仿宋_GB2312" w:cs="仿宋_GB2312"/>
          <w:b w:val="0"/>
          <w:color w:val="auto"/>
          <w:kern w:val="0"/>
          <w:sz w:val="32"/>
          <w:szCs w:val="32"/>
          <w:lang w:val="en-US" w:eastAsia="zh-CN" w:bidi="ar-SA"/>
        </w:rPr>
        <w:t>根据《中华人民共和国安全生产法》《生产安全事故报告和调查处理条例》等有关法律法规的规定，事故调查组依据事故调查核实的情况和事故原因分析，认定下列单位和人员应当承担相应的责任，并提出如下处理建议：</w:t>
      </w:r>
    </w:p>
    <w:p w14:paraId="5357AC32">
      <w:pPr>
        <w:pStyle w:val="16"/>
        <w:pageBreakBefore w:val="0"/>
        <w:kinsoku/>
        <w:wordWrap w:val="0"/>
        <w:overflowPunct/>
        <w:topLinePunct w:val="0"/>
        <w:bidi w:val="0"/>
        <w:spacing w:line="560" w:lineRule="exact"/>
        <w:ind w:firstLine="643" w:firstLineChars="200"/>
        <w:jc w:val="both"/>
        <w:textAlignment w:val="auto"/>
        <w:rPr>
          <w:rFonts w:ascii="楷体_GB2312" w:hAnsi="楷体_GB2312" w:eastAsia="楷体_GB2312" w:cs="楷体_GB2312"/>
          <w:b/>
          <w:bCs/>
          <w:color w:val="auto"/>
          <w:sz w:val="32"/>
          <w:szCs w:val="32"/>
        </w:rPr>
      </w:pPr>
      <w:r>
        <w:rPr>
          <w:rFonts w:hint="eastAsia" w:ascii="楷体_GB2312" w:hAnsi="楷体_GB2312" w:eastAsia="楷体_GB2312" w:cs="楷体_GB2312"/>
          <w:b/>
          <w:bCs/>
          <w:color w:val="auto"/>
          <w:sz w:val="32"/>
          <w:szCs w:val="32"/>
        </w:rPr>
        <w:t>（一）对事故相关责任人员的处理建议</w:t>
      </w:r>
    </w:p>
    <w:p w14:paraId="4A8EFE1E">
      <w:pPr>
        <w:pageBreakBefore w:val="0"/>
        <w:kinsoku/>
        <w:overflowPunct/>
        <w:topLinePunct w:val="0"/>
        <w:bidi w:val="0"/>
        <w:spacing w:line="560" w:lineRule="exact"/>
        <w:ind w:firstLine="640" w:firstLineChars="200"/>
        <w:textAlignment w:val="auto"/>
        <w:rPr>
          <w:rFonts w:hint="eastAsia" w:ascii="仿宋_GB2312" w:hAnsi="仿宋_GB2312" w:eastAsia="仿宋_GB2312" w:cs="仿宋_GB2312"/>
          <w:b w:val="0"/>
          <w:color w:val="auto"/>
          <w:kern w:val="0"/>
          <w:sz w:val="32"/>
          <w:szCs w:val="32"/>
          <w:lang w:val="en-US" w:eastAsia="zh-CN" w:bidi="ar-SA"/>
        </w:rPr>
      </w:pPr>
      <w:r>
        <w:rPr>
          <w:rFonts w:hint="eastAsia" w:ascii="仿宋_GB2312" w:hAnsi="仿宋_GB2312" w:eastAsia="仿宋_GB2312" w:cs="仿宋_GB2312"/>
          <w:b w:val="0"/>
          <w:color w:val="auto"/>
          <w:kern w:val="0"/>
          <w:sz w:val="32"/>
          <w:szCs w:val="32"/>
          <w:lang w:val="en-US" w:eastAsia="zh-CN" w:bidi="ar-SA"/>
        </w:rPr>
        <w:t>1.曹荣伢，男，61岁，彭泽县黄岭乡人，九江冶硕建筑公司工人，自身安全意识薄弱，曹荣伢在物料提升机楼层门还未关闭的情况下示意操作员启动物料提升机，导致挤压受伤致死，对事故负主要责任，鉴于曹荣伢已于事故中死亡，故不再追究其责任。</w:t>
      </w:r>
    </w:p>
    <w:p w14:paraId="61725867">
      <w:pPr>
        <w:pageBreakBefore w:val="0"/>
        <w:kinsoku/>
        <w:overflowPunct/>
        <w:topLinePunct w:val="0"/>
        <w:bidi w:val="0"/>
        <w:spacing w:line="560" w:lineRule="exact"/>
        <w:ind w:firstLine="640" w:firstLineChars="200"/>
        <w:textAlignment w:val="auto"/>
        <w:rPr>
          <w:rFonts w:hint="eastAsia" w:ascii="仿宋_GB2312" w:hAnsi="仿宋_GB2312" w:eastAsia="仿宋_GB2312" w:cs="仿宋_GB2312"/>
          <w:b w:val="0"/>
          <w:color w:val="auto"/>
          <w:kern w:val="0"/>
          <w:sz w:val="32"/>
          <w:szCs w:val="32"/>
          <w:lang w:val="en-US" w:eastAsia="zh-CN" w:bidi="ar-SA"/>
        </w:rPr>
      </w:pPr>
      <w:r>
        <w:rPr>
          <w:rFonts w:hint="eastAsia" w:ascii="仿宋_GB2312" w:hAnsi="仿宋_GB2312" w:eastAsia="仿宋_GB2312" w:cs="仿宋_GB2312"/>
          <w:b w:val="0"/>
          <w:color w:val="auto"/>
          <w:kern w:val="0"/>
          <w:sz w:val="32"/>
          <w:szCs w:val="32"/>
          <w:lang w:val="en-US" w:eastAsia="zh-CN" w:bidi="ar-SA"/>
        </w:rPr>
        <w:t>2.古有福，男，45岁，彭泽县马当镇人，担任彭泽福安公司法人，对公司安全管理不到位，未及时发现安全事故隐患。建议由彭泽县住房和城乡建设局依据相关法律法规规定给予处理。</w:t>
      </w:r>
    </w:p>
    <w:p w14:paraId="5B24DD99">
      <w:pPr>
        <w:pageBreakBefore w:val="0"/>
        <w:kinsoku/>
        <w:overflowPunct/>
        <w:topLinePunct w:val="0"/>
        <w:bidi w:val="0"/>
        <w:spacing w:line="560" w:lineRule="exact"/>
        <w:ind w:firstLine="640" w:firstLineChars="200"/>
        <w:textAlignment w:val="auto"/>
        <w:rPr>
          <w:rFonts w:hint="eastAsia" w:ascii="仿宋_GB2312" w:hAnsi="仿宋_GB2312" w:eastAsia="仿宋_GB2312" w:cs="仿宋_GB2312"/>
          <w:b w:val="0"/>
          <w:color w:val="auto"/>
          <w:kern w:val="0"/>
          <w:sz w:val="32"/>
          <w:szCs w:val="32"/>
          <w:lang w:val="en-US" w:eastAsia="zh-CN" w:bidi="ar-SA"/>
        </w:rPr>
      </w:pPr>
      <w:r>
        <w:rPr>
          <w:rFonts w:hint="eastAsia" w:ascii="仿宋_GB2312" w:hAnsi="仿宋_GB2312" w:eastAsia="仿宋_GB2312" w:cs="仿宋_GB2312"/>
          <w:b w:val="0"/>
          <w:color w:val="auto"/>
          <w:kern w:val="0"/>
          <w:sz w:val="32"/>
          <w:szCs w:val="32"/>
          <w:lang w:val="en-US" w:eastAsia="zh-CN" w:bidi="ar-SA"/>
        </w:rPr>
        <w:t>3.钟剑，男，46岁，九江市浔阳区人，担任九江市建筑监理有限公司专监，未严格履行监理职责，对指出的安全隐患整改未跟踪闭环管理，使得安全隐患长期存在，对事故的发生负有重要领导责任。建议由彭泽县住房和城乡建设局依据相关法律法规规定给予处理。</w:t>
      </w:r>
    </w:p>
    <w:p w14:paraId="09672F22">
      <w:pPr>
        <w:pageBreakBefore w:val="0"/>
        <w:kinsoku/>
        <w:overflowPunct/>
        <w:topLinePunct w:val="0"/>
        <w:bidi w:val="0"/>
        <w:spacing w:line="560" w:lineRule="exact"/>
        <w:ind w:firstLine="640" w:firstLineChars="200"/>
        <w:textAlignment w:val="auto"/>
        <w:rPr>
          <w:rFonts w:hint="default" w:ascii="仿宋_GB2312" w:hAnsi="仿宋_GB2312" w:eastAsia="仿宋_GB2312" w:cs="仿宋_GB2312"/>
          <w:b w:val="0"/>
          <w:color w:val="auto"/>
          <w:kern w:val="0"/>
          <w:sz w:val="32"/>
          <w:szCs w:val="32"/>
          <w:lang w:val="en-US" w:eastAsia="zh-CN" w:bidi="ar-SA"/>
        </w:rPr>
      </w:pPr>
      <w:r>
        <w:rPr>
          <w:rFonts w:hint="eastAsia" w:ascii="仿宋_GB2312" w:hAnsi="仿宋_GB2312" w:eastAsia="仿宋_GB2312" w:cs="仿宋_GB2312"/>
          <w:b w:val="0"/>
          <w:color w:val="auto"/>
          <w:kern w:val="0"/>
          <w:sz w:val="32"/>
          <w:szCs w:val="32"/>
          <w:lang w:val="en-US" w:eastAsia="zh-CN" w:bidi="ar-SA"/>
        </w:rPr>
        <w:t>4.郑殿友，男，55岁，九江市浔阳区人，担任九江市建筑监理有限公司总监，对监理项目部日常管理不到位，对事故发生负有监理领导责任。建议由彭泽县住房和城乡建设局依据相关法律法规规定给予处理。</w:t>
      </w:r>
    </w:p>
    <w:p w14:paraId="07CF572B">
      <w:pPr>
        <w:pageBreakBefore w:val="0"/>
        <w:kinsoku/>
        <w:overflowPunct/>
        <w:topLinePunct w:val="0"/>
        <w:bidi w:val="0"/>
        <w:spacing w:line="560" w:lineRule="exact"/>
        <w:ind w:firstLine="640" w:firstLineChars="200"/>
        <w:textAlignment w:val="auto"/>
        <w:rPr>
          <w:rFonts w:hint="eastAsia" w:ascii="仿宋_GB2312" w:hAnsi="仿宋_GB2312" w:eastAsia="仿宋_GB2312" w:cs="仿宋_GB2312"/>
          <w:b w:val="0"/>
          <w:color w:val="auto"/>
          <w:kern w:val="0"/>
          <w:sz w:val="32"/>
          <w:szCs w:val="32"/>
          <w:lang w:val="en-US" w:eastAsia="zh-CN" w:bidi="ar-SA"/>
        </w:rPr>
      </w:pPr>
      <w:r>
        <w:rPr>
          <w:rFonts w:hint="eastAsia" w:ascii="仿宋_GB2312" w:hAnsi="仿宋_GB2312" w:eastAsia="仿宋_GB2312" w:cs="仿宋_GB2312"/>
          <w:b w:val="0"/>
          <w:color w:val="auto"/>
          <w:kern w:val="0"/>
          <w:sz w:val="32"/>
          <w:szCs w:val="32"/>
          <w:lang w:val="en-US" w:eastAsia="zh-CN" w:bidi="ar-SA"/>
        </w:rPr>
        <w:t>5.陈里文，男，33岁，九江市庐山区海会镇人，担任江西卓旋建设工程有限公司项目负责人，对劳动强度大的工种用工条件要求把关不严，同时对劳务派遣员工的安全教育不到位，对事故的发生负有重要领导责任。建议由彭泽县住房和城乡建设局依据相关法律法规规定给予处理。</w:t>
      </w:r>
    </w:p>
    <w:p w14:paraId="4030D5E1">
      <w:pPr>
        <w:pageBreakBefore w:val="0"/>
        <w:kinsoku/>
        <w:overflowPunct/>
        <w:topLinePunct w:val="0"/>
        <w:bidi w:val="0"/>
        <w:spacing w:line="560" w:lineRule="exact"/>
        <w:textAlignment w:val="auto"/>
        <w:rPr>
          <w:rFonts w:hint="default" w:ascii="仿宋_GB2312" w:hAnsi="仿宋_GB2312" w:eastAsia="仿宋_GB2312" w:cs="仿宋_GB2312"/>
          <w:b w:val="0"/>
          <w:color w:val="auto"/>
          <w:kern w:val="0"/>
          <w:sz w:val="32"/>
          <w:szCs w:val="32"/>
          <w:lang w:val="en-US" w:eastAsia="zh-CN" w:bidi="ar-SA"/>
        </w:rPr>
      </w:pPr>
      <w:r>
        <w:rPr>
          <w:rFonts w:hint="eastAsia" w:ascii="仿宋_GB2312" w:hAnsi="仿宋_GB2312" w:eastAsia="仿宋_GB2312" w:cs="仿宋_GB2312"/>
          <w:b w:val="0"/>
          <w:color w:val="auto"/>
          <w:kern w:val="0"/>
          <w:sz w:val="32"/>
          <w:szCs w:val="32"/>
          <w:lang w:val="en-US" w:eastAsia="zh-CN" w:bidi="ar-SA"/>
        </w:rPr>
        <w:t xml:space="preserve">    6.任民，男，52岁，彭泽县龙城镇人，担任九江冶硕建筑公司专职安全员，未认真履行安全教育培训职责，未及时排查生产安全事故隐患，未及时制止和纠正冒险作业、违反劳动纪律的行为。建议由彭泽县住房和城乡建设局依据相关法律法规规定给予处理。</w:t>
      </w:r>
    </w:p>
    <w:p w14:paraId="3CB893EC">
      <w:pPr>
        <w:pageBreakBefore w:val="0"/>
        <w:kinsoku/>
        <w:overflowPunct/>
        <w:topLinePunct w:val="0"/>
        <w:bidi w:val="0"/>
        <w:spacing w:line="560" w:lineRule="exact"/>
        <w:textAlignment w:val="auto"/>
        <w:rPr>
          <w:rFonts w:hint="default" w:ascii="仿宋_GB2312" w:hAnsi="仿宋_GB2312" w:eastAsia="仿宋_GB2312" w:cs="仿宋_GB2312"/>
          <w:b w:val="0"/>
          <w:color w:val="auto"/>
          <w:kern w:val="0"/>
          <w:sz w:val="32"/>
          <w:szCs w:val="32"/>
          <w:lang w:val="en-US" w:eastAsia="zh-CN" w:bidi="ar-SA"/>
        </w:rPr>
      </w:pPr>
      <w:r>
        <w:rPr>
          <w:rFonts w:hint="eastAsia" w:ascii="仿宋_GB2312" w:hAnsi="仿宋_GB2312" w:eastAsia="仿宋_GB2312" w:cs="仿宋_GB2312"/>
          <w:b w:val="0"/>
          <w:color w:val="auto"/>
          <w:kern w:val="0"/>
          <w:sz w:val="32"/>
          <w:szCs w:val="32"/>
          <w:lang w:val="en-US" w:eastAsia="zh-CN" w:bidi="ar-SA"/>
        </w:rPr>
        <w:t xml:space="preserve">    7.李江河，男，59岁，彭泽县龙城镇人，担任九江冶硕建筑公司项目经理，未严格履行岗位安全管理职责，疏于安全生产管理工作,未及时发现并消除事故隐患,对事故的发生负有重要领导责任。建议由彭泽县住房和城乡建设局依据相关法律法规规定给予处理。</w:t>
      </w:r>
    </w:p>
    <w:p w14:paraId="12DD5A9B">
      <w:pPr>
        <w:pageBreakBefore w:val="0"/>
        <w:kinsoku/>
        <w:overflowPunct/>
        <w:topLinePunct w:val="0"/>
        <w:bidi w:val="0"/>
        <w:spacing w:line="560" w:lineRule="exact"/>
        <w:ind w:firstLine="640" w:firstLineChars="200"/>
        <w:textAlignment w:val="auto"/>
        <w:rPr>
          <w:rFonts w:hint="default" w:ascii="仿宋_GB2312" w:hAnsi="仿宋_GB2312" w:eastAsia="仿宋_GB2312" w:cs="仿宋_GB2312"/>
          <w:b w:val="0"/>
          <w:color w:val="auto"/>
          <w:kern w:val="0"/>
          <w:sz w:val="32"/>
          <w:szCs w:val="32"/>
          <w:lang w:val="en-US" w:eastAsia="zh-CN" w:bidi="ar-SA"/>
        </w:rPr>
      </w:pPr>
      <w:r>
        <w:rPr>
          <w:rFonts w:hint="eastAsia" w:ascii="仿宋_GB2312" w:hAnsi="仿宋_GB2312" w:eastAsia="仿宋_GB2312" w:cs="仿宋_GB2312"/>
          <w:b w:val="0"/>
          <w:color w:val="auto"/>
          <w:kern w:val="0"/>
          <w:sz w:val="32"/>
          <w:szCs w:val="32"/>
          <w:lang w:val="en-US" w:eastAsia="zh-CN" w:bidi="ar-SA"/>
        </w:rPr>
        <w:t>8.胡红学，男，48岁，彭泽县龙城镇人，担任九江冶硕建筑公司安全副总。未有效落实安全生产责任制，未建立并落实安全风险分级管控和隐患排查治理双重预防工作机制，未认真督促、检查本单位安全生产工作，对事故的发生负有主要领导责任。建议由彭泽县住房和城乡建设局依据相关法律法规规定给予处理。</w:t>
      </w:r>
    </w:p>
    <w:p w14:paraId="6223526D">
      <w:pPr>
        <w:pStyle w:val="16"/>
        <w:pageBreakBefore w:val="0"/>
        <w:kinsoku/>
        <w:wordWrap w:val="0"/>
        <w:overflowPunct/>
        <w:topLinePunct w:val="0"/>
        <w:bidi w:val="0"/>
        <w:spacing w:line="560" w:lineRule="exact"/>
        <w:ind w:firstLine="643" w:firstLineChars="200"/>
        <w:jc w:val="both"/>
        <w:textAlignment w:val="auto"/>
        <w:rPr>
          <w:rFonts w:ascii="楷体_GB2312" w:hAnsi="楷体_GB2312" w:eastAsia="楷体_GB2312" w:cs="楷体_GB2312"/>
          <w:b/>
          <w:bCs/>
          <w:color w:val="auto"/>
          <w:sz w:val="32"/>
          <w:szCs w:val="32"/>
        </w:rPr>
      </w:pPr>
      <w:r>
        <w:rPr>
          <w:rFonts w:hint="eastAsia" w:ascii="楷体_GB2312" w:hAnsi="楷体_GB2312" w:eastAsia="楷体_GB2312" w:cs="楷体_GB2312"/>
          <w:b/>
          <w:bCs/>
          <w:color w:val="auto"/>
          <w:sz w:val="32"/>
          <w:szCs w:val="32"/>
        </w:rPr>
        <w:t>（二）对事故相关责任单位的处理建议</w:t>
      </w:r>
    </w:p>
    <w:p w14:paraId="56A67769">
      <w:pPr>
        <w:pageBreakBefore w:val="0"/>
        <w:kinsoku/>
        <w:overflowPunct/>
        <w:topLinePunct w:val="0"/>
        <w:bidi w:val="0"/>
        <w:spacing w:line="560" w:lineRule="exact"/>
        <w:textAlignment w:val="auto"/>
        <w:rPr>
          <w:rFonts w:hint="eastAsia" w:ascii="仿宋_GB2312" w:hAnsi="仿宋_GB2312" w:eastAsia="仿宋_GB2312" w:cs="仿宋_GB2312"/>
          <w:b w:val="0"/>
          <w:color w:val="auto"/>
          <w:kern w:val="0"/>
          <w:sz w:val="32"/>
          <w:szCs w:val="32"/>
          <w:lang w:val="en-US" w:eastAsia="zh-CN" w:bidi="ar-SA"/>
        </w:rPr>
      </w:pPr>
      <w:r>
        <w:rPr>
          <w:rFonts w:hint="eastAsia" w:ascii="仿宋_GB2312" w:hAnsi="仿宋_GB2312" w:eastAsia="仿宋_GB2312" w:cs="仿宋_GB2312"/>
          <w:b w:val="0"/>
          <w:color w:val="auto"/>
          <w:kern w:val="0"/>
          <w:sz w:val="32"/>
          <w:szCs w:val="32"/>
          <w:lang w:val="en-US" w:eastAsia="zh-CN" w:bidi="ar-SA"/>
        </w:rPr>
        <w:t xml:space="preserve">     1.彭泽福安租赁有限公司作为承租和安拆单位，对物料提升机设备操作棚设置不合理，司机操作存在视线盲区的隐患问题，设备维保过程中未能及时发现并告知使用单位。建议由彭泽县住房和城乡建设局依据相关法律法规规定给予处理。</w:t>
      </w:r>
    </w:p>
    <w:p w14:paraId="31BCD9C1">
      <w:pPr>
        <w:pStyle w:val="4"/>
        <w:pageBreakBefore w:val="0"/>
        <w:kinsoku/>
        <w:overflowPunct/>
        <w:topLinePunct w:val="0"/>
        <w:bidi w:val="0"/>
        <w:spacing w:line="560" w:lineRule="exact"/>
        <w:ind w:firstLine="640" w:firstLineChars="200"/>
        <w:textAlignment w:val="auto"/>
        <w:rPr>
          <w:rFonts w:hint="eastAsia" w:ascii="仿宋_GB2312" w:hAnsi="仿宋_GB2312" w:eastAsia="仿宋_GB2312" w:cs="仿宋_GB2312"/>
          <w:b w:val="0"/>
          <w:color w:val="auto"/>
          <w:kern w:val="0"/>
          <w:sz w:val="32"/>
          <w:szCs w:val="32"/>
          <w:lang w:val="en-US" w:eastAsia="zh-CN" w:bidi="ar-SA"/>
        </w:rPr>
      </w:pPr>
      <w:r>
        <w:rPr>
          <w:rFonts w:hint="eastAsia" w:ascii="仿宋_GB2312" w:hAnsi="仿宋_GB2312" w:eastAsia="仿宋_GB2312" w:cs="仿宋_GB2312"/>
          <w:b w:val="0"/>
          <w:color w:val="auto"/>
          <w:kern w:val="0"/>
          <w:sz w:val="32"/>
          <w:szCs w:val="32"/>
          <w:lang w:val="en-US" w:eastAsia="zh-CN" w:bidi="ar-SA"/>
        </w:rPr>
        <w:t>2.九江市建设监理有限公司作为事故主体单位之一，在项目管理过程中，对从事小工作业人员冒险作业和违反劳动纪律，未及时发现制止，监理职责履行不到位。由彭泽县住房和城乡建设局依据相关法律法规规定给予处理。</w:t>
      </w:r>
    </w:p>
    <w:p w14:paraId="1B496C1F">
      <w:pPr>
        <w:pStyle w:val="4"/>
        <w:pageBreakBefore w:val="0"/>
        <w:kinsoku/>
        <w:wordWrap w:val="0"/>
        <w:overflowPunct/>
        <w:topLinePunct w:val="0"/>
        <w:bidi w:val="0"/>
        <w:spacing w:line="560" w:lineRule="exact"/>
        <w:ind w:firstLine="640" w:firstLineChars="200"/>
        <w:textAlignment w:val="auto"/>
        <w:rPr>
          <w:rFonts w:hint="default" w:ascii="仿宋_GB2312" w:hAnsi="仿宋_GB2312" w:eastAsia="仿宋_GB2312" w:cs="仿宋_GB2312"/>
          <w:b w:val="0"/>
          <w:color w:val="auto"/>
          <w:kern w:val="0"/>
          <w:sz w:val="32"/>
          <w:szCs w:val="32"/>
          <w:lang w:val="en-US" w:eastAsia="zh-CN" w:bidi="ar-SA"/>
        </w:rPr>
      </w:pPr>
      <w:r>
        <w:rPr>
          <w:rFonts w:hint="eastAsia" w:ascii="仿宋_GB2312" w:hAnsi="仿宋_GB2312" w:eastAsia="仿宋_GB2312" w:cs="仿宋_GB2312"/>
          <w:b w:val="0"/>
          <w:color w:val="auto"/>
          <w:kern w:val="0"/>
          <w:sz w:val="32"/>
          <w:szCs w:val="32"/>
          <w:lang w:val="en-US" w:eastAsia="zh-CN" w:bidi="ar-SA"/>
        </w:rPr>
        <w:t>3.九江冶硕建筑公司未严格落实主体责任，各级各类人员安全生产责任制度落实不到位，作业现场安全管理不严，导致发生一人死亡事故，建议由彭泽县应急管理局依据《中华人民共和国安全生产法》第一百一十四条第一款的规定，给予行政处罚。</w:t>
      </w:r>
    </w:p>
    <w:p w14:paraId="7C2D0EA8">
      <w:pPr>
        <w:pStyle w:val="3"/>
        <w:pageBreakBefore w:val="0"/>
        <w:kinsoku/>
        <w:overflowPunct/>
        <w:topLinePunct w:val="0"/>
        <w:bidi w:val="0"/>
        <w:spacing w:line="560" w:lineRule="exact"/>
        <w:ind w:firstLine="640" w:firstLineChars="200"/>
        <w:textAlignment w:val="auto"/>
        <w:rPr>
          <w:b w:val="0"/>
          <w:bCs/>
          <w:color w:val="auto"/>
        </w:rPr>
      </w:pPr>
      <w:r>
        <w:rPr>
          <w:rFonts w:hint="eastAsia"/>
          <w:b w:val="0"/>
          <w:bCs/>
          <w:color w:val="auto"/>
        </w:rPr>
        <w:t>六、事故主要教训</w:t>
      </w:r>
    </w:p>
    <w:p w14:paraId="42DBE99C">
      <w:pPr>
        <w:pStyle w:val="10"/>
        <w:keepNext w:val="0"/>
        <w:keepLines w:val="0"/>
        <w:pageBreakBefore w:val="0"/>
        <w:widowControl w:val="0"/>
        <w:kinsoku/>
        <w:wordWrap/>
        <w:overflowPunct/>
        <w:topLinePunct w:val="0"/>
        <w:autoSpaceDE/>
        <w:autoSpaceDN/>
        <w:bidi w:val="0"/>
        <w:adjustRightInd/>
        <w:snapToGrid/>
        <w:spacing w:before="60" w:beforeAutospacing="0" w:after="60" w:afterAutospacing="0" w:line="560" w:lineRule="exact"/>
        <w:ind w:firstLine="643" w:firstLineChars="200"/>
        <w:jc w:val="both"/>
        <w:textAlignment w:val="auto"/>
        <w:rPr>
          <w:rFonts w:ascii="仿宋_GB2312" w:hAnsi="仿宋_GB2312" w:eastAsia="仿宋_GB2312" w:cs="仿宋_GB2312"/>
          <w:color w:val="auto"/>
          <w:sz w:val="32"/>
          <w:szCs w:val="32"/>
        </w:rPr>
      </w:pPr>
      <w:r>
        <w:rPr>
          <w:rFonts w:hint="eastAsia" w:ascii="楷体_GB2312" w:hAnsi="楷体_GB2312" w:eastAsia="楷体_GB2312" w:cs="楷体_GB2312"/>
          <w:b/>
          <w:bCs/>
          <w:color w:val="auto"/>
          <w:sz w:val="32"/>
          <w:szCs w:val="32"/>
        </w:rPr>
        <w:t>（一）“人民至上，生命至上”理念没有牢固树立，安全风险辨识不到位。</w:t>
      </w:r>
      <w:r>
        <w:rPr>
          <w:rFonts w:hint="eastAsia" w:ascii="仿宋_GB2312" w:hAnsi="仿宋_GB2312" w:eastAsia="仿宋_GB2312" w:cs="仿宋_GB2312"/>
          <w:color w:val="auto"/>
          <w:sz w:val="32"/>
          <w:szCs w:val="32"/>
        </w:rPr>
        <w:t>工程参建各方对物料提升机风险认识严重不足，没有树牢底线思维和红线意识。曹荣伢违规作业、违反劳动纪律，未引起参建方重视，不顾安全，心存侥幸，没有守住安全底线，最终酿成事故。</w:t>
      </w:r>
    </w:p>
    <w:p w14:paraId="2AA68158">
      <w:pPr>
        <w:pStyle w:val="10"/>
        <w:keepNext w:val="0"/>
        <w:keepLines w:val="0"/>
        <w:pageBreakBefore w:val="0"/>
        <w:widowControl w:val="0"/>
        <w:kinsoku/>
        <w:wordWrap/>
        <w:overflowPunct/>
        <w:topLinePunct w:val="0"/>
        <w:autoSpaceDE/>
        <w:autoSpaceDN/>
        <w:bidi w:val="0"/>
        <w:adjustRightInd/>
        <w:snapToGrid/>
        <w:spacing w:before="60" w:beforeAutospacing="0" w:after="60" w:afterAutospacing="0" w:line="560" w:lineRule="exact"/>
        <w:ind w:firstLine="643" w:firstLineChars="200"/>
        <w:jc w:val="both"/>
        <w:textAlignment w:val="auto"/>
        <w:rPr>
          <w:rFonts w:ascii="仿宋_GB2312" w:hAnsi="仿宋_GB2312" w:eastAsia="仿宋_GB2312" w:cs="仿宋_GB2312"/>
          <w:color w:val="auto"/>
          <w:sz w:val="32"/>
          <w:szCs w:val="32"/>
        </w:rPr>
      </w:pPr>
      <w:r>
        <w:rPr>
          <w:rFonts w:hint="eastAsia" w:ascii="楷体_GB2312" w:hAnsi="楷体_GB2312" w:eastAsia="楷体_GB2312" w:cs="楷体_GB2312"/>
          <w:b/>
          <w:bCs/>
          <w:color w:val="auto"/>
          <w:sz w:val="32"/>
          <w:szCs w:val="32"/>
        </w:rPr>
        <w:t>（二）安全机制不健全，企业主体责任落实不到位。</w:t>
      </w:r>
      <w:r>
        <w:rPr>
          <w:rFonts w:hint="eastAsia" w:ascii="仿宋_GB2312" w:hAnsi="仿宋_GB2312" w:eastAsia="仿宋_GB2312" w:cs="仿宋_GB2312"/>
          <w:color w:val="auto"/>
          <w:sz w:val="32"/>
          <w:szCs w:val="32"/>
        </w:rPr>
        <w:t>项</w:t>
      </w:r>
      <w:r>
        <w:rPr>
          <w:rFonts w:hint="eastAsia" w:ascii="仿宋_GB2312" w:hAnsi="仿宋_GB2312" w:eastAsia="仿宋_GB2312" w:cs="仿宋_GB2312"/>
          <w:b w:val="0"/>
          <w:color w:val="auto"/>
          <w:kern w:val="0"/>
          <w:sz w:val="32"/>
          <w:szCs w:val="32"/>
          <w:lang w:val="en-US" w:eastAsia="zh-CN" w:bidi="ar-SA"/>
        </w:rPr>
        <w:t>目施工单位管理机制不健全，未能有效履行项目安全管理职责。起重作业作为危险性较高的工作，企业应高度重视并加强作业全过程的安全管理工作，对防范措施的制定和落实、现场监护等各个环节应认真做好作业风险管控，只有从源头降低起重作业的风险，才能避免类似的事故发生。</w:t>
      </w:r>
    </w:p>
    <w:p w14:paraId="5D27AC08">
      <w:pPr>
        <w:pStyle w:val="3"/>
        <w:pageBreakBefore w:val="0"/>
        <w:kinsoku/>
        <w:overflowPunct/>
        <w:topLinePunct w:val="0"/>
        <w:bidi w:val="0"/>
        <w:spacing w:line="560" w:lineRule="exact"/>
        <w:ind w:firstLine="640" w:firstLineChars="200"/>
        <w:textAlignment w:val="auto"/>
        <w:rPr>
          <w:b w:val="0"/>
          <w:bCs/>
          <w:color w:val="auto"/>
        </w:rPr>
      </w:pPr>
      <w:r>
        <w:rPr>
          <w:rFonts w:hint="eastAsia"/>
          <w:b w:val="0"/>
          <w:bCs/>
          <w:color w:val="auto"/>
        </w:rPr>
        <w:t>七、事故整改和防范措施</w:t>
      </w:r>
    </w:p>
    <w:p w14:paraId="20F4208A">
      <w:pPr>
        <w:pageBreakBefore w:val="0"/>
        <w:kinsoku/>
        <w:overflowPunct/>
        <w:topLinePunct w:val="0"/>
        <w:bidi w:val="0"/>
        <w:spacing w:line="560" w:lineRule="exact"/>
        <w:ind w:firstLine="640" w:firstLineChars="200"/>
        <w:textAlignment w:val="auto"/>
        <w:rPr>
          <w:rFonts w:hint="eastAsia" w:ascii="仿宋_GB2312" w:hAnsi="仿宋_GB2312" w:eastAsia="仿宋_GB2312" w:cs="仿宋_GB2312"/>
          <w:b w:val="0"/>
          <w:color w:val="auto"/>
          <w:kern w:val="0"/>
          <w:sz w:val="32"/>
          <w:szCs w:val="32"/>
          <w:lang w:val="en-US" w:eastAsia="zh-CN" w:bidi="ar-SA"/>
        </w:rPr>
      </w:pPr>
      <w:r>
        <w:rPr>
          <w:rFonts w:hint="eastAsia" w:ascii="仿宋_GB2312" w:hAnsi="仿宋_GB2312" w:eastAsia="仿宋_GB2312" w:cs="仿宋_GB2312"/>
          <w:b w:val="0"/>
          <w:color w:val="auto"/>
          <w:kern w:val="0"/>
          <w:sz w:val="32"/>
          <w:szCs w:val="32"/>
          <w:lang w:val="en-US" w:eastAsia="zh-CN" w:bidi="ar-SA"/>
        </w:rPr>
        <w:t>事故调查组针对该起事故暴露出的问题，为深刻汲取事故教训，举一反三，亡羊补牢，有效防范安全事故的发生，提出如下建议措施。</w:t>
      </w:r>
    </w:p>
    <w:p w14:paraId="52CA2516">
      <w:pPr>
        <w:pageBreakBefore w:val="0"/>
        <w:kinsoku/>
        <w:overflowPunct/>
        <w:topLinePunct w:val="0"/>
        <w:bidi w:val="0"/>
        <w:spacing w:line="560" w:lineRule="exact"/>
        <w:ind w:firstLine="643" w:firstLineChars="200"/>
        <w:textAlignment w:val="auto"/>
        <w:rPr>
          <w:rFonts w:hint="eastAsia" w:ascii="仿宋_GB2312" w:hAnsi="仿宋_GB2312" w:eastAsia="仿宋_GB2312" w:cs="仿宋_GB2312"/>
          <w:b w:val="0"/>
          <w:color w:val="auto"/>
          <w:kern w:val="0"/>
          <w:sz w:val="32"/>
          <w:szCs w:val="32"/>
          <w:lang w:val="en-US" w:eastAsia="zh-CN" w:bidi="ar-SA"/>
        </w:rPr>
      </w:pPr>
      <w:r>
        <w:rPr>
          <w:rFonts w:hint="eastAsia" w:ascii="楷体_GB2312" w:hAnsi="楷体_GB2312" w:eastAsia="楷体_GB2312" w:cs="楷体_GB2312"/>
          <w:b/>
          <w:bCs/>
          <w:color w:val="auto"/>
          <w:kern w:val="0"/>
          <w:sz w:val="32"/>
          <w:szCs w:val="32"/>
        </w:rPr>
        <w:t xml:space="preserve"> （一）开展“反三违”专项治理。</w:t>
      </w:r>
      <w:r>
        <w:rPr>
          <w:rFonts w:hint="eastAsia" w:ascii="仿宋_GB2312" w:hAnsi="仿宋_GB2312" w:eastAsia="仿宋_GB2312" w:cs="仿宋_GB2312"/>
          <w:bCs/>
          <w:color w:val="auto"/>
          <w:sz w:val="32"/>
          <w:szCs w:val="32"/>
        </w:rPr>
        <w:t>九江冶硕建筑公司</w:t>
      </w:r>
      <w:r>
        <w:rPr>
          <w:rFonts w:hint="eastAsia" w:ascii="仿宋_GB2312" w:hAnsi="仿宋_GB2312" w:eastAsia="仿宋_GB2312" w:cs="仿宋_GB2312"/>
          <w:b w:val="0"/>
          <w:color w:val="auto"/>
          <w:kern w:val="0"/>
          <w:sz w:val="32"/>
          <w:szCs w:val="32"/>
          <w:lang w:val="en-US" w:eastAsia="zh-CN" w:bidi="ar-SA"/>
        </w:rPr>
        <w:t>应举一反三，深刻吸取事故教训，积极开展以“反三违”为主要内容的专项整治行动，对违规指挥、违规作业、违反劳动纪律的行为要依法严惩，并研究建立长效机制，严防出现管理“真空”。企业应认真吸取本次事故教训，深入排查“三违”现象，对各岗位从业人员开展安全教育，从思想、制度、管理、落实各方面认真查找安全盲点，做到先安全再施工。</w:t>
      </w:r>
    </w:p>
    <w:p w14:paraId="34BC3283">
      <w:pPr>
        <w:pageBreakBefore w:val="0"/>
        <w:kinsoku/>
        <w:overflowPunct/>
        <w:topLinePunct w:val="0"/>
        <w:bidi w:val="0"/>
        <w:spacing w:line="560" w:lineRule="exact"/>
        <w:ind w:firstLine="643" w:firstLineChars="200"/>
        <w:textAlignment w:val="auto"/>
        <w:rPr>
          <w:rFonts w:ascii="仿宋_GB2312" w:hAnsi="仿宋_GB2312" w:eastAsia="仿宋_GB2312" w:cs="仿宋_GB2312"/>
          <w:color w:val="auto"/>
          <w:kern w:val="0"/>
          <w:sz w:val="32"/>
          <w:szCs w:val="32"/>
          <w:lang w:bidi="zh-CN"/>
        </w:rPr>
      </w:pPr>
      <w:r>
        <w:rPr>
          <w:rFonts w:hint="eastAsia" w:ascii="楷体_GB2312" w:hAnsi="楷体_GB2312" w:eastAsia="楷体_GB2312" w:cs="楷体_GB2312"/>
          <w:b/>
          <w:bCs/>
          <w:color w:val="auto"/>
          <w:kern w:val="0"/>
          <w:sz w:val="32"/>
          <w:szCs w:val="32"/>
        </w:rPr>
        <w:t>（二）强化企业安全主体责任，提高本质安全。</w:t>
      </w:r>
      <w:r>
        <w:rPr>
          <w:rFonts w:hint="eastAsia" w:ascii="仿宋_GB2312" w:hAnsi="仿宋_GB2312" w:eastAsia="仿宋_GB2312" w:cs="仿宋_GB2312"/>
          <w:color w:val="auto"/>
          <w:sz w:val="32"/>
          <w:szCs w:val="32"/>
        </w:rPr>
        <w:t>企业应</w:t>
      </w:r>
      <w:r>
        <w:rPr>
          <w:rFonts w:hint="eastAsia" w:ascii="仿宋_GB2312" w:hAnsi="仿宋_GB2312" w:eastAsia="仿宋_GB2312" w:cs="仿宋_GB2312"/>
          <w:color w:val="auto"/>
          <w:kern w:val="0"/>
          <w:sz w:val="32"/>
          <w:szCs w:val="32"/>
          <w:lang w:val="en-US" w:eastAsia="zh-CN" w:bidi="ar-SA"/>
        </w:rPr>
        <w:t>严格履行安全生产主体责任，主要负责人必须在岗履责，切</w:t>
      </w:r>
      <w:r>
        <w:rPr>
          <w:rFonts w:hint="eastAsia" w:ascii="仿宋_GB2312" w:hAnsi="仿宋_GB2312" w:eastAsia="仿宋_GB2312" w:cs="仿宋_GB2312"/>
          <w:b w:val="0"/>
          <w:color w:val="auto"/>
          <w:kern w:val="0"/>
          <w:sz w:val="32"/>
          <w:szCs w:val="32"/>
          <w:lang w:val="en-US" w:eastAsia="zh-CN" w:bidi="ar-SA"/>
        </w:rPr>
        <w:t>实加强风险辨识，严格落实隐患排查治理制度，提升企业本质安全水平。企业应针对安全生产重点监管环节和方面，层层压实责任，狠抓整改落实，强化风险防控，从根本上消除事故隐患，从而有效防范安全事故发生。</w:t>
      </w:r>
    </w:p>
    <w:p w14:paraId="6F24B915">
      <w:pPr>
        <w:pStyle w:val="2"/>
        <w:keepNext w:val="0"/>
        <w:keepLines w:val="0"/>
        <w:pageBreakBefore w:val="0"/>
        <w:widowControl w:val="0"/>
        <w:shd w:val="clear" w:color="auto" w:fill="FFFFFF"/>
        <w:kinsoku/>
        <w:wordWrap/>
        <w:overflowPunct/>
        <w:topLinePunct w:val="0"/>
        <w:autoSpaceDE/>
        <w:autoSpaceDN/>
        <w:bidi w:val="0"/>
        <w:adjustRightInd/>
        <w:snapToGrid/>
        <w:spacing w:line="560" w:lineRule="exact"/>
        <w:ind w:firstLine="643" w:firstLineChars="200"/>
        <w:jc w:val="both"/>
        <w:textAlignment w:val="auto"/>
        <w:rPr>
          <w:rFonts w:hint="default" w:ascii="仿宋_GB2312" w:hAnsi="仿宋_GB2312" w:eastAsia="仿宋_GB2312" w:cs="仿宋_GB2312"/>
          <w:b w:val="0"/>
          <w:color w:val="auto"/>
          <w:kern w:val="0"/>
          <w:sz w:val="32"/>
          <w:szCs w:val="32"/>
          <w:lang w:val="en-US" w:bidi="zh-CN"/>
        </w:rPr>
      </w:pPr>
      <w:r>
        <w:rPr>
          <w:rFonts w:ascii="楷体_GB2312" w:hAnsi="楷体_GB2312" w:eastAsia="楷体_GB2312" w:cs="楷体_GB2312"/>
          <w:bCs/>
          <w:color w:val="auto"/>
          <w:kern w:val="0"/>
          <w:sz w:val="32"/>
          <w:szCs w:val="32"/>
        </w:rPr>
        <w:t>（三）严格排查整治，加强行业安全监管</w:t>
      </w:r>
      <w:r>
        <w:rPr>
          <w:rFonts w:hint="eastAsia" w:ascii="楷体_GB2312" w:hAnsi="楷体_GB2312" w:eastAsia="楷体_GB2312" w:cs="楷体_GB2312"/>
          <w:bCs/>
          <w:color w:val="auto"/>
          <w:kern w:val="0"/>
          <w:sz w:val="32"/>
          <w:szCs w:val="32"/>
        </w:rPr>
        <w:t>。</w:t>
      </w:r>
      <w:r>
        <w:rPr>
          <w:rFonts w:hint="eastAsia" w:ascii="仿宋_GB2312" w:hAnsi="仿宋_GB2312" w:eastAsia="仿宋_GB2312" w:cs="仿宋_GB2312"/>
          <w:b w:val="0"/>
          <w:color w:val="auto"/>
          <w:kern w:val="0"/>
          <w:sz w:val="32"/>
          <w:szCs w:val="32"/>
          <w:lang w:val="en-US" w:eastAsia="zh-CN" w:bidi="ar-SA"/>
        </w:rPr>
        <w:t>相关部门要认真组织开展安全生产重大事故隐患专项排查整治2023行动，重点整治建筑施工领域重大事故隐患，全面</w:t>
      </w:r>
      <w:bookmarkStart w:id="12" w:name="_GoBack"/>
      <w:r>
        <w:rPr>
          <w:rFonts w:hint="eastAsia" w:ascii="仿宋_GB2312" w:hAnsi="仿宋_GB2312" w:eastAsia="仿宋_GB2312" w:cs="仿宋_GB2312"/>
          <w:b w:val="0"/>
          <w:color w:val="auto"/>
          <w:kern w:val="0"/>
          <w:sz w:val="32"/>
          <w:szCs w:val="32"/>
          <w:lang w:val="en-US" w:eastAsia="zh-CN" w:bidi="ar-SA"/>
        </w:rPr>
        <w:t>排查整治</w:t>
      </w:r>
      <w:bookmarkEnd w:id="12"/>
      <w:r>
        <w:rPr>
          <w:rFonts w:hint="eastAsia" w:ascii="仿宋_GB2312" w:hAnsi="仿宋_GB2312" w:eastAsia="仿宋_GB2312" w:cs="仿宋_GB2312"/>
          <w:b w:val="0"/>
          <w:color w:val="auto"/>
          <w:kern w:val="0"/>
          <w:sz w:val="32"/>
          <w:szCs w:val="32"/>
          <w:lang w:val="en-US" w:eastAsia="zh-CN" w:bidi="ar-SA"/>
        </w:rPr>
        <w:t>工程建设、施工、监理等有关单位及从业人员到岗履职和落实</w:t>
      </w:r>
      <w:r>
        <w:rPr>
          <w:rFonts w:hint="eastAsia" w:ascii="仿宋_GB2312" w:hAnsi="仿宋_GB2312" w:eastAsia="仿宋_GB2312" w:cs="仿宋_GB2312"/>
          <w:b w:val="0"/>
          <w:color w:val="auto"/>
          <w:kern w:val="0"/>
          <w:sz w:val="32"/>
          <w:szCs w:val="32"/>
          <w:lang w:bidi="zh-CN"/>
        </w:rPr>
        <w:t>施工安全生产责任情况。</w:t>
      </w:r>
      <w:r>
        <w:rPr>
          <w:rFonts w:hint="eastAsia" w:ascii="仿宋_GB2312" w:hAnsi="仿宋_GB2312" w:eastAsia="仿宋_GB2312" w:cs="仿宋_GB2312"/>
          <w:b w:val="0"/>
          <w:color w:val="auto"/>
          <w:kern w:val="0"/>
          <w:sz w:val="32"/>
          <w:szCs w:val="32"/>
          <w:lang w:val="en-US" w:bidi="zh-CN"/>
        </w:rPr>
        <w:t>县住房和城乡建设局将事故相关单位和相关人员处理结果报送县应急管理局，一并归入事故案卷归档。</w:t>
      </w:r>
    </w:p>
    <w:p w14:paraId="1C6EC259">
      <w:pPr>
        <w:pageBreakBefore w:val="0"/>
        <w:kinsoku/>
        <w:overflowPunct/>
        <w:topLinePunct w:val="0"/>
        <w:bidi w:val="0"/>
        <w:spacing w:line="560" w:lineRule="exact"/>
        <w:textAlignment w:val="auto"/>
        <w:rPr>
          <w:color w:val="auto"/>
        </w:rPr>
      </w:pPr>
    </w:p>
    <w:p w14:paraId="0353D068">
      <w:pPr>
        <w:pStyle w:val="4"/>
        <w:pageBreakBefore w:val="0"/>
        <w:kinsoku/>
        <w:overflowPunct/>
        <w:topLinePunct w:val="0"/>
        <w:bidi w:val="0"/>
        <w:spacing w:line="560" w:lineRule="exact"/>
        <w:textAlignment w:val="auto"/>
        <w:rPr>
          <w:color w:val="auto"/>
        </w:rPr>
      </w:pPr>
    </w:p>
    <w:p w14:paraId="4BCE0B46">
      <w:pPr>
        <w:pageBreakBefore w:val="0"/>
        <w:kinsoku/>
        <w:overflowPunct/>
        <w:topLinePunct w:val="0"/>
        <w:bidi w:val="0"/>
        <w:spacing w:line="560" w:lineRule="exact"/>
        <w:textAlignment w:val="auto"/>
        <w:rPr>
          <w:color w:val="auto"/>
        </w:rPr>
      </w:pPr>
    </w:p>
    <w:p w14:paraId="0E0ACFA6">
      <w:pPr>
        <w:pStyle w:val="4"/>
        <w:pageBreakBefore w:val="0"/>
        <w:kinsoku/>
        <w:overflowPunct/>
        <w:topLinePunct w:val="0"/>
        <w:bidi w:val="0"/>
        <w:spacing w:line="560" w:lineRule="exact"/>
        <w:textAlignment w:val="auto"/>
        <w:rPr>
          <w:color w:val="auto"/>
        </w:rPr>
      </w:pPr>
    </w:p>
    <w:p w14:paraId="05B539F8">
      <w:pPr>
        <w:pageBreakBefore w:val="0"/>
        <w:kinsoku/>
        <w:overflowPunct/>
        <w:topLinePunct w:val="0"/>
        <w:bidi w:val="0"/>
        <w:spacing w:line="560" w:lineRule="exact"/>
        <w:jc w:val="center"/>
        <w:textAlignment w:val="auto"/>
        <w:rPr>
          <w:rFonts w:hint="eastAsia" w:ascii="仿宋_GB2312" w:hAnsi="仿宋_GB2312" w:eastAsia="仿宋_GB2312" w:cs="仿宋_GB2312"/>
          <w:b w:val="0"/>
          <w:color w:val="auto"/>
          <w:kern w:val="0"/>
          <w:sz w:val="32"/>
          <w:szCs w:val="32"/>
          <w:lang w:val="en-US" w:eastAsia="zh-CN" w:bidi="zh-CN"/>
        </w:rPr>
      </w:pPr>
      <w:r>
        <w:rPr>
          <w:rFonts w:hint="eastAsia" w:ascii="仿宋_GB2312" w:hAnsi="仿宋_GB2312" w:eastAsia="仿宋_GB2312" w:cs="仿宋_GB2312"/>
          <w:b w:val="0"/>
          <w:color w:val="auto"/>
          <w:kern w:val="0"/>
          <w:sz w:val="32"/>
          <w:szCs w:val="32"/>
          <w:lang w:val="en-US" w:eastAsia="zh-CN" w:bidi="zh-CN"/>
        </w:rPr>
        <w:t xml:space="preserve">                九江市冶硕建筑工程有限公司</w:t>
      </w:r>
    </w:p>
    <w:p w14:paraId="67CEE2AF">
      <w:pPr>
        <w:pageBreakBefore w:val="0"/>
        <w:kinsoku/>
        <w:overflowPunct/>
        <w:topLinePunct w:val="0"/>
        <w:bidi w:val="0"/>
        <w:spacing w:line="560" w:lineRule="exact"/>
        <w:jc w:val="center"/>
        <w:textAlignment w:val="auto"/>
        <w:rPr>
          <w:rFonts w:hint="eastAsia" w:ascii="仿宋_GB2312" w:hAnsi="仿宋_GB2312" w:eastAsia="仿宋_GB2312" w:cs="仿宋_GB2312"/>
          <w:b w:val="0"/>
          <w:color w:val="auto"/>
          <w:kern w:val="0"/>
          <w:sz w:val="32"/>
          <w:szCs w:val="32"/>
          <w:lang w:val="en-US" w:eastAsia="zh-CN" w:bidi="zh-CN"/>
        </w:rPr>
      </w:pPr>
      <w:r>
        <w:rPr>
          <w:rFonts w:hint="eastAsia" w:ascii="仿宋_GB2312" w:hAnsi="仿宋_GB2312" w:eastAsia="仿宋_GB2312" w:cs="仿宋_GB2312"/>
          <w:b w:val="0"/>
          <w:color w:val="auto"/>
          <w:kern w:val="0"/>
          <w:sz w:val="32"/>
          <w:szCs w:val="32"/>
          <w:lang w:val="en-US" w:eastAsia="zh-CN" w:bidi="zh-CN"/>
        </w:rPr>
        <w:t xml:space="preserve">                “9.20”高处坠落事故调查组</w:t>
      </w:r>
    </w:p>
    <w:p w14:paraId="4B7CF7AF">
      <w:pPr>
        <w:pageBreakBefore w:val="0"/>
        <w:kinsoku/>
        <w:overflowPunct/>
        <w:topLinePunct w:val="0"/>
        <w:bidi w:val="0"/>
        <w:spacing w:line="560" w:lineRule="exact"/>
        <w:jc w:val="center"/>
        <w:textAlignment w:val="auto"/>
        <w:rPr>
          <w:rFonts w:hint="eastAsia"/>
          <w:color w:val="auto"/>
        </w:rPr>
      </w:pPr>
      <w:r>
        <w:rPr>
          <w:rFonts w:hint="eastAsia" w:ascii="仿宋_GB2312" w:hAnsi="仿宋_GB2312" w:eastAsia="仿宋_GB2312" w:cs="仿宋_GB2312"/>
          <w:b w:val="0"/>
          <w:color w:val="auto"/>
          <w:kern w:val="0"/>
          <w:sz w:val="32"/>
          <w:szCs w:val="32"/>
          <w:lang w:val="en-US" w:eastAsia="zh-CN" w:bidi="zh-CN"/>
        </w:rPr>
        <w:t xml:space="preserve">                2023年10月12日</w:t>
      </w:r>
    </w:p>
    <w:p w14:paraId="145A74BB">
      <w:pPr>
        <w:pageBreakBefore w:val="0"/>
        <w:kinsoku/>
        <w:overflowPunct/>
        <w:topLinePunct w:val="0"/>
        <w:bidi w:val="0"/>
        <w:spacing w:line="560" w:lineRule="exact"/>
        <w:textAlignment w:val="auto"/>
        <w:rPr>
          <w:color w:val="auto"/>
        </w:rPr>
      </w:pPr>
    </w:p>
    <w:p w14:paraId="1FED551F">
      <w:pPr>
        <w:pStyle w:val="4"/>
        <w:pageBreakBefore w:val="0"/>
        <w:kinsoku/>
        <w:overflowPunct/>
        <w:topLinePunct w:val="0"/>
        <w:bidi w:val="0"/>
        <w:spacing w:line="560" w:lineRule="exact"/>
        <w:textAlignment w:val="auto"/>
        <w:rPr>
          <w:color w:val="auto"/>
        </w:rPr>
      </w:pPr>
    </w:p>
    <w:p w14:paraId="659F9DBB">
      <w:pPr>
        <w:pageBreakBefore w:val="0"/>
        <w:kinsoku/>
        <w:overflowPunct/>
        <w:topLinePunct w:val="0"/>
        <w:bidi w:val="0"/>
        <w:spacing w:line="560" w:lineRule="exact"/>
        <w:textAlignment w:val="auto"/>
        <w:rPr>
          <w:color w:val="auto"/>
        </w:rPr>
      </w:pPr>
    </w:p>
    <w:p w14:paraId="21C29F5A">
      <w:pPr>
        <w:pStyle w:val="4"/>
        <w:pageBreakBefore w:val="0"/>
        <w:kinsoku/>
        <w:overflowPunct/>
        <w:topLinePunct w:val="0"/>
        <w:bidi w:val="0"/>
        <w:spacing w:line="560" w:lineRule="exact"/>
        <w:textAlignment w:val="auto"/>
        <w:rPr>
          <w:color w:val="auto"/>
        </w:rPr>
      </w:pPr>
    </w:p>
    <w:p w14:paraId="7994CCE4">
      <w:pPr>
        <w:pageBreakBefore w:val="0"/>
        <w:kinsoku/>
        <w:overflowPunct/>
        <w:topLinePunct w:val="0"/>
        <w:bidi w:val="0"/>
        <w:spacing w:line="560" w:lineRule="exact"/>
        <w:textAlignment w:val="auto"/>
        <w:rPr>
          <w:color w:val="auto"/>
        </w:rPr>
      </w:pPr>
    </w:p>
    <w:p w14:paraId="33B053DF">
      <w:pPr>
        <w:pStyle w:val="4"/>
        <w:pageBreakBefore w:val="0"/>
        <w:kinsoku/>
        <w:overflowPunct/>
        <w:topLinePunct w:val="0"/>
        <w:bidi w:val="0"/>
        <w:spacing w:line="560" w:lineRule="exact"/>
        <w:textAlignment w:val="auto"/>
        <w:rPr>
          <w:color w:val="auto"/>
        </w:rPr>
      </w:pPr>
    </w:p>
    <w:p w14:paraId="2B89C6FF">
      <w:pPr>
        <w:pageBreakBefore w:val="0"/>
        <w:kinsoku/>
        <w:overflowPunct/>
        <w:topLinePunct w:val="0"/>
        <w:bidi w:val="0"/>
        <w:spacing w:line="560" w:lineRule="exact"/>
        <w:textAlignment w:val="auto"/>
        <w:rPr>
          <w:color w:val="auto"/>
        </w:rPr>
      </w:pPr>
    </w:p>
    <w:p w14:paraId="42D85B8D">
      <w:pPr>
        <w:pStyle w:val="4"/>
        <w:rPr>
          <w:color w:val="auto"/>
        </w:rPr>
      </w:pPr>
    </w:p>
    <w:p w14:paraId="674C1902">
      <w:pPr>
        <w:rPr>
          <w:color w:val="auto"/>
        </w:rPr>
      </w:pPr>
    </w:p>
    <w:p w14:paraId="707DA050">
      <w:pPr>
        <w:pStyle w:val="4"/>
        <w:rPr>
          <w:color w:val="auto"/>
        </w:rPr>
      </w:pPr>
    </w:p>
    <w:p w14:paraId="5DB8D647">
      <w:pPr>
        <w:rPr>
          <w:color w:val="auto"/>
        </w:rPr>
      </w:pPr>
    </w:p>
    <w:p w14:paraId="45252443">
      <w:pPr>
        <w:pStyle w:val="4"/>
        <w:rPr>
          <w:color w:val="auto"/>
        </w:rPr>
      </w:pPr>
    </w:p>
    <w:p w14:paraId="2415B6B4">
      <w:pPr>
        <w:rPr>
          <w:color w:val="auto"/>
        </w:rPr>
      </w:pPr>
    </w:p>
    <w:p w14:paraId="137B191A">
      <w:pPr>
        <w:pStyle w:val="4"/>
        <w:rPr>
          <w:color w:val="auto"/>
        </w:rPr>
      </w:pPr>
    </w:p>
    <w:p w14:paraId="2FFC115F">
      <w:pPr>
        <w:rPr>
          <w:color w:val="auto"/>
        </w:rPr>
      </w:pPr>
    </w:p>
    <w:p w14:paraId="6A01CA39">
      <w:pPr>
        <w:pStyle w:val="4"/>
        <w:pageBreakBefore w:val="0"/>
        <w:kinsoku/>
        <w:overflowPunct/>
        <w:topLinePunct w:val="0"/>
        <w:bidi w:val="0"/>
        <w:spacing w:line="560" w:lineRule="exact"/>
        <w:textAlignment w:val="auto"/>
        <w:rPr>
          <w:color w:val="auto"/>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公文小标宋简">
    <w:altName w:val="宋体"/>
    <w:panose1 w:val="00000000000000000000"/>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80F3C52" w:usb2="00000016" w:usb3="00000000" w:csb0="0004001F" w:csb1="00000000"/>
  </w:font>
  <w:font w:name="华文新魏">
    <w:altName w:val="宋体"/>
    <w:panose1 w:val="02010800040101010101"/>
    <w:charset w:val="86"/>
    <w:family w:val="auto"/>
    <w:pitch w:val="default"/>
    <w:sig w:usb0="00000000" w:usb1="00000000" w:usb2="00000000" w:usb3="00000000" w:csb0="00040000" w:csb1="00000000"/>
  </w:font>
  <w:font w:name="华文楷体">
    <w:altName w:val="楷体_GB2312"/>
    <w:panose1 w:val="02010600040101010101"/>
    <w:charset w:val="86"/>
    <w:family w:val="auto"/>
    <w:pitch w:val="default"/>
    <w:sig w:usb0="00000000" w:usb1="00000000" w:usb2="00000000" w:usb3="00000000" w:csb0="0004009F" w:csb1="DFD7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70D813">
    <w:pPr>
      <w:pStyle w:val="6"/>
    </w:pPr>
    <w:r>
      <w:rPr>
        <w:sz w:val="18"/>
      </w:rPr>
      <w:pict>
        <v:shape id="_x0000_s2049" o:spid="_x0000_s2049"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27A3E6B6">
                <w:pPr>
                  <w:pStyle w:val="6"/>
                </w:pPr>
                <w:r>
                  <w:fldChar w:fldCharType="begin"/>
                </w:r>
                <w:r>
                  <w:instrText xml:space="preserve"> PAGE  \* MERGEFORMAT </w:instrText>
                </w:r>
                <w:r>
                  <w:fldChar w:fldCharType="separate"/>
                </w:r>
                <w:r>
                  <w:t>1</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48994F6"/>
    <w:multiLevelType w:val="singleLevel"/>
    <w:tmpl w:val="348994F6"/>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M2I2MTVkZDFmMTQ2YTkyZmIyMWI1NWZkNmI1Y2FlMzQifQ=="/>
  </w:docVars>
  <w:rsids>
    <w:rsidRoot w:val="00197528"/>
    <w:rsid w:val="00010D3B"/>
    <w:rsid w:val="00015103"/>
    <w:rsid w:val="00022AD7"/>
    <w:rsid w:val="000B0402"/>
    <w:rsid w:val="00197528"/>
    <w:rsid w:val="001A0D5A"/>
    <w:rsid w:val="00357ABB"/>
    <w:rsid w:val="003B0A11"/>
    <w:rsid w:val="004971C6"/>
    <w:rsid w:val="004E2611"/>
    <w:rsid w:val="005574FC"/>
    <w:rsid w:val="00635F8C"/>
    <w:rsid w:val="006A2698"/>
    <w:rsid w:val="006C3A88"/>
    <w:rsid w:val="007A2184"/>
    <w:rsid w:val="008545D4"/>
    <w:rsid w:val="0087167F"/>
    <w:rsid w:val="00894C08"/>
    <w:rsid w:val="008B73C2"/>
    <w:rsid w:val="00916A9A"/>
    <w:rsid w:val="0091783F"/>
    <w:rsid w:val="00992AB5"/>
    <w:rsid w:val="009F73D4"/>
    <w:rsid w:val="00A17F5D"/>
    <w:rsid w:val="00A338EF"/>
    <w:rsid w:val="00A41E0C"/>
    <w:rsid w:val="00A67A88"/>
    <w:rsid w:val="00B423CF"/>
    <w:rsid w:val="00B831EB"/>
    <w:rsid w:val="00BB7E3D"/>
    <w:rsid w:val="00C26CD3"/>
    <w:rsid w:val="00C36588"/>
    <w:rsid w:val="00C72BEF"/>
    <w:rsid w:val="00C90FA8"/>
    <w:rsid w:val="00CE643F"/>
    <w:rsid w:val="00D9012D"/>
    <w:rsid w:val="00DC19CB"/>
    <w:rsid w:val="00DC49AF"/>
    <w:rsid w:val="00F00345"/>
    <w:rsid w:val="00F047FD"/>
    <w:rsid w:val="00F87061"/>
    <w:rsid w:val="00FC3E1B"/>
    <w:rsid w:val="011956CD"/>
    <w:rsid w:val="01BF37C7"/>
    <w:rsid w:val="01E07299"/>
    <w:rsid w:val="0270061D"/>
    <w:rsid w:val="03101E00"/>
    <w:rsid w:val="03265180"/>
    <w:rsid w:val="03304250"/>
    <w:rsid w:val="0397607D"/>
    <w:rsid w:val="03AA4003"/>
    <w:rsid w:val="03E22F58"/>
    <w:rsid w:val="03F434D0"/>
    <w:rsid w:val="045126D0"/>
    <w:rsid w:val="04C410F4"/>
    <w:rsid w:val="04E83035"/>
    <w:rsid w:val="04FD0162"/>
    <w:rsid w:val="05094D59"/>
    <w:rsid w:val="057B700A"/>
    <w:rsid w:val="05E76E48"/>
    <w:rsid w:val="073F4A62"/>
    <w:rsid w:val="07585B24"/>
    <w:rsid w:val="07941252"/>
    <w:rsid w:val="07943000"/>
    <w:rsid w:val="07D433FC"/>
    <w:rsid w:val="080734A6"/>
    <w:rsid w:val="085B1D6F"/>
    <w:rsid w:val="088A61B1"/>
    <w:rsid w:val="09322AD0"/>
    <w:rsid w:val="09436A8B"/>
    <w:rsid w:val="095A00B9"/>
    <w:rsid w:val="09DF42DA"/>
    <w:rsid w:val="0A00497C"/>
    <w:rsid w:val="0A161F7A"/>
    <w:rsid w:val="0A2A19F9"/>
    <w:rsid w:val="0A9E5F43"/>
    <w:rsid w:val="0AB37C41"/>
    <w:rsid w:val="0ABD286D"/>
    <w:rsid w:val="0ABF0394"/>
    <w:rsid w:val="0B3A2110"/>
    <w:rsid w:val="0B4A263E"/>
    <w:rsid w:val="0BCB2D68"/>
    <w:rsid w:val="0C0363EF"/>
    <w:rsid w:val="0C3E353A"/>
    <w:rsid w:val="0C6D3E1F"/>
    <w:rsid w:val="0C8D2CDD"/>
    <w:rsid w:val="0CCA3020"/>
    <w:rsid w:val="0DF76096"/>
    <w:rsid w:val="0E3270CE"/>
    <w:rsid w:val="0E372937"/>
    <w:rsid w:val="0E3C1CFB"/>
    <w:rsid w:val="0E5E34E0"/>
    <w:rsid w:val="0E5E7EC3"/>
    <w:rsid w:val="0E7B0A75"/>
    <w:rsid w:val="0F1A028E"/>
    <w:rsid w:val="0F274C18"/>
    <w:rsid w:val="0FB767C8"/>
    <w:rsid w:val="105772C0"/>
    <w:rsid w:val="10991687"/>
    <w:rsid w:val="10B33D8A"/>
    <w:rsid w:val="10E01064"/>
    <w:rsid w:val="11A2456B"/>
    <w:rsid w:val="11D66573"/>
    <w:rsid w:val="11ED1C8A"/>
    <w:rsid w:val="121C256F"/>
    <w:rsid w:val="12555A81"/>
    <w:rsid w:val="127B5977"/>
    <w:rsid w:val="12F64B6E"/>
    <w:rsid w:val="13F82B68"/>
    <w:rsid w:val="14AF131A"/>
    <w:rsid w:val="14D56A06"/>
    <w:rsid w:val="152C0D1B"/>
    <w:rsid w:val="15347BD0"/>
    <w:rsid w:val="153C0833"/>
    <w:rsid w:val="15D1541F"/>
    <w:rsid w:val="15F15AC1"/>
    <w:rsid w:val="16685D83"/>
    <w:rsid w:val="16C86822"/>
    <w:rsid w:val="16CB1E6E"/>
    <w:rsid w:val="170F26A3"/>
    <w:rsid w:val="172D0D7B"/>
    <w:rsid w:val="17DD454F"/>
    <w:rsid w:val="18475E6C"/>
    <w:rsid w:val="18820C52"/>
    <w:rsid w:val="18C4126B"/>
    <w:rsid w:val="18FC0A05"/>
    <w:rsid w:val="1A89276C"/>
    <w:rsid w:val="1A9218A4"/>
    <w:rsid w:val="1B083262"/>
    <w:rsid w:val="1B304996"/>
    <w:rsid w:val="1C0D4CD7"/>
    <w:rsid w:val="1C782006"/>
    <w:rsid w:val="1C7A05BE"/>
    <w:rsid w:val="1C7D00AF"/>
    <w:rsid w:val="1CB03FE0"/>
    <w:rsid w:val="1CB82E95"/>
    <w:rsid w:val="1D50131F"/>
    <w:rsid w:val="1E0345E3"/>
    <w:rsid w:val="1E2F362A"/>
    <w:rsid w:val="1E3E386E"/>
    <w:rsid w:val="1EB54ED5"/>
    <w:rsid w:val="1F1545CE"/>
    <w:rsid w:val="1F2667DB"/>
    <w:rsid w:val="1F422EEA"/>
    <w:rsid w:val="1F6C3E55"/>
    <w:rsid w:val="1FE65F6B"/>
    <w:rsid w:val="200D34F7"/>
    <w:rsid w:val="20216FA3"/>
    <w:rsid w:val="20523600"/>
    <w:rsid w:val="20E57FD0"/>
    <w:rsid w:val="20F87D04"/>
    <w:rsid w:val="216B6728"/>
    <w:rsid w:val="217640DE"/>
    <w:rsid w:val="22327245"/>
    <w:rsid w:val="225C0316"/>
    <w:rsid w:val="22600256"/>
    <w:rsid w:val="22AA6B8D"/>
    <w:rsid w:val="22D12F02"/>
    <w:rsid w:val="22F34C27"/>
    <w:rsid w:val="230B6414"/>
    <w:rsid w:val="23A203FB"/>
    <w:rsid w:val="23C87E61"/>
    <w:rsid w:val="23DE7685"/>
    <w:rsid w:val="242B03F0"/>
    <w:rsid w:val="246F652F"/>
    <w:rsid w:val="24D665AE"/>
    <w:rsid w:val="24F627AC"/>
    <w:rsid w:val="250F7D12"/>
    <w:rsid w:val="252F5CBE"/>
    <w:rsid w:val="25777D91"/>
    <w:rsid w:val="25CA02C2"/>
    <w:rsid w:val="25D80104"/>
    <w:rsid w:val="25F5515A"/>
    <w:rsid w:val="26013AFE"/>
    <w:rsid w:val="26115FA6"/>
    <w:rsid w:val="2652435A"/>
    <w:rsid w:val="268838D8"/>
    <w:rsid w:val="26964247"/>
    <w:rsid w:val="26E1123A"/>
    <w:rsid w:val="274E68CF"/>
    <w:rsid w:val="27910EB2"/>
    <w:rsid w:val="27B23302"/>
    <w:rsid w:val="27C070A1"/>
    <w:rsid w:val="293715E5"/>
    <w:rsid w:val="29606D8E"/>
    <w:rsid w:val="29A30A29"/>
    <w:rsid w:val="2A1F7330"/>
    <w:rsid w:val="2A8D770F"/>
    <w:rsid w:val="2B0C6A3A"/>
    <w:rsid w:val="2B1E0CAF"/>
    <w:rsid w:val="2B6A3EF4"/>
    <w:rsid w:val="2BA016C4"/>
    <w:rsid w:val="2BA03472"/>
    <w:rsid w:val="2BB955B7"/>
    <w:rsid w:val="2BD653EE"/>
    <w:rsid w:val="2BF8505C"/>
    <w:rsid w:val="2C4604BD"/>
    <w:rsid w:val="2C7548FE"/>
    <w:rsid w:val="2C9E7482"/>
    <w:rsid w:val="2CC31B0E"/>
    <w:rsid w:val="2D104627"/>
    <w:rsid w:val="2D87326E"/>
    <w:rsid w:val="2ECB4CA9"/>
    <w:rsid w:val="2F967065"/>
    <w:rsid w:val="2F9E23BE"/>
    <w:rsid w:val="2FC44ECA"/>
    <w:rsid w:val="30161F54"/>
    <w:rsid w:val="30963095"/>
    <w:rsid w:val="30DC319E"/>
    <w:rsid w:val="316A07AA"/>
    <w:rsid w:val="316F4012"/>
    <w:rsid w:val="31864EB8"/>
    <w:rsid w:val="319E0453"/>
    <w:rsid w:val="31EB11BF"/>
    <w:rsid w:val="32C263C3"/>
    <w:rsid w:val="33364265"/>
    <w:rsid w:val="33370B5F"/>
    <w:rsid w:val="33430AE1"/>
    <w:rsid w:val="338418CB"/>
    <w:rsid w:val="34160775"/>
    <w:rsid w:val="34EC3BCC"/>
    <w:rsid w:val="34F32864"/>
    <w:rsid w:val="35645510"/>
    <w:rsid w:val="359A7184"/>
    <w:rsid w:val="35AB313F"/>
    <w:rsid w:val="36034D29"/>
    <w:rsid w:val="37076A9B"/>
    <w:rsid w:val="3715740A"/>
    <w:rsid w:val="374240C8"/>
    <w:rsid w:val="37BE184F"/>
    <w:rsid w:val="39553AED"/>
    <w:rsid w:val="39D864CC"/>
    <w:rsid w:val="3A1E0383"/>
    <w:rsid w:val="3A5C534F"/>
    <w:rsid w:val="3A706705"/>
    <w:rsid w:val="3A9C74FA"/>
    <w:rsid w:val="3AA60379"/>
    <w:rsid w:val="3AE01ADD"/>
    <w:rsid w:val="3B334302"/>
    <w:rsid w:val="3B4A51A8"/>
    <w:rsid w:val="3B895CD0"/>
    <w:rsid w:val="3BC66F24"/>
    <w:rsid w:val="3C12216A"/>
    <w:rsid w:val="3C406CD7"/>
    <w:rsid w:val="3CC03974"/>
    <w:rsid w:val="3CCA47F2"/>
    <w:rsid w:val="3CD63197"/>
    <w:rsid w:val="3CD64F45"/>
    <w:rsid w:val="3D2138BA"/>
    <w:rsid w:val="3D2F28A7"/>
    <w:rsid w:val="3D6764E5"/>
    <w:rsid w:val="3D731AF2"/>
    <w:rsid w:val="3D74650C"/>
    <w:rsid w:val="3D7824A0"/>
    <w:rsid w:val="3D850719"/>
    <w:rsid w:val="3D94095C"/>
    <w:rsid w:val="3E2919ED"/>
    <w:rsid w:val="3F780536"/>
    <w:rsid w:val="3FD54203"/>
    <w:rsid w:val="3FDA4D4C"/>
    <w:rsid w:val="40416B7A"/>
    <w:rsid w:val="404E573A"/>
    <w:rsid w:val="40A251C7"/>
    <w:rsid w:val="40C94DC1"/>
    <w:rsid w:val="413B5CBF"/>
    <w:rsid w:val="41652D3C"/>
    <w:rsid w:val="41766CF7"/>
    <w:rsid w:val="41790595"/>
    <w:rsid w:val="41C31810"/>
    <w:rsid w:val="428D254A"/>
    <w:rsid w:val="42C341BE"/>
    <w:rsid w:val="434150E2"/>
    <w:rsid w:val="43D1290A"/>
    <w:rsid w:val="43DD4E0B"/>
    <w:rsid w:val="4436451B"/>
    <w:rsid w:val="44705C7F"/>
    <w:rsid w:val="449D459A"/>
    <w:rsid w:val="45321187"/>
    <w:rsid w:val="455B692F"/>
    <w:rsid w:val="45F12DF0"/>
    <w:rsid w:val="462C02CC"/>
    <w:rsid w:val="46503FBA"/>
    <w:rsid w:val="46592743"/>
    <w:rsid w:val="466F720E"/>
    <w:rsid w:val="47305B9A"/>
    <w:rsid w:val="47501AEE"/>
    <w:rsid w:val="4770243A"/>
    <w:rsid w:val="47A0687C"/>
    <w:rsid w:val="489B7043"/>
    <w:rsid w:val="48F50E49"/>
    <w:rsid w:val="49C83E68"/>
    <w:rsid w:val="4A3E237C"/>
    <w:rsid w:val="4A477482"/>
    <w:rsid w:val="4AE01685"/>
    <w:rsid w:val="4B571947"/>
    <w:rsid w:val="4B647BC0"/>
    <w:rsid w:val="4BEB6533"/>
    <w:rsid w:val="4C6A1045"/>
    <w:rsid w:val="4C6D6F48"/>
    <w:rsid w:val="4CAD5597"/>
    <w:rsid w:val="4CBD1C7E"/>
    <w:rsid w:val="4D502AF2"/>
    <w:rsid w:val="4D6420F9"/>
    <w:rsid w:val="4DBC7F52"/>
    <w:rsid w:val="4DFA480C"/>
    <w:rsid w:val="4DFC0584"/>
    <w:rsid w:val="4F245FE4"/>
    <w:rsid w:val="4F473A81"/>
    <w:rsid w:val="4FED287A"/>
    <w:rsid w:val="50483F54"/>
    <w:rsid w:val="506B34BA"/>
    <w:rsid w:val="507C1E50"/>
    <w:rsid w:val="511931FB"/>
    <w:rsid w:val="513D338D"/>
    <w:rsid w:val="51600E2A"/>
    <w:rsid w:val="51842D6A"/>
    <w:rsid w:val="51C069FA"/>
    <w:rsid w:val="521F2A93"/>
    <w:rsid w:val="52A31916"/>
    <w:rsid w:val="52DB10B0"/>
    <w:rsid w:val="52F15877"/>
    <w:rsid w:val="53081779"/>
    <w:rsid w:val="53513120"/>
    <w:rsid w:val="53764934"/>
    <w:rsid w:val="53FD6E04"/>
    <w:rsid w:val="544D7D8B"/>
    <w:rsid w:val="547642BB"/>
    <w:rsid w:val="54D45DB6"/>
    <w:rsid w:val="54EE5EB1"/>
    <w:rsid w:val="553920BD"/>
    <w:rsid w:val="55A82D9F"/>
    <w:rsid w:val="55BD4A9D"/>
    <w:rsid w:val="55CA27D6"/>
    <w:rsid w:val="55F61D5C"/>
    <w:rsid w:val="560A5808"/>
    <w:rsid w:val="562C39D0"/>
    <w:rsid w:val="56717635"/>
    <w:rsid w:val="56731990"/>
    <w:rsid w:val="569E129D"/>
    <w:rsid w:val="56C96925"/>
    <w:rsid w:val="57A44166"/>
    <w:rsid w:val="57D61E46"/>
    <w:rsid w:val="5866766D"/>
    <w:rsid w:val="58BA1767"/>
    <w:rsid w:val="59080725"/>
    <w:rsid w:val="590D1897"/>
    <w:rsid w:val="591744C4"/>
    <w:rsid w:val="59814033"/>
    <w:rsid w:val="598C4EB2"/>
    <w:rsid w:val="59BD150F"/>
    <w:rsid w:val="59E00D5A"/>
    <w:rsid w:val="5ABC68AC"/>
    <w:rsid w:val="5AC02939"/>
    <w:rsid w:val="5B182775"/>
    <w:rsid w:val="5B5C08B4"/>
    <w:rsid w:val="5C001B87"/>
    <w:rsid w:val="5C270EC2"/>
    <w:rsid w:val="5C4B1E7F"/>
    <w:rsid w:val="5C693288"/>
    <w:rsid w:val="5C9347A9"/>
    <w:rsid w:val="5CD31049"/>
    <w:rsid w:val="5CEE19DF"/>
    <w:rsid w:val="5D1D22C5"/>
    <w:rsid w:val="5D722610"/>
    <w:rsid w:val="5D7C4139"/>
    <w:rsid w:val="5D8A5BAC"/>
    <w:rsid w:val="5D964551"/>
    <w:rsid w:val="5DA42E7F"/>
    <w:rsid w:val="5DA84284"/>
    <w:rsid w:val="5E345B18"/>
    <w:rsid w:val="5E59732C"/>
    <w:rsid w:val="5E6006BB"/>
    <w:rsid w:val="5EF332DD"/>
    <w:rsid w:val="5F434264"/>
    <w:rsid w:val="5F68659C"/>
    <w:rsid w:val="5F9E76ED"/>
    <w:rsid w:val="5FA36AB1"/>
    <w:rsid w:val="5FC44C79"/>
    <w:rsid w:val="601D2D07"/>
    <w:rsid w:val="60421603"/>
    <w:rsid w:val="606C77EB"/>
    <w:rsid w:val="606E3563"/>
    <w:rsid w:val="60826DB0"/>
    <w:rsid w:val="611F660B"/>
    <w:rsid w:val="61B56F70"/>
    <w:rsid w:val="61E810F3"/>
    <w:rsid w:val="6223212B"/>
    <w:rsid w:val="62410803"/>
    <w:rsid w:val="62744735"/>
    <w:rsid w:val="62B40FD5"/>
    <w:rsid w:val="638E7A78"/>
    <w:rsid w:val="63BC45E5"/>
    <w:rsid w:val="63C139AA"/>
    <w:rsid w:val="63E8362C"/>
    <w:rsid w:val="64395C36"/>
    <w:rsid w:val="644F7208"/>
    <w:rsid w:val="645962D8"/>
    <w:rsid w:val="648F5856"/>
    <w:rsid w:val="64E35BA2"/>
    <w:rsid w:val="6521295C"/>
    <w:rsid w:val="653A1C66"/>
    <w:rsid w:val="66003B42"/>
    <w:rsid w:val="666D1BC7"/>
    <w:rsid w:val="668F5FE1"/>
    <w:rsid w:val="66D25ECE"/>
    <w:rsid w:val="67344073"/>
    <w:rsid w:val="678E44EB"/>
    <w:rsid w:val="6861575B"/>
    <w:rsid w:val="688F051A"/>
    <w:rsid w:val="68B57855"/>
    <w:rsid w:val="69232A11"/>
    <w:rsid w:val="69362744"/>
    <w:rsid w:val="695F4FEE"/>
    <w:rsid w:val="69961435"/>
    <w:rsid w:val="69C266CE"/>
    <w:rsid w:val="6A2E5B11"/>
    <w:rsid w:val="6A94006A"/>
    <w:rsid w:val="6AC326FD"/>
    <w:rsid w:val="6B301415"/>
    <w:rsid w:val="6B67752D"/>
    <w:rsid w:val="6BDB5825"/>
    <w:rsid w:val="6BE566A3"/>
    <w:rsid w:val="6C0528A2"/>
    <w:rsid w:val="6C240F7A"/>
    <w:rsid w:val="6C292A34"/>
    <w:rsid w:val="6C77554D"/>
    <w:rsid w:val="6C845EBC"/>
    <w:rsid w:val="6D0A4613"/>
    <w:rsid w:val="6D57712D"/>
    <w:rsid w:val="6E804461"/>
    <w:rsid w:val="6E882E1F"/>
    <w:rsid w:val="6EED4FF7"/>
    <w:rsid w:val="6F10538F"/>
    <w:rsid w:val="6F435BBB"/>
    <w:rsid w:val="6FBD3BBF"/>
    <w:rsid w:val="6FC34F4E"/>
    <w:rsid w:val="6FC565D0"/>
    <w:rsid w:val="702A28D7"/>
    <w:rsid w:val="706E6C67"/>
    <w:rsid w:val="70981F36"/>
    <w:rsid w:val="70B86135"/>
    <w:rsid w:val="70BF74C3"/>
    <w:rsid w:val="7169770A"/>
    <w:rsid w:val="719E532A"/>
    <w:rsid w:val="71B42DA0"/>
    <w:rsid w:val="71B7463E"/>
    <w:rsid w:val="71DC5E53"/>
    <w:rsid w:val="72247F25"/>
    <w:rsid w:val="72B312A9"/>
    <w:rsid w:val="72F35B4A"/>
    <w:rsid w:val="73277FAE"/>
    <w:rsid w:val="73702CF6"/>
    <w:rsid w:val="73970283"/>
    <w:rsid w:val="73D74B24"/>
    <w:rsid w:val="7456013E"/>
    <w:rsid w:val="74AB66DC"/>
    <w:rsid w:val="755624C8"/>
    <w:rsid w:val="755D72AA"/>
    <w:rsid w:val="75680129"/>
    <w:rsid w:val="75F45E6D"/>
    <w:rsid w:val="76164029"/>
    <w:rsid w:val="76726D86"/>
    <w:rsid w:val="76C84BF7"/>
    <w:rsid w:val="771306CE"/>
    <w:rsid w:val="773C738E"/>
    <w:rsid w:val="776C7C79"/>
    <w:rsid w:val="77701517"/>
    <w:rsid w:val="779276DF"/>
    <w:rsid w:val="7798281C"/>
    <w:rsid w:val="77B43AFA"/>
    <w:rsid w:val="77CF26E1"/>
    <w:rsid w:val="77DA4FEF"/>
    <w:rsid w:val="78160310"/>
    <w:rsid w:val="78752DB7"/>
    <w:rsid w:val="79A731EA"/>
    <w:rsid w:val="7A3E76AA"/>
    <w:rsid w:val="7A7430CC"/>
    <w:rsid w:val="7AD41DBD"/>
    <w:rsid w:val="7AFB1A3F"/>
    <w:rsid w:val="7B89704B"/>
    <w:rsid w:val="7BEE3352"/>
    <w:rsid w:val="7C884316"/>
    <w:rsid w:val="7C9236CF"/>
    <w:rsid w:val="7CCD11BA"/>
    <w:rsid w:val="7D711B45"/>
    <w:rsid w:val="7E492AC2"/>
    <w:rsid w:val="7E745D91"/>
    <w:rsid w:val="7EF7251E"/>
    <w:rsid w:val="7FE231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adjustRightInd w:val="0"/>
      <w:jc w:val="distribute"/>
      <w:outlineLvl w:val="0"/>
    </w:pPr>
    <w:rPr>
      <w:rFonts w:eastAsia="公文小标宋简"/>
      <w:b/>
      <w:color w:val="FF0000"/>
      <w:kern w:val="44"/>
      <w:sz w:val="72"/>
    </w:rPr>
  </w:style>
  <w:style w:type="paragraph" w:styleId="3">
    <w:name w:val="heading 2"/>
    <w:basedOn w:val="1"/>
    <w:next w:val="1"/>
    <w:unhideWhenUsed/>
    <w:qFormat/>
    <w:uiPriority w:val="0"/>
    <w:pPr>
      <w:keepNext/>
      <w:keepLines/>
      <w:spacing w:line="413" w:lineRule="auto"/>
      <w:outlineLvl w:val="1"/>
    </w:pPr>
    <w:rPr>
      <w:rFonts w:ascii="Arial" w:hAnsi="Arial" w:eastAsia="黑体"/>
      <w:b/>
      <w:sz w:val="32"/>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4">
    <w:name w:val="Body Text"/>
    <w:basedOn w:val="1"/>
    <w:next w:val="1"/>
    <w:qFormat/>
    <w:uiPriority w:val="1"/>
    <w:rPr>
      <w:rFonts w:ascii="宋体" w:hAnsi="宋体" w:eastAsia="宋体" w:cs="宋体"/>
      <w:sz w:val="32"/>
      <w:szCs w:val="32"/>
      <w:lang w:val="zh-CN" w:bidi="zh-CN"/>
    </w:rPr>
  </w:style>
  <w:style w:type="paragraph" w:styleId="5">
    <w:name w:val="Balloon Text"/>
    <w:basedOn w:val="1"/>
    <w:link w:val="19"/>
    <w:qFormat/>
    <w:uiPriority w:val="0"/>
    <w:rPr>
      <w:sz w:val="18"/>
      <w:szCs w:val="18"/>
    </w:rPr>
  </w:style>
  <w:style w:type="paragraph" w:styleId="6">
    <w:name w:val="footer"/>
    <w:basedOn w:val="1"/>
    <w:qFormat/>
    <w:uiPriority w:val="99"/>
    <w:pPr>
      <w:tabs>
        <w:tab w:val="center" w:pos="4153"/>
        <w:tab w:val="right" w:pos="8306"/>
      </w:tabs>
      <w:snapToGrid w:val="0"/>
      <w:jc w:val="left"/>
    </w:pPr>
    <w:rPr>
      <w:sz w:val="18"/>
    </w:rPr>
  </w:style>
  <w:style w:type="paragraph" w:styleId="7">
    <w:name w:val="header"/>
    <w:basedOn w:val="1"/>
    <w:link w:val="18"/>
    <w:qFormat/>
    <w:uiPriority w:val="0"/>
    <w:pPr>
      <w:pBdr>
        <w:bottom w:val="single" w:color="auto" w:sz="6" w:space="1"/>
      </w:pBdr>
      <w:tabs>
        <w:tab w:val="center" w:pos="4153"/>
        <w:tab w:val="right" w:pos="8306"/>
      </w:tabs>
      <w:snapToGrid w:val="0"/>
      <w:jc w:val="center"/>
    </w:pPr>
    <w:rPr>
      <w:sz w:val="18"/>
      <w:szCs w:val="18"/>
    </w:rPr>
  </w:style>
  <w:style w:type="paragraph" w:styleId="8">
    <w:name w:val="toc 1"/>
    <w:basedOn w:val="1"/>
    <w:next w:val="1"/>
    <w:qFormat/>
    <w:uiPriority w:val="0"/>
  </w:style>
  <w:style w:type="paragraph" w:styleId="9">
    <w:name w:val="footnote text"/>
    <w:basedOn w:val="1"/>
    <w:qFormat/>
    <w:uiPriority w:val="0"/>
    <w:pPr>
      <w:snapToGrid w:val="0"/>
      <w:jc w:val="left"/>
    </w:pPr>
    <w:rPr>
      <w:sz w:val="18"/>
    </w:rPr>
  </w:style>
  <w:style w:type="paragraph" w:styleId="10">
    <w:name w:val="Normal (Web)"/>
    <w:basedOn w:val="1"/>
    <w:unhideWhenUsed/>
    <w:qFormat/>
    <w:uiPriority w:val="99"/>
    <w:pPr>
      <w:widowControl/>
      <w:adjustRightInd w:val="0"/>
      <w:snapToGrid w:val="0"/>
      <w:spacing w:before="100" w:beforeAutospacing="1" w:after="100" w:afterAutospacing="1"/>
      <w:jc w:val="left"/>
    </w:pPr>
    <w:rPr>
      <w:rFonts w:ascii="Tahoma" w:hAnsi="Tahoma" w:eastAsia="微软雅黑"/>
      <w:kern w:val="0"/>
      <w:sz w:val="24"/>
      <w:szCs w:val="22"/>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Emphasis"/>
    <w:basedOn w:val="13"/>
    <w:qFormat/>
    <w:uiPriority w:val="0"/>
    <w:rPr>
      <w:i/>
    </w:rPr>
  </w:style>
  <w:style w:type="character" w:styleId="15">
    <w:name w:val="footnote reference"/>
    <w:basedOn w:val="13"/>
    <w:qFormat/>
    <w:uiPriority w:val="0"/>
    <w:rPr>
      <w:vertAlign w:val="superscript"/>
    </w:rPr>
  </w:style>
  <w:style w:type="paragraph" w:customStyle="1" w:styleId="16">
    <w:name w:val="Default"/>
    <w:qFormat/>
    <w:uiPriority w:val="99"/>
    <w:pPr>
      <w:widowControl w:val="0"/>
      <w:autoSpaceDE w:val="0"/>
      <w:autoSpaceDN w:val="0"/>
      <w:adjustRightInd w:val="0"/>
    </w:pPr>
    <w:rPr>
      <w:rFonts w:ascii="华文新魏" w:hAnsi="华文新魏" w:eastAsia="宋体" w:cs="华文新魏"/>
      <w:color w:val="000000"/>
      <w:sz w:val="24"/>
      <w:szCs w:val="24"/>
      <w:lang w:val="en-US" w:eastAsia="zh-CN" w:bidi="ar-SA"/>
    </w:rPr>
  </w:style>
  <w:style w:type="character" w:customStyle="1" w:styleId="17">
    <w:name w:val="NormalCharacter"/>
    <w:qFormat/>
    <w:uiPriority w:val="0"/>
  </w:style>
  <w:style w:type="character" w:customStyle="1" w:styleId="18">
    <w:name w:val="页眉 Char"/>
    <w:basedOn w:val="13"/>
    <w:link w:val="7"/>
    <w:qFormat/>
    <w:uiPriority w:val="0"/>
    <w:rPr>
      <w:rFonts w:asciiTheme="minorHAnsi" w:hAnsiTheme="minorHAnsi" w:eastAsiaTheme="minorEastAsia" w:cstheme="minorBidi"/>
      <w:kern w:val="2"/>
      <w:sz w:val="18"/>
      <w:szCs w:val="18"/>
    </w:rPr>
  </w:style>
  <w:style w:type="character" w:customStyle="1" w:styleId="19">
    <w:name w:val="批注框文本 Char"/>
    <w:basedOn w:val="13"/>
    <w:link w:val="5"/>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49" textRotate="1"/>
  </customShpExts>
</s:customData>
</file>

<file path=customXml/item2.xml><?xml version="1.0" encoding="utf-8"?>
<contractReview xmlns="http://schemas.wps.cn/vas-ai-hub/contract-review">
  <reviewItems>
    <reviewItem>
      <errorID>dbe336d3-65af-46c4-a0a2-064f01050ce1</errorID>
      <errorWord>(</errorWord>
      <group>L1_Format</group>
      <groupName>格式问题</groupName>
      <ability>L2_HalfPunc</ability>
      <abilityName>全半角检查</abilityName>
      <candidateList>
        <item>（</item>
      </candidateList>
      <explain>文本全半角错误。</explain>
      <paraID>3BDA48F4</paraID>
      <start>0</start>
      <end>1</end>
      <status>modified</status>
      <modifiedWord>（</modifiedWord>
      <trackRevisions>false</trackRevisions>
    </reviewItem>
    <reviewItem>
      <errorID>dd5e0bd3-7745-4ebd-89bb-a807f73206c9</errorID>
      <errorWord>）</errorWord>
      <group>L1_Punc</group>
      <groupName>标点问题</groupName>
      <ability>L2_Punc</ability>
      <abilityName>标点符号检查</abilityName>
      <candidateList>
        <item>) </item>
      </candidateList>
      <explain/>
      <paraID>3BDA48F4</paraID>
      <start>2</start>
      <end>4</end>
      <status>modified</status>
      <modifiedWord>) </modifiedWord>
      <trackRevisions>false</trackRevisions>
    </reviewItem>
    <reviewItem>
      <errorID>679234de-aa45-4691-a41d-b401d9b15922</errorID>
      <errorWord>......</errorWord>
      <group>L1_Punc</group>
      <groupName>标点问题</groupName>
      <ability>L2_Punc</ability>
      <abilityName>标点符号检查</abilityName>
      <candidateList>
        <item>……</item>
      </candidateList>
      <explain/>
      <paraID>4CFB8853</paraID>
      <start>34</start>
      <end>40</end>
      <status>unmodified</status>
      <modifiedWord/>
      <trackRevisions>false</trackRevisions>
    </reviewItem>
    <reviewItem>
      <errorID>fcc6cb43-9655-4bc6-b833-62fc6b192702</errorID>
      <errorWord>...</errorWord>
      <group>L1_Punc</group>
      <groupName>标点问题</groupName>
      <ability>L2_Punc</ability>
      <abilityName>标点符号检查</abilityName>
      <candidateList>
        <item>……</item>
      </candidateList>
      <explain>省略号错误。</explain>
      <paraID> 6A81DF6</paraID>
      <start>13</start>
      <end>16</end>
      <status>unmodified</status>
      <modifiedWord/>
      <trackRevisions>false</trackRevisions>
    </reviewItem>
    <reviewItem>
      <errorID>bb39fc01-521f-43ba-a0c7-869aa035aaae</errorID>
      <errorWord>(</errorWord>
      <group>L1_Format</group>
      <groupName>格式问题</groupName>
      <ability>L2_HalfPunc</ability>
      <abilityName>全半角检查</abilityName>
      <candidateList>
        <item>（</item>
      </candidateList>
      <explain>文本全半角错误。</explain>
      <paraID>1C542CC1</paraID>
      <start>0</start>
      <end>1</end>
      <status>unmodified</status>
      <modifiedWord/>
      <trackRevisions>false</trackRevisions>
    </reviewItem>
    <reviewItem>
      <errorID>598ce71b-072e-4738-aba7-b80b90364ee1</errorID>
      <errorWord>）</errorWord>
      <group>L1_Punc</group>
      <groupName>标点问题</groupName>
      <ability>L2_Punc</ability>
      <abilityName>标点符号检查</abilityName>
      <candidateList>
        <item>) </item>
      </candidateList>
      <explain/>
      <paraID>1C542CC1</paraID>
      <start>2</start>
      <end>3</end>
      <status>unmodified</status>
      <modifiedWord/>
      <trackRevisions>false</trackRevisions>
    </reviewItem>
    <reviewItem>
      <errorID>78a8799e-9ad8-4791-a18e-f9f2716ab05d</errorID>
      <errorWord>（四）</errorWord>
      <group>L1_Format</group>
      <groupName>格式问题</groupName>
      <ability>L2_Ordinal</ability>
      <abilityName>序号格式</abilityName>
      <candidateList>
        <item>(四）</item>
      </candidateList>
      <explain>标题顺序错误，请检查标题顺序是否合理。</explain>
      <paraID>15A9E263</paraID>
      <start>0</start>
      <end>3</end>
      <status>unmodified</status>
      <modifiedWord/>
      <trackRevisions>false</trackRevisions>
    </reviewItem>
    <reviewItem>
      <errorID>3db52371-4104-4a73-9fe7-bf0571a81f1c</errorID>
      <errorWord>六、</errorWord>
      <group>L1_Format</group>
      <groupName>格式问题</groupName>
      <ability>L2_Ordinal</ability>
      <abilityName>序号格式</abilityName>
      <candidateList>
        <item>七、</item>
      </candidateList>
      <explain>标题顺序错误，请检查标题顺序是否合理。</explain>
      <paraID>4F501764</paraID>
      <start>0</start>
      <end>2</end>
      <status>unmodified</status>
      <modifiedWord/>
      <trackRevisions>false</trackRevisions>
    </reviewItem>
    <reviewItem>
      <errorID>39a2195b-70b4-4067-ada9-4f86366fc51e</errorID>
      <errorWord>七、</errorWord>
      <group>L1_Format</group>
      <groupName>格式问题</groupName>
      <ability>L2_Ordinal</ability>
      <abilityName>序号格式</abilityName>
      <candidateList>
        <item>八、</item>
      </candidateList>
      <explain>标题顺序错误，请检查标题顺序是否合理。</explain>
      <paraID>4F501764</paraID>
      <start>50</start>
      <end>52</end>
      <status>unmodified</status>
      <modifiedWord/>
      <trackRevisions>false</trackRevisions>
    </reviewItem>
    <reviewItem>
      <errorID>4b71653c-be48-4af8-a24a-35a9b3b2aa28</errorID>
      <errorWord>-</errorWord>
      <group>L1_Format</group>
      <groupName>格式问题</groupName>
      <ability>L2_HalfPunc</ability>
      <abilityName>全半角检查</abilityName>
      <candidateList>
        <item>－</item>
      </candidateList>
      <explain>文本全半角错误。</explain>
      <paraID>706C2628</paraID>
      <start>28</start>
      <end>29</end>
      <status>unmodified</status>
      <modifiedWord/>
      <trackRevisions>false</trackRevisions>
    </reviewItem>
    <reviewItem>
      <errorID>cbe34fb2-bfe9-45d3-9fc2-7c502a69eae8</errorID>
      <errorWord>九江市冶硕建筑工程有限公司“9 20”起重机械伤害事故</errorWord>
      <group>L1_Other</group>
      <groupName>其他问题</groupName>
      <ability>L2_Consistency</ability>
      <abilityName>一致性检查</abilityName>
      <candidateList>
        <item>九江市冶硕建筑工程有限公司“9.20”一般起重伤害事故</item>
      </candidateList>
      <explain>术语一致性：文档标题中为“9.20”，此处表述不一致，应统一为“9.20”</explain>
      <paraID>6E6904AE</paraID>
      <start>159</start>
      <end>186</end>
      <status>unmodified</status>
      <modifiedWord/>
      <trackRevisions>false</trackRevisions>
    </reviewItem>
    <reviewItem>
      <errorID>7b7d6d08-e070-49b4-97f3-2522afd41f29</errorID>
      <errorWord>1985年05月28日</errorWord>
      <group>L1_Knowledge</group>
      <groupName>知识性问题</groupName>
      <ability>L2_Time</ability>
      <abilityName>日期时间</abilityName>
      <candidateList>
        <item>1985年5月28日</item>
      </candidateList>
      <explain>根据日常书写习惯，月份一般会省略前导零。</explain>
      <paraID>427A0AFA</paraID>
      <start>41</start>
      <end>51</end>
      <status>modified</status>
      <modifiedWord>1985年5月28日</modifiedWord>
      <trackRevisions>false</trackRevisions>
    </reviewItem>
    <reviewItem>
      <errorID>0810ebb7-bf3b-4ebb-94c5-da516caf2208</errorID>
      <errorWord> </errorWord>
      <group>L1_Punc</group>
      <groupName>标点问题</groupName>
      <ability>L2_Punc</ability>
      <abilityName>标点符号检查</abilityName>
      <candidateList>
        <item>；</item>
      </candidateList>
      <explain/>
      <paraID>427A0AFA</paraID>
      <start>219</start>
      <end>220</end>
      <status>unmodified</status>
      <modifiedWord/>
      <trackRevisions>false</trackRevisions>
    </reviewItem>
    <reviewItem>
      <errorID>c4368be7-ae5e-42ee-86ae-ebe6794d033f</errorID>
      <errorWord>，</errorWord>
      <group>L1_Punc</group>
      <groupName>标点问题</groupName>
      <ability>L2_Punc</ability>
      <abilityName>标点符号检查</abilityName>
      <candidateList>
        <item/>
      </candidateList>
      <explain/>
      <paraID>427A0AFA</paraID>
      <start>367</start>
      <end>368</end>
      <status>unmodified</status>
      <modifiedWord/>
      <trackRevisions>false</trackRevisions>
    </reviewItem>
    <reviewItem>
      <errorID>56eec3ac-e3b3-4ae6-b19e-0d748bf1ab82</errorID>
      <errorWord>[2005]</errorWord>
      <group>L1_Punc</group>
      <groupName>标点问题</groupName>
      <ability>L2_Punc</ability>
      <abilityName>标点符号检查</abilityName>
      <candidateList>
        <item>〔2005〕</item>
      </candidateList>
      <explain/>
      <paraID>427A0AFA</paraID>
      <start>383</start>
      <end>389</end>
      <status>modified</status>
      <modifiedWord>〔2005〕</modifiedWord>
      <trackRevisions>false</trackRevisions>
    </reviewItem>
    <reviewItem>
      <errorID>413fc484-dbbd-4e34-b930-3ee12127ab88</errorID>
      <errorWord>2021年05月07日</errorWord>
      <group>L1_Knowledge</group>
      <groupName>知识性问题</groupName>
      <ability>L2_Time</ability>
      <abilityName>日期时间</abilityName>
      <candidateList>
        <item>2021年5月7日</item>
      </candidateList>
      <explain>根据日常书写习惯，月份和日期一般会省略前导零。</explain>
      <paraID>56657671</paraID>
      <start>44</start>
      <end>53</end>
      <status>modified</status>
      <modifiedWord>2021年5月7日</modifiedWord>
      <trackRevisions>false</trackRevisions>
    </reviewItem>
    <reviewItem>
      <errorID>7d0c182f-f870-417a-971f-179aa5668bf5</errorID>
      <errorWord>不分</errorWord>
      <group>L1_Word</group>
      <groupName>字词问题</groupName>
      <ability>L2_Typo</ability>
      <abilityName>字词错误</abilityName>
      <candidateList>
        <item>部分</item>
      </candidateList>
      <explain>〈名〉整体中的局部；整体里的一些个体：检验机器各～的性能｜我校～师生参加了夏令营活动。</explain>
      <paraID>56657671</paraID>
      <start>88</start>
      <end>90</end>
      <status>unmodified</status>
      <modifiedWord/>
      <trackRevisions>false</trackRevisions>
    </reviewItem>
    <reviewItem>
      <errorID>e5287deb-2cfd-4047-aac5-fe7524fa986a</errorID>
      <errorWord>一般</errorWord>
      <group>L1_Punc</group>
      <groupName>标点问题</groupName>
      <ability>L2_Punc</ability>
      <abilityName>标点符号检查</abilityName>
      <candidateList>
        <item>；一般</item>
      </candidateList>
      <explain/>
      <paraID>56657671</paraID>
      <start>230</start>
      <end>232</end>
      <status>unmodified</status>
      <modifiedWord/>
      <trackRevisions>false</trackRevisions>
    </reviewItem>
    <reviewItem>
      <errorID>c9309ae8-6441-472e-8060-481f6763f613</errorID>
      <errorWord>，</errorWord>
      <group>L1_Punc</group>
      <groupName>标点问题</groupName>
      <ability>L2_Punc</ability>
      <abilityName>标点符号检查</abilityName>
      <candidateList>
        <item/>
      </candidateList>
      <explain/>
      <paraID>56657671</paraID>
      <start>292</start>
      <end>293</end>
      <status>unmodified</status>
      <modifiedWord/>
      <trackRevisions>false</trackRevisions>
    </reviewItem>
    <reviewItem>
      <errorID>fddbec13-1746-4e76-b128-ef94153454f8</errorID>
      <errorWord>（</errorWord>
      <group>L1_Punc</group>
      <groupName>标点问题</groupName>
      <ability>L2_Punc</ability>
      <abilityName>标点符号检查</abilityName>
      <candidateList/>
      <explain>此处标点可能未正确匹配，请检查句子中是否存在标点冗余、缺失或使用错误的情况。</explain>
      <paraID>56657671</paraID>
      <start>293</start>
      <end>294</end>
      <status>unmodified</status>
      <modifiedWord/>
      <trackRevisions>false</trackRevisions>
    </reviewItem>
    <reviewItem>
      <errorID>31e83a1e-3b8a-40ae-924f-847ac4a126ba</errorID>
      <errorWord>[2021]</errorWord>
      <group>L1_Punc</group>
      <groupName>标点问题</groupName>
      <ability>L2_Punc</ability>
      <abilityName>标点符号检查</abilityName>
      <candidateList>
        <item>〔2021〕</item>
      </candidateList>
      <explain/>
      <paraID>56657671</paraID>
      <start>308</start>
      <end>314</end>
      <status>modified</status>
      <modifiedWord>〔2021〕</modifiedWord>
      <trackRevisions>false</trackRevisions>
    </reviewItem>
    <reviewItem>
      <errorID>28b7c1c2-283c-4bdc-9904-4e451a2d6f5a</errorID>
      <errorWord>。</errorWord>
      <group>L1_Punc</group>
      <groupName>标点问题</groupName>
      <ability>L2_Punc</ability>
      <abilityName>标点符号检查</abilityName>
      <candidateList>
        <item>）。</item>
      </candidateList>
      <explain/>
      <paraID>56657671</paraID>
      <start>320</start>
      <end>321</end>
      <status>unmodified</status>
      <modifiedWord/>
      <trackRevisions>false</trackRevisions>
    </reviewItem>
    <reviewItem>
      <errorID>2a4def97-1ba4-4791-b36f-ae0b8339b250</errorID>
      <errorWord>1994年06月25日</errorWord>
      <group>L1_Knowledge</group>
      <groupName>知识性问题</groupName>
      <ability>L2_Time</ability>
      <abilityName>日期时间</abilityName>
      <candidateList>
        <item>1994年6月25日</item>
      </candidateList>
      <explain>根据日常书写习惯，月份一般会省略前导零。</explain>
      <paraID>7E1C9B49</paraID>
      <start>37</start>
      <end>47</end>
      <status>modified</status>
      <modifiedWord>1994年6月25日</modifiedWord>
      <trackRevisions>false</trackRevisions>
    </reviewItem>
    <reviewItem>
      <errorID>0c2e8139-dfe1-4de9-a524-de6b8a1c4014</errorID>
      <errorWord>2013年07月16日</errorWord>
      <group>L1_Knowledge</group>
      <groupName>知识性问题</groupName>
      <ability>L2_Time</ability>
      <abilityName>日期时间</abilityName>
      <candidateList>
        <item>2013年7月16日</item>
      </candidateList>
      <explain>根据日常书写习惯，月份一般会省略前导零。</explain>
      <paraID>440272B0</paraID>
      <start>34</start>
      <end>44</end>
      <status>modified</status>
      <modifiedWord>2013年7月16日</modifiedWord>
      <trackRevisions>false</trackRevisions>
    </reviewItem>
    <reviewItem>
      <errorID>423ff298-882a-418d-b2a8-40151d66474b</errorID>
      <errorWord>一般</errorWord>
      <group>L1_Punc</group>
      <groupName>标点问题</groupName>
      <ability>L2_Punc</ability>
      <abilityName>标点符号检查</abilityName>
      <candidateList>
        <item>；一般</item>
      </candidateList>
      <explain/>
      <paraID>440272B0</paraID>
      <start>164</start>
      <end>166</end>
      <status>unmodified</status>
      <modifiedWord/>
      <trackRevisions>false</trackRevisions>
    </reviewItem>
    <reviewItem>
      <errorID>1a62bad9-b566-474c-b374-c7b641d93186</errorID>
      <errorWord>，</errorWord>
      <group>L1_Punc</group>
      <groupName>标点问题</groupName>
      <ability>L2_Punc</ability>
      <abilityName>标点符号检查</abilityName>
      <candidateList>
        <item/>
      </candidateList>
      <explain/>
      <paraID>440272B0</paraID>
      <start>256</start>
      <end>257</end>
      <status>unmodified</status>
      <modifiedWord/>
      <trackRevisions>false</trackRevisions>
    </reviewItem>
    <reviewItem>
      <errorID>86a0a73b-29fc-440b-9286-9e9962da49a1</errorID>
      <errorWord>[2020]</errorWord>
      <group>L1_Punc</group>
      <groupName>标点问题</groupName>
      <ability>L2_Punc</ability>
      <abilityName>标点符号检查</abilityName>
      <candidateList>
        <item>〔2020〕</item>
      </candidateList>
      <explain/>
      <paraID>440272B0</paraID>
      <start>272</start>
      <end>278</end>
      <status>modified</status>
      <modifiedWord>〔2020〕</modifiedWord>
      <trackRevisions>false</trackRevisions>
    </reviewItem>
    <reviewItem>
      <errorID>2678d9d8-7f4f-448f-9fc6-64c6317b77ea</errorID>
      <errorWord>15:30分</errorWord>
      <group>L1_Knowledge</group>
      <groupName>知识性问题</groupName>
      <ability>L2_Time</ability>
      <abilityName>日期时间</abilityName>
      <candidateList>
        <item>15:30</item>
      </candidateList>
      <explain>冒号时间格式（XX:XX）后不需要加“分”。</explain>
      <paraID>46E9BBCB</paraID>
      <start>10</start>
      <end>16</end>
      <status>unmodified</status>
      <modifiedWord/>
      <trackRevisions>false</trackRevisions>
    </reviewItem>
    <reviewItem>
      <errorID>a9b8c163-7260-4b72-a020-084811979afa</errorID>
      <errorWord>16:30分</errorWord>
      <group>L1_Knowledge</group>
      <groupName>知识性问题</groupName>
      <ability>L2_Time</ability>
      <abilityName>日期时间</abilityName>
      <candidateList>
        <item>16:30</item>
      </candidateList>
      <explain>冒号时间格式（XX:XX）后不需要加“分”。</explain>
      <paraID>46E9BBCB</paraID>
      <start>53</start>
      <end>59</end>
      <status>unmodified</status>
      <modifiedWord/>
      <trackRevisions>false</trackRevisions>
    </reviewItem>
    <reviewItem>
      <errorID>ff84c22e-ebea-4320-b27c-52ccdb257b53</errorID>
      <errorWord>造成</errorWord>
      <group>L1_Punc</group>
      <groupName>标点问题</groupName>
      <ability>L2_Punc</ability>
      <abilityName>标点符号检查</abilityName>
      <candidateList>
        <item>，造成</item>
      </candidateList>
      <explain/>
      <paraID>46E9BBCB</paraID>
      <start>223</start>
      <end>225</end>
      <status>unmodified</status>
      <modifiedWord/>
      <trackRevisions>false</trackRevisions>
    </reviewItem>
    <reviewItem>
      <errorID>e060308d-3d95-44f3-b260-950acaa06e1b</errorID>
      <errorWord>(</errorWord>
      <group>L1_Format</group>
      <groupName>格式问题</groupName>
      <ability>L2_HalfPunc</ability>
      <abilityName>全半角检查</abilityName>
      <candidateList>
        <item>（</item>
      </candidateList>
      <explain>文本全半角错误。</explain>
      <paraID>6EDDA9E8</paraID>
      <start>0</start>
      <end>1</end>
      <status>unmodified</status>
      <modifiedWord/>
      <trackRevisions>false</trackRevisions>
    </reviewItem>
    <reviewItem>
      <errorID>6df52e30-ffaa-4ed8-8a44-b6d7f861a7e0</errorID>
      <errorWord>-</errorWord>
      <group>L1_Format</group>
      <groupName>格式问题</groupName>
      <ability>L2_HalfPunc</ability>
      <abilityName>全半角检查</abilityName>
      <candidateList>
        <item>－</item>
      </candidateList>
      <explain>文本全半角错误。</explain>
      <paraID>3DBDE35D</paraID>
      <start>42</start>
      <end>43</end>
      <status>unmodified</status>
      <modifiedWord/>
      <trackRevisions>false</trackRevisions>
    </reviewItem>
    <reviewItem>
      <errorID>1f961cde-667a-460a-8643-d95d2fcfd444</errorID>
      <errorWord>-</errorWord>
      <group>L1_Format</group>
      <groupName>格式问题</groupName>
      <ability>L2_HalfPunc</ability>
      <abilityName>全半角检查</abilityName>
      <candidateList>
        <item>－</item>
      </candidateList>
      <explain>文本全半角错误。</explain>
      <paraID>11FEC268</paraID>
      <start>71</start>
      <end>72</end>
      <status>unmodified</status>
      <modifiedWord/>
      <trackRevisions>false</trackRevisions>
    </reviewItem>
    <reviewItem>
      <errorID>85576131-6cab-4307-8909-40c8c9172918</errorID>
      <errorWord>工地从事小工</errorWord>
      <group>L1_Punc</group>
      <groupName>标点问题</groupName>
      <ability>L2_Punc</ability>
      <abilityName>标点符号检查</abilityName>
      <candidateList>
        <item>小工（在工地从事）</item>
      </candidateList>
      <explain/>
      <paraID>11FEC268</paraID>
      <start>87</start>
      <end>93</end>
      <status>unmodified</status>
      <modifiedWord/>
      <trackRevisions>false</trackRevisions>
    </reviewItem>
    <reviewItem>
      <errorID>b9a67118-c95e-4aee-889e-b4e50b39cdc5</errorID>
      <errorWord>进行了报告</errorWord>
      <group>L1_Word</group>
      <groupName>字词问题</groupName>
      <ability>L2_Typo</ability>
      <abilityName>字词错误</abilityName>
      <candidateList>
        <item>做了报告</item>
      </candidateList>
      <explain/>
      <paraID>295DB6B6</paraID>
      <start>38</start>
      <end>43</end>
      <status>unmodified</status>
      <modifiedWord/>
      <trackRevisions>false</trackRevisions>
    </reviewItem>
    <reviewItem>
      <errorID>e309bd97-f0cf-42dd-8906-3bd54f145bdd</errorID>
      <errorWord>（三）</errorWord>
      <group>L1_Format</group>
      <groupName>格式问题</groupName>
      <ability>L2_Ordinal</ability>
      <abilityName>序号格式</abilityName>
      <candidateList>
        <item>(三）</item>
      </candidateList>
      <explain>标题顺序错误，请检查标题顺序是否合理。</explain>
      <paraID>7C75429F</paraID>
      <start>0</start>
      <end>3</end>
      <status>unmodified</status>
      <modifiedWord/>
      <trackRevisions>false</trackRevisions>
    </reviewItem>
    <reviewItem>
      <errorID>857a7317-d087-442e-8605-745ddd771795</errorID>
      <errorWord>工作</errorWord>
      <group>L1_Word</group>
      <groupName>字词问题</groupName>
      <ability>L2_Typo</ability>
      <abilityName>字词错误</abilityName>
      <candidateList>
        <item>事宜</item>
      </candidateList>
      <explain/>
      <paraID>3EC81420</paraID>
      <start>63</start>
      <end>65</end>
      <status>unmodified</status>
      <modifiedWord/>
      <trackRevisions>false</trackRevisions>
    </reviewItem>
    <reviewItem>
      <errorID>bd56ee2b-fcbf-4db5-ac55-a9d1e51e7bde</errorID>
      <errorWord>导致</errorWord>
      <group>L1_Punc</group>
      <groupName>标点问题</groupName>
      <ability>L2_Punc</ability>
      <abilityName>标点符号检查</abilityName>
      <candidateList>
        <item>，导致</item>
      </candidateList>
      <explain/>
      <paraID> 6FC3C35</paraID>
      <start>53</start>
      <end>55</end>
      <status>unmodified</status>
      <modifiedWord/>
      <trackRevisions>false</trackRevisions>
    </reviewItem>
    <reviewItem>
      <errorID>d7dad8ce-bdb5-4d68-a7e8-7d21a7728972</errorID>
      <errorWord>处在</errorWord>
      <group>L1_Word</group>
      <groupName>字词问题</groupName>
      <ability>L2_Typo</ability>
      <abilityName>字词错误</abilityName>
      <candidateList>
        <item>在</item>
      </candidateList>
      <explain/>
      <paraID> 6FC3C35</paraID>
      <start>61</start>
      <end>63</end>
      <status>unmodified</status>
      <modifiedWord/>
      <trackRevisions>false</trackRevisions>
    </reviewItem>
    <reviewItem>
      <errorID>ed18b5bc-8327-4ad8-b2a1-5ca24e1a08ad</errorID>
      <errorWord>是</errorWord>
      <group>L1_Word</group>
      <groupName>字词问题</groupName>
      <ability>L2_Typo</ability>
      <abilityName>字词错误</abilityName>
      <candidateList>
        <item>这是</item>
      </candidateList>
      <explain/>
      <paraID> 6FC3C35</paraID>
      <start>76</start>
      <end>77</end>
      <status>unmodified</status>
      <modifiedWord/>
      <trackRevisions>false</trackRevisions>
    </reviewItem>
    <reviewItem>
      <errorID>d2c82d91-54ec-4e55-b2c7-93f349d9f747</errorID>
      <errorWord>是酿成了</errorWord>
      <group>L1_Grammar</group>
      <groupName>语法问题</groupName>
      <ability>L2_Grammar</ability>
      <abilityName>语法错误</abilityName>
      <candidateList>
        <item>，是</item>
      </candidateList>
      <explain/>
      <paraID>6A4D3495</paraID>
      <start>170</start>
      <end>174</end>
      <status>unmodified</status>
      <modifiedWord/>
      <trackRevisions>false</trackRevisions>
    </reviewItem>
    <reviewItem>
      <errorID>4acb7db5-98f3-4501-bc33-14ba3fdd9aff</errorID>
      <errorWord>间接原因</errorWord>
      <group>L1_Word</group>
      <groupName>字词问题</groupName>
      <ability>L2_Typo</ability>
      <abilityName>字词错误</abilityName>
      <candidateList>
        <item>的间接原因</item>
      </candidateList>
      <explain/>
      <paraID>6A4D3495</paraID>
      <start>178</start>
      <end>182</end>
      <status>unmodified</status>
      <modifiedWord/>
      <trackRevisions>false</trackRevisions>
    </reviewItem>
    <reviewItem>
      <errorID>b5194f78-3c68-42d3-956c-eac9f02952db</errorID>
      <errorWord>处在</errorWord>
      <group>L1_Word</group>
      <groupName>字词问题</groupName>
      <ability>L2_Typo</ability>
      <abilityName>字词错误</abilityName>
      <candidateList>
        <item>所处</item>
      </candidateList>
      <explain/>
      <paraID>6C6E7356</paraID>
      <start>30</start>
      <end>32</end>
      <status>unmodified</status>
      <modifiedWord/>
      <trackRevisions>false</trackRevisions>
    </reviewItem>
    <reviewItem>
      <errorID>ca53cf3f-26fc-413d-b0e7-d2f6b731d931</errorID>
      <errorWord>环境</errorWord>
      <group>L1_Word</group>
      <groupName>字词问题</groupName>
      <ability>L2_Typo</ability>
      <abilityName>字词错误</abilityName>
      <candidateList>
        <item>的环境</item>
      </candidateList>
      <explain/>
      <paraID>6C6E7356</paraID>
      <start>69</start>
      <end>71</end>
      <status>unmodified</status>
      <modifiedWord/>
      <trackRevisions>false</trackRevisions>
    </reviewItem>
    <reviewItem>
      <errorID>af1449a5-a675-432e-83ec-1b429dc64b33</errorID>
      <errorWord>是</errorWord>
      <group>L1_Grammar</group>
      <groupName>语法问题</groupName>
      <ability>L2_Grammar</ability>
      <abilityName>语法错误</abilityName>
      <candidateList>
        <item>，这是</item>
      </candidateList>
      <explain/>
      <paraID>6C6E7356</paraID>
      <start>73</start>
      <end>74</end>
      <status>unmodified</status>
      <modifiedWord/>
      <trackRevisions>false</trackRevisions>
    </reviewItem>
    <reviewItem>
      <errorID>17bf58ac-eeaa-489e-ae02-03580b478021</errorID>
      <errorWord>在对</errorWord>
      <group>L1_Word</group>
      <groupName>字词问题</groupName>
      <ability>L2_Typo</ability>
      <abilityName>字词错误</abilityName>
      <candidateList>
        <item>在</item>
      </candidateList>
      <explain>❶〈动〉存在；生存：精神永～｜留得青山～，不怕没柴烧｜父母都～。❷〈动〉表示人或事物的位置：我今天晚上不～厂里｜你的钢笔～桌子上呢。❸〈动〉留在：～职｜～位。❹〈动〉参加（某团体）；属于（某团体）：～党｜～组织。❺〈动〉在于；决定于：事～人为｜学习好，主要～自己努力。❻“在”和“所”连用，表示强调，下面多连“不”：～所不辞｜～所不惜｜～所不计｜～所难免。</explain>
      <paraID>4F7D4117</paraID>
      <start>70</start>
      <end>72</end>
      <status>unmodified</status>
      <modifiedWord/>
      <trackRevisions>false</trackRevisions>
    </reviewItem>
    <reviewItem>
      <errorID>a4cdd100-e39f-4237-a870-89b04b4853be</errorID>
      <errorWord>与</errorWord>
      <group>L1_Punc</group>
      <groupName>标点问题</groupName>
      <ability>L2_Punc</ability>
      <abilityName>标点符号检查</abilityName>
      <candidateList>
        <item>，与</item>
      </candidateList>
      <explain/>
      <paraID>4F7D4117</paraID>
      <start>92</start>
      <end>93</end>
      <status>unmodified</status>
      <modifiedWord/>
      <trackRevisions>false</trackRevisions>
    </reviewItem>
    <reviewItem>
      <errorID>c271f927-08a5-4f60-916f-d53f08023a1a</errorID>
      <errorWord>衔接上</errorWord>
      <group>L1_Word</group>
      <groupName>字词问题</groupName>
      <ability>L2_Typo</ability>
      <abilityName>字词错误</abilityName>
      <candidateList>
        <item>衔接</item>
      </candidateList>
      <explain/>
      <paraID>4F7D4117</paraID>
      <start>101</start>
      <end>104</end>
      <status>unmodified</status>
      <modifiedWord/>
      <trackRevisions>false</trackRevisions>
    </reviewItem>
    <reviewItem>
      <errorID>5a5ef1fa-b2d8-4a5f-8eda-098f4e61bb6c</errorID>
      <errorWord>管理上</errorWord>
      <group>L1_Word</group>
      <groupName>字词问题</groupName>
      <ability>L2_Typo</ability>
      <abilityName>字词错误</abilityName>
      <candidateList>
        <item>管理</item>
      </candidateList>
      <explain/>
      <paraID>4F7D4117</paraID>
      <start>106</start>
      <end>109</end>
      <status>unmodified</status>
      <modifiedWord/>
      <trackRevisions>false</trackRevisions>
    </reviewItem>
    <reviewItem>
      <errorID>b52b211f-8c25-4222-98cb-9816f6d261c2</errorID>
      <errorWord>国家建筑工人</errorWord>
      <group>L1_Grammar</group>
      <groupName>语法问题</groupName>
      <ability>L2_Grammar</ability>
      <abilityName>语法错误</abilityName>
      <candidateList>
        <item>建筑施工高处作业</item>
      </candidateList>
      <explain/>
      <paraID>20708660</paraID>
      <start>61</start>
      <end>67</end>
      <status>unmodified</status>
      <modifiedWord/>
      <trackRevisions>false</trackRevisions>
    </reviewItem>
    <reviewItem>
      <errorID>a5b95460-9a36-4e09-99f1-05bd9f167bfa</errorID>
      <errorWord>操作规程</errorWord>
      <group>L1_Word</group>
      <groupName>字词问题</groupName>
      <ability>L2_Typo</ability>
      <abilityName>字词错误</abilityName>
      <candidateList>
        <item>技术规程</item>
      </candidateList>
      <explain/>
      <paraID>20708660</paraID>
      <start>69</start>
      <end>73</end>
      <status>unmodified</status>
      <modifiedWord/>
      <trackRevisions>false</trackRevisions>
    </reviewItem>
    <reviewItem>
      <errorID>9967170f-5dbd-46e6-b4f9-162e1f86f44d</errorID>
      <errorWord>》</errorWord>
      <group>L1_Word</group>
      <groupName>字词问题</groupName>
      <ability>L2_Typo</ability>
      <abilityName>字词错误</abilityName>
      <candidateList>
        <item>》等</item>
      </candidateList>
      <explain/>
      <paraID>20708660</paraID>
      <start>86</start>
      <end>87</end>
      <status>unmodified</status>
      <modifiedWord/>
      <trackRevisions>false</trackRevisions>
    </reviewItem>
    <reviewItem>
      <errorID>82ce79a5-e9fd-4eb0-a3be-7e86b9e00ee3</errorID>
      <errorWord>及</errorWord>
      <group>L1_Word</group>
      <groupName>字词问题</groupName>
      <ability>L2_Typo</ability>
      <abilityName>字词错误</abilityName>
      <candidateList>
        <item>、</item>
      </candidateList>
      <explain/>
      <paraID>20708660</paraID>
      <start>104</start>
      <end>105</end>
      <status>unmodified</status>
      <modifiedWord/>
      <trackRevisions>false</trackRevisions>
    </reviewItem>
    <reviewItem>
      <errorID>c4d17a61-e75b-475a-ac1b-3334f44dc5ee</errorID>
      <errorWord>违法</errorWord>
      <group>L1_Word</group>
      <groupName>字词问题</groupName>
      <ability>L2_Typo</ability>
      <abilityName>字词错误</abilityName>
      <candidateList>
        <item>违反</item>
      </candidateList>
      <explain>〈动〉不遵守；不符合（法则、规程等）：～纪律｜～政策。</explain>
      <paraID>20708660</paraID>
      <start>112</start>
      <end>114</end>
      <status>unmodified</status>
      <modifiedWord/>
      <trackRevisions>false</trackRevisions>
    </reviewItem>
    <reviewItem>
      <errorID>27a871e4-48d2-4306-9ffd-786a77dc31b8</errorID>
      <errorWord>，</errorWord>
      <group>L1_Grammar</group>
      <groupName>语法问题</groupName>
      <ability>L2_Grammar</ability>
      <abilityName>语法错误</abilityName>
      <candidateList>
        <item>的情况，</item>
      </candidateList>
      <explain/>
      <paraID>20708660</paraID>
      <start>118</start>
      <end>119</end>
      <status>unmodified</status>
      <modifiedWord/>
      <trackRevisions>false</trackRevisions>
    </reviewItem>
    <reviewItem>
      <errorID>fd32f57b-a1b4-43d7-91c0-57e09d4dcf5c</errorID>
      <errorWord>制止</errorWord>
      <group>L1_Word</group>
      <groupName>字词问题</groupName>
      <ability>L2_Typo</ability>
      <abilityName>字词错误</abilityName>
      <candidateList>
        <item>并制止</item>
      </candidateList>
      <explain/>
      <paraID>20708660</paraID>
      <start>124</start>
      <end>126</end>
      <status>unmodified</status>
      <modifiedWord/>
      <trackRevisions>false</trackRevisions>
    </reviewItem>
    <reviewItem>
      <errorID>655e7d28-661e-4cd1-86c0-0515d2afd810</errorID>
      <errorWord>或</errorWord>
      <group>L1_Grammar</group>
      <groupName>语法问题</groupName>
      <ability>L2_Grammar</ability>
      <abilityName>语法错误</abilityName>
      <candidateList>
        <item>的情况</item>
      </candidateList>
      <explain/>
      <paraID>7A44AAB1</paraID>
      <start>32</start>
      <end>33</end>
      <status>unmodified</status>
      <modifiedWord/>
      <trackRevisions>false</trackRevisions>
    </reviewItem>
    <reviewItem>
      <errorID>ebba183b-26f1-4b43-89ab-fe94a4cb4657</errorID>
      <errorWord>在对</errorWord>
      <group>L1_Word</group>
      <groupName>字词问题</groupName>
      <ability>L2_Typo</ability>
      <abilityName>字词错误</abilityName>
      <candidateList>
        <item>在</item>
      </candidateList>
      <explain>❶〈动〉存在；生存：精神永～｜留得青山～，不怕没柴烧｜父母都～。❷〈动〉表示人或事物的位置：我今天晚上不～厂里｜你的钢笔～桌子上呢。❸〈动〉留在：～职｜～位。❹〈动〉参加（某团体）；属于（某团体）：～党｜～组织。❺〈动〉在于；决定于：事～人为｜学习好，主要～自己努力。❻“在”和“所”连用，表示强调，下面多连“不”：～所不辞｜～所不惜｜～所不计｜～所难免。</explain>
      <paraID>7A44AAB1</paraID>
      <start>58</start>
      <end>60</end>
      <status>unmodified</status>
      <modifiedWord/>
      <trackRevisions>false</trackRevisions>
    </reviewItem>
    <reviewItem>
      <errorID>bb5c2c0e-d6c2-456f-8278-be976e7bc694</errorID>
      <errorWord>日常维保细则未落实</errorWord>
      <group>L1_Word</group>
      <groupName>字词问题</groupName>
      <ability>L2_Typo</ability>
      <abilityName>字词错误</abilityName>
      <candidateList>
        <item>未落实日常维保细则</item>
      </candidateList>
      <explain/>
      <paraID>7A44AAB1</paraID>
      <start>67</start>
      <end>76</end>
      <status>unmodified</status>
      <modifiedWord/>
      <trackRevisions>false</trackRevisions>
    </reviewItem>
    <reviewItem>
      <errorID>5fab7dbe-b98c-4b74-8462-6234f35cb724</errorID>
      <errorWord>九江市建筑监理有限公司</errorWord>
      <group>L1_Other</group>
      <groupName>其他问题</groupName>
      <ability>L2_Consistency</ability>
      <abilityName>一致性检查</abilityName>
      <candidateList>
        <item>九江市建设监理有限公司</item>
      </candidateList>
      <explain>实体一致性：前文统一表述为“九江市建设监理有限公司”，此处表述不一致，应统一</explain>
      <paraID>5B24DD99</paraID>
      <start>21</start>
      <end>32</end>
      <status>unmodified</status>
      <modifiedWord/>
      <trackRevisions>false</trackRevisions>
    </reviewItem>
    <reviewItem>
      <errorID>0c7515f9-9788-4c91-8ad1-4d32537b0a66</errorID>
      <errorWord>九江市建筑监理有限公司</errorWord>
      <group>L1_Other</group>
      <groupName>其他问题</groupName>
      <ability>L2_Consistency</ability>
      <abilityName>一致性检查</abilityName>
      <candidateList>
        <item>九江市建设监理有限公司</item>
      </candidateList>
      <explain>实体一致性：前文统一表述为“九江市建设监理有限公司”，此处表述不一致，应统一</explain>
      <paraID> 9672F22</paraID>
      <start>22</start>
      <end>33</end>
      <status>unmodified</status>
      <modifiedWord/>
      <trackRevisions>false</trackRevisions>
    </reviewItem>
    <reviewItem>
      <errorID>826e39a0-ec36-4f13-bdeb-93b75c26022f</errorID>
      <errorWord>违法</errorWord>
      <group>L1_Word</group>
      <groupName>字词问题</groupName>
      <ability>L2_Typo</ability>
      <abilityName>字词错误</abilityName>
      <candidateList>
        <item>违反</item>
      </candidateList>
      <explain>〈动〉不遵守；不符合（法则、规程等）：～纪律｜～政策。</explain>
      <paraID>4030D5E1</paraID>
      <start>80</start>
      <end>82</end>
      <status>modified</status>
      <modifiedWord>违反</modifiedWord>
      <trackRevisions>false</trackRevisions>
    </reviewItem>
    <reviewItem>
      <errorID>f863d4c0-159c-4795-8db4-d56dc59d5013</errorID>
      <errorWord>,</errorWord>
      <group>L1_Format</group>
      <groupName>格式问题</groupName>
      <ability>L2_HalfPunc</ability>
      <abilityName>全半角检查</abilityName>
      <candidateList>
        <item>，</item>
      </candidateList>
      <explain>文本全半角错误。</explain>
      <paraID>3CB893EC</paraID>
      <start>63</start>
      <end>64</end>
      <status>unmodified</status>
      <modifiedWord/>
      <trackRevisions>false</trackRevisions>
    </reviewItem>
    <reviewItem>
      <errorID>ccf7acbc-ef49-4b73-b37d-15f49fddcc7f</errorID>
      <errorWord>,</errorWord>
      <group>L1_Format</group>
      <groupName>格式问题</groupName>
      <ability>L2_HalfPunc</ability>
      <abilityName>全半角检查</abilityName>
      <candidateList>
        <item>，</item>
      </candidateList>
      <explain>文本全半角错误。</explain>
      <paraID>3CB893EC</paraID>
      <start>76</start>
      <end>77</end>
      <status>unmodified</status>
      <modifiedWord/>
      <trackRevisions>false</trackRevisions>
    </reviewItem>
    <reviewItem>
      <errorID>2bf28c36-e6d2-4fc2-85f0-5d4cabb5e2eb</errorID>
      <errorWord>人员</errorWord>
      <group>L1_Word</group>
      <groupName>字词问题</groupName>
      <ability>L2_Typo</ability>
      <abilityName>字词错误</abilityName>
      <candidateList>
        <item>的人员</item>
      </candidateList>
      <explain/>
      <paraID>31BCD9C1</paraID>
      <start>40</start>
      <end>42</end>
      <status>unmodified</status>
      <modifiedWord/>
      <trackRevisions>false</trackRevisions>
    </reviewItem>
    <reviewItem>
      <errorID>d91fff3e-1f16-470b-ac31-3a9c1e839802</errorID>
      <errorWord>，</errorWord>
      <group>L1_Grammar</group>
      <groupName>语法问题</groupName>
      <ability>L2_Grammar</ability>
      <abilityName>语法错误</abilityName>
      <candidateList>
        <item>的情况，</item>
      </candidateList>
      <explain/>
      <paraID>31BCD9C1</paraID>
      <start>53</start>
      <end>54</end>
      <status>unmodified</status>
      <modifiedWord/>
      <trackRevisions>false</trackRevisions>
    </reviewItem>
    <reviewItem>
      <errorID>f65f1a93-755f-49f8-bcef-dacd381f4ed5</errorID>
      <errorWord>制止</errorWord>
      <group>L1_Word</group>
      <groupName>字词问题</groupName>
      <ability>L2_Typo</ability>
      <abilityName>字词错误</abilityName>
      <candidateList>
        <item>并制止</item>
      </candidateList>
      <explain/>
      <paraID>31BCD9C1</paraID>
      <start>59</start>
      <end>61</end>
      <status>unmodified</status>
      <modifiedWord/>
      <trackRevisions>false</trackRevisions>
    </reviewItem>
    <reviewItem>
      <errorID>b6f3a7b5-6a2a-4604-b0dd-b28f0b20772f</errorID>
      <errorWord>“人民至上，生命至上”</errorWord>
      <group>L1_Word</group>
      <groupName>字词问题</groupName>
      <ability>L2_Typo</ability>
      <abilityName>字词错误</abilityName>
      <candidateList>
        <item>“人民至上、生命至上”</item>
      </candidateList>
      <explain/>
      <paraID>42DBE99C</paraID>
      <start>3</start>
      <end>14</end>
      <status>unmodified</status>
      <modifiedWord/>
      <trackRevisions>false</trackRevisions>
    </reviewItem>
    <reviewItem>
      <errorID>97d4cd85-b127-4da3-9f49-0575014c0d94</errorID>
      <errorWord>未</errorWord>
      <group>L1_Grammar</group>
      <groupName>语法问题</groupName>
      <ability>L2_Grammar</ability>
      <abilityName>语法错误</abilityName>
      <candidateList>
        <item>其行为未</item>
      </candidateList>
      <explain/>
      <paraID>42DBE99C</paraID>
      <start>83</start>
      <end>84</end>
      <status>unmodified</status>
      <modifiedWord/>
      <trackRevisions>false</trackRevisions>
    </reviewItem>
    <reviewItem>
      <errorID>dfae075c-0606-4f82-b1c0-0e4801c60a27</errorID>
      <errorWord>排查整治</errorWord>
      <group>L1_Grammar</group>
      <groupName>语法问题</groupName>
      <ability>L2_Grammar</ability>
      <abilityName>语法错误</abilityName>
      <candidateList>
        <item>排查</item>
      </candidateList>
      <explain/>
      <paraID>6F24B915</paraID>
      <start>72</start>
      <end>76</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2561cd2-fc92-46f8-81d8-83836dca84c1}">
  <ds:schemaRefs/>
</ds:datastoreItem>
</file>

<file path=docProps/app.xml><?xml version="1.0" encoding="utf-8"?>
<Properties xmlns="http://schemas.openxmlformats.org/officeDocument/2006/extended-properties" xmlns:vt="http://schemas.openxmlformats.org/officeDocument/2006/docPropsVTypes">
  <Template>Normal</Template>
  <Pages>15</Pages>
  <Words>6631</Words>
  <Characters>7570</Characters>
  <Lines>51</Lines>
  <Paragraphs>14</Paragraphs>
  <TotalTime>17</TotalTime>
  <ScaleCrop>false</ScaleCrop>
  <LinksUpToDate>false</LinksUpToDate>
  <CharactersWithSpaces>7665</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2023-09-27T14:23:00Z</dcterms:created>
  <dc:creator>m</dc:creator>
  <cp:lastModifiedBy>小海狮</cp:lastModifiedBy>
  <cp:lastPrinted>2023-10-11T04:21:00Z</cp:lastPrinted>
  <dcterms:modified xsi:type="dcterms:W3CDTF">2026-04-16T01:24:33Z</dcterms:modified>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49CCF5BF971F4B90BB81532768EDBFA2_12</vt:lpwstr>
  </property>
  <property fmtid="{D5CDD505-2E9C-101B-9397-08002B2CF9AE}" pid="4" name="KSOTemplateDocerSaveRecord">
    <vt:lpwstr>eyJoZGlkIjoiZWFhZDI5YmE2NTc4N2E1ZTcxOTExMTc1Yzk4NjAwNjAiLCJ1c2VySWQiOiI1MTY1NDkyMDYifQ==</vt:lpwstr>
  </property>
</Properties>
</file>