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0797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p>
    <w:p w14:paraId="5CD9D599">
      <w:pPr>
        <w:pStyle w:val="10"/>
        <w:keepNext w:val="0"/>
        <w:keepLines w:val="0"/>
        <w:pageBreakBefore w:val="0"/>
        <w:kinsoku/>
        <w:overflowPunct/>
        <w:autoSpaceDE/>
        <w:autoSpaceDN/>
        <w:bidi w:val="0"/>
        <w:adjustRightInd/>
        <w:snapToGrid/>
        <w:spacing w:line="540" w:lineRule="exact"/>
        <w:rPr>
          <w:rFonts w:hint="eastAsia" w:ascii="方正小标宋简体" w:hAnsi="方正小标宋简体" w:eastAsia="方正小标宋简体" w:cs="方正小标宋简体"/>
          <w:sz w:val="44"/>
          <w:szCs w:val="44"/>
        </w:rPr>
      </w:pPr>
    </w:p>
    <w:p w14:paraId="0BD3461B">
      <w:pPr>
        <w:pStyle w:val="10"/>
        <w:keepNext w:val="0"/>
        <w:keepLines w:val="0"/>
        <w:pageBreakBefore w:val="0"/>
        <w:kinsoku/>
        <w:overflowPunct/>
        <w:autoSpaceDE/>
        <w:autoSpaceDN/>
        <w:bidi w:val="0"/>
        <w:adjustRightInd/>
        <w:snapToGrid/>
        <w:spacing w:line="540" w:lineRule="exact"/>
        <w:rPr>
          <w:rFonts w:hint="eastAsia" w:ascii="方正小标宋简体" w:hAnsi="方正小标宋简体" w:eastAsia="方正小标宋简体" w:cs="方正小标宋简体"/>
          <w:sz w:val="44"/>
          <w:szCs w:val="44"/>
        </w:rPr>
      </w:pPr>
    </w:p>
    <w:p w14:paraId="4C8272D2">
      <w:pPr>
        <w:pStyle w:val="10"/>
        <w:keepNext w:val="0"/>
        <w:keepLines w:val="0"/>
        <w:pageBreakBefore w:val="0"/>
        <w:kinsoku/>
        <w:overflowPunct/>
        <w:autoSpaceDE/>
        <w:autoSpaceDN/>
        <w:bidi w:val="0"/>
        <w:adjustRightInd/>
        <w:snapToGrid/>
        <w:spacing w:line="540" w:lineRule="exact"/>
        <w:rPr>
          <w:rFonts w:hint="eastAsia" w:ascii="方正小标宋简体" w:hAnsi="方正小标宋简体" w:eastAsia="方正小标宋简体" w:cs="方正小标宋简体"/>
          <w:sz w:val="44"/>
          <w:szCs w:val="44"/>
        </w:rPr>
      </w:pPr>
    </w:p>
    <w:p w14:paraId="7310F9BB">
      <w:pPr>
        <w:pStyle w:val="10"/>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0"/>
        <w:rPr>
          <w:rFonts w:hint="eastAsia" w:ascii="方正小标宋简体" w:hAnsi="方正小标宋简体" w:eastAsia="方正小标宋简体" w:cs="方正小标宋简体"/>
          <w:sz w:val="52"/>
          <w:szCs w:val="52"/>
          <w:lang w:val="en-US" w:eastAsia="zh-CN"/>
        </w:rPr>
      </w:pPr>
      <w:bookmarkStart w:id="0" w:name="_Toc2288"/>
      <w:bookmarkStart w:id="1" w:name="_Toc15466"/>
      <w:bookmarkStart w:id="2" w:name="_Toc32278"/>
      <w:bookmarkStart w:id="3" w:name="_Toc7424"/>
      <w:bookmarkStart w:id="4" w:name="_Toc15154"/>
      <w:bookmarkStart w:id="5" w:name="_Toc10671"/>
      <w:bookmarkStart w:id="6" w:name="_Toc19860"/>
      <w:bookmarkStart w:id="7" w:name="_Toc4726"/>
      <w:bookmarkStart w:id="8" w:name="_Toc14191"/>
      <w:bookmarkStart w:id="9" w:name="_Toc23099"/>
      <w:bookmarkStart w:id="10" w:name="_Toc11262"/>
      <w:bookmarkStart w:id="11" w:name="_Toc4543"/>
      <w:bookmarkStart w:id="12" w:name="_Toc1709"/>
      <w:r>
        <w:rPr>
          <w:rFonts w:hint="eastAsia" w:ascii="方正小标宋简体" w:hAnsi="方正小标宋简体" w:eastAsia="方正小标宋简体" w:cs="方正小标宋简体"/>
          <w:sz w:val="52"/>
          <w:szCs w:val="52"/>
          <w:lang w:val="en-US" w:eastAsia="zh-CN"/>
        </w:rPr>
        <w:t>长乐湖南国发重工机械有限公司</w:t>
      </w:r>
      <w:bookmarkEnd w:id="0"/>
      <w:bookmarkEnd w:id="1"/>
      <w:bookmarkEnd w:id="2"/>
      <w:bookmarkEnd w:id="3"/>
    </w:p>
    <w:p w14:paraId="17CA4A4D">
      <w:pPr>
        <w:pStyle w:val="10"/>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0"/>
        <w:rPr>
          <w:rFonts w:hint="eastAsia" w:ascii="方正小标宋简体" w:hAnsi="方正小标宋简体" w:eastAsia="方正小标宋简体" w:cs="方正小标宋简体"/>
          <w:sz w:val="52"/>
          <w:szCs w:val="52"/>
          <w:lang w:val="en-US" w:eastAsia="zh-CN"/>
        </w:rPr>
      </w:pPr>
      <w:bookmarkStart w:id="13" w:name="_Toc14190"/>
      <w:bookmarkStart w:id="14" w:name="_Toc19325"/>
      <w:bookmarkStart w:id="15" w:name="_Toc19430"/>
      <w:bookmarkStart w:id="16" w:name="_Toc11607"/>
      <w:r>
        <w:rPr>
          <w:rFonts w:hint="eastAsia" w:ascii="方正小标宋简体" w:hAnsi="方正小标宋简体" w:eastAsia="方正小标宋简体" w:cs="方正小标宋简体"/>
          <w:sz w:val="52"/>
          <w:szCs w:val="52"/>
          <w:lang w:val="en-US" w:eastAsia="zh-CN"/>
        </w:rPr>
        <w:t>“5·26”</w:t>
      </w:r>
      <w:bookmarkEnd w:id="4"/>
      <w:bookmarkEnd w:id="5"/>
      <w:bookmarkStart w:id="17" w:name="_Toc26355"/>
      <w:bookmarkStart w:id="18" w:name="_Toc25709"/>
      <w:r>
        <w:rPr>
          <w:rFonts w:hint="eastAsia" w:ascii="方正小标宋简体" w:hAnsi="方正小标宋简体" w:eastAsia="方正小标宋简体" w:cs="方正小标宋简体"/>
          <w:sz w:val="52"/>
          <w:szCs w:val="52"/>
          <w:lang w:val="en-US" w:eastAsia="zh-CN"/>
        </w:rPr>
        <w:t>一般</w:t>
      </w:r>
      <w:bookmarkEnd w:id="6"/>
      <w:bookmarkStart w:id="19" w:name="_Toc22244"/>
      <w:bookmarkStart w:id="20" w:name="_Toc10663"/>
      <w:bookmarkStart w:id="21" w:name="_Toc3202"/>
      <w:r>
        <w:rPr>
          <w:rFonts w:hint="eastAsia" w:ascii="方正小标宋简体" w:hAnsi="方正小标宋简体" w:eastAsia="方正小标宋简体" w:cs="方正小标宋简体"/>
          <w:sz w:val="52"/>
          <w:szCs w:val="52"/>
          <w:lang w:val="en-US" w:eastAsia="zh-CN"/>
        </w:rPr>
        <w:t>高处坠落事故</w:t>
      </w:r>
      <w:bookmarkEnd w:id="7"/>
      <w:bookmarkEnd w:id="8"/>
      <w:bookmarkEnd w:id="9"/>
      <w:bookmarkEnd w:id="10"/>
      <w:bookmarkEnd w:id="13"/>
      <w:bookmarkEnd w:id="14"/>
      <w:bookmarkEnd w:id="15"/>
      <w:bookmarkEnd w:id="16"/>
    </w:p>
    <w:p w14:paraId="2C1DD4B6">
      <w:pPr>
        <w:pStyle w:val="10"/>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0"/>
        <w:rPr>
          <w:rFonts w:hint="eastAsia" w:ascii="方正小标宋简体" w:hAnsi="方正小标宋简体" w:eastAsia="方正小标宋简体" w:cs="方正小标宋简体"/>
          <w:sz w:val="52"/>
          <w:szCs w:val="52"/>
          <w:lang w:val="en-US" w:eastAsia="zh-CN"/>
        </w:rPr>
      </w:pPr>
      <w:bookmarkStart w:id="22" w:name="_Toc32363"/>
      <w:bookmarkStart w:id="23" w:name="_Toc17504"/>
      <w:bookmarkStart w:id="24" w:name="_Toc4741"/>
      <w:bookmarkStart w:id="25" w:name="_Toc843"/>
      <w:bookmarkStart w:id="26" w:name="_Toc31380"/>
      <w:bookmarkStart w:id="27" w:name="_Toc13401"/>
      <w:bookmarkStart w:id="28" w:name="_Toc9391"/>
      <w:bookmarkStart w:id="29" w:name="_Toc6465"/>
      <w:r>
        <w:rPr>
          <w:rFonts w:hint="eastAsia" w:ascii="方正小标宋简体" w:hAnsi="方正小标宋简体" w:eastAsia="方正小标宋简体" w:cs="方正小标宋简体"/>
          <w:sz w:val="52"/>
          <w:szCs w:val="52"/>
          <w:lang w:val="en-US" w:eastAsia="zh-CN"/>
        </w:rPr>
        <w:t>调查报告</w:t>
      </w:r>
      <w:bookmarkEnd w:id="11"/>
      <w:bookmarkEnd w:id="12"/>
      <w:bookmarkEnd w:id="17"/>
      <w:bookmarkEnd w:id="18"/>
      <w:bookmarkEnd w:id="19"/>
      <w:bookmarkEnd w:id="20"/>
      <w:bookmarkEnd w:id="21"/>
      <w:bookmarkEnd w:id="22"/>
      <w:bookmarkEnd w:id="23"/>
      <w:bookmarkEnd w:id="24"/>
      <w:bookmarkEnd w:id="25"/>
      <w:bookmarkEnd w:id="26"/>
      <w:bookmarkEnd w:id="27"/>
      <w:bookmarkEnd w:id="28"/>
      <w:bookmarkEnd w:id="29"/>
    </w:p>
    <w:p w14:paraId="44CCB700">
      <w:pPr>
        <w:pStyle w:val="10"/>
        <w:keepNext w:val="0"/>
        <w:keepLines w:val="0"/>
        <w:pageBreakBefore w:val="0"/>
        <w:kinsoku/>
        <w:overflowPunct/>
        <w:autoSpaceDE/>
        <w:autoSpaceDN/>
        <w:bidi w:val="0"/>
        <w:adjustRightInd/>
        <w:snapToGrid/>
        <w:spacing w:line="540" w:lineRule="exact"/>
        <w:jc w:val="center"/>
        <w:outlineLvl w:val="0"/>
        <w:rPr>
          <w:rFonts w:hint="eastAsia" w:ascii="方正小标宋简体" w:hAnsi="方正小标宋简体" w:eastAsia="方正小标宋简体" w:cs="方正小标宋简体"/>
          <w:sz w:val="36"/>
          <w:szCs w:val="36"/>
          <w:lang w:val="en-US" w:eastAsia="zh-CN"/>
        </w:rPr>
      </w:pPr>
      <w:bookmarkStart w:id="30" w:name="_Toc26505"/>
      <w:bookmarkStart w:id="31" w:name="_Toc17619"/>
      <w:bookmarkStart w:id="32" w:name="_Toc98"/>
      <w:bookmarkStart w:id="33" w:name="_Toc24097"/>
      <w:bookmarkStart w:id="34" w:name="_Toc17920"/>
      <w:bookmarkStart w:id="35" w:name="_Toc9904"/>
      <w:bookmarkStart w:id="36" w:name="_Toc16764"/>
    </w:p>
    <w:p w14:paraId="100392BB">
      <w:pPr>
        <w:pStyle w:val="10"/>
        <w:keepNext w:val="0"/>
        <w:keepLines w:val="0"/>
        <w:pageBreakBefore w:val="0"/>
        <w:kinsoku/>
        <w:overflowPunct/>
        <w:autoSpaceDE/>
        <w:autoSpaceDN/>
        <w:bidi w:val="0"/>
        <w:adjustRightInd/>
        <w:snapToGrid/>
        <w:spacing w:line="540" w:lineRule="exact"/>
        <w:jc w:val="center"/>
        <w:outlineLvl w:val="0"/>
        <w:rPr>
          <w:rFonts w:hint="eastAsia" w:ascii="方正小标宋简体" w:hAnsi="方正小标宋简体" w:eastAsia="方正小标宋简体" w:cs="方正小标宋简体"/>
          <w:sz w:val="36"/>
          <w:szCs w:val="36"/>
          <w:lang w:val="en-US" w:eastAsia="zh-CN"/>
        </w:rPr>
      </w:pPr>
    </w:p>
    <w:p w14:paraId="279556F8">
      <w:pPr>
        <w:pStyle w:val="10"/>
        <w:keepNext w:val="0"/>
        <w:keepLines w:val="0"/>
        <w:pageBreakBefore w:val="0"/>
        <w:kinsoku/>
        <w:overflowPunct/>
        <w:autoSpaceDE/>
        <w:autoSpaceDN/>
        <w:bidi w:val="0"/>
        <w:adjustRightInd/>
        <w:snapToGrid/>
        <w:spacing w:line="540" w:lineRule="exact"/>
        <w:jc w:val="center"/>
        <w:outlineLvl w:val="0"/>
        <w:rPr>
          <w:rFonts w:hint="eastAsia" w:ascii="方正小标宋简体" w:hAnsi="方正小标宋简体" w:eastAsia="方正小标宋简体" w:cs="方正小标宋简体"/>
          <w:sz w:val="36"/>
          <w:szCs w:val="36"/>
          <w:lang w:val="en-US" w:eastAsia="zh-CN"/>
        </w:rPr>
      </w:pPr>
    </w:p>
    <w:bookmarkEnd w:id="30"/>
    <w:bookmarkEnd w:id="31"/>
    <w:bookmarkEnd w:id="32"/>
    <w:bookmarkEnd w:id="33"/>
    <w:bookmarkEnd w:id="34"/>
    <w:bookmarkEnd w:id="35"/>
    <w:bookmarkEnd w:id="36"/>
    <w:p w14:paraId="2AAE9D5E">
      <w:pPr>
        <w:pStyle w:val="10"/>
        <w:keepNext w:val="0"/>
        <w:keepLines w:val="0"/>
        <w:pageBreakBefore w:val="0"/>
        <w:kinsoku/>
        <w:overflowPunct/>
        <w:autoSpaceDE/>
        <w:autoSpaceDN/>
        <w:bidi w:val="0"/>
        <w:adjustRightInd/>
        <w:snapToGrid/>
        <w:spacing w:line="540" w:lineRule="exact"/>
        <w:jc w:val="center"/>
        <w:outlineLvl w:val="0"/>
        <w:rPr>
          <w:rFonts w:hint="default" w:ascii="方正小标宋简体" w:hAnsi="方正小标宋简体" w:eastAsia="方正小标宋简体" w:cs="方正小标宋简体"/>
          <w:sz w:val="36"/>
          <w:szCs w:val="36"/>
          <w:lang w:val="en-US" w:eastAsia="zh-CN"/>
        </w:rPr>
      </w:pPr>
    </w:p>
    <w:p w14:paraId="5CB7B811">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lang w:val="en-US" w:eastAsia="zh-CN"/>
        </w:rPr>
      </w:pPr>
    </w:p>
    <w:p w14:paraId="6DD6C640">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lang w:val="en-US" w:eastAsia="zh-CN"/>
        </w:rPr>
      </w:pPr>
    </w:p>
    <w:p w14:paraId="1740419D">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lang w:val="en-US" w:eastAsia="zh-CN"/>
        </w:rPr>
      </w:pPr>
    </w:p>
    <w:p w14:paraId="0D8F8FC8">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lang w:val="en-US" w:eastAsia="zh-CN"/>
        </w:rPr>
      </w:pPr>
    </w:p>
    <w:p w14:paraId="0C610B5F">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lang w:val="en-US" w:eastAsia="zh-CN"/>
        </w:rPr>
      </w:pPr>
    </w:p>
    <w:p w14:paraId="5E9273B7">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u w:val="none"/>
          <w:lang w:val="en-US" w:eastAsia="zh-CN"/>
        </w:rPr>
      </w:pPr>
    </w:p>
    <w:p w14:paraId="6A1F9BC1">
      <w:pPr>
        <w:pStyle w:val="10"/>
        <w:keepNext w:val="0"/>
        <w:keepLines w:val="0"/>
        <w:pageBreakBefore w:val="0"/>
        <w:kinsoku/>
        <w:overflowPunct/>
        <w:autoSpaceDE/>
        <w:autoSpaceDN/>
        <w:bidi w:val="0"/>
        <w:adjustRightInd/>
        <w:snapToGrid/>
        <w:spacing w:line="540" w:lineRule="exact"/>
        <w:jc w:val="center"/>
        <w:rPr>
          <w:rFonts w:hint="eastAsia" w:ascii="方正小标宋简体" w:hAnsi="方正小标宋简体" w:eastAsia="方正小标宋简体" w:cs="方正小标宋简体"/>
          <w:sz w:val="44"/>
          <w:szCs w:val="44"/>
          <w:u w:val="none"/>
          <w:lang w:val="en-US" w:eastAsia="zh-CN"/>
        </w:rPr>
      </w:pPr>
    </w:p>
    <w:p w14:paraId="2F45962F">
      <w:pPr>
        <w:pStyle w:val="10"/>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cs="仿宋_GB2312"/>
          <w:sz w:val="32"/>
          <w:szCs w:val="32"/>
          <w:u w:val="none"/>
          <w:lang w:val="en-US" w:eastAsia="zh-CN"/>
        </w:rPr>
      </w:pPr>
      <w:r>
        <w:rPr>
          <w:rFonts w:hint="eastAsia" w:ascii="仿宋_GB2312" w:hAnsi="仿宋_GB2312" w:cs="仿宋_GB2312"/>
          <w:sz w:val="32"/>
          <w:szCs w:val="32"/>
          <w:u w:val="none"/>
          <w:lang w:val="en-US" w:eastAsia="zh-CN"/>
        </w:rPr>
        <w:t>编制：</w:t>
      </w:r>
      <w:r>
        <w:rPr>
          <w:rFonts w:hint="eastAsia" w:ascii="仿宋_GB2312" w:hAnsi="仿宋_GB2312" w:eastAsia="仿宋_GB2312" w:cs="仿宋_GB2312"/>
          <w:sz w:val="32"/>
          <w:szCs w:val="32"/>
          <w:u w:val="none"/>
          <w:lang w:val="en-US" w:eastAsia="zh-CN"/>
        </w:rPr>
        <w:t>长乐</w:t>
      </w:r>
      <w:r>
        <w:rPr>
          <w:rFonts w:hint="eastAsia" w:ascii="仿宋_GB2312" w:hAnsi="仿宋_GB2312" w:cs="仿宋_GB2312"/>
          <w:sz w:val="32"/>
          <w:szCs w:val="32"/>
          <w:u w:val="none"/>
          <w:lang w:val="en-US" w:eastAsia="zh-CN"/>
        </w:rPr>
        <w:t>区政府</w:t>
      </w:r>
      <w:r>
        <w:rPr>
          <w:rFonts w:hint="eastAsia" w:ascii="仿宋_GB2312" w:hAnsi="仿宋_GB2312" w:eastAsia="仿宋_GB2312" w:cs="仿宋_GB2312"/>
          <w:b w:val="0"/>
          <w:bCs w:val="0"/>
          <w:sz w:val="32"/>
          <w:szCs w:val="32"/>
          <w:u w:val="none"/>
          <w:lang w:val="en-US" w:eastAsia="zh-CN"/>
        </w:rPr>
        <w:t>事故调查</w:t>
      </w:r>
      <w:r>
        <w:rPr>
          <w:rFonts w:hint="eastAsia" w:ascii="仿宋_GB2312" w:hAnsi="仿宋_GB2312" w:cs="仿宋_GB2312"/>
          <w:b w:val="0"/>
          <w:bCs w:val="0"/>
          <w:sz w:val="32"/>
          <w:szCs w:val="32"/>
          <w:u w:val="none"/>
          <w:lang w:val="en-US" w:eastAsia="zh-CN"/>
        </w:rPr>
        <w:t>组</w:t>
      </w:r>
    </w:p>
    <w:p w14:paraId="61599080">
      <w:pPr>
        <w:pStyle w:val="10"/>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仿宋_GB2312" w:hAnsi="仿宋_GB2312" w:cs="仿宋_GB2312"/>
          <w:sz w:val="32"/>
          <w:szCs w:val="32"/>
          <w:u w:val="none"/>
          <w:lang w:val="en-US" w:eastAsia="zh-CN"/>
        </w:rPr>
        <w:sectPr>
          <w:footerReference r:id="rId4" w:type="default"/>
          <w:pgSz w:w="11906" w:h="16838"/>
          <w:pgMar w:top="2098" w:right="1474" w:bottom="1984" w:left="1587" w:header="851" w:footer="992" w:gutter="0"/>
          <w:lnNumType w:countBy="0"/>
          <w:pgNumType w:fmt="numberInDash"/>
          <w:cols w:space="0" w:num="1"/>
          <w:rtlGutter w:val="0"/>
          <w:vAlign w:val="top"/>
          <w:docGrid w:type="lines" w:linePitch="312" w:charSpace="0"/>
        </w:sectPr>
      </w:pPr>
      <w:r>
        <w:rPr>
          <w:rFonts w:hint="eastAsia" w:ascii="仿宋_GB2312" w:hAnsi="仿宋_GB2312" w:cs="仿宋_GB2312"/>
          <w:sz w:val="32"/>
          <w:szCs w:val="32"/>
          <w:u w:val="none"/>
          <w:lang w:val="en-US" w:eastAsia="zh-CN"/>
        </w:rPr>
        <w:t>编制时间：2025年8月22日</w:t>
      </w:r>
    </w:p>
    <w:sdt>
      <w:sdtPr>
        <w:rPr>
          <w:rFonts w:hint="eastAsia" w:ascii="宋体" w:hAnsi="宋体" w:eastAsia="宋体" w:cs="宋体"/>
          <w:b/>
          <w:bCs/>
          <w:kern w:val="2"/>
          <w:sz w:val="36"/>
          <w:szCs w:val="36"/>
          <w:lang w:val="en-US" w:eastAsia="zh-CN" w:bidi="ar-SA"/>
        </w:rPr>
        <w:id w:val="147465207"/>
        <w15:color w:val="DBDBDB"/>
        <w:docPartObj>
          <w:docPartGallery w:val="Table of Contents"/>
          <w:docPartUnique/>
        </w:docPartObj>
      </w:sdtPr>
      <w:sdtEndPr>
        <w:rPr>
          <w:rFonts w:hint="eastAsia" w:ascii="仿宋_GB2312" w:hAnsi="仿宋_GB2312" w:eastAsia="仿宋_GB2312" w:cs="仿宋_GB2312"/>
          <w:b/>
          <w:bCs/>
          <w:kern w:val="2"/>
          <w:sz w:val="24"/>
          <w:szCs w:val="24"/>
          <w:lang w:val="en-US" w:eastAsia="zh-CN" w:bidi="ar-SA"/>
        </w:rPr>
      </w:sdtEndPr>
      <w:sdtContent>
        <w:p w14:paraId="7C9FBA00">
          <w:pPr>
            <w:pStyle w:val="15"/>
            <w:keepNext w:val="0"/>
            <w:keepLines w:val="0"/>
            <w:pageBreakBefore w:val="0"/>
            <w:widowControl w:val="0"/>
            <w:tabs>
              <w:tab w:val="right" w:leader="dot" w:pos="8845"/>
            </w:tabs>
            <w:kinsoku/>
            <w:wordWrap/>
            <w:overflowPunct/>
            <w:topLinePunct w:val="0"/>
            <w:autoSpaceDE/>
            <w:autoSpaceDN/>
            <w:bidi w:val="0"/>
            <w:adjustRightInd/>
            <w:snapToGrid/>
            <w:spacing w:before="0" w:after="0" w:line="520" w:lineRule="exact"/>
            <w:ind w:left="0" w:leftChars="0" w:right="0" w:rightChars="0" w:firstLine="0" w:firstLineChars="0"/>
            <w:jc w:val="center"/>
            <w:textAlignment w:val="auto"/>
            <w:rPr>
              <w:rFonts w:hint="eastAsia" w:ascii="仿宋_GB2312" w:hAnsi="仿宋_GB2312" w:eastAsia="仿宋_GB2312" w:cs="仿宋_GB2312"/>
              <w:kern w:val="2"/>
              <w:sz w:val="32"/>
              <w:szCs w:val="24"/>
              <w:lang w:val="en-US" w:eastAsia="zh-CN" w:bidi="ar-SA"/>
            </w:rPr>
          </w:pPr>
          <w:r>
            <w:rPr>
              <w:rFonts w:hint="eastAsia" w:ascii="宋体" w:hAnsi="宋体" w:eastAsia="宋体" w:cs="宋体"/>
              <w:b/>
              <w:bCs/>
              <w:sz w:val="36"/>
              <w:szCs w:val="36"/>
            </w:rPr>
            <w:t>目</w:t>
          </w:r>
          <w:r>
            <w:rPr>
              <w:rFonts w:hint="eastAsia" w:ascii="宋体" w:hAnsi="宋体" w:eastAsia="宋体" w:cs="宋体"/>
              <w:b/>
              <w:bCs/>
              <w:sz w:val="36"/>
              <w:szCs w:val="36"/>
              <w:lang w:eastAsia="zh-CN"/>
            </w:rPr>
            <w:t>　</w:t>
          </w:r>
          <w:r>
            <w:rPr>
              <w:rFonts w:hint="eastAsia" w:ascii="宋体" w:hAnsi="宋体" w:eastAsia="宋体" w:cs="宋体"/>
              <w:b/>
              <w:bCs/>
              <w:sz w:val="36"/>
              <w:szCs w:val="36"/>
            </w:rPr>
            <w:t>录</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TOC \o "1-2" \h \u </w:instrText>
          </w:r>
          <w:r>
            <w:rPr>
              <w:rFonts w:hint="eastAsia" w:ascii="仿宋_GB2312" w:hAnsi="仿宋_GB2312" w:eastAsia="仿宋_GB2312" w:cs="仿宋_GB2312"/>
              <w:sz w:val="24"/>
              <w:szCs w:val="24"/>
            </w:rPr>
            <w:fldChar w:fldCharType="separate"/>
          </w:r>
        </w:p>
        <w:p w14:paraId="1935DD4D">
          <w:pPr>
            <w:pStyle w:val="13"/>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_Toc21669 </w:instrText>
          </w:r>
          <w:r>
            <w:rPr>
              <w:rFonts w:hint="eastAsia" w:ascii="仿宋_GB2312" w:hAnsi="仿宋_GB2312" w:eastAsia="仿宋_GB2312" w:cs="仿宋_GB2312"/>
              <w:szCs w:val="24"/>
            </w:rPr>
            <w:fldChar w:fldCharType="separate"/>
          </w:r>
          <w:r>
            <w:rPr>
              <w:rFonts w:hint="eastAsia" w:ascii="黑体" w:hAnsi="黑体" w:eastAsia="黑体" w:cs="黑体"/>
              <w:szCs w:val="32"/>
              <w:lang w:val="en-US" w:eastAsia="zh-CN"/>
            </w:rPr>
            <w:t>一、事故相关单位</w:t>
          </w:r>
          <w:r>
            <w:rPr>
              <w:rFonts w:hint="eastAsia" w:ascii="黑体" w:hAnsi="黑体" w:eastAsia="黑体" w:cs="黑体"/>
              <w:szCs w:val="32"/>
              <w:rtl w:val="0"/>
              <w:lang w:val="zh-TW" w:eastAsia="zh-TW"/>
            </w:rPr>
            <w:t>情况</w:t>
          </w:r>
          <w:r>
            <w:tab/>
          </w:r>
          <w:r>
            <w:fldChar w:fldCharType="begin"/>
          </w:r>
          <w:r>
            <w:instrText xml:space="preserve"> PAGEREF _Toc21669 \h </w:instrText>
          </w:r>
          <w:r>
            <w:fldChar w:fldCharType="separate"/>
          </w:r>
          <w:r>
            <w:t>- 1 -</w:t>
          </w:r>
          <w:r>
            <w:fldChar w:fldCharType="end"/>
          </w:r>
          <w:r>
            <w:rPr>
              <w:rFonts w:hint="eastAsia" w:ascii="仿宋_GB2312" w:hAnsi="仿宋_GB2312" w:eastAsia="仿宋_GB2312" w:cs="仿宋_GB2312"/>
              <w:szCs w:val="24"/>
            </w:rPr>
            <w:fldChar w:fldCharType="end"/>
          </w:r>
        </w:p>
        <w:p w14:paraId="130FC8CE">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_Toc5896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（一）工程建设相关单位情况</w:t>
          </w:r>
          <w:r>
            <w:tab/>
          </w:r>
          <w:r>
            <w:fldChar w:fldCharType="begin"/>
          </w:r>
          <w:r>
            <w:instrText xml:space="preserve"> PAGEREF _Toc5896 \h </w:instrText>
          </w:r>
          <w:r>
            <w:fldChar w:fldCharType="separate"/>
          </w:r>
          <w:r>
            <w:t>- 2 -</w:t>
          </w:r>
          <w:r>
            <w:fldChar w:fldCharType="end"/>
          </w:r>
          <w:r>
            <w:rPr>
              <w:rFonts w:hint="eastAsia" w:ascii="仿宋_GB2312" w:hAnsi="仿宋_GB2312" w:eastAsia="仿宋_GB2312" w:cs="仿宋_GB2312"/>
              <w:szCs w:val="24"/>
            </w:rPr>
            <w:fldChar w:fldCharType="end"/>
          </w:r>
        </w:p>
        <w:p w14:paraId="79C11653">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_Toc17278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（二）事故发生单位安全管理情况</w:t>
          </w:r>
          <w:r>
            <w:tab/>
          </w:r>
          <w:r>
            <w:fldChar w:fldCharType="begin"/>
          </w:r>
          <w:r>
            <w:instrText xml:space="preserve"> PAGEREF _Toc17278 \h </w:instrText>
          </w:r>
          <w:r>
            <w:fldChar w:fldCharType="separate"/>
          </w:r>
          <w:r>
            <w:t>- 4 -</w:t>
          </w:r>
          <w:r>
            <w:fldChar w:fldCharType="end"/>
          </w:r>
          <w:r>
            <w:rPr>
              <w:rFonts w:hint="eastAsia" w:ascii="仿宋_GB2312" w:hAnsi="仿宋_GB2312" w:eastAsia="仿宋_GB2312" w:cs="仿宋_GB2312"/>
              <w:szCs w:val="24"/>
            </w:rPr>
            <w:fldChar w:fldCharType="end"/>
          </w:r>
        </w:p>
        <w:p w14:paraId="4858C8B5">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_Toc539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（三）事故发生经过</w:t>
          </w:r>
          <w:r>
            <w:tab/>
          </w:r>
          <w:r>
            <w:fldChar w:fldCharType="begin"/>
          </w:r>
          <w:r>
            <w:instrText xml:space="preserve"> PAGEREF _Toc539 \h </w:instrText>
          </w:r>
          <w:r>
            <w:fldChar w:fldCharType="separate"/>
          </w:r>
          <w:r>
            <w:t>- 4 -</w:t>
          </w:r>
          <w:r>
            <w:fldChar w:fldCharType="end"/>
          </w:r>
          <w:r>
            <w:rPr>
              <w:rFonts w:hint="eastAsia" w:ascii="仿宋_GB2312" w:hAnsi="仿宋_GB2312" w:eastAsia="仿宋_GB2312" w:cs="仿宋_GB2312"/>
              <w:szCs w:val="24"/>
            </w:rPr>
            <w:fldChar w:fldCharType="end"/>
          </w:r>
        </w:p>
        <w:p w14:paraId="773C3938">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_Toc24088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（四）事故现场情况</w:t>
          </w:r>
          <w:r>
            <w:tab/>
          </w:r>
          <w:r>
            <w:fldChar w:fldCharType="begin"/>
          </w:r>
          <w:r>
            <w:instrText xml:space="preserve"> PAGEREF _Toc24088 \h </w:instrText>
          </w:r>
          <w:r>
            <w:fldChar w:fldCharType="separate"/>
          </w:r>
          <w:r>
            <w:t>- 5 -</w:t>
          </w:r>
          <w:r>
            <w:fldChar w:fldCharType="end"/>
          </w:r>
          <w:r>
            <w:rPr>
              <w:rFonts w:hint="eastAsia" w:ascii="仿宋_GB2312" w:hAnsi="仿宋_GB2312" w:eastAsia="仿宋_GB2312" w:cs="仿宋_GB2312"/>
              <w:szCs w:val="24"/>
            </w:rPr>
            <w:fldChar w:fldCharType="end"/>
          </w:r>
        </w:p>
        <w:p w14:paraId="63AF39DF">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_Toc16468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（五）人员伤亡和直接经济损失情况</w:t>
          </w:r>
          <w:r>
            <w:tab/>
          </w:r>
          <w:r>
            <w:fldChar w:fldCharType="begin"/>
          </w:r>
          <w:r>
            <w:instrText xml:space="preserve"> PAGEREF _Toc16468 \h </w:instrText>
          </w:r>
          <w:r>
            <w:fldChar w:fldCharType="separate"/>
          </w:r>
          <w:r>
            <w:t>- 7 -</w:t>
          </w:r>
          <w:r>
            <w:fldChar w:fldCharType="end"/>
          </w:r>
          <w:r>
            <w:rPr>
              <w:rFonts w:hint="eastAsia" w:ascii="仿宋_GB2312" w:hAnsi="仿宋_GB2312" w:eastAsia="仿宋_GB2312" w:cs="仿宋_GB2312"/>
              <w:szCs w:val="24"/>
            </w:rPr>
            <w:fldChar w:fldCharType="end"/>
          </w:r>
        </w:p>
        <w:p w14:paraId="71B3C13A">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_Toc855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32"/>
              <w:lang w:val="en-US" w:eastAsia="zh-CN"/>
            </w:rPr>
            <w:t>（六）其他情况</w:t>
          </w:r>
          <w:r>
            <w:tab/>
          </w:r>
          <w:r>
            <w:fldChar w:fldCharType="begin"/>
          </w:r>
          <w:r>
            <w:instrText xml:space="preserve"> PAGEREF _Toc855 \h </w:instrText>
          </w:r>
          <w:r>
            <w:fldChar w:fldCharType="separate"/>
          </w:r>
          <w:r>
            <w:t>- 7 -</w:t>
          </w:r>
          <w:r>
            <w:fldChar w:fldCharType="end"/>
          </w:r>
          <w:r>
            <w:rPr>
              <w:rFonts w:hint="eastAsia" w:ascii="仿宋_GB2312" w:hAnsi="仿宋_GB2312" w:eastAsia="仿宋_GB2312" w:cs="仿宋_GB2312"/>
              <w:szCs w:val="24"/>
            </w:rPr>
            <w:fldChar w:fldCharType="end"/>
          </w:r>
        </w:p>
        <w:p w14:paraId="6180CE4E">
          <w:pPr>
            <w:pStyle w:val="13"/>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_Toc14049 </w:instrText>
          </w:r>
          <w:r>
            <w:rPr>
              <w:rFonts w:hint="eastAsia" w:ascii="仿宋_GB2312" w:hAnsi="仿宋_GB2312" w:eastAsia="仿宋_GB2312" w:cs="仿宋_GB2312"/>
              <w:szCs w:val="24"/>
            </w:rPr>
            <w:fldChar w:fldCharType="separate"/>
          </w:r>
          <w:r>
            <w:rPr>
              <w:rFonts w:hint="eastAsia" w:ascii="黑体" w:hAnsi="黑体" w:eastAsia="黑体" w:cs="黑体"/>
              <w:szCs w:val="32"/>
              <w:lang w:val="en-US" w:eastAsia="zh-CN"/>
            </w:rPr>
            <w:t>二、事故应急处置及评估情况</w:t>
          </w:r>
          <w:r>
            <w:tab/>
          </w:r>
          <w:r>
            <w:fldChar w:fldCharType="begin"/>
          </w:r>
          <w:r>
            <w:instrText xml:space="preserve"> PAGEREF _Toc14049 \h </w:instrText>
          </w:r>
          <w:r>
            <w:fldChar w:fldCharType="separate"/>
          </w:r>
          <w:r>
            <w:t>- 8 -</w:t>
          </w:r>
          <w:r>
            <w:fldChar w:fldCharType="end"/>
          </w:r>
          <w:r>
            <w:rPr>
              <w:rFonts w:hint="eastAsia" w:ascii="仿宋_GB2312" w:hAnsi="仿宋_GB2312" w:eastAsia="仿宋_GB2312" w:cs="仿宋_GB2312"/>
              <w:szCs w:val="24"/>
            </w:rPr>
            <w:fldChar w:fldCharType="end"/>
          </w:r>
        </w:p>
        <w:p w14:paraId="28378A94">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_Toc5573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56"/>
              <w:lang w:eastAsia="zh-CN"/>
            </w:rPr>
            <w:t>（</w:t>
          </w:r>
          <w:r>
            <w:rPr>
              <w:rFonts w:hint="eastAsia" w:ascii="楷体_GB2312" w:hAnsi="楷体_GB2312" w:eastAsia="楷体_GB2312" w:cs="楷体_GB2312"/>
              <w:bCs/>
              <w:szCs w:val="56"/>
              <w:lang w:val="en-US" w:eastAsia="zh-CN"/>
            </w:rPr>
            <w:t>一）事故信息接报及响应情况</w:t>
          </w:r>
          <w:r>
            <w:tab/>
          </w:r>
          <w:r>
            <w:fldChar w:fldCharType="begin"/>
          </w:r>
          <w:r>
            <w:instrText xml:space="preserve"> PAGEREF _Toc5573 \h </w:instrText>
          </w:r>
          <w:r>
            <w:fldChar w:fldCharType="separate"/>
          </w:r>
          <w:r>
            <w:t>- 8 -</w:t>
          </w:r>
          <w:r>
            <w:fldChar w:fldCharType="end"/>
          </w:r>
          <w:r>
            <w:rPr>
              <w:rFonts w:hint="eastAsia" w:ascii="仿宋_GB2312" w:hAnsi="仿宋_GB2312" w:eastAsia="仿宋_GB2312" w:cs="仿宋_GB2312"/>
              <w:szCs w:val="24"/>
            </w:rPr>
            <w:fldChar w:fldCharType="end"/>
          </w:r>
        </w:p>
        <w:p w14:paraId="6232CBB0">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_Toc15999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56"/>
              <w:lang w:eastAsia="zh-CN"/>
            </w:rPr>
            <w:t>（</w:t>
          </w:r>
          <w:r>
            <w:rPr>
              <w:rFonts w:hint="eastAsia" w:ascii="楷体_GB2312" w:hAnsi="楷体_GB2312" w:eastAsia="楷体_GB2312" w:cs="楷体_GB2312"/>
              <w:bCs/>
              <w:szCs w:val="56"/>
              <w:lang w:val="en-US" w:eastAsia="zh-CN"/>
            </w:rPr>
            <w:t>二）事故现场应急处置情况</w:t>
          </w:r>
          <w:r>
            <w:tab/>
          </w:r>
          <w:r>
            <w:fldChar w:fldCharType="begin"/>
          </w:r>
          <w:r>
            <w:instrText xml:space="preserve"> PAGEREF _Toc15999 \h </w:instrText>
          </w:r>
          <w:r>
            <w:fldChar w:fldCharType="separate"/>
          </w:r>
          <w:r>
            <w:t>- 8 -</w:t>
          </w:r>
          <w:r>
            <w:fldChar w:fldCharType="end"/>
          </w:r>
          <w:r>
            <w:rPr>
              <w:rFonts w:hint="eastAsia" w:ascii="仿宋_GB2312" w:hAnsi="仿宋_GB2312" w:eastAsia="仿宋_GB2312" w:cs="仿宋_GB2312"/>
              <w:szCs w:val="24"/>
            </w:rPr>
            <w:fldChar w:fldCharType="end"/>
          </w:r>
        </w:p>
        <w:p w14:paraId="66559AF5">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_Toc7763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56"/>
              <w:lang w:eastAsia="zh-CN"/>
            </w:rPr>
            <w:t>（</w:t>
          </w:r>
          <w:r>
            <w:rPr>
              <w:rFonts w:hint="eastAsia" w:ascii="楷体_GB2312" w:hAnsi="楷体_GB2312" w:eastAsia="楷体_GB2312" w:cs="楷体_GB2312"/>
              <w:bCs/>
              <w:szCs w:val="56"/>
              <w:lang w:val="en-US" w:eastAsia="zh-CN"/>
            </w:rPr>
            <w:t>三）医疗救治和善后情况</w:t>
          </w:r>
          <w:r>
            <w:tab/>
          </w:r>
          <w:r>
            <w:fldChar w:fldCharType="begin"/>
          </w:r>
          <w:r>
            <w:instrText xml:space="preserve"> PAGEREF _Toc7763 \h </w:instrText>
          </w:r>
          <w:r>
            <w:fldChar w:fldCharType="separate"/>
          </w:r>
          <w:r>
            <w:t>- 9 -</w:t>
          </w:r>
          <w:r>
            <w:fldChar w:fldCharType="end"/>
          </w:r>
          <w:r>
            <w:rPr>
              <w:rFonts w:hint="eastAsia" w:ascii="仿宋_GB2312" w:hAnsi="仿宋_GB2312" w:eastAsia="仿宋_GB2312" w:cs="仿宋_GB2312"/>
              <w:szCs w:val="24"/>
            </w:rPr>
            <w:fldChar w:fldCharType="end"/>
          </w:r>
        </w:p>
        <w:p w14:paraId="7524B533">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_Toc12867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zCs w:val="56"/>
              <w:lang w:eastAsia="zh-CN"/>
            </w:rPr>
            <w:t>（</w:t>
          </w:r>
          <w:r>
            <w:rPr>
              <w:rFonts w:hint="eastAsia" w:ascii="楷体_GB2312" w:hAnsi="楷体_GB2312" w:eastAsia="楷体_GB2312" w:cs="楷体_GB2312"/>
              <w:bCs/>
              <w:szCs w:val="56"/>
              <w:lang w:val="en-US" w:eastAsia="zh-CN"/>
            </w:rPr>
            <w:t>四）事故应急处置评估</w:t>
          </w:r>
          <w:r>
            <w:tab/>
          </w:r>
          <w:r>
            <w:fldChar w:fldCharType="begin"/>
          </w:r>
          <w:r>
            <w:instrText xml:space="preserve"> PAGEREF _Toc12867 \h </w:instrText>
          </w:r>
          <w:r>
            <w:fldChar w:fldCharType="separate"/>
          </w:r>
          <w:r>
            <w:t>- 9 -</w:t>
          </w:r>
          <w:r>
            <w:fldChar w:fldCharType="end"/>
          </w:r>
          <w:r>
            <w:rPr>
              <w:rFonts w:hint="eastAsia" w:ascii="仿宋_GB2312" w:hAnsi="仿宋_GB2312" w:eastAsia="仿宋_GB2312" w:cs="仿宋_GB2312"/>
              <w:szCs w:val="24"/>
            </w:rPr>
            <w:fldChar w:fldCharType="end"/>
          </w:r>
        </w:p>
        <w:p w14:paraId="2F91D3A7">
          <w:pPr>
            <w:pStyle w:val="13"/>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_Toc22497 </w:instrText>
          </w:r>
          <w:r>
            <w:rPr>
              <w:rFonts w:hint="eastAsia" w:ascii="仿宋_GB2312" w:hAnsi="仿宋_GB2312" w:eastAsia="仿宋_GB2312" w:cs="仿宋_GB2312"/>
              <w:szCs w:val="24"/>
            </w:rPr>
            <w:fldChar w:fldCharType="separate"/>
          </w:r>
          <w:r>
            <w:rPr>
              <w:rFonts w:hint="eastAsia" w:ascii="黑体" w:hAnsi="黑体" w:eastAsia="黑体" w:cs="黑体"/>
              <w:strike w:val="0"/>
              <w:dstrike w:val="0"/>
              <w:szCs w:val="32"/>
              <w:lang w:val="en-US" w:eastAsia="zh-CN"/>
            </w:rPr>
            <w:t>三、事故原因分析</w:t>
          </w:r>
          <w:r>
            <w:tab/>
          </w:r>
          <w:r>
            <w:fldChar w:fldCharType="begin"/>
          </w:r>
          <w:r>
            <w:instrText xml:space="preserve"> PAGEREF _Toc22497 \h </w:instrText>
          </w:r>
          <w:r>
            <w:fldChar w:fldCharType="separate"/>
          </w:r>
          <w:r>
            <w:t>- 9 -</w:t>
          </w:r>
          <w:r>
            <w:fldChar w:fldCharType="end"/>
          </w:r>
          <w:r>
            <w:rPr>
              <w:rFonts w:hint="eastAsia" w:ascii="仿宋_GB2312" w:hAnsi="仿宋_GB2312" w:eastAsia="仿宋_GB2312" w:cs="仿宋_GB2312"/>
              <w:szCs w:val="24"/>
            </w:rPr>
            <w:fldChar w:fldCharType="end"/>
          </w:r>
        </w:p>
        <w:p w14:paraId="140847A2">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_Toc18317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trike w:val="0"/>
              <w:dstrike w:val="0"/>
              <w:szCs w:val="32"/>
              <w:lang w:val="en-US" w:eastAsia="zh-CN"/>
            </w:rPr>
            <w:t>（一）直接原因分析</w:t>
          </w:r>
          <w:r>
            <w:tab/>
          </w:r>
          <w:r>
            <w:fldChar w:fldCharType="begin"/>
          </w:r>
          <w:r>
            <w:instrText xml:space="preserve"> PAGEREF _Toc18317 \h </w:instrText>
          </w:r>
          <w:r>
            <w:fldChar w:fldCharType="separate"/>
          </w:r>
          <w:r>
            <w:t>- 9 -</w:t>
          </w:r>
          <w:r>
            <w:fldChar w:fldCharType="end"/>
          </w:r>
          <w:r>
            <w:rPr>
              <w:rFonts w:hint="eastAsia" w:ascii="仿宋_GB2312" w:hAnsi="仿宋_GB2312" w:eastAsia="仿宋_GB2312" w:cs="仿宋_GB2312"/>
              <w:szCs w:val="24"/>
            </w:rPr>
            <w:fldChar w:fldCharType="end"/>
          </w:r>
        </w:p>
        <w:p w14:paraId="50D1AABA">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_Toc13969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trike w:val="0"/>
              <w:dstrike w:val="0"/>
              <w:szCs w:val="32"/>
              <w:lang w:val="en-US" w:eastAsia="zh-CN"/>
            </w:rPr>
            <w:t>（二）间接原因分析</w:t>
          </w:r>
          <w:r>
            <w:tab/>
          </w:r>
          <w:r>
            <w:fldChar w:fldCharType="begin"/>
          </w:r>
          <w:r>
            <w:instrText xml:space="preserve"> PAGEREF _Toc13969 \h </w:instrText>
          </w:r>
          <w:r>
            <w:fldChar w:fldCharType="separate"/>
          </w:r>
          <w:r>
            <w:t>- 10 -</w:t>
          </w:r>
          <w:r>
            <w:fldChar w:fldCharType="end"/>
          </w:r>
          <w:r>
            <w:rPr>
              <w:rFonts w:hint="eastAsia" w:ascii="仿宋_GB2312" w:hAnsi="仿宋_GB2312" w:eastAsia="仿宋_GB2312" w:cs="仿宋_GB2312"/>
              <w:szCs w:val="24"/>
            </w:rPr>
            <w:fldChar w:fldCharType="end"/>
          </w:r>
        </w:p>
        <w:p w14:paraId="410F4EEE">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_Toc18492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trike w:val="0"/>
              <w:dstrike w:val="0"/>
              <w:szCs w:val="32"/>
              <w:rtl w:val="0"/>
              <w:lang w:val="en-US" w:eastAsia="zh-CN"/>
            </w:rPr>
            <w:t>（三）其他可能因素排除</w:t>
          </w:r>
          <w:r>
            <w:tab/>
          </w:r>
          <w:r>
            <w:fldChar w:fldCharType="begin"/>
          </w:r>
          <w:r>
            <w:instrText xml:space="preserve"> PAGEREF _Toc18492 \h </w:instrText>
          </w:r>
          <w:r>
            <w:fldChar w:fldCharType="separate"/>
          </w:r>
          <w:r>
            <w:t>- 10 -</w:t>
          </w:r>
          <w:r>
            <w:fldChar w:fldCharType="end"/>
          </w:r>
          <w:r>
            <w:rPr>
              <w:rFonts w:hint="eastAsia" w:ascii="仿宋_GB2312" w:hAnsi="仿宋_GB2312" w:eastAsia="仿宋_GB2312" w:cs="仿宋_GB2312"/>
              <w:szCs w:val="24"/>
            </w:rPr>
            <w:fldChar w:fldCharType="end"/>
          </w:r>
        </w:p>
        <w:p w14:paraId="52DF8DFC">
          <w:pPr>
            <w:pStyle w:val="13"/>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_Toc20234 </w:instrText>
          </w:r>
          <w:r>
            <w:rPr>
              <w:rFonts w:hint="eastAsia" w:ascii="仿宋_GB2312" w:hAnsi="仿宋_GB2312" w:eastAsia="仿宋_GB2312" w:cs="仿宋_GB2312"/>
              <w:szCs w:val="24"/>
            </w:rPr>
            <w:fldChar w:fldCharType="separate"/>
          </w:r>
          <w:r>
            <w:rPr>
              <w:rFonts w:hint="eastAsia" w:ascii="黑体" w:hAnsi="黑体" w:eastAsia="黑体" w:cs="黑体"/>
              <w:strike w:val="0"/>
              <w:dstrike w:val="0"/>
              <w:szCs w:val="32"/>
              <w:lang w:val="en-US" w:eastAsia="zh-CN"/>
            </w:rPr>
            <w:t>四、有关责任单位和责任人存在的主要问题及处理意见</w:t>
          </w:r>
          <w:r>
            <w:tab/>
          </w:r>
          <w:r>
            <w:fldChar w:fldCharType="begin"/>
          </w:r>
          <w:r>
            <w:instrText xml:space="preserve"> PAGEREF _Toc20234 \h </w:instrText>
          </w:r>
          <w:r>
            <w:fldChar w:fldCharType="separate"/>
          </w:r>
          <w:r>
            <w:t>- 10 -</w:t>
          </w:r>
          <w:r>
            <w:fldChar w:fldCharType="end"/>
          </w:r>
          <w:r>
            <w:rPr>
              <w:rFonts w:hint="eastAsia" w:ascii="仿宋_GB2312" w:hAnsi="仿宋_GB2312" w:eastAsia="仿宋_GB2312" w:cs="仿宋_GB2312"/>
              <w:szCs w:val="24"/>
            </w:rPr>
            <w:fldChar w:fldCharType="end"/>
          </w:r>
        </w:p>
        <w:p w14:paraId="49489CEA">
          <w:pPr>
            <w:pStyle w:val="13"/>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_Toc16222 </w:instrText>
          </w:r>
          <w:r>
            <w:rPr>
              <w:rFonts w:hint="eastAsia" w:ascii="仿宋_GB2312" w:hAnsi="仿宋_GB2312" w:eastAsia="仿宋_GB2312" w:cs="仿宋_GB2312"/>
              <w:szCs w:val="24"/>
            </w:rPr>
            <w:fldChar w:fldCharType="separate"/>
          </w:r>
          <w:r>
            <w:rPr>
              <w:rFonts w:hint="eastAsia" w:ascii="黑体" w:hAnsi="黑体" w:eastAsia="黑体" w:cs="黑体"/>
              <w:strike w:val="0"/>
              <w:dstrike w:val="0"/>
              <w:szCs w:val="32"/>
              <w:lang w:val="en-US" w:eastAsia="zh-CN"/>
            </w:rPr>
            <w:t>五、事故整改和防范措施</w:t>
          </w:r>
          <w:r>
            <w:tab/>
          </w:r>
          <w:r>
            <w:fldChar w:fldCharType="begin"/>
          </w:r>
          <w:r>
            <w:instrText xml:space="preserve"> PAGEREF _Toc16222 \h </w:instrText>
          </w:r>
          <w:r>
            <w:fldChar w:fldCharType="separate"/>
          </w:r>
          <w:r>
            <w:t>- 12 -</w:t>
          </w:r>
          <w:r>
            <w:fldChar w:fldCharType="end"/>
          </w:r>
          <w:r>
            <w:rPr>
              <w:rFonts w:hint="eastAsia" w:ascii="仿宋_GB2312" w:hAnsi="仿宋_GB2312" w:eastAsia="仿宋_GB2312" w:cs="仿宋_GB2312"/>
              <w:szCs w:val="24"/>
            </w:rPr>
            <w:fldChar w:fldCharType="end"/>
          </w:r>
        </w:p>
        <w:p w14:paraId="0ACC236C">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_Toc30614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pacing w:val="9"/>
              <w:szCs w:val="32"/>
              <w:lang w:val="en-US" w:eastAsia="zh-CN"/>
            </w:rPr>
            <w:t>（一）</w:t>
          </w:r>
          <w:r>
            <w:rPr>
              <w:rFonts w:hint="eastAsia" w:ascii="楷体_GB2312" w:hAnsi="楷体_GB2312" w:eastAsia="楷体_GB2312" w:cs="楷体_GB2312"/>
              <w:bCs/>
              <w:spacing w:val="9"/>
              <w:szCs w:val="32"/>
              <w:rtl w:val="0"/>
              <w:lang w:val="en-US" w:eastAsia="zh-CN"/>
            </w:rPr>
            <w:t>龙兴建筑公司</w:t>
          </w:r>
          <w:r>
            <w:tab/>
          </w:r>
          <w:r>
            <w:fldChar w:fldCharType="begin"/>
          </w:r>
          <w:r>
            <w:instrText xml:space="preserve"> PAGEREF _Toc30614 \h </w:instrText>
          </w:r>
          <w:r>
            <w:fldChar w:fldCharType="separate"/>
          </w:r>
          <w:r>
            <w:t>- 12 -</w:t>
          </w:r>
          <w:r>
            <w:fldChar w:fldCharType="end"/>
          </w:r>
          <w:r>
            <w:rPr>
              <w:rFonts w:hint="eastAsia" w:ascii="仿宋_GB2312" w:hAnsi="仿宋_GB2312" w:eastAsia="仿宋_GB2312" w:cs="仿宋_GB2312"/>
              <w:szCs w:val="24"/>
            </w:rPr>
            <w:fldChar w:fldCharType="end"/>
          </w:r>
        </w:p>
        <w:p w14:paraId="3D55D6CC">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_Toc11525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pacing w:val="9"/>
              <w:szCs w:val="32"/>
              <w:lang w:val="en-US" w:eastAsia="zh-CN"/>
            </w:rPr>
            <w:t>（二）</w:t>
          </w:r>
          <w:r>
            <w:rPr>
              <w:rFonts w:hint="eastAsia" w:ascii="楷体_GB2312" w:hAnsi="楷体_GB2312" w:eastAsia="楷体_GB2312" w:cs="楷体_GB2312"/>
              <w:bCs/>
              <w:spacing w:val="9"/>
              <w:szCs w:val="32"/>
              <w:rtl w:val="0"/>
              <w:lang w:val="en-US" w:eastAsia="zh-CN"/>
            </w:rPr>
            <w:t>国发重工公司</w:t>
          </w:r>
          <w:r>
            <w:tab/>
          </w:r>
          <w:r>
            <w:fldChar w:fldCharType="begin"/>
          </w:r>
          <w:r>
            <w:instrText xml:space="preserve"> PAGEREF _Toc11525 \h </w:instrText>
          </w:r>
          <w:r>
            <w:fldChar w:fldCharType="separate"/>
          </w:r>
          <w:r>
            <w:t>- 12 -</w:t>
          </w:r>
          <w:r>
            <w:fldChar w:fldCharType="end"/>
          </w:r>
          <w:r>
            <w:rPr>
              <w:rFonts w:hint="eastAsia" w:ascii="仿宋_GB2312" w:hAnsi="仿宋_GB2312" w:eastAsia="仿宋_GB2312" w:cs="仿宋_GB2312"/>
              <w:szCs w:val="24"/>
            </w:rPr>
            <w:fldChar w:fldCharType="end"/>
          </w:r>
        </w:p>
        <w:p w14:paraId="7F9AE330">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_Toc17760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pacing w:val="9"/>
              <w:szCs w:val="32"/>
              <w:lang w:val="en-US" w:eastAsia="zh-CN"/>
            </w:rPr>
            <w:t>（三）湖南镇人民政府</w:t>
          </w:r>
          <w:r>
            <w:tab/>
          </w:r>
          <w:r>
            <w:fldChar w:fldCharType="begin"/>
          </w:r>
          <w:r>
            <w:instrText xml:space="preserve"> PAGEREF _Toc17760 \h </w:instrText>
          </w:r>
          <w:r>
            <w:fldChar w:fldCharType="separate"/>
          </w:r>
          <w:r>
            <w:t>- 13 -</w:t>
          </w:r>
          <w:r>
            <w:fldChar w:fldCharType="end"/>
          </w:r>
          <w:r>
            <w:rPr>
              <w:rFonts w:hint="eastAsia" w:ascii="仿宋_GB2312" w:hAnsi="仿宋_GB2312" w:eastAsia="仿宋_GB2312" w:cs="仿宋_GB2312"/>
              <w:szCs w:val="24"/>
            </w:rPr>
            <w:fldChar w:fldCharType="end"/>
          </w:r>
        </w:p>
        <w:p w14:paraId="45D4F20C">
          <w:pPr>
            <w:pStyle w:val="15"/>
            <w:keepNext w:val="0"/>
            <w:keepLines w:val="0"/>
            <w:pageBreakBefore w:val="0"/>
            <w:tabs>
              <w:tab w:val="right" w:leader="dot" w:pos="8845"/>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Cs w:val="24"/>
            </w:rPr>
            <w:fldChar w:fldCharType="begin"/>
          </w:r>
          <w:r>
            <w:rPr>
              <w:rFonts w:hint="eastAsia" w:ascii="仿宋_GB2312" w:hAnsi="仿宋_GB2312" w:eastAsia="仿宋_GB2312" w:cs="仿宋_GB2312"/>
              <w:szCs w:val="24"/>
            </w:rPr>
            <w:instrText xml:space="preserve"> HYPERLINK \l _Toc12250 </w:instrText>
          </w:r>
          <w:r>
            <w:rPr>
              <w:rFonts w:hint="eastAsia" w:ascii="仿宋_GB2312" w:hAnsi="仿宋_GB2312" w:eastAsia="仿宋_GB2312" w:cs="仿宋_GB2312"/>
              <w:szCs w:val="24"/>
            </w:rPr>
            <w:fldChar w:fldCharType="separate"/>
          </w:r>
          <w:r>
            <w:rPr>
              <w:rFonts w:hint="eastAsia" w:ascii="楷体_GB2312" w:hAnsi="楷体_GB2312" w:eastAsia="楷体_GB2312" w:cs="楷体_GB2312"/>
              <w:bCs/>
              <w:spacing w:val="9"/>
              <w:szCs w:val="32"/>
              <w:lang w:val="en-US" w:eastAsia="zh-CN"/>
            </w:rPr>
            <w:t>（四）区住房和城乡建设局</w:t>
          </w:r>
          <w:r>
            <w:tab/>
          </w:r>
          <w:r>
            <w:fldChar w:fldCharType="begin"/>
          </w:r>
          <w:r>
            <w:instrText xml:space="preserve"> PAGEREF _Toc12250 \h </w:instrText>
          </w:r>
          <w:r>
            <w:fldChar w:fldCharType="separate"/>
          </w:r>
          <w:r>
            <w:t>- 13 -</w:t>
          </w:r>
          <w:r>
            <w:fldChar w:fldCharType="end"/>
          </w:r>
          <w:r>
            <w:rPr>
              <w:rFonts w:hint="eastAsia" w:ascii="仿宋_GB2312" w:hAnsi="仿宋_GB2312" w:eastAsia="仿宋_GB2312" w:cs="仿宋_GB2312"/>
              <w:szCs w:val="24"/>
            </w:rPr>
            <w:fldChar w:fldCharType="end"/>
          </w:r>
        </w:p>
        <w:p w14:paraId="204042D7">
          <w:pPr>
            <w:pStyle w:val="22"/>
            <w:keepNext w:val="0"/>
            <w:keepLines w:val="0"/>
            <w:pageBreakBefore w:val="0"/>
            <w:widowControl/>
            <w:tabs>
              <w:tab w:val="right" w:leader="dot" w:pos="8845"/>
            </w:tabs>
            <w:kinsoku/>
            <w:wordWrap/>
            <w:overflowPunct/>
            <w:topLinePunct w:val="0"/>
            <w:autoSpaceDE/>
            <w:autoSpaceDN/>
            <w:bidi w:val="0"/>
            <w:adjustRightInd/>
            <w:snapToGrid/>
            <w:spacing w:before="0" w:after="0" w:line="520" w:lineRule="exact"/>
            <w:ind w:left="0" w:leftChars="0" w:right="0" w:rightChars="0" w:firstLine="0" w:firstLineChars="0"/>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szCs w:val="24"/>
            </w:rPr>
            <w:fldChar w:fldCharType="end"/>
          </w:r>
          <w:bookmarkStart w:id="37" w:name="_Toc28593"/>
          <w:bookmarkStart w:id="38" w:name="_Toc22290"/>
        </w:p>
      </w:sdtContent>
    </w:sdt>
    <w:p w14:paraId="5C4F1F7B">
      <w:pPr>
        <w:keepNext w:val="0"/>
        <w:keepLines w:val="0"/>
        <w:pageBreakBefore w:val="0"/>
        <w:tabs>
          <w:tab w:val="left" w:pos="6864"/>
        </w:tabs>
        <w:kinsoku/>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sz w:val="44"/>
          <w:szCs w:val="44"/>
          <w:lang w:val="en-US" w:eastAsia="zh-CN"/>
        </w:rPr>
        <w:sectPr>
          <w:footerReference r:id="rId5" w:type="default"/>
          <w:pgSz w:w="11906" w:h="16838"/>
          <w:pgMar w:top="2098" w:right="1474" w:bottom="1984" w:left="1587" w:header="851" w:footer="992" w:gutter="0"/>
          <w:lnNumType w:countBy="0"/>
          <w:pgNumType w:fmt="numberInDash" w:start="1"/>
          <w:cols w:space="0" w:num="1"/>
          <w:rtlGutter w:val="0"/>
          <w:vAlign w:val="top"/>
          <w:docGrid w:type="lines" w:linePitch="312" w:charSpace="0"/>
        </w:sectPr>
      </w:pPr>
    </w:p>
    <w:p w14:paraId="141A6BBB">
      <w:pPr>
        <w:keepNext w:val="0"/>
        <w:keepLines w:val="0"/>
        <w:pageBreakBefore w:val="0"/>
        <w:tabs>
          <w:tab w:val="left" w:pos="6864"/>
        </w:tabs>
        <w:kinsoku/>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长乐湖南国发重工机械有限公司</w:t>
      </w:r>
    </w:p>
    <w:p w14:paraId="0529152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“5·26”</w:t>
      </w:r>
      <w:r>
        <w:rPr>
          <w:rFonts w:hint="eastAsia" w:ascii="方正小标宋简体" w:hAnsi="方正小标宋简体" w:eastAsia="方正小标宋简体" w:cs="方正小标宋简体"/>
          <w:sz w:val="44"/>
          <w:szCs w:val="44"/>
        </w:rPr>
        <w:t>一般</w:t>
      </w:r>
      <w:r>
        <w:rPr>
          <w:rFonts w:hint="eastAsia" w:ascii="方正小标宋简体" w:hAnsi="方正小标宋简体" w:eastAsia="方正小标宋简体" w:cs="方正小标宋简体"/>
          <w:sz w:val="44"/>
          <w:szCs w:val="44"/>
          <w:lang w:val="en-US" w:eastAsia="zh-CN"/>
        </w:rPr>
        <w:t>高处坠落</w:t>
      </w:r>
      <w:r>
        <w:rPr>
          <w:rFonts w:hint="eastAsia" w:ascii="方正小标宋简体" w:hAnsi="方正小标宋简体" w:eastAsia="方正小标宋简体" w:cs="方正小标宋简体"/>
          <w:sz w:val="44"/>
          <w:szCs w:val="44"/>
        </w:rPr>
        <w:t>事故调查报告</w:t>
      </w:r>
      <w:bookmarkEnd w:id="37"/>
      <w:bookmarkEnd w:id="38"/>
    </w:p>
    <w:p w14:paraId="5351778B">
      <w:pPr>
        <w:keepNext w:val="0"/>
        <w:keepLines w:val="0"/>
        <w:pageBreakBefore w:val="0"/>
        <w:kinsoku/>
        <w:overflowPunct/>
        <w:topLinePunct w:val="0"/>
        <w:autoSpaceDE/>
        <w:autoSpaceDN/>
        <w:bidi w:val="0"/>
        <w:adjustRightInd/>
        <w:snapToGrid/>
        <w:spacing w:line="560" w:lineRule="exact"/>
        <w:ind w:left="0" w:leftChars="0" w:right="0" w:rightChars="0"/>
        <w:textAlignment w:val="auto"/>
        <w:outlineLvl w:val="0"/>
        <w:rPr>
          <w:rFonts w:ascii="黑体" w:hAnsi="黑体" w:eastAsia="黑体" w:cs="黑体"/>
          <w:spacing w:val="8"/>
          <w:sz w:val="31"/>
          <w:szCs w:val="31"/>
        </w:rPr>
      </w:pPr>
    </w:p>
    <w:p w14:paraId="64BB44F4">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仿宋_GB2312" w:hAnsi="宋体" w:cs="Times New Roman"/>
          <w:sz w:val="32"/>
          <w:szCs w:val="32"/>
          <w:rtl w:val="0"/>
          <w:lang w:val="zh-TW" w:eastAsia="zh-CN"/>
        </w:rPr>
      </w:pPr>
      <w:r>
        <w:rPr>
          <w:rFonts w:hint="eastAsia" w:ascii="仿宋_GB2312" w:eastAsia="仿宋_GB2312" w:cs="仿宋_GB2312"/>
          <w:kern w:val="0"/>
          <w:sz w:val="32"/>
          <w:szCs w:val="32"/>
          <w:lang w:val="en-US" w:eastAsia="zh-CN"/>
        </w:rPr>
        <w:t>202</w:t>
      </w:r>
      <w:r>
        <w:rPr>
          <w:rFonts w:hint="eastAsia" w:ascii="仿宋_GB2312" w:cs="仿宋_GB2312"/>
          <w:kern w:val="0"/>
          <w:sz w:val="32"/>
          <w:szCs w:val="32"/>
          <w:lang w:val="en-US" w:eastAsia="zh-CN"/>
        </w:rPr>
        <w:t>5</w:t>
      </w:r>
      <w:r>
        <w:rPr>
          <w:rFonts w:hint="eastAsia" w:ascii="仿宋_GB2312" w:eastAsia="仿宋_GB2312" w:cs="仿宋_GB2312"/>
          <w:kern w:val="0"/>
          <w:sz w:val="32"/>
          <w:szCs w:val="32"/>
          <w:lang w:val="en-US" w:eastAsia="zh-CN"/>
        </w:rPr>
        <w:t>年</w:t>
      </w:r>
      <w:r>
        <w:rPr>
          <w:rFonts w:hint="eastAsia" w:ascii="仿宋_GB2312" w:cs="仿宋_GB2312"/>
          <w:kern w:val="0"/>
          <w:sz w:val="32"/>
          <w:szCs w:val="32"/>
          <w:lang w:val="en-US" w:eastAsia="zh-CN"/>
        </w:rPr>
        <w:t>5</w:t>
      </w:r>
      <w:r>
        <w:rPr>
          <w:rFonts w:hint="eastAsia" w:ascii="仿宋_GB2312" w:eastAsia="仿宋_GB2312" w:cs="仿宋_GB2312"/>
          <w:kern w:val="0"/>
          <w:sz w:val="32"/>
          <w:szCs w:val="32"/>
          <w:lang w:val="en-US" w:eastAsia="zh-CN"/>
        </w:rPr>
        <w:t>月</w:t>
      </w:r>
      <w:r>
        <w:rPr>
          <w:rFonts w:hint="eastAsia" w:ascii="仿宋_GB2312" w:cs="仿宋_GB2312"/>
          <w:kern w:val="0"/>
          <w:sz w:val="32"/>
          <w:szCs w:val="32"/>
          <w:lang w:val="en-US" w:eastAsia="zh-CN"/>
        </w:rPr>
        <w:t>26</w:t>
      </w:r>
      <w:r>
        <w:rPr>
          <w:rFonts w:hint="eastAsia" w:ascii="仿宋_GB2312" w:eastAsia="仿宋_GB2312" w:cs="仿宋_GB2312"/>
          <w:kern w:val="0"/>
          <w:sz w:val="32"/>
          <w:szCs w:val="32"/>
          <w:lang w:val="en-US" w:eastAsia="zh-CN"/>
        </w:rPr>
        <w:t>日</w:t>
      </w:r>
      <w:r>
        <w:rPr>
          <w:rStyle w:val="25"/>
          <w:rFonts w:hint="eastAsia" w:ascii="仿宋_GB2312" w:hAnsi="仿宋_GB2312"/>
          <w:b w:val="0"/>
          <w:i w:val="0"/>
          <w:caps w:val="0"/>
          <w:spacing w:val="0"/>
          <w:w w:val="100"/>
          <w:kern w:val="2"/>
          <w:sz w:val="32"/>
          <w:szCs w:val="32"/>
          <w:lang w:val="en-US" w:eastAsia="zh-CN" w:bidi="ar-SA"/>
        </w:rPr>
        <w:t>15时48分许，长乐区湖南镇国发重工机械有限公司，在17号车间的照明系统安装工程施工过程中，发生一起作业人员高处坠落事故，造成</w:t>
      </w:r>
      <w:r>
        <w:rPr>
          <w:rFonts w:hint="eastAsia" w:ascii="仿宋_GB2312" w:hAnsi="宋体" w:cs="Times New Roman"/>
          <w:sz w:val="32"/>
          <w:szCs w:val="32"/>
          <w:rtl w:val="0"/>
          <w:lang w:val="en-US" w:eastAsia="zh-CN"/>
        </w:rPr>
        <w:t>一人</w:t>
      </w:r>
      <w:r>
        <w:rPr>
          <w:rFonts w:hint="eastAsia" w:ascii="仿宋_GB2312" w:hAnsi="宋体" w:cs="Times New Roman"/>
          <w:sz w:val="32"/>
          <w:szCs w:val="32"/>
          <w:rtl w:val="0"/>
          <w:lang w:val="zh-TW" w:eastAsia="zh-TW"/>
        </w:rPr>
        <w:t>死亡</w:t>
      </w:r>
      <w:r>
        <w:rPr>
          <w:rFonts w:hint="eastAsia" w:ascii="仿宋_GB2312" w:hAnsi="宋体" w:cs="Times New Roman"/>
          <w:sz w:val="32"/>
          <w:szCs w:val="32"/>
          <w:rtl w:val="0"/>
          <w:lang w:val="zh-TW" w:eastAsia="zh-CN"/>
        </w:rPr>
        <w:t>（</w:t>
      </w:r>
      <w:r>
        <w:rPr>
          <w:rFonts w:hint="eastAsia" w:ascii="仿宋_GB2312" w:hAnsi="宋体" w:cs="Times New Roman"/>
          <w:sz w:val="32"/>
          <w:szCs w:val="32"/>
          <w:rtl w:val="0"/>
          <w:lang w:val="en-US" w:eastAsia="zh-CN"/>
        </w:rPr>
        <w:t>死者：罗某忠）</w:t>
      </w:r>
      <w:r>
        <w:rPr>
          <w:rFonts w:hint="eastAsia" w:ascii="仿宋_GB2312" w:hAnsi="宋体" w:cs="Times New Roman"/>
          <w:sz w:val="32"/>
          <w:szCs w:val="32"/>
          <w:rtl w:val="0"/>
          <w:lang w:val="zh-TW" w:eastAsia="zh-CN"/>
        </w:rPr>
        <w:t>，</w:t>
      </w:r>
      <w:r>
        <w:rPr>
          <w:rFonts w:hint="eastAsia" w:ascii="仿宋_GB2312" w:hAnsi="宋体" w:cs="Times New Roman"/>
          <w:sz w:val="32"/>
          <w:szCs w:val="32"/>
          <w:rtl w:val="0"/>
          <w:lang w:val="en-US" w:eastAsia="zh-CN"/>
        </w:rPr>
        <w:t>直接经济损失约150万元</w:t>
      </w:r>
      <w:r>
        <w:rPr>
          <w:rFonts w:hint="eastAsia" w:ascii="仿宋_GB2312" w:hAnsi="宋体" w:cs="Times New Roman"/>
          <w:sz w:val="32"/>
          <w:szCs w:val="32"/>
          <w:rtl w:val="0"/>
          <w:lang w:val="zh-TW" w:eastAsia="zh-CN"/>
        </w:rPr>
        <w:t>。</w:t>
      </w:r>
    </w:p>
    <w:p w14:paraId="7F202DF2">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cs="Times New Roman"/>
          <w:sz w:val="32"/>
          <w:szCs w:val="32"/>
          <w:lang w:val="en-US" w:eastAsia="zh-CN"/>
        </w:rPr>
        <w:t>依据《中华人民共和国安全生产法》《生产安全事故报告和调查处理条例》等法律的规定</w:t>
      </w:r>
      <w:r>
        <w:rPr>
          <w:rFonts w:hint="eastAsia" w:ascii="仿宋_GB2312" w:hAnsi="宋体" w:eastAsia="仿宋_GB2312" w:cs="Times New Roman"/>
          <w:sz w:val="32"/>
          <w:szCs w:val="32"/>
          <w:lang w:val="en-US" w:eastAsia="zh-CN"/>
        </w:rPr>
        <w:t>，</w:t>
      </w:r>
      <w:r>
        <w:rPr>
          <w:rFonts w:hint="eastAsia" w:ascii="仿宋_GB2312" w:hAnsi="宋体" w:cs="Times New Roman"/>
          <w:sz w:val="32"/>
          <w:szCs w:val="32"/>
          <w:lang w:val="en-US" w:eastAsia="zh-CN"/>
        </w:rPr>
        <w:t>长乐</w:t>
      </w:r>
      <w:r>
        <w:rPr>
          <w:rFonts w:hint="eastAsia" w:ascii="仿宋_GB2312" w:eastAsia="仿宋_GB2312" w:cs="Times New Roman"/>
          <w:sz w:val="32"/>
          <w:szCs w:val="32"/>
          <w:lang w:val="en-US" w:eastAsia="zh-CN"/>
        </w:rPr>
        <w:t>区</w:t>
      </w:r>
      <w:r>
        <w:rPr>
          <w:rFonts w:hint="eastAsia" w:ascii="仿宋_GB2312" w:cs="Times New Roman"/>
          <w:sz w:val="32"/>
          <w:szCs w:val="32"/>
          <w:lang w:val="en-US" w:eastAsia="zh-CN"/>
        </w:rPr>
        <w:t>人民</w:t>
      </w:r>
      <w:r>
        <w:rPr>
          <w:rFonts w:hint="eastAsia" w:ascii="仿宋_GB2312" w:hAnsi="宋体" w:eastAsia="仿宋_GB2312" w:cs="Times New Roman"/>
          <w:sz w:val="32"/>
          <w:szCs w:val="32"/>
          <w:lang w:val="en-US" w:eastAsia="zh-CN"/>
        </w:rPr>
        <w:t>政府</w:t>
      </w:r>
      <w:r>
        <w:rPr>
          <w:rFonts w:hint="eastAsia" w:ascii="仿宋_GB2312" w:hAnsi="宋体" w:cs="Times New Roman"/>
          <w:sz w:val="32"/>
          <w:szCs w:val="32"/>
          <w:lang w:val="en-US" w:eastAsia="zh-CN"/>
        </w:rPr>
        <w:t>成立了以</w:t>
      </w:r>
      <w:r>
        <w:rPr>
          <w:rFonts w:hint="eastAsia" w:ascii="仿宋_GB2312" w:eastAsia="仿宋_GB2312" w:cs="Times New Roman"/>
          <w:sz w:val="32"/>
          <w:szCs w:val="32"/>
          <w:lang w:val="en-US" w:eastAsia="zh-CN"/>
        </w:rPr>
        <w:t>区</w:t>
      </w:r>
      <w:r>
        <w:rPr>
          <w:rFonts w:hint="eastAsia" w:ascii="仿宋_GB2312" w:hAnsi="宋体" w:eastAsia="仿宋_GB2312" w:cs="Times New Roman"/>
          <w:sz w:val="32"/>
          <w:szCs w:val="32"/>
          <w:lang w:val="en-US" w:eastAsia="zh-CN"/>
        </w:rPr>
        <w:t>应急管理局</w:t>
      </w:r>
      <w:r>
        <w:rPr>
          <w:rFonts w:hint="eastAsia" w:ascii="仿宋_GB2312" w:hAnsi="宋体" w:cs="Times New Roman"/>
          <w:sz w:val="32"/>
          <w:szCs w:val="32"/>
          <w:lang w:val="en-US" w:eastAsia="zh-CN"/>
        </w:rPr>
        <w:t>牵头，区</w:t>
      </w:r>
      <w:r>
        <w:rPr>
          <w:rFonts w:hint="eastAsia" w:ascii="仿宋_GB2312" w:hAnsi="宋体" w:eastAsia="仿宋_GB2312" w:cs="Times New Roman"/>
          <w:sz w:val="32"/>
          <w:szCs w:val="32"/>
          <w:lang w:val="en-US" w:eastAsia="zh-CN"/>
        </w:rPr>
        <w:t>公安局、</w:t>
      </w:r>
      <w:r>
        <w:rPr>
          <w:rFonts w:hint="eastAsia" w:ascii="仿宋_GB2312" w:hAnsi="宋体" w:cs="Times New Roman"/>
          <w:sz w:val="32"/>
          <w:szCs w:val="32"/>
          <w:lang w:val="en-US" w:eastAsia="zh-CN"/>
        </w:rPr>
        <w:t>区工信局、</w:t>
      </w:r>
      <w:r>
        <w:rPr>
          <w:rFonts w:hint="eastAsia" w:ascii="仿宋_GB2312" w:hAnsi="宋体" w:eastAsia="仿宋_GB2312" w:cs="Times New Roman"/>
          <w:sz w:val="32"/>
          <w:szCs w:val="32"/>
          <w:lang w:val="en-US" w:eastAsia="zh-CN"/>
        </w:rPr>
        <w:t>总工会和</w:t>
      </w:r>
      <w:r>
        <w:rPr>
          <w:rFonts w:hint="eastAsia" w:ascii="仿宋_GB2312" w:hAnsi="宋体" w:cs="Times New Roman"/>
          <w:sz w:val="32"/>
          <w:szCs w:val="32"/>
          <w:lang w:val="en-US" w:eastAsia="zh-CN"/>
        </w:rPr>
        <w:t>湖南</w:t>
      </w:r>
      <w:r>
        <w:rPr>
          <w:rFonts w:hint="eastAsia" w:ascii="仿宋_GB2312" w:hAnsi="宋体" w:eastAsia="仿宋_GB2312" w:cs="Times New Roman"/>
          <w:sz w:val="32"/>
          <w:szCs w:val="32"/>
          <w:lang w:val="en-US" w:eastAsia="zh-CN"/>
        </w:rPr>
        <w:t>镇政府</w:t>
      </w:r>
      <w:r>
        <w:rPr>
          <w:rFonts w:hint="eastAsia" w:ascii="仿宋_GB2312" w:hAnsi="宋体" w:cs="Times New Roman"/>
          <w:sz w:val="32"/>
          <w:szCs w:val="32"/>
          <w:lang w:val="en-US" w:eastAsia="zh-CN"/>
        </w:rPr>
        <w:t>组成的事故调查组，</w:t>
      </w:r>
      <w:r>
        <w:rPr>
          <w:rFonts w:hint="eastAsia" w:ascii="仿宋_GB2312" w:hAnsi="宋体" w:eastAsia="仿宋_GB2312" w:cs="Times New Roman"/>
          <w:sz w:val="32"/>
          <w:szCs w:val="32"/>
          <w:lang w:val="en-US" w:eastAsia="zh-CN"/>
        </w:rPr>
        <w:t>并邀请</w:t>
      </w:r>
      <w:r>
        <w:rPr>
          <w:rFonts w:hint="eastAsia" w:ascii="仿宋_GB2312" w:hAnsi="宋体" w:cs="Times New Roman"/>
          <w:sz w:val="32"/>
          <w:szCs w:val="32"/>
          <w:lang w:val="en-US" w:eastAsia="zh-CN"/>
        </w:rPr>
        <w:t>区纪委监委、检察机关派员</w:t>
      </w:r>
      <w:r>
        <w:rPr>
          <w:rFonts w:hint="eastAsia" w:ascii="仿宋_GB2312" w:hAnsi="宋体" w:eastAsia="仿宋_GB2312" w:cs="Times New Roman"/>
          <w:sz w:val="32"/>
          <w:szCs w:val="32"/>
          <w:lang w:val="en-US" w:eastAsia="zh-CN"/>
        </w:rPr>
        <w:t>参加</w:t>
      </w:r>
      <w:r>
        <w:rPr>
          <w:rFonts w:hint="eastAsia" w:ascii="仿宋_GB2312" w:hAnsi="宋体" w:cs="Times New Roman"/>
          <w:sz w:val="32"/>
          <w:szCs w:val="32"/>
          <w:lang w:val="en-US" w:eastAsia="zh-CN"/>
        </w:rPr>
        <w:t>。事故</w:t>
      </w:r>
      <w:r>
        <w:rPr>
          <w:rFonts w:hint="eastAsia" w:ascii="仿宋_GB2312" w:hAnsi="宋体" w:eastAsia="仿宋_GB2312" w:cs="Times New Roman"/>
          <w:sz w:val="32"/>
          <w:szCs w:val="32"/>
          <w:lang w:val="en-US" w:eastAsia="zh-CN"/>
        </w:rPr>
        <w:t>调查组按照“四不放过”和“科学严谨、依法依规、实事求是、注重实效”的原则，通过现场勘验、查阅资料、</w:t>
      </w:r>
      <w:r>
        <w:rPr>
          <w:rFonts w:hint="eastAsia" w:ascii="仿宋_GB2312" w:hAnsi="宋体" w:cs="Times New Roman"/>
          <w:sz w:val="32"/>
          <w:szCs w:val="32"/>
          <w:lang w:val="en-US" w:eastAsia="zh-CN"/>
        </w:rPr>
        <w:t>查看视频监控、</w:t>
      </w:r>
      <w:r>
        <w:rPr>
          <w:rFonts w:hint="eastAsia" w:ascii="仿宋_GB2312" w:hAnsi="宋体" w:eastAsia="仿宋_GB2312" w:cs="Times New Roman"/>
          <w:sz w:val="32"/>
          <w:szCs w:val="32"/>
          <w:lang w:val="en-US" w:eastAsia="zh-CN"/>
        </w:rPr>
        <w:t>调查询问、</w:t>
      </w:r>
      <w:r>
        <w:rPr>
          <w:rFonts w:hint="eastAsia" w:ascii="仿宋_GB2312" w:hAnsi="宋体" w:cs="Times New Roman"/>
          <w:sz w:val="32"/>
          <w:szCs w:val="32"/>
          <w:lang w:val="en-US" w:eastAsia="zh-CN"/>
        </w:rPr>
        <w:t>专家技术鉴定及</w:t>
      </w:r>
      <w:r>
        <w:rPr>
          <w:rFonts w:hint="eastAsia" w:ascii="仿宋_GB2312" w:hAnsi="宋体" w:eastAsia="仿宋_GB2312" w:cs="Times New Roman"/>
          <w:sz w:val="32"/>
          <w:szCs w:val="32"/>
          <w:lang w:val="en-US" w:eastAsia="zh-CN"/>
        </w:rPr>
        <w:t>综合分析，查明了事故发生的经过、原因、人员伤亡和直接经济损失等情况，认定了事故性质和责任，提出了对事故相关责任单位和责任人的处理建议，并针对事故原因及暴露出的问题，提出了事故防范措施。</w:t>
      </w:r>
    </w:p>
    <w:p w14:paraId="1E33C902">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经调查认定，</w:t>
      </w:r>
      <w:r>
        <w:rPr>
          <w:rFonts w:hint="eastAsia" w:ascii="仿宋_GB2312" w:hAnsi="宋体" w:cs="Times New Roman"/>
          <w:sz w:val="32"/>
          <w:szCs w:val="32"/>
          <w:rtl w:val="0"/>
          <w:lang w:val="en-US" w:eastAsia="zh-CN"/>
        </w:rPr>
        <w:t>长乐湖南国发重工机械有限公司</w:t>
      </w:r>
      <w:r>
        <w:rPr>
          <w:rFonts w:hint="eastAsia" w:ascii="仿宋_GB2312" w:hAnsi="宋体" w:eastAsia="仿宋_GB2312" w:cs="Times New Roman"/>
          <w:sz w:val="32"/>
          <w:szCs w:val="32"/>
          <w:rtl w:val="0"/>
          <w:lang w:val="en-US" w:eastAsia="zh-CN"/>
        </w:rPr>
        <w:t>“5·</w:t>
      </w:r>
      <w:r>
        <w:rPr>
          <w:rFonts w:hint="eastAsia" w:ascii="仿宋_GB2312" w:hAnsi="宋体" w:cs="Times New Roman"/>
          <w:sz w:val="32"/>
          <w:szCs w:val="32"/>
          <w:rtl w:val="0"/>
          <w:lang w:val="en-US" w:eastAsia="zh-CN"/>
        </w:rPr>
        <w:t>26</w:t>
      </w:r>
      <w:r>
        <w:rPr>
          <w:rFonts w:hint="eastAsia" w:ascii="仿宋_GB2312" w:hAnsi="宋体" w:eastAsia="仿宋_GB2312" w:cs="Times New Roman"/>
          <w:sz w:val="32"/>
          <w:szCs w:val="32"/>
          <w:rtl w:val="0"/>
          <w:lang w:val="en-US" w:eastAsia="zh-CN"/>
        </w:rPr>
        <w:t>”事故</w:t>
      </w:r>
      <w:r>
        <w:rPr>
          <w:rFonts w:hint="default" w:ascii="仿宋_GB2312" w:hAnsi="宋体" w:eastAsia="仿宋_GB2312" w:cs="Times New Roman"/>
          <w:sz w:val="32"/>
          <w:szCs w:val="32"/>
          <w:lang w:val="en-US" w:eastAsia="zh-CN"/>
        </w:rPr>
        <w:t>是一起</w:t>
      </w:r>
      <w:r>
        <w:rPr>
          <w:rFonts w:hint="eastAsia" w:ascii="仿宋_GB2312" w:hAnsi="宋体" w:eastAsia="仿宋_GB2312" w:cs="Times New Roman"/>
          <w:sz w:val="32"/>
          <w:szCs w:val="32"/>
          <w:lang w:val="en-US" w:eastAsia="zh-CN"/>
        </w:rPr>
        <w:t>因企业</w:t>
      </w:r>
      <w:r>
        <w:rPr>
          <w:rFonts w:hint="eastAsia" w:ascii="仿宋_GB2312" w:hAnsi="宋体" w:eastAsia="仿宋_GB2312" w:cs="Times New Roman"/>
          <w:sz w:val="32"/>
          <w:szCs w:val="32"/>
          <w:rtl w:val="0"/>
          <w:lang w:val="en-US" w:eastAsia="zh-CN"/>
        </w:rPr>
        <w:t>安全生产职责履责不到位，</w:t>
      </w:r>
      <w:r>
        <w:rPr>
          <w:rFonts w:hint="eastAsia" w:ascii="仿宋_GB2312" w:hAnsi="宋体" w:cs="Times New Roman"/>
          <w:sz w:val="32"/>
          <w:szCs w:val="32"/>
          <w:rtl w:val="0"/>
          <w:lang w:val="en-US" w:eastAsia="zh-CN"/>
        </w:rPr>
        <w:t>无证从事特殊作业，</w:t>
      </w:r>
      <w:r>
        <w:rPr>
          <w:rFonts w:hint="eastAsia" w:ascii="仿宋_GB2312" w:hAnsi="宋体" w:eastAsia="仿宋_GB2312" w:cs="Times New Roman"/>
          <w:sz w:val="32"/>
          <w:szCs w:val="32"/>
          <w:rtl w:val="0"/>
          <w:lang w:val="en-US" w:eastAsia="zh-CN"/>
        </w:rPr>
        <w:t>安全</w:t>
      </w:r>
      <w:r>
        <w:rPr>
          <w:rFonts w:hint="eastAsia" w:ascii="仿宋_GB2312" w:hAnsi="宋体" w:cs="Times New Roman"/>
          <w:sz w:val="32"/>
          <w:szCs w:val="32"/>
          <w:rtl w:val="0"/>
          <w:lang w:val="en-US" w:eastAsia="zh-CN"/>
        </w:rPr>
        <w:t>生产培训不到位</w:t>
      </w:r>
      <w:r>
        <w:rPr>
          <w:rFonts w:hint="eastAsia" w:ascii="仿宋_GB2312" w:hAnsi="宋体" w:eastAsia="仿宋_GB2312" w:cs="Times New Roman"/>
          <w:sz w:val="32"/>
          <w:szCs w:val="32"/>
          <w:rtl w:val="0"/>
          <w:lang w:val="en-US" w:eastAsia="zh-CN"/>
        </w:rPr>
        <w:t>，对施工现场和工人管理</w:t>
      </w:r>
      <w:r>
        <w:rPr>
          <w:rFonts w:hint="eastAsia" w:ascii="仿宋_GB2312" w:hAnsi="宋体" w:cs="Times New Roman"/>
          <w:sz w:val="32"/>
          <w:szCs w:val="32"/>
          <w:rtl w:val="0"/>
          <w:lang w:val="en-US" w:eastAsia="zh-CN"/>
        </w:rPr>
        <w:t>松懈</w:t>
      </w:r>
      <w:r>
        <w:rPr>
          <w:rFonts w:hint="eastAsia" w:ascii="仿宋_GB2312" w:hAnsi="宋体" w:eastAsia="仿宋_GB2312" w:cs="Times New Roman"/>
          <w:sz w:val="32"/>
          <w:szCs w:val="32"/>
          <w:lang w:val="en-US" w:eastAsia="zh-CN"/>
        </w:rPr>
        <w:t>，人员思想麻痹、安全意识淡薄造成的</w:t>
      </w:r>
      <w:r>
        <w:rPr>
          <w:rFonts w:hint="default" w:ascii="仿宋_GB2312" w:hAnsi="宋体" w:eastAsia="仿宋_GB2312" w:cs="Times New Roman"/>
          <w:sz w:val="32"/>
          <w:szCs w:val="32"/>
          <w:lang w:val="en-US" w:eastAsia="zh-CN"/>
        </w:rPr>
        <w:t>一般生产安全责任事故。</w:t>
      </w:r>
    </w:p>
    <w:p w14:paraId="77D832C5">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0"/>
        <w:rPr>
          <w:rFonts w:hint="eastAsia" w:ascii="黑体" w:hAnsi="黑体" w:eastAsia="黑体" w:cs="黑体"/>
          <w:sz w:val="32"/>
          <w:szCs w:val="32"/>
          <w:rtl w:val="0"/>
          <w:lang w:val="zh-TW" w:eastAsia="zh-TW"/>
        </w:rPr>
      </w:pPr>
      <w:bookmarkStart w:id="39" w:name="_Toc21669"/>
      <w:r>
        <w:rPr>
          <w:rFonts w:hint="eastAsia" w:ascii="黑体" w:hAnsi="黑体" w:eastAsia="黑体" w:cs="黑体"/>
          <w:sz w:val="32"/>
          <w:szCs w:val="32"/>
          <w:lang w:val="en-US" w:eastAsia="zh-CN"/>
        </w:rPr>
        <w:t>一、事故相关单位</w:t>
      </w:r>
      <w:r>
        <w:rPr>
          <w:rFonts w:hint="eastAsia" w:ascii="黑体" w:hAnsi="黑体" w:eastAsia="黑体" w:cs="黑体"/>
          <w:sz w:val="32"/>
          <w:szCs w:val="32"/>
          <w:rtl w:val="0"/>
          <w:lang w:val="zh-TW" w:eastAsia="zh-TW"/>
        </w:rPr>
        <w:t>情况</w:t>
      </w:r>
      <w:bookmarkEnd w:id="39"/>
    </w:p>
    <w:p w14:paraId="01432778">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tl w:val="0"/>
          <w:lang w:val="en-US" w:eastAsia="zh-CN"/>
        </w:rPr>
      </w:pPr>
      <w:r>
        <w:rPr>
          <w:rStyle w:val="25"/>
          <w:rFonts w:hint="eastAsia" w:ascii="仿宋_GB2312" w:hAnsi="仿宋_GB2312"/>
          <w:b w:val="0"/>
          <w:i w:val="0"/>
          <w:caps w:val="0"/>
          <w:spacing w:val="0"/>
          <w:w w:val="100"/>
          <w:kern w:val="2"/>
          <w:sz w:val="32"/>
          <w:szCs w:val="32"/>
          <w:lang w:val="en-US" w:eastAsia="zh-CN" w:bidi="ar-SA"/>
        </w:rPr>
        <w:t>2025年5月12日，国发重工机械有限公司</w:t>
      </w:r>
      <w:r>
        <w:rPr>
          <w:rFonts w:hint="eastAsia" w:ascii="仿宋_GB2312" w:hAnsi="仿宋_GB2312" w:eastAsia="仿宋_GB2312" w:cs="仿宋_GB2312"/>
          <w:sz w:val="32"/>
          <w:szCs w:val="32"/>
          <w:rtl w:val="0"/>
          <w:lang w:val="en-US" w:eastAsia="zh-CN"/>
        </w:rPr>
        <w:t>（以下简称“国发重工公司”）将车间投产前的照明系统安装工程承包给福州市长乐区龙兴建筑工程有限公司（以下简称“龙兴建筑公司”）施工，双方签订了《工程承包合同》。约定：龙兴建筑公司</w:t>
      </w:r>
      <w:r>
        <w:rPr>
          <w:rFonts w:hint="default" w:ascii="仿宋_GB2312" w:hAnsi="仿宋_GB2312" w:eastAsia="仿宋_GB2312" w:cs="仿宋_GB2312"/>
          <w:sz w:val="32"/>
          <w:szCs w:val="32"/>
          <w:rtl w:val="0"/>
          <w:lang w:val="en-US" w:eastAsia="zh-CN"/>
        </w:rPr>
        <w:t>需</w:t>
      </w:r>
      <w:r>
        <w:rPr>
          <w:rFonts w:hint="eastAsia" w:ascii="仿宋_GB2312" w:hAnsi="仿宋_GB2312" w:eastAsia="仿宋_GB2312" w:cs="仿宋_GB2312"/>
          <w:sz w:val="32"/>
          <w:szCs w:val="32"/>
          <w:rtl w:val="0"/>
          <w:lang w:val="en-US" w:eastAsia="zh-CN"/>
        </w:rPr>
        <w:t>在2025年5月12日至6月12日完成国发重工公司厂区11-18号车间内300盏照明灯安装。工程造价：45000元。并签订了《安全生产及环境管理协议》，约定施工过程中的安全生产责任全部由龙兴建筑公司承担，龙兴建筑公司法定代表人兼主要负责人朱某龙全权负责该工程的管理工作。</w:t>
      </w:r>
    </w:p>
    <w:p w14:paraId="13FB4BED">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default"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en-US" w:eastAsia="zh-CN"/>
        </w:rPr>
        <w:t>依据《福建省房屋市政小散工程安全生产管理暂行办法》（闽建〔2022〕10号）</w:t>
      </w:r>
      <w:r>
        <w:rPr>
          <w:rFonts w:hint="eastAsia" w:ascii="仿宋_GB2312" w:hAnsi="仿宋_GB2312" w:eastAsia="仿宋_GB2312" w:cs="仿宋_GB2312"/>
          <w:sz w:val="32"/>
          <w:szCs w:val="32"/>
          <w:vertAlign w:val="superscript"/>
          <w:rtl w:val="0"/>
          <w:lang w:val="en-US" w:eastAsia="zh-CN"/>
        </w:rPr>
        <w:t>[</w:t>
      </w:r>
      <w:r>
        <w:rPr>
          <w:rFonts w:hint="eastAsia" w:ascii="仿宋_GB2312" w:hAnsi="仿宋_GB2312" w:eastAsia="仿宋_GB2312" w:cs="仿宋_GB2312"/>
          <w:sz w:val="32"/>
          <w:szCs w:val="32"/>
          <w:vertAlign w:val="superscript"/>
          <w:rtl w:val="0"/>
          <w:lang w:val="en-US" w:eastAsia="zh-CN"/>
        </w:rPr>
        <w:footnoteReference w:id="0"/>
      </w:r>
      <w:r>
        <w:rPr>
          <w:rFonts w:hint="eastAsia" w:ascii="仿宋_GB2312" w:hAnsi="仿宋_GB2312" w:eastAsia="仿宋_GB2312" w:cs="仿宋_GB2312"/>
          <w:sz w:val="32"/>
          <w:szCs w:val="32"/>
          <w:vertAlign w:val="superscript"/>
          <w:rtl w:val="0"/>
          <w:lang w:val="en-US" w:eastAsia="zh-CN"/>
        </w:rPr>
        <w:t>]</w:t>
      </w:r>
      <w:r>
        <w:rPr>
          <w:rFonts w:hint="eastAsia" w:ascii="仿宋_GB2312" w:hAnsi="仿宋_GB2312" w:eastAsia="仿宋_GB2312" w:cs="仿宋_GB2312"/>
          <w:sz w:val="32"/>
          <w:szCs w:val="32"/>
          <w:rtl w:val="0"/>
          <w:lang w:val="en-US" w:eastAsia="zh-CN"/>
        </w:rPr>
        <w:t>及《福州市限额以下房屋建筑市政基础建设工程安全生产管理暂行办法》（榕建规〔2023〕2号）</w:t>
      </w:r>
      <w:r>
        <w:rPr>
          <w:rFonts w:hint="eastAsia" w:ascii="仿宋_GB2312" w:hAnsi="仿宋_GB2312" w:eastAsia="仿宋_GB2312" w:cs="仿宋_GB2312"/>
          <w:sz w:val="32"/>
          <w:szCs w:val="32"/>
          <w:vertAlign w:val="superscript"/>
          <w:rtl w:val="0"/>
          <w:lang w:val="en-US" w:eastAsia="zh-CN"/>
        </w:rPr>
        <w:t>[</w:t>
      </w:r>
      <w:r>
        <w:rPr>
          <w:rFonts w:hint="eastAsia" w:ascii="仿宋_GB2312" w:hAnsi="仿宋_GB2312" w:eastAsia="仿宋_GB2312" w:cs="仿宋_GB2312"/>
          <w:sz w:val="32"/>
          <w:szCs w:val="32"/>
          <w:vertAlign w:val="superscript"/>
          <w:rtl w:val="0"/>
          <w:lang w:val="en-US" w:eastAsia="zh-CN"/>
        </w:rPr>
        <w:footnoteReference w:id="1"/>
      </w:r>
      <w:r>
        <w:rPr>
          <w:rFonts w:hint="eastAsia" w:ascii="仿宋_GB2312" w:hAnsi="仿宋_GB2312" w:eastAsia="仿宋_GB2312" w:cs="仿宋_GB2312"/>
          <w:sz w:val="32"/>
          <w:szCs w:val="32"/>
          <w:vertAlign w:val="superscript"/>
          <w:rtl w:val="0"/>
          <w:lang w:val="en-US" w:eastAsia="zh-CN"/>
        </w:rPr>
        <w:t>]</w:t>
      </w:r>
      <w:r>
        <w:rPr>
          <w:rFonts w:hint="eastAsia" w:ascii="仿宋_GB2312" w:hAnsi="仿宋_GB2312" w:eastAsia="仿宋_GB2312" w:cs="仿宋_GB2312"/>
          <w:sz w:val="32"/>
          <w:szCs w:val="32"/>
          <w:rtl w:val="0"/>
          <w:lang w:val="en-US" w:eastAsia="zh-CN"/>
        </w:rPr>
        <w:t>。长乐区湖南镇国发重工机械有限公司照明系统安装工程为房屋市政小散工程和限额以下建设工程。</w:t>
      </w:r>
    </w:p>
    <w:p w14:paraId="404D86F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1"/>
        <w:rPr>
          <w:rFonts w:hint="eastAsia" w:ascii="楷体_GB2312" w:hAnsi="楷体_GB2312" w:eastAsia="楷体_GB2312" w:cs="楷体_GB2312"/>
          <w:b/>
          <w:bCs/>
          <w:sz w:val="32"/>
          <w:szCs w:val="32"/>
          <w:lang w:val="en-US" w:eastAsia="zh-CN"/>
        </w:rPr>
      </w:pPr>
      <w:bookmarkStart w:id="40" w:name="_Toc5896"/>
      <w:r>
        <w:rPr>
          <w:rFonts w:hint="eastAsia" w:ascii="楷体_GB2312" w:hAnsi="楷体_GB2312" w:eastAsia="楷体_GB2312" w:cs="楷体_GB2312"/>
          <w:b/>
          <w:bCs/>
          <w:sz w:val="32"/>
          <w:szCs w:val="32"/>
          <w:lang w:val="en-US" w:eastAsia="zh-CN"/>
        </w:rPr>
        <w:t>（一）工程建设相关单位情况</w:t>
      </w:r>
      <w:bookmarkEnd w:id="40"/>
    </w:p>
    <w:p w14:paraId="596CCA65">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en-US" w:eastAsia="zh-CN"/>
        </w:rPr>
        <w:t>1.建设单位：国发重工公司，企业类型：有限责任公司（自然人投资或控股）；法定代表人：林某发；注册资本：5000万（元）；统一社会信用代码：91350182729717794F；成立日期：2001年7月18日；注册地址：福州市长乐区湖南镇鹏旺路9号；经营范围：工业机器人制造；通用零部件制造；金属加工机械制造；机械零件、零部件加工；通用设备制造（不含特种设备制造）；环境保护专用设备制造；除尘技术装备制造；金属结构制造；金属结构销售；劳务服务（不含劳务派遣）；普通货物仓储服务（不含危险化学品等需许可审批的项目）；住房租赁。</w:t>
      </w:r>
    </w:p>
    <w:p w14:paraId="0FAD0DC2">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en-US" w:eastAsia="zh-CN"/>
        </w:rPr>
        <w:t>2.施工单位：龙兴建筑公司，企业类型：有限责任公司（自然人独资）；法定代表人：朱某龙；注册资本：30万（元）；统一社会信用代码：</w:t>
      </w:r>
      <w:r>
        <w:rPr>
          <w:rFonts w:hint="default" w:ascii="仿宋_GB2312" w:hAnsi="仿宋_GB2312" w:eastAsia="仿宋_GB2312" w:cs="仿宋_GB2312"/>
          <w:sz w:val="32"/>
          <w:szCs w:val="32"/>
          <w:rtl w:val="0"/>
          <w:lang w:val="en-US" w:eastAsia="zh-CN"/>
        </w:rPr>
        <w:t>91350182MAE46GD05R</w:t>
      </w:r>
      <w:r>
        <w:rPr>
          <w:rFonts w:hint="eastAsia" w:ascii="仿宋_GB2312" w:hAnsi="仿宋_GB2312" w:eastAsia="仿宋_GB2312" w:cs="仿宋_GB2312"/>
          <w:sz w:val="32"/>
          <w:szCs w:val="32"/>
          <w:rtl w:val="0"/>
          <w:lang w:val="en-US" w:eastAsia="zh-CN"/>
        </w:rPr>
        <w:t>；成立日期：2024年10月28日；注册地址：福州市长乐区湖南镇闽鹏村鹏旺路9号；经营范围：许可项目：建设工程施工；建设工程设计；建筑劳务分包；施工专业作业；人防工程防护设备安装；特种设备安装改造修理。（依法须经批准的项目，经相关部门批准后方可开展经营活动，具体经营项目以相关部门批准文件或许可证件为准）一般项目：对外承包工程；建筑材料销售；建筑装饰材料销售；轻质建筑材料销售；建筑用金属配件销售；五金产品批发：建筑用钢筋产品销售：建筑陶瓷制品销售；建筑工程机械与设备租赁；租赁服务（不含许可类租赁服务）；人力资源服务（不含职业中介活动、劳务派遣服务）；劳务服务（不含劳务派遣）；工程管理服务；住宅水电安装维护服务；土石方工程施工；通用设备修理；专用设备修理；电气设备修理；技术服务、技术开发、技术咨询、技术交流、技术转让、技术推广；普通机械设备安装服务；机械设备租赁；机械设备销售；机械电气设备销售；特种设备销售；制冷、空调设备销售；专业保洁、清洗、消毒服务。（除依法须经批准的项目外，凭营业执照依法自主开展经营活动）</w:t>
      </w:r>
    </w:p>
    <w:p w14:paraId="459F34C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52" w:firstLineChars="200"/>
        <w:jc w:val="left"/>
        <w:textAlignment w:val="auto"/>
        <w:outlineLvl w:val="1"/>
        <w:rPr>
          <w:rFonts w:hint="default" w:ascii="仿宋_GB2312" w:hAnsi="仿宋_GB2312" w:eastAsia="仿宋_GB2312" w:cs="仿宋_GB2312"/>
          <w:sz w:val="32"/>
          <w:szCs w:val="32"/>
          <w:rtl w:val="0"/>
          <w:lang w:val="en-US" w:eastAsia="zh-CN"/>
        </w:rPr>
      </w:pPr>
      <w:bookmarkStart w:id="41" w:name="_Toc7504"/>
      <w:bookmarkStart w:id="42" w:name="_Toc10044"/>
      <w:bookmarkStart w:id="43" w:name="_Toc29345"/>
      <w:bookmarkStart w:id="44" w:name="_Toc29695"/>
      <w:bookmarkStart w:id="45" w:name="_Toc6738"/>
      <w:bookmarkStart w:id="46" w:name="_Toc5102"/>
      <w:r>
        <w:rPr>
          <w:rFonts w:hint="eastAsia" w:ascii="FangSong_GB2312" w:hAnsi="FangSong_GB2312" w:eastAsia="FangSong_GB2312" w:cs="FangSong_GB2312"/>
          <w:spacing w:val="8"/>
          <w:sz w:val="31"/>
          <w:szCs w:val="31"/>
          <w:lang w:val="en-US" w:eastAsia="zh-CN"/>
        </w:rPr>
        <w:t>龙兴建筑</w:t>
      </w:r>
      <w:r>
        <w:rPr>
          <w:rFonts w:ascii="FangSong_GB2312" w:hAnsi="FangSong_GB2312" w:eastAsia="FangSong_GB2312" w:cs="FangSong_GB2312"/>
          <w:spacing w:val="8"/>
          <w:sz w:val="31"/>
          <w:szCs w:val="31"/>
        </w:rPr>
        <w:t>公司</w:t>
      </w:r>
      <w:r>
        <w:rPr>
          <w:rFonts w:hint="eastAsia" w:ascii="仿宋_GB2312" w:hAnsi="仿宋_GB2312" w:eastAsia="仿宋_GB2312" w:cs="仿宋_GB2312"/>
          <w:sz w:val="32"/>
          <w:szCs w:val="32"/>
          <w:rtl w:val="0"/>
          <w:lang w:val="en-US" w:eastAsia="zh-CN"/>
        </w:rPr>
        <w:t>未取得</w:t>
      </w:r>
      <w:r>
        <w:rPr>
          <w:rFonts w:ascii="FangSong_GB2312" w:hAnsi="FangSong_GB2312" w:eastAsia="FangSong_GB2312" w:cs="FangSong_GB2312"/>
          <w:spacing w:val="8"/>
          <w:sz w:val="31"/>
          <w:szCs w:val="31"/>
        </w:rPr>
        <w:t>建筑业企业</w:t>
      </w:r>
      <w:r>
        <w:rPr>
          <w:rFonts w:hint="eastAsia" w:ascii="FangSong_GB2312" w:hAnsi="FangSong_GB2312" w:eastAsia="FangSong_GB2312" w:cs="FangSong_GB2312"/>
          <w:spacing w:val="8"/>
          <w:sz w:val="31"/>
          <w:szCs w:val="31"/>
          <w:lang w:val="en-US" w:eastAsia="zh-CN"/>
        </w:rPr>
        <w:t>相关</w:t>
      </w:r>
      <w:r>
        <w:rPr>
          <w:rFonts w:ascii="FangSong_GB2312" w:hAnsi="FangSong_GB2312" w:eastAsia="FangSong_GB2312" w:cs="FangSong_GB2312"/>
          <w:spacing w:val="8"/>
          <w:sz w:val="31"/>
          <w:szCs w:val="31"/>
        </w:rPr>
        <w:t>资质证书</w:t>
      </w:r>
      <w:r>
        <w:rPr>
          <w:rFonts w:hint="eastAsia" w:ascii="FangSong_GB2312" w:hAnsi="FangSong_GB2312" w:eastAsia="FangSong_GB2312" w:cs="FangSong_GB2312"/>
          <w:spacing w:val="8"/>
          <w:sz w:val="31"/>
          <w:szCs w:val="31"/>
          <w:lang w:eastAsia="zh-CN"/>
        </w:rPr>
        <w:t>。</w:t>
      </w:r>
      <w:bookmarkEnd w:id="41"/>
      <w:bookmarkEnd w:id="42"/>
      <w:bookmarkEnd w:id="43"/>
      <w:bookmarkEnd w:id="44"/>
      <w:bookmarkEnd w:id="45"/>
      <w:bookmarkEnd w:id="46"/>
    </w:p>
    <w:p w14:paraId="112F7B8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1"/>
        <w:rPr>
          <w:rFonts w:hint="eastAsia" w:ascii="楷体_GB2312" w:hAnsi="楷体_GB2312" w:eastAsia="楷体_GB2312" w:cs="楷体_GB2312"/>
          <w:b/>
          <w:bCs/>
          <w:sz w:val="32"/>
          <w:szCs w:val="32"/>
          <w:lang w:val="en-US" w:eastAsia="zh-CN"/>
        </w:rPr>
      </w:pPr>
      <w:bookmarkStart w:id="47" w:name="_Toc17278"/>
      <w:r>
        <w:rPr>
          <w:rFonts w:hint="eastAsia" w:ascii="楷体_GB2312" w:hAnsi="楷体_GB2312" w:eastAsia="楷体_GB2312" w:cs="楷体_GB2312"/>
          <w:b/>
          <w:bCs/>
          <w:sz w:val="32"/>
          <w:szCs w:val="32"/>
          <w:lang w:val="en-US" w:eastAsia="zh-CN"/>
        </w:rPr>
        <w:t>（二）事故发生单位安全管理情况</w:t>
      </w:r>
      <w:bookmarkEnd w:id="47"/>
    </w:p>
    <w:p w14:paraId="126C612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52" w:firstLineChars="200"/>
        <w:jc w:val="left"/>
        <w:textAlignment w:val="auto"/>
        <w:outlineLvl w:val="1"/>
        <w:rPr>
          <w:rFonts w:hint="default" w:ascii="FangSong_GB2312" w:hAnsi="FangSong_GB2312" w:eastAsia="FangSong_GB2312" w:cs="FangSong_GB2312"/>
          <w:spacing w:val="8"/>
          <w:sz w:val="31"/>
          <w:szCs w:val="31"/>
          <w:rtl w:val="0"/>
          <w:lang w:val="en-US" w:eastAsia="zh-CN"/>
        </w:rPr>
      </w:pPr>
      <w:r>
        <w:rPr>
          <w:rFonts w:hint="eastAsia" w:ascii="FangSong_GB2312" w:hAnsi="FangSong_GB2312" w:eastAsia="FangSong_GB2312" w:cs="FangSong_GB2312"/>
          <w:spacing w:val="8"/>
          <w:sz w:val="31"/>
          <w:szCs w:val="31"/>
          <w:rtl w:val="0"/>
          <w:lang w:val="en-US" w:eastAsia="zh-CN"/>
        </w:rPr>
        <w:t>1.国发重工公司，与龙兴建筑公司签订了《工程承包合同》《安全生产及环境管理协议》，协议明确了双方的安全管理责任，未按规定到所在乡镇办理限额以下工程安全生产信息登记手续。</w:t>
      </w:r>
    </w:p>
    <w:p w14:paraId="019F3E2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52" w:firstLineChars="200"/>
        <w:jc w:val="left"/>
        <w:textAlignment w:val="auto"/>
        <w:outlineLvl w:val="1"/>
        <w:rPr>
          <w:rFonts w:hint="eastAsia" w:ascii="FangSong_GB2312" w:hAnsi="FangSong_GB2312" w:eastAsia="FangSong_GB2312" w:cs="FangSong_GB2312"/>
          <w:spacing w:val="8"/>
          <w:sz w:val="31"/>
          <w:szCs w:val="31"/>
          <w:rtl w:val="0"/>
          <w:lang w:val="en-US" w:eastAsia="zh-CN"/>
        </w:rPr>
      </w:pPr>
      <w:r>
        <w:rPr>
          <w:rFonts w:hint="eastAsia" w:ascii="FangSong_GB2312" w:hAnsi="FangSong_GB2312" w:eastAsia="FangSong_GB2312" w:cs="FangSong_GB2312"/>
          <w:spacing w:val="8"/>
          <w:sz w:val="31"/>
          <w:szCs w:val="31"/>
          <w:rtl w:val="0"/>
          <w:lang w:val="en-US" w:eastAsia="zh-CN"/>
        </w:rPr>
        <w:t>2.龙兴建筑公司，特种作业人员未取得相应资格从事高处作业；未设置安全生产管理机构或配备专职安全生产管理人员；未制定本单位安全生产规章制度和操作规程；未开展三级安全教育培训。</w:t>
      </w:r>
    </w:p>
    <w:p w14:paraId="45FC794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1"/>
        <w:rPr>
          <w:rFonts w:hint="eastAsia" w:ascii="楷体_GB2312" w:hAnsi="楷体_GB2312" w:eastAsia="楷体_GB2312" w:cs="楷体_GB2312"/>
          <w:b/>
          <w:bCs/>
          <w:sz w:val="32"/>
          <w:szCs w:val="32"/>
          <w:lang w:val="en-US" w:eastAsia="zh-CN"/>
        </w:rPr>
      </w:pPr>
      <w:bookmarkStart w:id="48" w:name="bookmark16"/>
      <w:bookmarkEnd w:id="48"/>
      <w:bookmarkStart w:id="49" w:name="_Toc539"/>
      <w:r>
        <w:rPr>
          <w:rFonts w:hint="eastAsia" w:ascii="楷体_GB2312" w:hAnsi="楷体_GB2312" w:eastAsia="楷体_GB2312" w:cs="楷体_GB2312"/>
          <w:b/>
          <w:bCs/>
          <w:sz w:val="32"/>
          <w:szCs w:val="32"/>
          <w:lang w:val="en-US" w:eastAsia="zh-CN"/>
        </w:rPr>
        <w:t>（三）事故发生经过</w:t>
      </w:r>
      <w:bookmarkEnd w:id="49"/>
    </w:p>
    <w:p w14:paraId="04F3584E">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en-US" w:eastAsia="zh-CN"/>
        </w:rPr>
        <w:t>2025年</w:t>
      </w:r>
      <w:r>
        <w:rPr>
          <w:rFonts w:hint="default" w:ascii="仿宋_GB2312" w:hAnsi="仿宋_GB2312" w:eastAsia="仿宋_GB2312" w:cs="仿宋_GB2312"/>
          <w:sz w:val="32"/>
          <w:szCs w:val="32"/>
          <w:rtl w:val="0"/>
          <w:lang w:val="en-US" w:eastAsia="zh-CN"/>
        </w:rPr>
        <w:t>5</w:t>
      </w:r>
      <w:r>
        <w:rPr>
          <w:rFonts w:hint="eastAsia" w:ascii="仿宋_GB2312" w:hAnsi="仿宋_GB2312" w:eastAsia="仿宋_GB2312" w:cs="仿宋_GB2312"/>
          <w:sz w:val="32"/>
          <w:szCs w:val="32"/>
          <w:rtl w:val="0"/>
          <w:lang w:val="en-US" w:eastAsia="zh-CN"/>
        </w:rPr>
        <w:t>月</w:t>
      </w:r>
      <w:r>
        <w:rPr>
          <w:rFonts w:hint="default" w:ascii="仿宋_GB2312" w:hAnsi="仿宋_GB2312" w:eastAsia="仿宋_GB2312" w:cs="仿宋_GB2312"/>
          <w:sz w:val="32"/>
          <w:szCs w:val="32"/>
          <w:rtl w:val="0"/>
          <w:lang w:val="en-US" w:eastAsia="zh-CN"/>
        </w:rPr>
        <w:t>26</w:t>
      </w:r>
      <w:r>
        <w:rPr>
          <w:rFonts w:hint="eastAsia" w:ascii="仿宋_GB2312" w:hAnsi="仿宋_GB2312" w:eastAsia="仿宋_GB2312" w:cs="仿宋_GB2312"/>
          <w:sz w:val="32"/>
          <w:szCs w:val="32"/>
          <w:rtl w:val="0"/>
          <w:lang w:val="en-US" w:eastAsia="zh-CN"/>
        </w:rPr>
        <w:t>日下午，</w:t>
      </w:r>
      <w:r>
        <w:rPr>
          <w:rFonts w:hint="default" w:ascii="仿宋_GB2312" w:hAnsi="仿宋_GB2312" w:eastAsia="仿宋_GB2312" w:cs="仿宋_GB2312"/>
          <w:sz w:val="32"/>
          <w:szCs w:val="32"/>
          <w:rtl w:val="0"/>
          <w:lang w:val="en-US" w:eastAsia="zh-CN"/>
        </w:rPr>
        <w:t>朱</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龙</w:t>
      </w:r>
      <w:r>
        <w:rPr>
          <w:rFonts w:hint="eastAsia" w:ascii="仿宋_GB2312" w:hAnsi="仿宋_GB2312" w:eastAsia="仿宋_GB2312" w:cs="仿宋_GB2312"/>
          <w:sz w:val="32"/>
          <w:szCs w:val="32"/>
          <w:rtl w:val="0"/>
          <w:lang w:val="en-US" w:eastAsia="zh-CN"/>
        </w:rPr>
        <w:t>带领施工人员</w:t>
      </w:r>
      <w:r>
        <w:rPr>
          <w:rFonts w:hint="default" w:ascii="仿宋_GB2312" w:hAnsi="仿宋_GB2312" w:eastAsia="仿宋_GB2312" w:cs="仿宋_GB2312"/>
          <w:sz w:val="32"/>
          <w:szCs w:val="32"/>
          <w:rtl w:val="0"/>
          <w:lang w:val="en-US" w:eastAsia="zh-CN"/>
        </w:rPr>
        <w:t>罗朝忠</w:t>
      </w:r>
      <w:r>
        <w:rPr>
          <w:rFonts w:hint="eastAsia" w:ascii="仿宋_GB2312" w:hAnsi="仿宋_GB2312" w:eastAsia="仿宋_GB2312" w:cs="仿宋_GB2312"/>
          <w:sz w:val="32"/>
          <w:szCs w:val="32"/>
          <w:rtl w:val="0"/>
          <w:lang w:val="en-US" w:eastAsia="zh-CN"/>
        </w:rPr>
        <w:t>开展国发重工公司照明系统安装作业。15时18分许，二人均穿戴反光安全衣、安全帽，开始17#车间北面桁车2个安全笼的组装作业。15时21分许，</w:t>
      </w:r>
      <w:r>
        <w:rPr>
          <w:rFonts w:hint="default" w:ascii="仿宋_GB2312" w:hAnsi="仿宋_GB2312" w:eastAsia="仿宋_GB2312" w:cs="仿宋_GB2312"/>
          <w:sz w:val="32"/>
          <w:szCs w:val="32"/>
          <w:rtl w:val="0"/>
          <w:lang w:val="en-US" w:eastAsia="zh-CN"/>
        </w:rPr>
        <w:t>朱</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龙</w:t>
      </w:r>
      <w:r>
        <w:rPr>
          <w:rFonts w:hint="eastAsia" w:ascii="仿宋_GB2312" w:hAnsi="仿宋_GB2312" w:eastAsia="仿宋_GB2312" w:cs="仿宋_GB2312"/>
          <w:sz w:val="32"/>
          <w:szCs w:val="32"/>
          <w:rtl w:val="0"/>
          <w:lang w:val="en-US" w:eastAsia="zh-CN"/>
        </w:rPr>
        <w:t>、</w:t>
      </w:r>
      <w:r>
        <w:rPr>
          <w:rFonts w:hint="default" w:ascii="仿宋_GB2312" w:hAnsi="仿宋_GB2312" w:eastAsia="仿宋_GB2312" w:cs="仿宋_GB2312"/>
          <w:sz w:val="32"/>
          <w:szCs w:val="32"/>
          <w:rtl w:val="0"/>
          <w:lang w:val="en-US" w:eastAsia="zh-CN"/>
        </w:rPr>
        <w:t>罗</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忠</w:t>
      </w:r>
      <w:r>
        <w:rPr>
          <w:rFonts w:hint="eastAsia" w:ascii="仿宋_GB2312" w:hAnsi="仿宋_GB2312" w:eastAsia="仿宋_GB2312" w:cs="仿宋_GB2312"/>
          <w:sz w:val="32"/>
          <w:szCs w:val="32"/>
          <w:rtl w:val="0"/>
          <w:lang w:val="en-US" w:eastAsia="zh-CN"/>
        </w:rPr>
        <w:t>携带作业工具、组件、防坠器以及桁车遥控器登上曲臂登高车作业平台（以下简称：平台），由朱某龙操作平台升至桁车梁高度（约9米）。15时24分，罗某忠从平台跨上桁车梁上，朱某龙在平台上配合组装第1个安全笼。15时32分许，二人组装好第1个安全笼，</w:t>
      </w:r>
      <w:r>
        <w:rPr>
          <w:rFonts w:hint="default" w:ascii="仿宋_GB2312" w:hAnsi="仿宋_GB2312" w:eastAsia="仿宋_GB2312" w:cs="仿宋_GB2312"/>
          <w:sz w:val="32"/>
          <w:szCs w:val="32"/>
          <w:rtl w:val="0"/>
          <w:lang w:val="en-US" w:eastAsia="zh-CN"/>
        </w:rPr>
        <w:t>朱</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龙</w:t>
      </w:r>
      <w:r>
        <w:rPr>
          <w:rFonts w:hint="eastAsia" w:ascii="仿宋_GB2312" w:hAnsi="仿宋_GB2312" w:eastAsia="仿宋_GB2312" w:cs="仿宋_GB2312"/>
          <w:sz w:val="32"/>
          <w:szCs w:val="32"/>
          <w:rtl w:val="0"/>
          <w:lang w:val="en-US" w:eastAsia="zh-CN"/>
        </w:rPr>
        <w:t>将作业工具、防坠器以及桁车遥控器递交给桁车梁上的</w:t>
      </w:r>
      <w:r>
        <w:rPr>
          <w:rFonts w:hint="default" w:ascii="仿宋_GB2312" w:hAnsi="仿宋_GB2312" w:eastAsia="仿宋_GB2312" w:cs="仿宋_GB2312"/>
          <w:sz w:val="32"/>
          <w:szCs w:val="32"/>
          <w:rtl w:val="0"/>
          <w:lang w:val="en-US" w:eastAsia="zh-CN"/>
        </w:rPr>
        <w:t>罗</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忠</w:t>
      </w:r>
      <w:r>
        <w:rPr>
          <w:rFonts w:hint="eastAsia" w:ascii="仿宋_GB2312" w:hAnsi="仿宋_GB2312" w:eastAsia="仿宋_GB2312" w:cs="仿宋_GB2312"/>
          <w:sz w:val="32"/>
          <w:szCs w:val="32"/>
          <w:rtl w:val="0"/>
          <w:lang w:val="en-US" w:eastAsia="zh-CN"/>
        </w:rPr>
        <w:t>，然后操作平台下降至地面，罗某忠径直从桁车梁上北端走到南端，等待朱某龙用平台将第2个安全笼组件送上桁车。</w:t>
      </w:r>
      <w:r>
        <w:rPr>
          <w:rFonts w:hint="default" w:ascii="仿宋_GB2312" w:hAnsi="仿宋_GB2312" w:eastAsia="仿宋_GB2312" w:cs="仿宋_GB2312"/>
          <w:sz w:val="32"/>
          <w:szCs w:val="32"/>
          <w:rtl w:val="0"/>
          <w:lang w:val="en-US" w:eastAsia="zh-CN"/>
        </w:rPr>
        <w:t>15</w:t>
      </w:r>
      <w:r>
        <w:rPr>
          <w:rFonts w:hint="eastAsia" w:ascii="仿宋_GB2312" w:hAnsi="仿宋_GB2312" w:eastAsia="仿宋_GB2312" w:cs="仿宋_GB2312"/>
          <w:sz w:val="32"/>
          <w:szCs w:val="32"/>
          <w:rtl w:val="0"/>
          <w:lang w:val="en-US" w:eastAsia="zh-CN"/>
        </w:rPr>
        <w:t>时3</w:t>
      </w:r>
      <w:r>
        <w:rPr>
          <w:rFonts w:hint="default" w:ascii="仿宋_GB2312" w:hAnsi="仿宋_GB2312" w:eastAsia="仿宋_GB2312" w:cs="仿宋_GB2312"/>
          <w:sz w:val="32"/>
          <w:szCs w:val="32"/>
          <w:rtl w:val="0"/>
          <w:lang w:val="en-US" w:eastAsia="zh-CN"/>
        </w:rPr>
        <w:t>8</w:t>
      </w:r>
      <w:r>
        <w:rPr>
          <w:rFonts w:hint="eastAsia" w:ascii="仿宋_GB2312" w:hAnsi="仿宋_GB2312" w:eastAsia="仿宋_GB2312" w:cs="仿宋_GB2312"/>
          <w:sz w:val="32"/>
          <w:szCs w:val="32"/>
          <w:rtl w:val="0"/>
          <w:lang w:val="en-US" w:eastAsia="zh-CN"/>
        </w:rPr>
        <w:t>分许，朱某龙携带组件并将平台移到桁车南端，二人照前开展第2个安全笼组装工作，</w:t>
      </w:r>
      <w:r>
        <w:rPr>
          <w:rFonts w:hint="default" w:ascii="仿宋_GB2312" w:hAnsi="仿宋_GB2312" w:eastAsia="仿宋_GB2312" w:cs="仿宋_GB2312"/>
          <w:sz w:val="32"/>
          <w:szCs w:val="32"/>
          <w:rtl w:val="0"/>
          <w:lang w:val="en-US" w:eastAsia="zh-CN"/>
        </w:rPr>
        <w:t>15</w:t>
      </w:r>
      <w:r>
        <w:rPr>
          <w:rFonts w:hint="eastAsia" w:ascii="仿宋_GB2312" w:hAnsi="仿宋_GB2312" w:eastAsia="仿宋_GB2312" w:cs="仿宋_GB2312"/>
          <w:sz w:val="32"/>
          <w:szCs w:val="32"/>
          <w:rtl w:val="0"/>
          <w:lang w:val="en-US" w:eastAsia="zh-CN"/>
        </w:rPr>
        <w:t>时</w:t>
      </w:r>
      <w:r>
        <w:rPr>
          <w:rFonts w:hint="default" w:ascii="仿宋_GB2312" w:hAnsi="仿宋_GB2312" w:eastAsia="仿宋_GB2312" w:cs="仿宋_GB2312"/>
          <w:sz w:val="32"/>
          <w:szCs w:val="32"/>
          <w:rtl w:val="0"/>
          <w:lang w:val="en-US" w:eastAsia="zh-CN"/>
        </w:rPr>
        <w:t>48</w:t>
      </w:r>
      <w:r>
        <w:rPr>
          <w:rFonts w:hint="eastAsia" w:ascii="仿宋_GB2312" w:hAnsi="仿宋_GB2312" w:eastAsia="仿宋_GB2312" w:cs="仿宋_GB2312"/>
          <w:sz w:val="32"/>
          <w:szCs w:val="32"/>
          <w:rtl w:val="0"/>
          <w:lang w:val="en-US" w:eastAsia="zh-CN"/>
        </w:rPr>
        <w:t>分许，第2个安全笼组装完毕，罗某忠仍留在桁车上方，</w:t>
      </w:r>
      <w:r>
        <w:rPr>
          <w:rFonts w:hint="default" w:ascii="仿宋_GB2312" w:hAnsi="仿宋_GB2312" w:eastAsia="仿宋_GB2312" w:cs="仿宋_GB2312"/>
          <w:sz w:val="32"/>
          <w:szCs w:val="32"/>
          <w:rtl w:val="0"/>
          <w:lang w:val="en-US" w:eastAsia="zh-CN"/>
        </w:rPr>
        <w:t>朱</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龙</w:t>
      </w:r>
      <w:r>
        <w:rPr>
          <w:rFonts w:hint="eastAsia" w:ascii="仿宋_GB2312" w:hAnsi="仿宋_GB2312" w:eastAsia="仿宋_GB2312" w:cs="仿宋_GB2312"/>
          <w:sz w:val="32"/>
          <w:szCs w:val="32"/>
          <w:rtl w:val="0"/>
          <w:lang w:val="en-US" w:eastAsia="zh-CN"/>
        </w:rPr>
        <w:t>操作平台</w:t>
      </w:r>
      <w:r>
        <w:rPr>
          <w:rFonts w:hint="default" w:ascii="仿宋_GB2312" w:hAnsi="仿宋_GB2312" w:eastAsia="仿宋_GB2312" w:cs="仿宋_GB2312"/>
          <w:sz w:val="32"/>
          <w:szCs w:val="32"/>
          <w:rtl w:val="0"/>
          <w:lang w:val="en-US" w:eastAsia="zh-CN"/>
        </w:rPr>
        <w:t>下降</w:t>
      </w:r>
      <w:r>
        <w:rPr>
          <w:rFonts w:hint="eastAsia" w:ascii="仿宋_GB2312" w:hAnsi="仿宋_GB2312" w:eastAsia="仿宋_GB2312" w:cs="仿宋_GB2312"/>
          <w:sz w:val="32"/>
          <w:szCs w:val="32"/>
          <w:rtl w:val="0"/>
          <w:lang w:val="en-US" w:eastAsia="zh-CN"/>
        </w:rPr>
        <w:t>，在下降过程中，</w:t>
      </w:r>
      <w:r>
        <w:rPr>
          <w:rFonts w:hint="default" w:ascii="仿宋_GB2312" w:hAnsi="仿宋_GB2312" w:eastAsia="仿宋_GB2312" w:cs="仿宋_GB2312"/>
          <w:sz w:val="32"/>
          <w:szCs w:val="32"/>
          <w:rtl w:val="0"/>
          <w:lang w:val="en-US" w:eastAsia="zh-CN"/>
        </w:rPr>
        <w:t>罗</w:t>
      </w:r>
      <w:r>
        <w:rPr>
          <w:rFonts w:hint="eastAsia" w:ascii="仿宋_GB2312" w:hAnsi="仿宋_GB2312" w:eastAsia="仿宋_GB2312" w:cs="仿宋_GB2312"/>
          <w:sz w:val="32"/>
          <w:szCs w:val="32"/>
          <w:rtl w:val="0"/>
          <w:lang w:val="en-US" w:eastAsia="zh-CN"/>
        </w:rPr>
        <w:t>某</w:t>
      </w:r>
      <w:r>
        <w:rPr>
          <w:rFonts w:hint="default" w:ascii="仿宋_GB2312" w:hAnsi="仿宋_GB2312" w:eastAsia="仿宋_GB2312" w:cs="仿宋_GB2312"/>
          <w:sz w:val="32"/>
          <w:szCs w:val="32"/>
          <w:rtl w:val="0"/>
          <w:lang w:val="en-US" w:eastAsia="zh-CN"/>
        </w:rPr>
        <w:t>忠</w:t>
      </w:r>
      <w:r>
        <w:rPr>
          <w:rFonts w:hint="eastAsia" w:ascii="仿宋_GB2312" w:hAnsi="仿宋_GB2312" w:eastAsia="仿宋_GB2312" w:cs="仿宋_GB2312"/>
          <w:sz w:val="32"/>
          <w:szCs w:val="32"/>
          <w:rtl w:val="0"/>
          <w:lang w:val="en-US" w:eastAsia="zh-CN"/>
        </w:rPr>
        <w:t>为完成后续工作双脚跨出安全笼护栏，</w:t>
      </w:r>
      <w:r>
        <w:rPr>
          <w:rFonts w:hint="default" w:ascii="仿宋_GB2312" w:hAnsi="仿宋_GB2312" w:eastAsia="仿宋_GB2312" w:cs="仿宋_GB2312"/>
          <w:sz w:val="32"/>
          <w:szCs w:val="32"/>
          <w:rtl w:val="0"/>
          <w:lang w:val="en-US" w:eastAsia="zh-CN"/>
        </w:rPr>
        <w:t>两脚</w:t>
      </w:r>
      <w:r>
        <w:rPr>
          <w:rFonts w:hint="eastAsia" w:ascii="仿宋_GB2312" w:hAnsi="仿宋_GB2312" w:eastAsia="仿宋_GB2312" w:cs="仿宋_GB2312"/>
          <w:sz w:val="32"/>
          <w:szCs w:val="32"/>
          <w:rtl w:val="0"/>
          <w:lang w:val="en-US" w:eastAsia="zh-CN"/>
        </w:rPr>
        <w:t>呈</w:t>
      </w:r>
      <w:r>
        <w:rPr>
          <w:rFonts w:hint="default" w:ascii="仿宋_GB2312" w:hAnsi="仿宋_GB2312" w:eastAsia="仿宋_GB2312" w:cs="仿宋_GB2312"/>
          <w:sz w:val="32"/>
          <w:szCs w:val="32"/>
          <w:rtl w:val="0"/>
          <w:lang w:val="en-US" w:eastAsia="zh-CN"/>
        </w:rPr>
        <w:t>分立</w:t>
      </w:r>
      <w:r>
        <w:rPr>
          <w:rFonts w:hint="eastAsia" w:ascii="仿宋_GB2312" w:hAnsi="仿宋_GB2312" w:eastAsia="仿宋_GB2312" w:cs="仿宋_GB2312"/>
          <w:sz w:val="32"/>
          <w:szCs w:val="32"/>
          <w:rtl w:val="0"/>
          <w:lang w:val="en-US" w:eastAsia="zh-CN"/>
        </w:rPr>
        <w:t>状侧</w:t>
      </w:r>
      <w:r>
        <w:rPr>
          <w:rFonts w:hint="default" w:ascii="仿宋_GB2312" w:hAnsi="仿宋_GB2312" w:eastAsia="仿宋_GB2312" w:cs="仿宋_GB2312"/>
          <w:sz w:val="32"/>
          <w:szCs w:val="32"/>
          <w:rtl w:val="0"/>
          <w:lang w:val="en-US" w:eastAsia="zh-CN"/>
        </w:rPr>
        <w:t>站在</w:t>
      </w:r>
      <w:r>
        <w:rPr>
          <w:rFonts w:hint="eastAsia" w:ascii="仿宋_GB2312" w:hAnsi="仿宋_GB2312" w:eastAsia="仿宋_GB2312" w:cs="仿宋_GB2312"/>
          <w:sz w:val="32"/>
          <w:szCs w:val="32"/>
          <w:rtl w:val="0"/>
          <w:lang w:val="en-US" w:eastAsia="zh-CN"/>
        </w:rPr>
        <w:t>安全</w:t>
      </w:r>
      <w:r>
        <w:rPr>
          <w:rFonts w:hint="default" w:ascii="仿宋_GB2312" w:hAnsi="仿宋_GB2312" w:eastAsia="仿宋_GB2312" w:cs="仿宋_GB2312"/>
          <w:sz w:val="32"/>
          <w:szCs w:val="32"/>
          <w:rtl w:val="0"/>
          <w:lang w:val="en-US" w:eastAsia="zh-CN"/>
        </w:rPr>
        <w:t>笼</w:t>
      </w:r>
      <w:r>
        <w:rPr>
          <w:rFonts w:hint="eastAsia" w:ascii="仿宋_GB2312" w:hAnsi="仿宋_GB2312" w:eastAsia="仿宋_GB2312" w:cs="仿宋_GB2312"/>
          <w:sz w:val="32"/>
          <w:szCs w:val="32"/>
          <w:rtl w:val="0"/>
          <w:lang w:val="en-US" w:eastAsia="zh-CN"/>
        </w:rPr>
        <w:t>外边，然后弯腰</w:t>
      </w:r>
      <w:r>
        <w:rPr>
          <w:rFonts w:hint="default" w:ascii="仿宋_GB2312" w:hAnsi="仿宋_GB2312" w:eastAsia="仿宋_GB2312" w:cs="仿宋_GB2312"/>
          <w:sz w:val="32"/>
          <w:szCs w:val="32"/>
          <w:rtl w:val="0"/>
          <w:lang w:val="en-US" w:eastAsia="zh-CN"/>
        </w:rPr>
        <w:t>从安全笼架上拿</w:t>
      </w:r>
      <w:r>
        <w:rPr>
          <w:rFonts w:hint="eastAsia" w:ascii="仿宋_GB2312" w:hAnsi="仿宋_GB2312" w:eastAsia="仿宋_GB2312" w:cs="仿宋_GB2312"/>
          <w:sz w:val="32"/>
          <w:szCs w:val="32"/>
          <w:rtl w:val="0"/>
          <w:lang w:val="en-US" w:eastAsia="zh-CN"/>
        </w:rPr>
        <w:t>作业工</w:t>
      </w:r>
      <w:r>
        <w:rPr>
          <w:rFonts w:hint="default" w:ascii="仿宋_GB2312" w:hAnsi="仿宋_GB2312" w:eastAsia="仿宋_GB2312" w:cs="仿宋_GB2312"/>
          <w:sz w:val="32"/>
          <w:szCs w:val="32"/>
          <w:rtl w:val="0"/>
          <w:lang w:val="en-US" w:eastAsia="zh-CN"/>
        </w:rPr>
        <w:t>具开始整理</w:t>
      </w:r>
      <w:r>
        <w:rPr>
          <w:rFonts w:hint="eastAsia" w:ascii="仿宋_GB2312" w:hAnsi="仿宋_GB2312" w:eastAsia="仿宋_GB2312" w:cs="仿宋_GB2312"/>
          <w:sz w:val="32"/>
          <w:szCs w:val="32"/>
          <w:rtl w:val="0"/>
          <w:lang w:val="en-US" w:eastAsia="zh-CN"/>
        </w:rPr>
        <w:t>，此时，桁车突然晃动一下，罗某忠因突然的晃动身体</w:t>
      </w:r>
      <w:r>
        <w:rPr>
          <w:rFonts w:hint="default" w:ascii="仿宋_GB2312" w:hAnsi="仿宋_GB2312" w:eastAsia="仿宋_GB2312" w:cs="仿宋_GB2312"/>
          <w:sz w:val="32"/>
          <w:szCs w:val="32"/>
          <w:rtl w:val="0"/>
          <w:lang w:val="en-US" w:eastAsia="zh-CN"/>
        </w:rPr>
        <w:t>失</w:t>
      </w:r>
      <w:r>
        <w:rPr>
          <w:rFonts w:hint="eastAsia" w:ascii="仿宋_GB2312" w:hAnsi="仿宋_GB2312" w:eastAsia="仿宋_GB2312" w:cs="仿宋_GB2312"/>
          <w:sz w:val="32"/>
          <w:szCs w:val="32"/>
          <w:rtl w:val="0"/>
          <w:lang w:val="en-US" w:eastAsia="zh-CN"/>
        </w:rPr>
        <w:t>稳</w:t>
      </w:r>
      <w:r>
        <w:rPr>
          <w:rFonts w:hint="default" w:ascii="仿宋_GB2312" w:hAnsi="仿宋_GB2312" w:eastAsia="仿宋_GB2312" w:cs="仿宋_GB2312"/>
          <w:sz w:val="32"/>
          <w:szCs w:val="32"/>
          <w:rtl w:val="0"/>
          <w:lang w:val="en-US" w:eastAsia="zh-CN"/>
        </w:rPr>
        <w:t>从</w:t>
      </w:r>
      <w:r>
        <w:rPr>
          <w:rFonts w:hint="eastAsia" w:ascii="仿宋_GB2312" w:hAnsi="仿宋_GB2312" w:eastAsia="仿宋_GB2312" w:cs="仿宋_GB2312"/>
          <w:sz w:val="32"/>
          <w:szCs w:val="32"/>
          <w:rtl w:val="0"/>
          <w:lang w:val="en-US" w:eastAsia="zh-CN"/>
        </w:rPr>
        <w:t>桁车梁上坠</w:t>
      </w:r>
      <w:r>
        <w:rPr>
          <w:rFonts w:hint="default" w:ascii="仿宋_GB2312" w:hAnsi="仿宋_GB2312" w:eastAsia="仿宋_GB2312" w:cs="仿宋_GB2312"/>
          <w:sz w:val="32"/>
          <w:szCs w:val="32"/>
          <w:rtl w:val="0"/>
          <w:lang w:val="en-US" w:eastAsia="zh-CN"/>
        </w:rPr>
        <w:t>落</w:t>
      </w:r>
      <w:r>
        <w:rPr>
          <w:rFonts w:hint="eastAsia" w:ascii="仿宋_GB2312" w:hAnsi="仿宋_GB2312" w:eastAsia="仿宋_GB2312" w:cs="仿宋_GB2312"/>
          <w:sz w:val="32"/>
          <w:szCs w:val="32"/>
          <w:rtl w:val="0"/>
          <w:lang w:val="en-US" w:eastAsia="zh-CN"/>
        </w:rPr>
        <w:t>地面，身上的桁车</w:t>
      </w:r>
      <w:r>
        <w:rPr>
          <w:rFonts w:hint="default" w:ascii="仿宋_GB2312" w:hAnsi="仿宋_GB2312" w:eastAsia="仿宋_GB2312" w:cs="仿宋_GB2312"/>
          <w:sz w:val="32"/>
          <w:szCs w:val="32"/>
          <w:rtl w:val="0"/>
          <w:lang w:val="en-US" w:eastAsia="zh-CN"/>
        </w:rPr>
        <w:t>黑色遥控器</w:t>
      </w:r>
      <w:r>
        <w:rPr>
          <w:rFonts w:hint="eastAsia" w:ascii="仿宋_GB2312" w:hAnsi="仿宋_GB2312" w:eastAsia="仿宋_GB2312" w:cs="仿宋_GB2312"/>
          <w:sz w:val="32"/>
          <w:szCs w:val="32"/>
          <w:rtl w:val="0"/>
          <w:lang w:val="en-US" w:eastAsia="zh-CN"/>
        </w:rPr>
        <w:t>掉落，朱某龙目睹罗某忠坠落，立即操作平台回到地面开展救援，并拨打了120急救电话和110报警电话，后联系国发重工公司安全管理人员李登峰到场。随后，120救护车到达现场，医护人员确认罗某忠已失去生命体征。湖南派出所民警赶到现场了解情况后，联系长乐区公安局刑事侦查大队到场，对现场开展刑事勘查。</w:t>
      </w:r>
    </w:p>
    <w:p w14:paraId="4282FCB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1"/>
        <w:rPr>
          <w:rFonts w:hint="eastAsia" w:ascii="仿宋_GB2312" w:hAnsi="仿宋_GB2312" w:eastAsia="仿宋_GB2312" w:cs="仿宋_GB2312"/>
          <w:sz w:val="32"/>
          <w:szCs w:val="32"/>
          <w:rtl w:val="0"/>
          <w:lang w:val="en-US" w:eastAsia="zh-CN"/>
        </w:rPr>
      </w:pPr>
      <w:bookmarkStart w:id="50" w:name="_Toc24088"/>
      <w:r>
        <w:rPr>
          <w:rFonts w:hint="eastAsia" w:ascii="楷体_GB2312" w:hAnsi="楷体_GB2312" w:eastAsia="楷体_GB2312" w:cs="楷体_GB2312"/>
          <w:b/>
          <w:bCs/>
          <w:sz w:val="32"/>
          <w:szCs w:val="32"/>
          <w:lang w:val="en-US" w:eastAsia="zh-CN"/>
        </w:rPr>
        <w:t>（四）事故现场情况</w:t>
      </w:r>
      <w:bookmarkEnd w:id="50"/>
    </w:p>
    <w:p w14:paraId="7BD3E576">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公安部门</w:t>
      </w:r>
      <w:r>
        <w:rPr>
          <w:rFonts w:hint="eastAsia" w:ascii="仿宋_GB2312" w:hAnsi="仿宋_GB2312" w:eastAsia="仿宋_GB2312" w:cs="仿宋_GB2312"/>
          <w:b/>
          <w:bCs/>
          <w:sz w:val="32"/>
          <w:szCs w:val="32"/>
          <w:lang w:val="en-US" w:eastAsia="zh-CN"/>
        </w:rPr>
        <w:t>现场勘验情况</w:t>
      </w:r>
    </w:p>
    <w:p w14:paraId="1BD70F88">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rPr>
          <w:rFonts w:hint="eastAsia" w:ascii="仿宋_GB2312" w:hAnsi="仿宋_GB2312" w:cs="仿宋_GB2312"/>
          <w:b/>
          <w:bCs/>
          <w:sz w:val="32"/>
          <w:szCs w:val="32"/>
          <w:rtl w:val="0"/>
          <w:lang w:val="en-US" w:eastAsia="zh-CN"/>
        </w:rPr>
      </w:pPr>
      <w:r>
        <w:rPr>
          <w:rFonts w:hint="eastAsia" w:ascii="仿宋_GB2312" w:hAnsi="仿宋_GB2312" w:eastAsia="仿宋_GB2312" w:cs="仿宋_GB2312"/>
          <w:sz w:val="32"/>
          <w:szCs w:val="32"/>
          <w:rtl w:val="0"/>
          <w:lang w:val="en-US" w:eastAsia="zh-CN"/>
        </w:rPr>
        <w:t>202</w:t>
      </w:r>
      <w:r>
        <w:rPr>
          <w:rFonts w:hint="eastAsia" w:ascii="仿宋_GB2312" w:hAnsi="仿宋_GB2312" w:cs="仿宋_GB2312"/>
          <w:sz w:val="32"/>
          <w:szCs w:val="32"/>
          <w:rtl w:val="0"/>
          <w:lang w:val="en-US" w:eastAsia="zh-CN"/>
        </w:rPr>
        <w:t>5</w:t>
      </w:r>
      <w:r>
        <w:rPr>
          <w:rFonts w:hint="eastAsia" w:ascii="仿宋_GB2312" w:hAnsi="仿宋_GB2312" w:eastAsia="仿宋_GB2312" w:cs="仿宋_GB2312"/>
          <w:sz w:val="32"/>
          <w:szCs w:val="32"/>
          <w:rtl w:val="0"/>
          <w:lang w:val="en-US" w:eastAsia="zh-CN"/>
        </w:rPr>
        <w:t>年5月</w:t>
      </w:r>
      <w:r>
        <w:rPr>
          <w:rFonts w:hint="eastAsia" w:ascii="仿宋_GB2312" w:hAnsi="仿宋_GB2312" w:cs="仿宋_GB2312"/>
          <w:sz w:val="32"/>
          <w:szCs w:val="32"/>
          <w:rtl w:val="0"/>
          <w:lang w:val="en-US" w:eastAsia="zh-CN"/>
        </w:rPr>
        <w:t>26</w:t>
      </w:r>
      <w:r>
        <w:rPr>
          <w:rFonts w:hint="eastAsia" w:ascii="仿宋_GB2312" w:hAnsi="仿宋_GB2312" w:eastAsia="仿宋_GB2312" w:cs="仿宋_GB2312"/>
          <w:sz w:val="32"/>
          <w:szCs w:val="32"/>
          <w:rtl w:val="0"/>
          <w:lang w:val="en-US" w:eastAsia="zh-CN"/>
        </w:rPr>
        <w:t>日</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区公安局</w:t>
      </w:r>
      <w:r>
        <w:rPr>
          <w:rFonts w:hint="eastAsia" w:ascii="仿宋_GB2312" w:hAnsi="仿宋_GB2312" w:cs="仿宋_GB2312"/>
          <w:sz w:val="32"/>
          <w:szCs w:val="32"/>
          <w:rtl w:val="0"/>
          <w:lang w:val="en-US" w:eastAsia="zh-CN"/>
        </w:rPr>
        <w:t>湖南派出所对国发重工公司总经理陈天凯、龙兴建筑公司法定代表人朱某龙制作了报案笔录，</w:t>
      </w:r>
      <w:r>
        <w:rPr>
          <w:rFonts w:hint="eastAsia" w:ascii="仿宋_GB2312" w:hAnsi="仿宋_GB2312" w:eastAsia="仿宋_GB2312" w:cs="仿宋_GB2312"/>
          <w:sz w:val="32"/>
          <w:szCs w:val="32"/>
          <w:rtl w:val="0"/>
          <w:lang w:val="en-US" w:eastAsia="zh-CN"/>
        </w:rPr>
        <w:t>刑侦大队</w:t>
      </w:r>
      <w:r>
        <w:rPr>
          <w:rFonts w:hint="eastAsia" w:ascii="仿宋_GB2312" w:hAnsi="仿宋_GB2312" w:cs="仿宋_GB2312"/>
          <w:sz w:val="32"/>
          <w:szCs w:val="32"/>
          <w:rtl w:val="0"/>
          <w:lang w:val="en-US" w:eastAsia="zh-CN"/>
        </w:rPr>
        <w:t>拍摄了现场照片并制作了</w:t>
      </w:r>
      <w:r>
        <w:rPr>
          <w:rFonts w:hint="eastAsia" w:ascii="仿宋_GB2312" w:hAnsi="仿宋_GB2312" w:eastAsia="仿宋_GB2312" w:cs="仿宋_GB2312"/>
          <w:sz w:val="32"/>
          <w:szCs w:val="32"/>
          <w:rtl w:val="0"/>
          <w:lang w:val="en-US" w:eastAsia="zh-CN"/>
        </w:rPr>
        <w:t>《现场勘验检查</w:t>
      </w:r>
      <w:r>
        <w:rPr>
          <w:rFonts w:hint="eastAsia" w:ascii="仿宋_GB2312" w:hAnsi="仿宋_GB2312" w:cs="仿宋_GB2312"/>
          <w:sz w:val="32"/>
          <w:szCs w:val="32"/>
          <w:rtl w:val="0"/>
          <w:lang w:val="en-US" w:eastAsia="zh-CN"/>
        </w:rPr>
        <w:t>卷</w:t>
      </w:r>
      <w:r>
        <w:rPr>
          <w:rFonts w:hint="eastAsia" w:ascii="仿宋_GB2312" w:hAnsi="仿宋_GB2312" w:eastAsia="仿宋_GB2312" w:cs="仿宋_GB2312"/>
          <w:sz w:val="32"/>
          <w:szCs w:val="32"/>
          <w:rtl w:val="0"/>
          <w:lang w:val="en-US" w:eastAsia="zh-CN"/>
        </w:rPr>
        <w:t>》</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现场位于福建省福州市长乐区湖南镇国发重工机械有限公司17</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车间，在17</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车间</w:t>
      </w:r>
      <w:r>
        <w:rPr>
          <w:rFonts w:hint="eastAsia" w:ascii="仿宋_GB2312" w:hAnsi="仿宋_GB2312" w:cs="仿宋_GB2312"/>
          <w:sz w:val="32"/>
          <w:szCs w:val="32"/>
          <w:rtl w:val="0"/>
          <w:lang w:val="en-US" w:eastAsia="zh-CN"/>
        </w:rPr>
        <w:t>中间</w:t>
      </w:r>
      <w:r>
        <w:rPr>
          <w:rFonts w:hint="eastAsia" w:ascii="仿宋_GB2312" w:hAnsi="仿宋_GB2312" w:eastAsia="仿宋_GB2312" w:cs="仿宋_GB2312"/>
          <w:sz w:val="32"/>
          <w:szCs w:val="32"/>
          <w:rtl w:val="0"/>
          <w:lang w:val="en-US" w:eastAsia="zh-CN"/>
        </w:rPr>
        <w:t>停放有一辆云梯车，云梯车上见有安全篮，在云梯车东侧地</w:t>
      </w:r>
      <w:r>
        <w:rPr>
          <w:rFonts w:hint="eastAsia" w:ascii="仿宋_GB2312" w:hAnsi="仿宋_GB2312" w:cs="仿宋_GB2312"/>
          <w:sz w:val="32"/>
          <w:szCs w:val="32"/>
          <w:rtl w:val="0"/>
          <w:lang w:val="en-US" w:eastAsia="zh-CN"/>
        </w:rPr>
        <w:t>面</w:t>
      </w:r>
      <w:r>
        <w:rPr>
          <w:rFonts w:hint="eastAsia" w:ascii="仿宋_GB2312" w:hAnsi="仿宋_GB2312" w:eastAsia="仿宋_GB2312" w:cs="仿宋_GB2312"/>
          <w:sz w:val="32"/>
          <w:szCs w:val="32"/>
          <w:rtl w:val="0"/>
          <w:lang w:val="en-US" w:eastAsia="zh-CN"/>
        </w:rPr>
        <w:t>上见有一具男尸，该男尸呈仰卧状平躺</w:t>
      </w:r>
      <w:r>
        <w:rPr>
          <w:rFonts w:hint="eastAsia" w:ascii="仿宋_GB2312" w:hAnsi="仿宋_GB2312" w:cs="仿宋_GB2312"/>
          <w:sz w:val="32"/>
          <w:szCs w:val="32"/>
          <w:rtl w:val="0"/>
          <w:lang w:val="en-US" w:eastAsia="zh-CN"/>
        </w:rPr>
        <w:t>在</w:t>
      </w:r>
      <w:r>
        <w:rPr>
          <w:rFonts w:hint="eastAsia" w:ascii="仿宋_GB2312" w:hAnsi="仿宋_GB2312" w:eastAsia="仿宋_GB2312" w:cs="仿宋_GB2312"/>
          <w:sz w:val="32"/>
          <w:szCs w:val="32"/>
          <w:rtl w:val="0"/>
          <w:lang w:val="en-US" w:eastAsia="zh-CN"/>
        </w:rPr>
        <w:t>地面上，男尸上身</w:t>
      </w:r>
      <w:r>
        <w:rPr>
          <w:rFonts w:hint="eastAsia" w:ascii="仿宋_GB2312" w:hAnsi="仿宋_GB2312" w:cs="仿宋_GB2312"/>
          <w:sz w:val="32"/>
          <w:szCs w:val="32"/>
          <w:rtl w:val="0"/>
          <w:lang w:val="en-US" w:eastAsia="zh-CN"/>
        </w:rPr>
        <w:t>外</w:t>
      </w:r>
      <w:r>
        <w:rPr>
          <w:rFonts w:hint="eastAsia" w:ascii="仿宋_GB2312" w:hAnsi="仿宋_GB2312" w:eastAsia="仿宋_GB2312" w:cs="仿宋_GB2312"/>
          <w:sz w:val="32"/>
          <w:szCs w:val="32"/>
          <w:rtl w:val="0"/>
          <w:lang w:val="en-US" w:eastAsia="zh-CN"/>
        </w:rPr>
        <w:t>穿安全服，内穿绿色短袖，下身穿有黑色长裤，双足穿有运动</w:t>
      </w:r>
      <w:r>
        <w:rPr>
          <w:rFonts w:hint="eastAsia" w:ascii="仿宋_GB2312" w:hAnsi="仿宋_GB2312" w:cs="仿宋_GB2312"/>
          <w:sz w:val="32"/>
          <w:szCs w:val="32"/>
          <w:rtl w:val="0"/>
          <w:lang w:val="en-US" w:eastAsia="zh-CN"/>
        </w:rPr>
        <w:t>鞋</w:t>
      </w:r>
      <w:r>
        <w:rPr>
          <w:rFonts w:hint="eastAsia" w:ascii="仿宋_GB2312" w:hAnsi="仿宋_GB2312" w:eastAsia="仿宋_GB2312" w:cs="仿宋_GB2312"/>
          <w:sz w:val="32"/>
          <w:szCs w:val="32"/>
          <w:rtl w:val="0"/>
          <w:lang w:val="en-US" w:eastAsia="zh-CN"/>
        </w:rPr>
        <w:t>。男尸上方见有行车轨道，行车轨道上见有一护栏</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对福建省福州市长乐区湖南镇国发重工机械有限公司17</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车</w:t>
      </w:r>
      <w:r>
        <w:rPr>
          <w:rFonts w:hint="eastAsia" w:ascii="仿宋_GB2312" w:hAnsi="仿宋_GB2312" w:cs="仿宋_GB2312"/>
          <w:sz w:val="32"/>
          <w:szCs w:val="32"/>
          <w:rtl w:val="0"/>
          <w:lang w:val="en-US" w:eastAsia="zh-CN"/>
        </w:rPr>
        <w:t>间</w:t>
      </w:r>
      <w:r>
        <w:rPr>
          <w:rFonts w:hint="eastAsia" w:ascii="仿宋_GB2312" w:hAnsi="仿宋_GB2312" w:eastAsia="仿宋_GB2312" w:cs="仿宋_GB2312"/>
          <w:sz w:val="32"/>
          <w:szCs w:val="32"/>
          <w:rtl w:val="0"/>
          <w:lang w:val="en-US" w:eastAsia="zh-CN"/>
        </w:rPr>
        <w:t>附近进行了搜索，未见有明显异常</w:t>
      </w:r>
      <w:r>
        <w:rPr>
          <w:rFonts w:hint="eastAsia" w:ascii="仿宋_GB2312" w:hAnsi="仿宋_GB2312" w:cs="仿宋_GB2312"/>
          <w:sz w:val="32"/>
          <w:szCs w:val="32"/>
          <w:rtl w:val="0"/>
          <w:lang w:val="en-US" w:eastAsia="zh-CN"/>
        </w:rPr>
        <w:t>，并制作了现场平面示意图。</w:t>
      </w:r>
    </w:p>
    <w:p w14:paraId="4B585A0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outlineLvl w:val="2"/>
        <w:rPr>
          <w:rFonts w:hint="default" w:ascii="仿宋_GB2312" w:hAnsi="仿宋_GB2312" w:cs="仿宋_GB2312"/>
          <w:b/>
          <w:bCs/>
          <w:sz w:val="32"/>
          <w:szCs w:val="32"/>
          <w:rtl w:val="0"/>
          <w:lang w:val="en-US" w:eastAsia="zh-CN"/>
        </w:rPr>
      </w:pPr>
      <w:r>
        <w:rPr>
          <w:rFonts w:hint="default" w:ascii="仿宋_GB2312" w:hAnsi="仿宋_GB2312" w:cs="仿宋_GB2312"/>
          <w:b/>
          <w:bCs/>
          <w:sz w:val="32"/>
          <w:szCs w:val="32"/>
          <w:rtl w:val="0"/>
          <w:lang w:val="en-US" w:eastAsia="zh-CN"/>
        </w:rPr>
        <w:drawing>
          <wp:anchor distT="0" distB="0" distL="114300" distR="114300" simplePos="0" relativeHeight="251661312" behindDoc="0" locked="0" layoutInCell="1" allowOverlap="1">
            <wp:simplePos x="0" y="0"/>
            <wp:positionH relativeFrom="column">
              <wp:posOffset>128905</wp:posOffset>
            </wp:positionH>
            <wp:positionV relativeFrom="page">
              <wp:posOffset>3376295</wp:posOffset>
            </wp:positionV>
            <wp:extent cx="5285740" cy="3472815"/>
            <wp:effectExtent l="0" t="0" r="10160" b="133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rcRect l="5454" t="14496" r="6687" b="16512"/>
                    <a:stretch>
                      <a:fillRect/>
                    </a:stretch>
                  </pic:blipFill>
                  <pic:spPr>
                    <a:xfrm>
                      <a:off x="0" y="0"/>
                      <a:ext cx="5285740" cy="3472815"/>
                    </a:xfrm>
                    <a:prstGeom prst="rect">
                      <a:avLst/>
                    </a:prstGeom>
                    <a:noFill/>
                    <a:ln>
                      <a:noFill/>
                    </a:ln>
                  </pic:spPr>
                </pic:pic>
              </a:graphicData>
            </a:graphic>
          </wp:anchor>
        </w:drawing>
      </w:r>
      <w:r>
        <w:rPr>
          <w:rFonts w:hint="eastAsia" w:ascii="仿宋_GB2312" w:hAnsi="仿宋_GB2312" w:cs="仿宋_GB2312"/>
          <w:b/>
          <w:bCs/>
          <w:sz w:val="32"/>
          <w:szCs w:val="32"/>
          <w:rtl w:val="0"/>
          <w:lang w:val="en-US" w:eastAsia="zh-CN"/>
        </w:rPr>
        <w:t>2.应急管理部门现场勘验情况</w:t>
      </w:r>
    </w:p>
    <w:p w14:paraId="070D350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rPr>
          <w:rFonts w:hint="default" w:ascii="仿宋_GB2312" w:hAnsi="仿宋_GB2312" w:cs="仿宋_GB2312"/>
          <w:sz w:val="32"/>
          <w:szCs w:val="32"/>
          <w:rtl w:val="0"/>
          <w:lang w:val="en-US" w:eastAsia="zh-CN"/>
        </w:rPr>
      </w:pPr>
      <w:r>
        <w:rPr>
          <w:rFonts w:hint="eastAsia" w:ascii="仿宋_GB2312" w:hAnsi="仿宋_GB2312" w:eastAsia="仿宋_GB2312" w:cs="仿宋_GB2312"/>
          <w:sz w:val="32"/>
          <w:szCs w:val="32"/>
          <w:rtl w:val="0"/>
          <w:lang w:val="en-US" w:eastAsia="zh-CN"/>
        </w:rPr>
        <w:t>202</w:t>
      </w:r>
      <w:r>
        <w:rPr>
          <w:rFonts w:hint="eastAsia" w:ascii="仿宋_GB2312" w:hAnsi="仿宋_GB2312" w:cs="仿宋_GB2312"/>
          <w:sz w:val="32"/>
          <w:szCs w:val="32"/>
          <w:rtl w:val="0"/>
          <w:lang w:val="en-US" w:eastAsia="zh-CN"/>
        </w:rPr>
        <w:t>5</w:t>
      </w:r>
      <w:r>
        <w:rPr>
          <w:rFonts w:hint="eastAsia" w:ascii="仿宋_GB2312" w:hAnsi="仿宋_GB2312" w:eastAsia="仿宋_GB2312" w:cs="仿宋_GB2312"/>
          <w:sz w:val="32"/>
          <w:szCs w:val="32"/>
          <w:rtl w:val="0"/>
          <w:lang w:val="en-US" w:eastAsia="zh-CN"/>
        </w:rPr>
        <w:t>年5月</w:t>
      </w:r>
      <w:r>
        <w:rPr>
          <w:rFonts w:hint="eastAsia" w:ascii="仿宋_GB2312" w:hAnsi="仿宋_GB2312" w:cs="仿宋_GB2312"/>
          <w:sz w:val="32"/>
          <w:szCs w:val="32"/>
          <w:rtl w:val="0"/>
          <w:lang w:val="en-US" w:eastAsia="zh-CN"/>
        </w:rPr>
        <w:t>28</w:t>
      </w:r>
      <w:r>
        <w:rPr>
          <w:rFonts w:hint="eastAsia" w:ascii="仿宋_GB2312" w:hAnsi="仿宋_GB2312" w:eastAsia="仿宋_GB2312" w:cs="仿宋_GB2312"/>
          <w:sz w:val="32"/>
          <w:szCs w:val="32"/>
          <w:rtl w:val="0"/>
          <w:lang w:val="en-US" w:eastAsia="zh-CN"/>
        </w:rPr>
        <w:t>日</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区</w:t>
      </w:r>
      <w:r>
        <w:rPr>
          <w:rFonts w:hint="eastAsia" w:ascii="仿宋_GB2312" w:hAnsi="仿宋_GB2312" w:cs="仿宋_GB2312"/>
          <w:sz w:val="32"/>
          <w:szCs w:val="32"/>
          <w:rtl w:val="0"/>
          <w:lang w:val="en-US" w:eastAsia="zh-CN"/>
        </w:rPr>
        <w:t>应急管理局</w:t>
      </w:r>
      <w:r>
        <w:rPr>
          <w:rFonts w:hint="eastAsia" w:ascii="仿宋_GB2312" w:hAnsi="仿宋_GB2312" w:eastAsia="仿宋_GB2312" w:cs="仿宋_GB2312"/>
          <w:sz w:val="32"/>
          <w:szCs w:val="32"/>
          <w:rtl w:val="0"/>
          <w:lang w:val="en-US" w:eastAsia="zh-CN"/>
        </w:rPr>
        <w:t>作出</w:t>
      </w:r>
      <w:r>
        <w:rPr>
          <w:rFonts w:hint="eastAsia" w:ascii="仿宋_GB2312" w:hAnsi="仿宋_GB2312" w:cs="仿宋_GB2312"/>
          <w:sz w:val="32"/>
          <w:szCs w:val="32"/>
          <w:rtl w:val="0"/>
          <w:lang w:val="en-US" w:eastAsia="zh-CN"/>
        </w:rPr>
        <w:t>了</w:t>
      </w:r>
      <w:r>
        <w:rPr>
          <w:rFonts w:hint="eastAsia" w:ascii="仿宋_GB2312" w:hAnsi="仿宋_GB2312" w:eastAsia="仿宋_GB2312" w:cs="仿宋_GB2312"/>
          <w:sz w:val="32"/>
          <w:szCs w:val="32"/>
          <w:rtl w:val="0"/>
          <w:lang w:val="en-US" w:eastAsia="zh-CN"/>
        </w:rPr>
        <w:t>《勘验笔录》</w:t>
      </w:r>
      <w:r>
        <w:rPr>
          <w:rFonts w:hint="eastAsia" w:ascii="仿宋_GB2312" w:hAnsi="仿宋_GB2312" w:cs="仿宋_GB2312"/>
          <w:sz w:val="32"/>
          <w:szCs w:val="32"/>
          <w:rtl w:val="0"/>
          <w:lang w:val="en-US" w:eastAsia="zh-CN"/>
        </w:rPr>
        <w:t>，并发现有2处监控摄像头可覆盖事故现场，摄像头处于正常工作状态，及时调取了17#车间事故现场的6路、18路监控摄像头在事故发生前后的相关视频资料，并调取公安部门相关事故资料，对相关人员制作了调查笔录，较为清晰地还原了事故经过。</w:t>
      </w:r>
    </w:p>
    <w:p w14:paraId="02192C74">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outlineLvl w:val="2"/>
        <w:rPr>
          <w:rFonts w:hint="eastAsia" w:ascii="仿宋_GB2312" w:hAnsi="仿宋_GB2312" w:eastAsia="仿宋_GB2312" w:cs="仿宋_GB2312"/>
          <w:b/>
          <w:bCs/>
          <w:sz w:val="32"/>
          <w:szCs w:val="32"/>
          <w:lang w:val="en-US" w:eastAsia="zh-CN"/>
        </w:rPr>
      </w:pPr>
      <w:r>
        <w:rPr>
          <w:rFonts w:hint="default" w:ascii="仿宋_GB2312" w:hAnsi="仿宋_GB2312" w:cs="仿宋_GB2312"/>
          <w:sz w:val="32"/>
          <w:szCs w:val="32"/>
          <w:rtl w:val="0"/>
          <w:lang w:val="en-US" w:eastAsia="zh-CN"/>
        </w:rPr>
        <w:drawing>
          <wp:anchor distT="0" distB="0" distL="114300" distR="114300" simplePos="0" relativeHeight="251660288" behindDoc="0" locked="0" layoutInCell="1" allowOverlap="1">
            <wp:simplePos x="0" y="0"/>
            <wp:positionH relativeFrom="column">
              <wp:posOffset>185420</wp:posOffset>
            </wp:positionH>
            <wp:positionV relativeFrom="paragraph">
              <wp:posOffset>140970</wp:posOffset>
            </wp:positionV>
            <wp:extent cx="5424805" cy="3013710"/>
            <wp:effectExtent l="0" t="0" r="4445" b="15240"/>
            <wp:wrapSquare wrapText="bothSides"/>
            <wp:docPr id="4" name="图片 4" descr="20250526160008[18]_9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50526160008[18]_9381"/>
                    <pic:cNvPicPr>
                      <a:picLocks noChangeAspect="1"/>
                    </pic:cNvPicPr>
                  </pic:nvPicPr>
                  <pic:blipFill>
                    <a:blip r:embed="rId9"/>
                    <a:stretch>
                      <a:fillRect/>
                    </a:stretch>
                  </pic:blipFill>
                  <pic:spPr>
                    <a:xfrm>
                      <a:off x="0" y="0"/>
                      <a:ext cx="5424805" cy="3013710"/>
                    </a:xfrm>
                    <a:prstGeom prst="rect">
                      <a:avLst/>
                    </a:prstGeom>
                  </pic:spPr>
                </pic:pic>
              </a:graphicData>
            </a:graphic>
          </wp:anchor>
        </w:drawing>
      </w:r>
      <w:r>
        <w:rPr>
          <w:rFonts w:hint="eastAsia" w:ascii="仿宋_GB2312" w:hAnsi="仿宋_GB2312" w:cs="仿宋_GB2312"/>
          <w:b/>
          <w:bCs/>
          <w:sz w:val="32"/>
          <w:szCs w:val="32"/>
          <w:rtl w:val="0"/>
          <w:lang w:val="en-US" w:eastAsia="zh-CN"/>
        </w:rPr>
        <w:t>3.伤</w:t>
      </w:r>
      <w:r>
        <w:rPr>
          <w:rFonts w:hint="eastAsia" w:ascii="仿宋_GB2312" w:hAnsi="仿宋_GB2312" w:eastAsia="仿宋_GB2312" w:cs="仿宋_GB2312"/>
          <w:b/>
          <w:bCs/>
          <w:sz w:val="32"/>
          <w:szCs w:val="32"/>
          <w:lang w:val="en-US" w:eastAsia="zh-CN"/>
        </w:rPr>
        <w:t>亡人员劳动防护用品佩戴情况</w:t>
      </w:r>
    </w:p>
    <w:p w14:paraId="5C5A1A88">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52" w:firstLineChars="200"/>
        <w:jc w:val="left"/>
        <w:textAlignment w:val="auto"/>
        <w:rPr>
          <w:rFonts w:hint="eastAsia" w:ascii="仿宋_GB2312" w:hAnsi="仿宋_GB2312" w:cs="仿宋_GB2312"/>
          <w:sz w:val="32"/>
          <w:szCs w:val="32"/>
          <w:rtl w:val="0"/>
          <w:lang w:val="en-US" w:eastAsia="zh-CN"/>
        </w:rPr>
      </w:pPr>
      <w:r>
        <w:rPr>
          <w:rFonts w:ascii="FangSong_GB2312" w:hAnsi="FangSong_GB2312" w:eastAsia="FangSong_GB2312" w:cs="FangSong_GB2312"/>
          <w:spacing w:val="8"/>
          <w:sz w:val="31"/>
          <w:szCs w:val="31"/>
        </w:rPr>
        <w:t>事发现场</w:t>
      </w:r>
      <w:r>
        <w:rPr>
          <w:rFonts w:hint="eastAsia" w:ascii="FangSong_GB2312" w:hAnsi="FangSong_GB2312" w:eastAsia="FangSong_GB2312" w:cs="FangSong_GB2312"/>
          <w:spacing w:val="8"/>
          <w:sz w:val="31"/>
          <w:szCs w:val="31"/>
          <w:lang w:val="en-US" w:eastAsia="zh-CN"/>
        </w:rPr>
        <w:t>罗某忠</w:t>
      </w:r>
      <w:r>
        <w:rPr>
          <w:rFonts w:ascii="FangSong_GB2312" w:hAnsi="FangSong_GB2312" w:eastAsia="FangSong_GB2312" w:cs="FangSong_GB2312"/>
          <w:spacing w:val="8"/>
          <w:sz w:val="31"/>
          <w:szCs w:val="31"/>
        </w:rPr>
        <w:t>已</w:t>
      </w:r>
      <w:r>
        <w:rPr>
          <w:rFonts w:hint="eastAsia" w:ascii="FangSong_GB2312" w:hAnsi="FangSong_GB2312" w:eastAsia="FangSong_GB2312" w:cs="FangSong_GB2312"/>
          <w:spacing w:val="8"/>
          <w:sz w:val="31"/>
          <w:szCs w:val="31"/>
          <w:lang w:val="en-US" w:eastAsia="zh-CN"/>
        </w:rPr>
        <w:t>穿</w:t>
      </w:r>
      <w:r>
        <w:rPr>
          <w:rFonts w:ascii="FangSong_GB2312" w:hAnsi="FangSong_GB2312" w:eastAsia="FangSong_GB2312" w:cs="FangSong_GB2312"/>
          <w:spacing w:val="8"/>
          <w:sz w:val="31"/>
          <w:szCs w:val="31"/>
        </w:rPr>
        <w:t>戴</w:t>
      </w:r>
      <w:r>
        <w:rPr>
          <w:rFonts w:hint="eastAsia" w:ascii="FangSong_GB2312" w:hAnsi="FangSong_GB2312" w:eastAsia="FangSong_GB2312" w:cs="FangSong_GB2312"/>
          <w:spacing w:val="8"/>
          <w:sz w:val="31"/>
          <w:szCs w:val="31"/>
          <w:lang w:val="en-US" w:eastAsia="zh-CN"/>
        </w:rPr>
        <w:t>反光安全衣、</w:t>
      </w:r>
      <w:r>
        <w:rPr>
          <w:rFonts w:ascii="FangSong_GB2312" w:hAnsi="FangSong_GB2312" w:eastAsia="FangSong_GB2312" w:cs="FangSong_GB2312"/>
          <w:spacing w:val="8"/>
          <w:sz w:val="31"/>
          <w:szCs w:val="31"/>
        </w:rPr>
        <w:t>安全帽，未佩戴安全带。</w:t>
      </w:r>
    </w:p>
    <w:p w14:paraId="62D21F4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leftChars="0" w:right="0" w:rightChars="0" w:firstLine="643" w:firstLineChars="200"/>
        <w:jc w:val="left"/>
        <w:textAlignment w:val="auto"/>
        <w:outlineLvl w:val="1"/>
        <w:rPr>
          <w:rFonts w:hint="eastAsia" w:ascii="楷体_GB2312" w:hAnsi="楷体_GB2312" w:eastAsia="楷体_GB2312" w:cs="楷体_GB2312"/>
          <w:b/>
          <w:bCs/>
          <w:sz w:val="32"/>
          <w:szCs w:val="32"/>
          <w:lang w:val="en-US" w:eastAsia="zh-CN"/>
        </w:rPr>
      </w:pPr>
      <w:bookmarkStart w:id="51" w:name="_Toc16468"/>
      <w:r>
        <w:rPr>
          <w:rFonts w:hint="eastAsia" w:ascii="楷体_GB2312" w:hAnsi="楷体_GB2312" w:eastAsia="楷体_GB2312" w:cs="楷体_GB2312"/>
          <w:b/>
          <w:bCs/>
          <w:sz w:val="32"/>
          <w:szCs w:val="32"/>
          <w:lang w:val="en-US" w:eastAsia="zh-CN"/>
        </w:rPr>
        <w:t>（五）人员伤亡和直接经济损失情况</w:t>
      </w:r>
      <w:bookmarkEnd w:id="51"/>
    </w:p>
    <w:p w14:paraId="071FA56E">
      <w:pPr>
        <w:keepNext w:val="0"/>
        <w:keepLines w:val="0"/>
        <w:pageBreakBefore w:val="0"/>
        <w:kinsoku/>
        <w:wordWrap/>
        <w:overflowPunct/>
        <w:topLinePunct w:val="0"/>
        <w:autoSpaceDE/>
        <w:autoSpaceDN/>
        <w:bidi w:val="0"/>
        <w:adjustRightInd/>
        <w:snapToGrid/>
        <w:spacing w:beforeAutospacing="0" w:afterAutospacing="0" w:line="520" w:lineRule="exact"/>
        <w:ind w:left="0" w:leftChars="0" w:right="0" w:rightChars="0" w:firstLine="643" w:firstLineChars="200"/>
        <w:jc w:val="left"/>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1.事故造成的人员伤亡情况</w:t>
      </w:r>
    </w:p>
    <w:p w14:paraId="7693A744">
      <w:pPr>
        <w:pStyle w:val="10"/>
        <w:keepNext w:val="0"/>
        <w:keepLines w:val="0"/>
        <w:pageBreakBefore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此起事故造成1人死亡</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死者</w:t>
      </w:r>
      <w:r>
        <w:rPr>
          <w:rFonts w:hint="eastAsia" w:ascii="仿宋_GB2312" w:hAnsi="仿宋_GB2312" w:cs="仿宋_GB2312"/>
          <w:sz w:val="32"/>
          <w:szCs w:val="32"/>
          <w:lang w:val="en-US" w:eastAsia="zh-CN"/>
        </w:rPr>
        <w:t>罗某忠</w:t>
      </w:r>
      <w:r>
        <w:rPr>
          <w:rFonts w:hint="eastAsia" w:ascii="仿宋_GB2312" w:hAnsi="仿宋_GB2312" w:eastAsia="仿宋_GB2312" w:cs="仿宋_GB2312"/>
          <w:sz w:val="32"/>
          <w:szCs w:val="32"/>
          <w:lang w:val="en-US" w:eastAsia="zh-CN"/>
        </w:rPr>
        <w:t>，</w:t>
      </w:r>
      <w:r>
        <w:rPr>
          <w:rFonts w:hint="eastAsia" w:ascii="仿宋_GB2312" w:eastAsia="仿宋_GB2312"/>
          <w:sz w:val="32"/>
          <w:szCs w:val="36"/>
          <w:lang w:val="en-US" w:eastAsia="zh-CN"/>
        </w:rPr>
        <w:t>男，5</w:t>
      </w:r>
      <w:r>
        <w:rPr>
          <w:rFonts w:hint="eastAsia" w:ascii="仿宋_GB2312"/>
          <w:sz w:val="32"/>
          <w:szCs w:val="36"/>
          <w:lang w:val="en-US" w:eastAsia="zh-CN"/>
        </w:rPr>
        <w:t>4</w:t>
      </w:r>
      <w:r>
        <w:rPr>
          <w:rFonts w:hint="eastAsia" w:ascii="仿宋_GB2312" w:eastAsia="仿宋_GB2312"/>
          <w:sz w:val="32"/>
          <w:szCs w:val="36"/>
          <w:lang w:val="en-US" w:eastAsia="zh-CN"/>
        </w:rPr>
        <w:t>岁，</w:t>
      </w:r>
      <w:r>
        <w:rPr>
          <w:rFonts w:hint="eastAsia" w:ascii="仿宋_GB2312"/>
          <w:sz w:val="32"/>
          <w:szCs w:val="36"/>
          <w:lang w:val="en-US" w:eastAsia="zh-CN"/>
        </w:rPr>
        <w:t>汉</w:t>
      </w:r>
      <w:r>
        <w:rPr>
          <w:rFonts w:hint="eastAsia" w:ascii="仿宋_GB2312" w:eastAsia="仿宋_GB2312"/>
          <w:sz w:val="32"/>
          <w:szCs w:val="36"/>
          <w:lang w:val="en-US" w:eastAsia="zh-CN"/>
        </w:rPr>
        <w:t>族，身份证号码：</w:t>
      </w:r>
      <w:r>
        <w:rPr>
          <w:rFonts w:hint="eastAsia" w:ascii="仿宋_GB2312"/>
          <w:sz w:val="32"/>
          <w:szCs w:val="36"/>
          <w:lang w:val="en-US" w:eastAsia="zh-CN"/>
        </w:rPr>
        <w:t>513030**********18</w:t>
      </w:r>
      <w:r>
        <w:rPr>
          <w:rFonts w:hint="eastAsia" w:ascii="仿宋_GB2312" w:eastAsia="仿宋_GB2312"/>
          <w:sz w:val="32"/>
          <w:szCs w:val="36"/>
          <w:lang w:val="en-US" w:eastAsia="zh-CN"/>
        </w:rPr>
        <w:t>，住址：</w:t>
      </w:r>
      <w:r>
        <w:rPr>
          <w:rFonts w:hint="eastAsia" w:ascii="仿宋_GB2312"/>
          <w:sz w:val="32"/>
          <w:szCs w:val="36"/>
          <w:lang w:val="en-US" w:eastAsia="zh-CN"/>
        </w:rPr>
        <w:t>四川省大竹县清水镇******</w:t>
      </w:r>
      <w:r>
        <w:rPr>
          <w:rFonts w:hint="eastAsia" w:ascii="仿宋_GB2312" w:eastAsia="仿宋_GB2312"/>
          <w:sz w:val="32"/>
          <w:szCs w:val="36"/>
          <w:lang w:val="en-US" w:eastAsia="zh-CN"/>
        </w:rPr>
        <w:t>。</w:t>
      </w:r>
      <w:r>
        <w:rPr>
          <w:rFonts w:hint="eastAsia" w:ascii="仿宋_GB2312"/>
          <w:sz w:val="32"/>
          <w:szCs w:val="36"/>
          <w:lang w:val="en-US" w:eastAsia="zh-CN"/>
        </w:rPr>
        <w:t>事发时</w:t>
      </w:r>
      <w:r>
        <w:rPr>
          <w:rFonts w:hint="eastAsia" w:ascii="仿宋_GB2312" w:hAnsi="仿宋_GB2312" w:cs="仿宋_GB2312"/>
          <w:sz w:val="32"/>
          <w:szCs w:val="32"/>
          <w:lang w:val="en-US" w:eastAsia="zh-CN"/>
        </w:rPr>
        <w:t>系龙兴建筑</w:t>
      </w:r>
      <w:r>
        <w:rPr>
          <w:rFonts w:hint="eastAsia" w:ascii="仿宋_GB2312" w:hAnsi="仿宋_GB2312" w:eastAsia="仿宋_GB2312" w:cs="仿宋_GB2312"/>
          <w:sz w:val="32"/>
          <w:szCs w:val="32"/>
          <w:lang w:val="en-US" w:eastAsia="zh-CN"/>
        </w:rPr>
        <w:t>公司工人</w:t>
      </w:r>
      <w:r>
        <w:rPr>
          <w:rFonts w:hint="eastAsia" w:ascii="仿宋_GB2312" w:hAnsi="仿宋_GB2312" w:cs="仿宋_GB2312"/>
          <w:sz w:val="32"/>
          <w:szCs w:val="32"/>
          <w:lang w:val="en-US" w:eastAsia="zh-CN"/>
        </w:rPr>
        <w:t>。</w:t>
      </w:r>
    </w:p>
    <w:p w14:paraId="65C87BF1">
      <w:pPr>
        <w:pStyle w:val="10"/>
        <w:keepNext w:val="0"/>
        <w:keepLines w:val="0"/>
        <w:pageBreakBefore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rPr>
          <w:rFonts w:hint="eastAsia" w:ascii="仿宋_GB2312" w:hAnsi="仿宋_GB2312" w:eastAsia="仿宋_GB2312" w:cs="仿宋_GB2312"/>
          <w:sz w:val="32"/>
          <w:szCs w:val="32"/>
          <w:lang w:val="en-US" w:eastAsia="zh-CN"/>
        </w:rPr>
      </w:pPr>
      <w:r>
        <w:rPr>
          <w:rFonts w:hint="eastAsia" w:ascii="仿宋_GB2312"/>
          <w:sz w:val="32"/>
          <w:szCs w:val="36"/>
          <w:lang w:val="en-US" w:eastAsia="zh-CN"/>
        </w:rPr>
        <w:t>取得证件情况：未取得</w:t>
      </w: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高处作业证。</w:t>
      </w:r>
      <w:r>
        <w:rPr>
          <w:rFonts w:hint="eastAsia" w:ascii="仿宋_GB2312" w:hAnsi="仿宋_GB2312" w:eastAsia="仿宋_GB2312" w:cs="仿宋_GB2312"/>
          <w:sz w:val="32"/>
          <w:szCs w:val="32"/>
          <w:lang w:val="en-US" w:eastAsia="zh-CN"/>
        </w:rPr>
        <w:t>未见</w:t>
      </w:r>
      <w:r>
        <w:rPr>
          <w:rFonts w:hint="eastAsia" w:ascii="仿宋_GB2312" w:hAnsi="仿宋_GB2312" w:cs="仿宋_GB2312"/>
          <w:sz w:val="32"/>
          <w:szCs w:val="32"/>
          <w:lang w:val="en-US" w:eastAsia="zh-CN"/>
        </w:rPr>
        <w:t>龙兴建筑公司</w:t>
      </w:r>
      <w:r>
        <w:rPr>
          <w:rFonts w:hint="eastAsia" w:ascii="仿宋_GB2312" w:hAnsi="仿宋_GB2312" w:eastAsia="仿宋_GB2312" w:cs="仿宋_GB2312"/>
          <w:sz w:val="32"/>
          <w:szCs w:val="32"/>
          <w:lang w:val="en-US" w:eastAsia="zh-CN"/>
        </w:rPr>
        <w:t>对</w:t>
      </w:r>
      <w:r>
        <w:rPr>
          <w:rFonts w:hint="eastAsia" w:ascii="仿宋_GB2312" w:hAnsi="仿宋_GB2312" w:cs="仿宋_GB2312"/>
          <w:sz w:val="32"/>
          <w:szCs w:val="32"/>
          <w:lang w:val="en-US" w:eastAsia="zh-CN"/>
        </w:rPr>
        <w:t>罗某忠开展</w:t>
      </w:r>
      <w:r>
        <w:rPr>
          <w:rFonts w:hint="eastAsia" w:ascii="仿宋_GB2312" w:hAnsi="仿宋_GB2312" w:eastAsia="仿宋_GB2312" w:cs="仿宋_GB2312"/>
          <w:sz w:val="32"/>
          <w:szCs w:val="32"/>
          <w:lang w:val="en-US" w:eastAsia="zh-CN"/>
        </w:rPr>
        <w:t>三级教育培训、考核及安全技术交底资料</w:t>
      </w:r>
      <w:r>
        <w:rPr>
          <w:rFonts w:hint="eastAsia" w:ascii="仿宋_GB2312" w:hAnsi="仿宋_GB2312" w:cs="仿宋_GB2312"/>
          <w:sz w:val="32"/>
          <w:szCs w:val="32"/>
          <w:lang w:val="en-US" w:eastAsia="zh-CN"/>
        </w:rPr>
        <w:t>。</w:t>
      </w:r>
    </w:p>
    <w:p w14:paraId="670E30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3" w:firstLineChars="200"/>
        <w:jc w:val="both"/>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lang w:val="en-US" w:eastAsia="zh-CN"/>
        </w:rPr>
        <w:t>事故造成的直接经济损失情况</w:t>
      </w:r>
    </w:p>
    <w:p w14:paraId="252DDE8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1"/>
        <w:rPr>
          <w:rFonts w:hint="default" w:ascii="仿宋_GB2312"/>
          <w:sz w:val="32"/>
          <w:szCs w:val="36"/>
          <w:lang w:val="en-US" w:eastAsia="zh-CN"/>
        </w:rPr>
      </w:pPr>
      <w:bookmarkStart w:id="52" w:name="_Toc19465"/>
      <w:bookmarkStart w:id="53" w:name="_Toc13937"/>
      <w:bookmarkStart w:id="54" w:name="_Toc15858"/>
      <w:bookmarkStart w:id="55" w:name="_Toc31628"/>
      <w:bookmarkStart w:id="56" w:name="_Toc17210"/>
      <w:r>
        <w:rPr>
          <w:rFonts w:hint="eastAsia" w:ascii="仿宋_GB2312"/>
          <w:sz w:val="32"/>
          <w:szCs w:val="36"/>
          <w:lang w:val="en-US" w:eastAsia="zh-CN"/>
        </w:rPr>
        <w:t>事故调查组依据《企业职工伤亡事故经济损失统计标准》（GB6721-1986）核定此事故造成的直接经济损失约150万元。</w:t>
      </w:r>
      <w:bookmarkEnd w:id="52"/>
      <w:bookmarkEnd w:id="53"/>
      <w:bookmarkEnd w:id="54"/>
      <w:bookmarkEnd w:id="55"/>
      <w:bookmarkEnd w:id="56"/>
    </w:p>
    <w:p w14:paraId="6A6B5A2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leftChars="0" w:right="0" w:rightChars="0" w:firstLine="643" w:firstLineChars="200"/>
        <w:jc w:val="left"/>
        <w:textAlignment w:val="auto"/>
        <w:outlineLvl w:val="1"/>
        <w:rPr>
          <w:rFonts w:hint="eastAsia" w:ascii="楷体_GB2312" w:hAnsi="楷体_GB2312" w:eastAsia="楷体_GB2312" w:cs="楷体_GB2312"/>
          <w:b/>
          <w:bCs/>
          <w:sz w:val="32"/>
          <w:szCs w:val="32"/>
          <w:lang w:val="en-US" w:eastAsia="zh-CN"/>
        </w:rPr>
      </w:pPr>
      <w:bookmarkStart w:id="57" w:name="_Toc855"/>
      <w:r>
        <w:rPr>
          <w:rFonts w:hint="eastAsia" w:ascii="楷体_GB2312" w:hAnsi="楷体_GB2312" w:eastAsia="楷体_GB2312" w:cs="楷体_GB2312"/>
          <w:b/>
          <w:bCs/>
          <w:sz w:val="32"/>
          <w:szCs w:val="32"/>
          <w:lang w:val="en-US" w:eastAsia="zh-CN"/>
        </w:rPr>
        <w:t>（六）其他情况</w:t>
      </w:r>
      <w:bookmarkEnd w:id="57"/>
    </w:p>
    <w:p w14:paraId="1A574B6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520" w:lineRule="exact"/>
        <w:ind w:left="0" w:leftChars="0" w:right="0" w:rightChars="0" w:firstLine="643" w:firstLineChars="200"/>
        <w:jc w:val="both"/>
        <w:textAlignment w:val="baseline"/>
        <w:outlineLvl w:val="2"/>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lang w:eastAsia="zh-CN"/>
        </w:rPr>
      </w:pP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lang w:val="en-US" w:eastAsia="zh-CN"/>
        </w:rPr>
        <w:t>1.桁车</w:t>
      </w: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rtl w:val="0"/>
          <w:lang w:val="zh-TW" w:eastAsia="zh-TW"/>
        </w:rPr>
        <w:t>情况</w:t>
      </w:r>
    </w:p>
    <w:p w14:paraId="14F087F4">
      <w:pPr>
        <w:pStyle w:val="16"/>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52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桁车设备类别：梁式起重机，设备品种：电动单梁起重机设备型号：LD10-25.34A3，性能参数：跨度25.34m、起升高度9m、起升速度7m/min、额定起重量10t、小车运行速度20m/min，特种设备使用登记证编号：起17闽A03352（22），检验日期：2024年3月31日，下次检验日期：2026年3月，设备登记单位：福建宇一钢结构有限公司，移交后实际管理单位：国发重工机械有限公司。</w:t>
      </w:r>
      <w:r>
        <w:rPr>
          <w:rFonts w:hint="eastAsia" w:ascii="仿宋_GB2312" w:hAnsi="仿宋_GB2312" w:eastAsia="仿宋_GB2312" w:cs="仿宋_GB2312"/>
          <w:color w:val="000000"/>
          <w:spacing w:val="0"/>
          <w:w w:val="100"/>
          <w:kern w:val="0"/>
          <w:position w:val="0"/>
          <w:sz w:val="32"/>
          <w:szCs w:val="32"/>
          <w:u w:val="none" w:color="000000"/>
          <w:shd w:val="clear" w:color="auto" w:fill="auto"/>
          <w:vertAlign w:val="baseline"/>
          <w:rtl w:val="0"/>
          <w:lang w:val="en-US" w:eastAsia="zh-CN"/>
        </w:rPr>
        <w:t>事发时，该设备检定正常，处于</w:t>
      </w:r>
      <w:r>
        <w:rPr>
          <w:rFonts w:hint="eastAsia" w:ascii="仿宋_GB2312" w:hAnsi="仿宋_GB2312" w:eastAsia="仿宋_GB2312" w:cs="仿宋_GB2312"/>
          <w:sz w:val="32"/>
          <w:szCs w:val="32"/>
          <w:rtl w:val="0"/>
          <w:lang w:val="en-US" w:eastAsia="zh-CN"/>
        </w:rPr>
        <w:t>定期检验有效期内。</w:t>
      </w:r>
    </w:p>
    <w:p w14:paraId="5A6B48EA">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520" w:lineRule="exact"/>
        <w:ind w:left="0" w:leftChars="0" w:right="0" w:rightChars="0" w:firstLine="643" w:firstLineChars="200"/>
        <w:jc w:val="both"/>
        <w:textAlignment w:val="baseline"/>
        <w:outlineLvl w:val="2"/>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rPr>
      </w:pP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lang w:val="en-US" w:eastAsia="zh-CN"/>
        </w:rPr>
        <w:t>2.</w:t>
      </w: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rPr>
        <w:t>事故相关</w:t>
      </w: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lang w:val="en-US" w:eastAsia="zh-CN"/>
        </w:rPr>
        <w:t>人员</w:t>
      </w:r>
      <w:r>
        <w:rPr>
          <w:rStyle w:val="19"/>
          <w:rFonts w:hint="eastAsia" w:ascii="仿宋_GB2312" w:hAnsi="仿宋_GB2312" w:eastAsia="仿宋_GB2312" w:cs="仿宋_GB2312"/>
          <w:b/>
          <w:bCs/>
          <w:i w:val="0"/>
          <w:iCs w:val="0"/>
          <w:caps w:val="0"/>
          <w:color w:val="00000A"/>
          <w:spacing w:val="0"/>
          <w:sz w:val="32"/>
          <w:szCs w:val="32"/>
          <w:shd w:val="clear" w:color="auto" w:fill="FFFFFF"/>
          <w:vertAlign w:val="baseline"/>
        </w:rPr>
        <w:t>情况</w:t>
      </w:r>
    </w:p>
    <w:p w14:paraId="1C11C17D">
      <w:pPr>
        <w:pStyle w:val="10"/>
        <w:keepNext w:val="0"/>
        <w:keepLines w:val="0"/>
        <w:pageBreakBefore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pP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朱某龙</w:t>
      </w:r>
      <w:r>
        <w:rPr>
          <w:rFonts w:hint="eastAsia" w:ascii="仿宋_GB2312" w:hAnsi="仿宋_GB2312" w:eastAsia="仿宋_GB2312" w:cs="仿宋_GB2312"/>
          <w:color w:val="000000"/>
          <w:spacing w:val="0"/>
          <w:w w:val="100"/>
          <w:kern w:val="0"/>
          <w:position w:val="0"/>
          <w:sz w:val="32"/>
          <w:szCs w:val="32"/>
          <w:u w:val="none" w:color="000000"/>
          <w:shd w:val="clear" w:color="auto" w:fill="auto"/>
          <w:vertAlign w:val="baseline"/>
          <w:rtl w:val="0"/>
          <w:lang w:val="en-US" w:eastAsia="zh-CN"/>
        </w:rPr>
        <w:t>，男，汉族，住址：四川省大竹县清水镇</w:t>
      </w: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w:t>
      </w:r>
      <w:r>
        <w:rPr>
          <w:rFonts w:hint="eastAsia" w:ascii="仿宋_GB2312" w:hAnsi="仿宋_GB2312" w:eastAsia="仿宋_GB2312" w:cs="仿宋_GB2312"/>
          <w:color w:val="000000"/>
          <w:spacing w:val="0"/>
          <w:w w:val="100"/>
          <w:kern w:val="0"/>
          <w:position w:val="0"/>
          <w:sz w:val="32"/>
          <w:szCs w:val="32"/>
          <w:u w:val="none" w:color="000000"/>
          <w:shd w:val="clear" w:color="auto" w:fill="auto"/>
          <w:vertAlign w:val="baseline"/>
          <w:rtl w:val="0"/>
          <w:lang w:val="en-US" w:eastAsia="zh-CN"/>
        </w:rPr>
        <w:t>，身份证号513029</w:t>
      </w: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w:t>
      </w:r>
      <w:r>
        <w:rPr>
          <w:rFonts w:hint="eastAsia" w:ascii="仿宋_GB2312" w:hAnsi="仿宋_GB2312" w:eastAsia="仿宋_GB2312" w:cs="仿宋_GB2312"/>
          <w:color w:val="000000"/>
          <w:spacing w:val="0"/>
          <w:w w:val="100"/>
          <w:kern w:val="0"/>
          <w:position w:val="0"/>
          <w:sz w:val="32"/>
          <w:szCs w:val="32"/>
          <w:u w:val="none" w:color="000000"/>
          <w:shd w:val="clear" w:color="auto" w:fill="auto"/>
          <w:vertAlign w:val="baseline"/>
          <w:rtl w:val="0"/>
          <w:lang w:val="en-US" w:eastAsia="zh-CN"/>
        </w:rPr>
        <w:t>77</w:t>
      </w: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，取得证件情况：取得北京中基建培职业技能鉴定中心出具的低压电工证编号</w:t>
      </w:r>
      <w:r>
        <w:rPr>
          <w:rFonts w:hint="eastAsia" w:ascii="仿宋_GB2312" w:hAnsi="仿宋_GB2312" w:eastAsia="仿宋_GB2312" w:cs="仿宋_GB2312"/>
          <w:color w:val="000000"/>
          <w:spacing w:val="0"/>
          <w:w w:val="100"/>
          <w:kern w:val="0"/>
          <w:position w:val="0"/>
          <w:sz w:val="32"/>
          <w:szCs w:val="32"/>
          <w:u w:val="none" w:color="000000"/>
          <w:shd w:val="clear" w:color="auto" w:fill="auto"/>
          <w:vertAlign w:val="baseline"/>
          <w:rtl w:val="0"/>
          <w:lang w:val="en-US" w:eastAsia="zh-CN"/>
        </w:rPr>
        <w:t>：</w:t>
      </w:r>
      <w:r>
        <w:rPr>
          <w:rFonts w:hint="eastAsia" w:ascii="仿宋_GB2312" w:hAnsi="仿宋_GB2312" w:cs="仿宋_GB2312"/>
          <w:color w:val="000000"/>
          <w:spacing w:val="0"/>
          <w:w w:val="100"/>
          <w:kern w:val="0"/>
          <w:position w:val="0"/>
          <w:sz w:val="32"/>
          <w:szCs w:val="32"/>
          <w:u w:val="none" w:color="000000"/>
          <w:shd w:val="clear" w:color="auto" w:fill="auto"/>
          <w:vertAlign w:val="baseline"/>
          <w:rtl w:val="0"/>
          <w:lang w:val="en-US" w:eastAsia="zh-CN"/>
        </w:rPr>
        <w:t>ZJJP241009366；未取得主要负责人安全培训合格证书；未取得安全管理人员培训合格证书；未取得高处作业证。</w:t>
      </w:r>
    </w:p>
    <w:p w14:paraId="6F77624F">
      <w:pPr>
        <w:keepNext w:val="0"/>
        <w:keepLines w:val="0"/>
        <w:pageBreakBefore w:val="0"/>
        <w:widowControl w:val="0"/>
        <w:kinsoku/>
        <w:wordWrap w:val="0"/>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0"/>
        <w:rPr>
          <w:rFonts w:hint="eastAsia" w:ascii="黑体" w:hAnsi="黑体" w:eastAsia="黑体" w:cs="黑体"/>
          <w:sz w:val="32"/>
          <w:szCs w:val="32"/>
          <w:lang w:val="en-US" w:eastAsia="zh-CN"/>
        </w:rPr>
      </w:pPr>
      <w:bookmarkStart w:id="58" w:name="_Toc14049"/>
      <w:r>
        <w:rPr>
          <w:rFonts w:hint="eastAsia" w:ascii="黑体" w:hAnsi="黑体" w:eastAsia="黑体" w:cs="黑体"/>
          <w:sz w:val="32"/>
          <w:szCs w:val="32"/>
          <w:lang w:val="en-US" w:eastAsia="zh-CN"/>
        </w:rPr>
        <w:t>二、事故应急处置及评估情况</w:t>
      </w:r>
      <w:bookmarkEnd w:id="58"/>
    </w:p>
    <w:p w14:paraId="7359FE13">
      <w:pPr>
        <w:pStyle w:val="10"/>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eastAsia" w:ascii="楷体_GB2312" w:hAnsi="楷体_GB2312" w:eastAsia="楷体_GB2312" w:cs="楷体_GB2312"/>
          <w:b/>
          <w:bCs/>
          <w:sz w:val="32"/>
          <w:szCs w:val="56"/>
          <w:lang w:val="en-US" w:eastAsia="zh-CN"/>
        </w:rPr>
      </w:pPr>
      <w:bookmarkStart w:id="59" w:name="_Toc5573"/>
      <w:r>
        <w:rPr>
          <w:rFonts w:hint="eastAsia" w:ascii="楷体_GB2312" w:hAnsi="楷体_GB2312" w:eastAsia="楷体_GB2312" w:cs="楷体_GB2312"/>
          <w:b/>
          <w:bCs/>
          <w:sz w:val="32"/>
          <w:szCs w:val="56"/>
          <w:lang w:eastAsia="zh-CN"/>
        </w:rPr>
        <w:t>（</w:t>
      </w:r>
      <w:r>
        <w:rPr>
          <w:rFonts w:hint="eastAsia" w:ascii="楷体_GB2312" w:hAnsi="楷体_GB2312" w:eastAsia="楷体_GB2312" w:cs="楷体_GB2312"/>
          <w:b/>
          <w:bCs/>
          <w:sz w:val="32"/>
          <w:szCs w:val="56"/>
          <w:lang w:val="en-US" w:eastAsia="zh-CN"/>
        </w:rPr>
        <w:t>一）事故信息接报及响应情况</w:t>
      </w:r>
      <w:bookmarkEnd w:id="59"/>
    </w:p>
    <w:p w14:paraId="1D381EF5">
      <w:pPr>
        <w:keepNext w:val="0"/>
        <w:keepLines w:val="0"/>
        <w:pageBreakBefore w:val="0"/>
        <w:shd w:val="clear" w:color="auto" w:fill="auto"/>
        <w:kinsoku/>
        <w:overflowPunct/>
        <w:topLinePunct w:val="0"/>
        <w:autoSpaceDE/>
        <w:autoSpaceDN/>
        <w:bidi w:val="0"/>
        <w:adjustRightInd/>
        <w:snapToGrid/>
        <w:spacing w:beforeAutospacing="0" w:afterAutospacing="0" w:line="520" w:lineRule="exact"/>
        <w:ind w:left="0" w:leftChars="0" w:right="0" w:rightChars="0" w:firstLine="640" w:firstLineChars="200"/>
        <w:rPr>
          <w:rFonts w:hint="eastAsia" w:ascii="仿宋" w:hAnsi="仿宋" w:eastAsia="仿宋" w:cs="仿宋"/>
          <w:sz w:val="32"/>
          <w:szCs w:val="32"/>
          <w:rtl w:val="0"/>
          <w:lang w:val="en-US" w:eastAsia="zh-CN"/>
        </w:rPr>
      </w:pPr>
      <w:r>
        <w:rPr>
          <w:rFonts w:hint="eastAsia" w:ascii="仿宋_GB2312" w:hAnsi="仿宋_GB2312" w:eastAsia="仿宋_GB2312" w:cs="仿宋_GB2312"/>
          <w:sz w:val="32"/>
          <w:szCs w:val="32"/>
          <w:lang w:val="en-US" w:eastAsia="zh-CN"/>
        </w:rPr>
        <w:t>事故发生后，</w:t>
      </w:r>
      <w:r>
        <w:rPr>
          <w:rFonts w:hint="eastAsia" w:ascii="仿宋_GB2312" w:hAnsi="仿宋_GB2312" w:cs="仿宋_GB2312"/>
          <w:sz w:val="32"/>
          <w:szCs w:val="32"/>
          <w:lang w:val="en-US" w:eastAsia="zh-CN"/>
        </w:rPr>
        <w:t>龙兴建筑</w:t>
      </w:r>
      <w:r>
        <w:rPr>
          <w:rFonts w:hint="eastAsia" w:ascii="仿宋_GB2312" w:hAnsi="仿宋_GB2312" w:eastAsia="仿宋_GB2312" w:cs="仿宋_GB2312"/>
          <w:sz w:val="32"/>
          <w:szCs w:val="32"/>
          <w:lang w:val="en-US" w:eastAsia="zh-CN"/>
        </w:rPr>
        <w:t>公司</w:t>
      </w:r>
      <w:r>
        <w:rPr>
          <w:rFonts w:hint="eastAsia" w:ascii="仿宋_GB2312" w:hAnsi="仿宋_GB2312" w:cs="仿宋_GB2312"/>
          <w:sz w:val="32"/>
          <w:szCs w:val="32"/>
          <w:lang w:val="en-US" w:eastAsia="zh-CN"/>
        </w:rPr>
        <w:t>主要负责人朱某龙</w:t>
      </w:r>
      <w:r>
        <w:rPr>
          <w:rFonts w:hint="eastAsia" w:ascii="仿宋_GB2312" w:hAnsi="仿宋_GB2312" w:cs="仿宋_GB2312"/>
          <w:sz w:val="32"/>
          <w:szCs w:val="32"/>
          <w:rtl w:val="0"/>
          <w:lang w:val="en-US" w:eastAsia="zh-CN"/>
        </w:rPr>
        <w:t>处于事故现场一线，第一时间拨打了120急救电话和110报警电话</w:t>
      </w:r>
      <w:r>
        <w:rPr>
          <w:rFonts w:hint="eastAsia" w:ascii="仿宋_GB2312" w:hAnsi="仿宋_GB2312" w:cs="仿宋_GB2312"/>
          <w:sz w:val="32"/>
          <w:szCs w:val="32"/>
          <w:lang w:val="en-US" w:eastAsia="zh-CN"/>
        </w:rPr>
        <w:t>。</w:t>
      </w:r>
    </w:p>
    <w:p w14:paraId="1A496B7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2025年5月27日，湖南镇党委、镇政府向区委总值班室、区政府值班室报送《湖南镇关于国发重工机械有限公司一名工人死亡的情况报告》，湖南镇主要领导和派出所到达现场与企业对接处置有关事宜，妥善做好死者善后安置工作，密切跟踪事件动态，确保社会安定稳定。</w:t>
      </w:r>
    </w:p>
    <w:p w14:paraId="7A17A7DA">
      <w:pPr>
        <w:pStyle w:val="10"/>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eastAsia" w:ascii="楷体_GB2312" w:hAnsi="楷体_GB2312" w:eastAsia="楷体_GB2312" w:cs="楷体_GB2312"/>
          <w:b/>
          <w:bCs/>
          <w:sz w:val="32"/>
          <w:szCs w:val="56"/>
          <w:lang w:val="en-US" w:eastAsia="zh-CN"/>
        </w:rPr>
      </w:pPr>
      <w:bookmarkStart w:id="60" w:name="_Toc15999"/>
      <w:r>
        <w:rPr>
          <w:rFonts w:hint="eastAsia" w:ascii="楷体_GB2312" w:hAnsi="楷体_GB2312" w:eastAsia="楷体_GB2312" w:cs="楷体_GB2312"/>
          <w:b/>
          <w:bCs/>
          <w:sz w:val="32"/>
          <w:szCs w:val="56"/>
          <w:lang w:eastAsia="zh-CN"/>
        </w:rPr>
        <w:t>（</w:t>
      </w:r>
      <w:r>
        <w:rPr>
          <w:rFonts w:hint="eastAsia" w:ascii="楷体_GB2312" w:hAnsi="楷体_GB2312" w:eastAsia="楷体_GB2312" w:cs="楷体_GB2312"/>
          <w:b/>
          <w:bCs/>
          <w:sz w:val="32"/>
          <w:szCs w:val="56"/>
          <w:lang w:val="en-US" w:eastAsia="zh-CN"/>
        </w:rPr>
        <w:t>二）事故现场应急处置情况</w:t>
      </w:r>
      <w:bookmarkEnd w:id="60"/>
    </w:p>
    <w:p w14:paraId="36FA8BE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cs="仿宋_GB2312"/>
          <w:sz w:val="32"/>
          <w:szCs w:val="32"/>
          <w:rtl w:val="0"/>
          <w:lang w:val="en-US" w:eastAsia="zh-CN"/>
        </w:rPr>
      </w:pPr>
      <w:r>
        <w:rPr>
          <w:rFonts w:hint="eastAsia" w:ascii="仿宋_GB2312" w:hAnsi="仿宋_GB2312" w:cs="仿宋_GB2312"/>
          <w:sz w:val="32"/>
          <w:szCs w:val="32"/>
          <w:lang w:val="en-US" w:eastAsia="zh-CN"/>
        </w:rPr>
        <w:t>事故发生后，位于事故现场的朱某龙，立即下车查看情况，发现罗某忠摔落在地面，嘴角流血。随即现场周边工人上前查看情况，一同参与施救。朱某龙立即向国发重工公司安全管理人员李登峰报告情况，随后林某宇也到场开展处置工作。现场</w:t>
      </w:r>
      <w:r>
        <w:rPr>
          <w:rFonts w:hint="eastAsia" w:ascii="仿宋_GB2312" w:hAnsi="仿宋_GB2312" w:cs="仿宋_GB2312"/>
          <w:sz w:val="32"/>
          <w:szCs w:val="32"/>
          <w:rtl w:val="0"/>
          <w:lang w:val="en-US" w:eastAsia="zh-CN"/>
        </w:rPr>
        <w:t>应急处置人员行动迅速，直至120救护医生到场确认罗某忠失去生命体征。应急处理过程冷静、妥当、合情合理，符合应急处置的基本原则。</w:t>
      </w:r>
    </w:p>
    <w:p w14:paraId="70105728">
      <w:pPr>
        <w:pStyle w:val="10"/>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eastAsia" w:ascii="楷体_GB2312" w:hAnsi="楷体_GB2312" w:eastAsia="楷体_GB2312" w:cs="楷体_GB2312"/>
          <w:b/>
          <w:bCs/>
          <w:sz w:val="32"/>
          <w:szCs w:val="56"/>
          <w:lang w:val="en-US" w:eastAsia="zh-CN"/>
        </w:rPr>
      </w:pPr>
      <w:bookmarkStart w:id="61" w:name="_Toc7763"/>
      <w:r>
        <w:rPr>
          <w:rFonts w:hint="eastAsia" w:ascii="楷体_GB2312" w:hAnsi="楷体_GB2312" w:eastAsia="楷体_GB2312" w:cs="楷体_GB2312"/>
          <w:b/>
          <w:bCs/>
          <w:sz w:val="32"/>
          <w:szCs w:val="56"/>
          <w:lang w:eastAsia="zh-CN"/>
        </w:rPr>
        <w:t>（</w:t>
      </w:r>
      <w:r>
        <w:rPr>
          <w:rFonts w:hint="eastAsia" w:ascii="楷体_GB2312" w:hAnsi="楷体_GB2312" w:eastAsia="楷体_GB2312" w:cs="楷体_GB2312"/>
          <w:b/>
          <w:bCs/>
          <w:sz w:val="32"/>
          <w:szCs w:val="56"/>
          <w:lang w:val="en-US" w:eastAsia="zh-CN"/>
        </w:rPr>
        <w:t>三）医疗救治和善后情况</w:t>
      </w:r>
      <w:bookmarkEnd w:id="61"/>
    </w:p>
    <w:p w14:paraId="7BA63B0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5月26日16时许</w:t>
      </w:r>
      <w:r>
        <w:rPr>
          <w:rFonts w:hint="eastAsia" w:ascii="仿宋_GB2312" w:hAnsi="仿宋_GB2312" w:eastAsia="仿宋_GB2312" w:cs="仿宋_GB2312"/>
          <w:sz w:val="32"/>
          <w:szCs w:val="32"/>
          <w:rtl w:val="0"/>
          <w:lang w:val="en-US" w:eastAsia="zh-CN"/>
        </w:rPr>
        <w:t>120救护医生到场，出具心电图确认</w:t>
      </w:r>
      <w:r>
        <w:rPr>
          <w:rFonts w:hint="eastAsia" w:ascii="仿宋_GB2312" w:hAnsi="仿宋_GB2312" w:cs="仿宋_GB2312"/>
          <w:sz w:val="32"/>
          <w:szCs w:val="32"/>
          <w:rtl w:val="0"/>
          <w:lang w:val="en-US" w:eastAsia="zh-CN"/>
        </w:rPr>
        <w:t>罗某忠</w:t>
      </w:r>
      <w:r>
        <w:rPr>
          <w:rFonts w:hint="eastAsia" w:ascii="仿宋_GB2312" w:hAnsi="仿宋_GB2312" w:eastAsia="仿宋_GB2312" w:cs="仿宋_GB2312"/>
          <w:sz w:val="32"/>
          <w:szCs w:val="32"/>
          <w:rtl w:val="0"/>
          <w:lang w:val="en-US" w:eastAsia="zh-CN"/>
        </w:rPr>
        <w:t>死亡。</w:t>
      </w:r>
      <w:r>
        <w:rPr>
          <w:rFonts w:hint="eastAsia" w:ascii="仿宋_GB2312" w:hAnsi="仿宋_GB2312" w:eastAsia="仿宋_GB2312" w:cs="仿宋_GB2312"/>
          <w:sz w:val="32"/>
          <w:szCs w:val="32"/>
          <w:lang w:val="en-US" w:eastAsia="zh-CN"/>
        </w:rPr>
        <w:t>5月29日，国发重工公司</w:t>
      </w:r>
      <w:r>
        <w:rPr>
          <w:rFonts w:hint="eastAsia" w:ascii="仿宋_GB2312" w:hAnsi="仿宋_GB2312" w:cs="仿宋_GB2312"/>
          <w:sz w:val="32"/>
          <w:szCs w:val="32"/>
          <w:lang w:val="en-US" w:eastAsia="zh-CN"/>
        </w:rPr>
        <w:t>委托代理人林某宇以及朱某龙</w:t>
      </w:r>
      <w:r>
        <w:rPr>
          <w:rFonts w:hint="eastAsia" w:ascii="仿宋_GB2312" w:hAnsi="仿宋_GB2312" w:eastAsia="仿宋_GB2312" w:cs="仿宋_GB2312"/>
          <w:sz w:val="32"/>
          <w:szCs w:val="32"/>
          <w:lang w:val="en-US" w:eastAsia="zh-CN"/>
        </w:rPr>
        <w:t>与</w:t>
      </w:r>
      <w:r>
        <w:rPr>
          <w:rFonts w:hint="eastAsia" w:ascii="仿宋_GB2312" w:hAnsi="仿宋_GB2312" w:cs="仿宋_GB2312"/>
          <w:sz w:val="32"/>
          <w:szCs w:val="32"/>
          <w:lang w:val="en-US" w:eastAsia="zh-CN"/>
        </w:rPr>
        <w:t>罗某忠</w:t>
      </w:r>
      <w:r>
        <w:rPr>
          <w:rFonts w:hint="eastAsia" w:ascii="仿宋_GB2312" w:hAnsi="仿宋_GB2312" w:eastAsia="仿宋_GB2312" w:cs="仿宋_GB2312"/>
          <w:sz w:val="32"/>
          <w:szCs w:val="32"/>
          <w:lang w:val="en-US" w:eastAsia="zh-CN"/>
        </w:rPr>
        <w:t>的妻子</w:t>
      </w:r>
      <w:r>
        <w:rPr>
          <w:rFonts w:hint="eastAsia" w:ascii="仿宋_GB2312" w:hAnsi="仿宋_GB2312" w:cs="仿宋_GB2312"/>
          <w:sz w:val="32"/>
          <w:szCs w:val="32"/>
          <w:lang w:val="en-US" w:eastAsia="zh-CN"/>
        </w:rPr>
        <w:t>陈传英</w:t>
      </w:r>
      <w:r>
        <w:rPr>
          <w:rFonts w:hint="eastAsia" w:ascii="仿宋_GB2312" w:hAnsi="仿宋_GB2312" w:eastAsia="仿宋_GB2312" w:cs="仿宋_GB2312"/>
          <w:sz w:val="32"/>
          <w:szCs w:val="32"/>
          <w:lang w:val="en-US" w:eastAsia="zh-CN"/>
        </w:rPr>
        <w:t>、大女儿</w:t>
      </w:r>
      <w:r>
        <w:rPr>
          <w:rFonts w:hint="eastAsia" w:ascii="仿宋_GB2312" w:hAnsi="仿宋_GB2312" w:cs="仿宋_GB2312"/>
          <w:sz w:val="32"/>
          <w:szCs w:val="32"/>
          <w:lang w:val="en-US" w:eastAsia="zh-CN"/>
        </w:rPr>
        <w:t>罗萍</w:t>
      </w:r>
      <w:r>
        <w:rPr>
          <w:rFonts w:hint="eastAsia" w:ascii="仿宋_GB2312" w:hAnsi="仿宋_GB2312" w:eastAsia="仿宋_GB2312" w:cs="仿宋_GB2312"/>
          <w:sz w:val="32"/>
          <w:szCs w:val="32"/>
          <w:lang w:val="en-US" w:eastAsia="zh-CN"/>
        </w:rPr>
        <w:t>、二女儿</w:t>
      </w:r>
      <w:r>
        <w:rPr>
          <w:rFonts w:hint="eastAsia" w:ascii="仿宋_GB2312" w:hAnsi="仿宋_GB2312" w:cs="仿宋_GB2312"/>
          <w:sz w:val="32"/>
          <w:szCs w:val="32"/>
          <w:lang w:val="en-US" w:eastAsia="zh-CN"/>
        </w:rPr>
        <w:t>罗微</w:t>
      </w:r>
      <w:r>
        <w:rPr>
          <w:rFonts w:hint="eastAsia" w:ascii="仿宋_GB2312" w:hAnsi="仿宋_GB2312" w:eastAsia="仿宋_GB2312" w:cs="仿宋_GB2312"/>
          <w:sz w:val="32"/>
          <w:szCs w:val="32"/>
          <w:lang w:val="en-US" w:eastAsia="zh-CN"/>
        </w:rPr>
        <w:t>共同</w:t>
      </w:r>
      <w:r>
        <w:rPr>
          <w:rFonts w:hint="eastAsia" w:ascii="仿宋_GB2312" w:hAnsi="仿宋_GB2312" w:cs="仿宋_GB2312"/>
          <w:sz w:val="32"/>
          <w:szCs w:val="32"/>
          <w:lang w:val="en-US" w:eastAsia="zh-CN"/>
        </w:rPr>
        <w:t>签订人民调解</w:t>
      </w:r>
      <w:r>
        <w:rPr>
          <w:rFonts w:hint="eastAsia" w:ascii="仿宋_GB2312" w:hAnsi="仿宋_GB2312" w:eastAsia="仿宋_GB2312" w:cs="仿宋_GB2312"/>
          <w:sz w:val="32"/>
          <w:szCs w:val="32"/>
          <w:lang w:val="en-US" w:eastAsia="zh-CN"/>
        </w:rPr>
        <w:t>协议书</w:t>
      </w:r>
      <w:r>
        <w:rPr>
          <w:rFonts w:hint="eastAsia" w:ascii="仿宋_GB2312" w:hAnsi="仿宋_GB2312" w:cs="仿宋_GB2312"/>
          <w:sz w:val="32"/>
          <w:szCs w:val="32"/>
          <w:lang w:val="en-US" w:eastAsia="zh-CN"/>
        </w:rPr>
        <w:t>（榕航湖调〔2025〕150号）</w:t>
      </w:r>
      <w:r>
        <w:rPr>
          <w:rFonts w:hint="eastAsia" w:ascii="仿宋_GB2312" w:hAnsi="仿宋_GB2312" w:eastAsia="仿宋_GB2312" w:cs="仿宋_GB2312"/>
          <w:sz w:val="32"/>
          <w:szCs w:val="32"/>
          <w:lang w:val="en-US" w:eastAsia="zh-CN"/>
        </w:rPr>
        <w:t>，三方协商一致一次性人道主义补助款、一次性死亡补偿金、丧葬补助金、子女抚养费等一切费用合计人民币壹佰伍拾万元整。6月3日，死者火化后的骨灰随家属返乡</w:t>
      </w:r>
      <w:r>
        <w:rPr>
          <w:rFonts w:hint="eastAsia" w:ascii="仿宋_GB2312" w:hAnsi="仿宋_GB2312" w:eastAsia="仿宋_GB2312" w:cs="仿宋_GB2312"/>
          <w:sz w:val="32"/>
          <w:szCs w:val="32"/>
        </w:rPr>
        <w:t>。</w:t>
      </w:r>
    </w:p>
    <w:p w14:paraId="53152E8C">
      <w:pPr>
        <w:pStyle w:val="10"/>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eastAsia" w:ascii="楷体_GB2312" w:hAnsi="楷体_GB2312" w:eastAsia="楷体_GB2312" w:cs="楷体_GB2312"/>
          <w:b/>
          <w:bCs/>
          <w:sz w:val="32"/>
          <w:szCs w:val="56"/>
          <w:lang w:val="en-US" w:eastAsia="zh-CN"/>
        </w:rPr>
      </w:pPr>
      <w:bookmarkStart w:id="62" w:name="_Toc12867"/>
      <w:r>
        <w:rPr>
          <w:rFonts w:hint="eastAsia" w:ascii="楷体_GB2312" w:hAnsi="楷体_GB2312" w:eastAsia="楷体_GB2312" w:cs="楷体_GB2312"/>
          <w:b/>
          <w:bCs/>
          <w:sz w:val="32"/>
          <w:szCs w:val="56"/>
          <w:lang w:eastAsia="zh-CN"/>
        </w:rPr>
        <w:t>（</w:t>
      </w:r>
      <w:r>
        <w:rPr>
          <w:rFonts w:hint="eastAsia" w:ascii="楷体_GB2312" w:hAnsi="楷体_GB2312" w:eastAsia="楷体_GB2312" w:cs="楷体_GB2312"/>
          <w:b/>
          <w:bCs/>
          <w:sz w:val="32"/>
          <w:szCs w:val="56"/>
          <w:lang w:val="en-US" w:eastAsia="zh-CN"/>
        </w:rPr>
        <w:t>四）事故应急处置评估</w:t>
      </w:r>
      <w:bookmarkEnd w:id="62"/>
    </w:p>
    <w:p w14:paraId="5CAC281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区卫健局、公安局、应急管理局、湖南镇政府等部门均能按时到达现场开展调查处理，各部门及相关涉事企业妥善处理事故善后事宜，配合区政府事故调查组开展事故调查，湖南镇政府在第一时间将该起事故上报区委、区政府值班室和应急管理局。</w:t>
      </w:r>
    </w:p>
    <w:p w14:paraId="107C40FE">
      <w:pPr>
        <w:keepNext w:val="0"/>
        <w:keepLines w:val="0"/>
        <w:pageBreakBefore w:val="0"/>
        <w:widowControl w:val="0"/>
        <w:kinsoku/>
        <w:wordWrap w:val="0"/>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0"/>
        <w:rPr>
          <w:rFonts w:hint="eastAsia" w:ascii="黑体" w:hAnsi="黑体" w:eastAsia="黑体" w:cs="黑体"/>
          <w:strike w:val="0"/>
          <w:dstrike w:val="0"/>
          <w:sz w:val="32"/>
          <w:szCs w:val="32"/>
          <w:lang w:val="en-US" w:eastAsia="zh-CN"/>
        </w:rPr>
      </w:pPr>
      <w:bookmarkStart w:id="63" w:name="_Toc22497"/>
      <w:r>
        <w:rPr>
          <w:rFonts w:hint="eastAsia" w:ascii="黑体" w:hAnsi="黑体" w:eastAsia="黑体" w:cs="黑体"/>
          <w:strike w:val="0"/>
          <w:dstrike w:val="0"/>
          <w:sz w:val="32"/>
          <w:szCs w:val="32"/>
          <w:lang w:val="en-US" w:eastAsia="zh-CN"/>
        </w:rPr>
        <w:t>三、事故原因分析</w:t>
      </w:r>
      <w:bookmarkEnd w:id="63"/>
    </w:p>
    <w:p w14:paraId="0A63D2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right="0" w:rightChars="0" w:firstLine="640" w:firstLineChars="200"/>
        <w:textAlignment w:val="auto"/>
        <w:outlineLvl w:val="1"/>
        <w:rPr>
          <w:rFonts w:hint="default" w:ascii="仿宋_GB2312" w:hAnsi="宋体" w:eastAsia="仿宋_GB2312" w:cs="Times New Roman"/>
          <w:sz w:val="32"/>
          <w:szCs w:val="32"/>
          <w:lang w:val="en-US" w:eastAsia="zh-CN"/>
        </w:rPr>
      </w:pPr>
      <w:bookmarkStart w:id="64" w:name="_Toc4011"/>
      <w:bookmarkStart w:id="65" w:name="_Toc5885"/>
      <w:bookmarkStart w:id="66" w:name="_Toc20920"/>
      <w:r>
        <w:rPr>
          <w:rFonts w:hint="eastAsia" w:ascii="仿宋_GB2312" w:hAnsi="宋体" w:cs="Times New Roman"/>
          <w:sz w:val="32"/>
          <w:szCs w:val="32"/>
          <w:lang w:val="en-US" w:eastAsia="zh-CN"/>
        </w:rPr>
        <w:t>事故调查组通过</w:t>
      </w:r>
      <w:r>
        <w:rPr>
          <w:rFonts w:hint="eastAsia" w:ascii="仿宋_GB2312" w:hAnsi="宋体" w:eastAsia="仿宋_GB2312" w:cs="Times New Roman"/>
          <w:sz w:val="32"/>
          <w:szCs w:val="32"/>
          <w:lang w:val="en-US" w:eastAsia="zh-CN"/>
        </w:rPr>
        <w:t>现场勘</w:t>
      </w:r>
      <w:r>
        <w:rPr>
          <w:rFonts w:hint="eastAsia" w:ascii="仿宋_GB2312" w:hAnsi="宋体" w:cs="Times New Roman"/>
          <w:sz w:val="32"/>
          <w:szCs w:val="32"/>
          <w:lang w:val="en-US" w:eastAsia="zh-CN"/>
        </w:rPr>
        <w:t>查</w:t>
      </w:r>
      <w:r>
        <w:rPr>
          <w:rFonts w:hint="eastAsia" w:ascii="仿宋_GB2312" w:hAnsi="宋体" w:eastAsia="仿宋_GB2312" w:cs="Times New Roman"/>
          <w:sz w:val="32"/>
          <w:szCs w:val="32"/>
          <w:lang w:val="en-US" w:eastAsia="zh-CN"/>
        </w:rPr>
        <w:t>、</w:t>
      </w:r>
      <w:r>
        <w:rPr>
          <w:rFonts w:hint="eastAsia" w:ascii="仿宋_GB2312" w:hAnsi="宋体" w:cs="Times New Roman"/>
          <w:sz w:val="32"/>
          <w:szCs w:val="32"/>
          <w:lang w:val="en-US" w:eastAsia="zh-CN"/>
        </w:rPr>
        <w:t>调</w:t>
      </w:r>
      <w:r>
        <w:rPr>
          <w:rFonts w:hint="eastAsia" w:ascii="仿宋_GB2312" w:hAnsi="宋体" w:eastAsia="仿宋_GB2312" w:cs="Times New Roman"/>
          <w:sz w:val="32"/>
          <w:szCs w:val="32"/>
          <w:lang w:val="en-US" w:eastAsia="zh-CN"/>
        </w:rPr>
        <w:t>阅资料、</w:t>
      </w:r>
      <w:r>
        <w:rPr>
          <w:rFonts w:hint="eastAsia" w:ascii="仿宋_GB2312" w:hAnsi="宋体" w:cs="Times New Roman"/>
          <w:sz w:val="32"/>
          <w:szCs w:val="32"/>
          <w:lang w:val="en-US" w:eastAsia="zh-CN"/>
        </w:rPr>
        <w:t>查看监控视频、</w:t>
      </w:r>
      <w:r>
        <w:rPr>
          <w:rFonts w:hint="eastAsia" w:ascii="仿宋_GB2312" w:hAnsi="宋体" w:eastAsia="仿宋_GB2312" w:cs="Times New Roman"/>
          <w:sz w:val="32"/>
          <w:szCs w:val="32"/>
          <w:lang w:val="en-US" w:eastAsia="zh-CN"/>
        </w:rPr>
        <w:t>调查询问、</w:t>
      </w:r>
      <w:r>
        <w:rPr>
          <w:rFonts w:hint="eastAsia" w:ascii="仿宋_GB2312" w:hAnsi="宋体" w:cs="Times New Roman"/>
          <w:sz w:val="32"/>
          <w:szCs w:val="32"/>
          <w:lang w:val="en-US" w:eastAsia="zh-CN"/>
        </w:rPr>
        <w:t>专家技术鉴定等，</w:t>
      </w:r>
      <w:r>
        <w:rPr>
          <w:rFonts w:hint="eastAsia" w:ascii="仿宋_GB2312" w:hAnsi="宋体" w:eastAsia="仿宋_GB2312" w:cs="Times New Roman"/>
          <w:sz w:val="32"/>
          <w:szCs w:val="32"/>
          <w:lang w:val="en-US" w:eastAsia="zh-CN"/>
        </w:rPr>
        <w:t>综合分析</w:t>
      </w:r>
      <w:r>
        <w:rPr>
          <w:rFonts w:hint="eastAsia" w:ascii="仿宋_GB2312" w:hAnsi="宋体" w:cs="Times New Roman"/>
          <w:sz w:val="32"/>
          <w:szCs w:val="32"/>
          <w:lang w:val="en-US" w:eastAsia="zh-CN"/>
        </w:rPr>
        <w:t>事故原因如下：</w:t>
      </w:r>
      <w:bookmarkEnd w:id="64"/>
      <w:bookmarkEnd w:id="65"/>
      <w:bookmarkEnd w:id="66"/>
    </w:p>
    <w:p w14:paraId="211A43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default" w:ascii="楷体_GB2312" w:hAnsi="楷体_GB2312" w:eastAsia="楷体_GB2312" w:cs="楷体_GB2312"/>
          <w:b/>
          <w:bCs/>
          <w:strike w:val="0"/>
          <w:dstrike w:val="0"/>
          <w:sz w:val="32"/>
          <w:szCs w:val="32"/>
          <w:lang w:val="en-US" w:eastAsia="zh-CN"/>
        </w:rPr>
      </w:pPr>
      <w:bookmarkStart w:id="67" w:name="_Toc18317"/>
      <w:r>
        <w:rPr>
          <w:rFonts w:hint="eastAsia" w:ascii="楷体_GB2312" w:hAnsi="楷体_GB2312" w:eastAsia="楷体_GB2312" w:cs="楷体_GB2312"/>
          <w:b/>
          <w:bCs/>
          <w:strike w:val="0"/>
          <w:dstrike w:val="0"/>
          <w:sz w:val="32"/>
          <w:szCs w:val="32"/>
          <w:lang w:val="en-US" w:eastAsia="zh-CN"/>
        </w:rPr>
        <w:t>（一）直接原因分析</w:t>
      </w:r>
      <w:bookmarkEnd w:id="67"/>
    </w:p>
    <w:p w14:paraId="3AE1BC76">
      <w:pPr>
        <w:pStyle w:val="24"/>
        <w:keepNext w:val="0"/>
        <w:keepLines w:val="0"/>
        <w:pageBreakBefore w:val="0"/>
        <w:framePr w:wrap="auto" w:vAnchor="margin" w:hAnchor="text" w:yAlign="inline"/>
        <w:widowControl w:val="0"/>
        <w:numPr>
          <w:ilvl w:val="0"/>
          <w:numId w:val="0"/>
        </w:numPr>
        <w:shd w:val="clear" w:color="auto" w:fill="auto"/>
        <w:tabs>
          <w:tab w:val="left" w:pos="1042"/>
        </w:tabs>
        <w:kinsoku/>
        <w:wordWrap/>
        <w:overflowPunct/>
        <w:topLinePunct w:val="0"/>
        <w:autoSpaceDE/>
        <w:autoSpaceDN/>
        <w:bidi w:val="0"/>
        <w:adjustRightInd/>
        <w:snapToGrid/>
        <w:spacing w:before="0" w:line="520" w:lineRule="exact"/>
        <w:ind w:left="0" w:leftChars="0" w:right="0" w:rightChars="0" w:firstLine="640" w:firstLineChars="200"/>
        <w:jc w:val="left"/>
        <w:textAlignment w:val="auto"/>
        <w:rPr>
          <w:rFonts w:hint="default" w:ascii="仿宋" w:hAnsi="仿宋" w:eastAsia="仿宋" w:cs="仿宋"/>
          <w:sz w:val="32"/>
          <w:szCs w:val="32"/>
          <w:rtl w:val="0"/>
          <w:lang w:val="en-US" w:eastAsia="zh-CN"/>
        </w:rPr>
      </w:pPr>
      <w:r>
        <w:rPr>
          <w:rFonts w:hint="eastAsia" w:ascii="仿宋" w:hAnsi="仿宋" w:eastAsia="仿宋" w:cs="仿宋"/>
          <w:sz w:val="32"/>
          <w:szCs w:val="32"/>
          <w:rtl w:val="0"/>
          <w:lang w:val="en-US" w:eastAsia="zh-CN"/>
        </w:rPr>
        <w:t>1.人的不安全行为。罗某忠（死者）安全意识淡薄，未按照要求佩戴安全带进行高处作业，并擅自跨出安全笼外，让自身处于毫无防护的9米高处，因桁车突然晃动导致其身体重心失衡坠落地面身亡。</w:t>
      </w:r>
    </w:p>
    <w:p w14:paraId="5DEA18DC">
      <w:pPr>
        <w:pStyle w:val="24"/>
        <w:keepNext w:val="0"/>
        <w:keepLines w:val="0"/>
        <w:pageBreakBefore w:val="0"/>
        <w:framePr w:wrap="auto" w:vAnchor="margin" w:hAnchor="text" w:yAlign="inline"/>
        <w:widowControl w:val="0"/>
        <w:numPr>
          <w:ilvl w:val="0"/>
          <w:numId w:val="0"/>
        </w:numPr>
        <w:shd w:val="clear" w:color="auto" w:fill="auto"/>
        <w:tabs>
          <w:tab w:val="left" w:pos="1042"/>
        </w:tabs>
        <w:kinsoku/>
        <w:wordWrap/>
        <w:overflowPunct/>
        <w:topLinePunct w:val="0"/>
        <w:autoSpaceDE/>
        <w:autoSpaceDN/>
        <w:bidi w:val="0"/>
        <w:adjustRightInd/>
        <w:snapToGrid/>
        <w:spacing w:before="0" w:line="520" w:lineRule="exact"/>
        <w:ind w:left="0" w:leftChars="0" w:right="0" w:rightChars="0" w:firstLine="640" w:firstLineChars="200"/>
        <w:jc w:val="left"/>
        <w:textAlignment w:val="auto"/>
        <w:rPr>
          <w:rFonts w:hint="default" w:ascii="仿宋" w:hAnsi="仿宋" w:eastAsia="仿宋" w:cs="仿宋"/>
          <w:sz w:val="32"/>
          <w:szCs w:val="32"/>
          <w:rtl w:val="0"/>
          <w:lang w:val="en-US" w:eastAsia="zh-CN"/>
        </w:rPr>
      </w:pPr>
      <w:r>
        <w:rPr>
          <w:rFonts w:hint="eastAsia" w:ascii="仿宋" w:hAnsi="仿宋" w:eastAsia="仿宋" w:cs="仿宋"/>
          <w:sz w:val="32"/>
          <w:szCs w:val="32"/>
          <w:rtl w:val="0"/>
          <w:lang w:val="en-US" w:eastAsia="zh-CN"/>
        </w:rPr>
        <w:t>2.物的不安全状态。事发时</w:t>
      </w:r>
      <w:r>
        <w:rPr>
          <w:rFonts w:hint="eastAsia" w:ascii="仿宋" w:hAnsi="仿宋" w:eastAsia="仿宋" w:cs="仿宋"/>
          <w:sz w:val="32"/>
          <w:szCs w:val="32"/>
          <w:lang w:val="en-US" w:eastAsia="zh-CN"/>
        </w:rPr>
        <w:t>桁车遥控器由罗某忠随身保管使用，</w:t>
      </w:r>
      <w:r>
        <w:rPr>
          <w:rFonts w:hint="eastAsia" w:ascii="仿宋" w:hAnsi="仿宋" w:eastAsia="仿宋" w:cs="仿宋"/>
          <w:sz w:val="32"/>
          <w:szCs w:val="32"/>
          <w:rtl w:val="0"/>
          <w:lang w:val="en-US" w:eastAsia="zh-CN"/>
        </w:rPr>
        <w:t>结合监控视频，经调查可推断，桁车的突然晃动是罗某忠随身的控制器瞬间启动并停止造成的，不排除是由于</w:t>
      </w:r>
      <w:r>
        <w:rPr>
          <w:rFonts w:hint="eastAsia" w:ascii="仿宋" w:hAnsi="仿宋" w:eastAsia="仿宋" w:cs="仿宋"/>
          <w:sz w:val="32"/>
          <w:szCs w:val="32"/>
          <w:lang w:val="en-US" w:eastAsia="zh-CN"/>
        </w:rPr>
        <w:t>罗某忠弯腰</w:t>
      </w:r>
      <w:r>
        <w:rPr>
          <w:rFonts w:hint="default" w:ascii="仿宋" w:hAnsi="仿宋" w:eastAsia="仿宋" w:cs="仿宋"/>
          <w:sz w:val="32"/>
          <w:szCs w:val="32"/>
          <w:lang w:val="en-US" w:eastAsia="zh-CN"/>
        </w:rPr>
        <w:t>从安全笼架上拿取</w:t>
      </w:r>
      <w:r>
        <w:rPr>
          <w:rFonts w:hint="eastAsia" w:ascii="仿宋" w:hAnsi="仿宋" w:eastAsia="仿宋" w:cs="仿宋"/>
          <w:sz w:val="32"/>
          <w:szCs w:val="32"/>
          <w:lang w:val="en-US" w:eastAsia="zh-CN"/>
        </w:rPr>
        <w:t>工</w:t>
      </w:r>
      <w:r>
        <w:rPr>
          <w:rFonts w:hint="default" w:ascii="仿宋" w:hAnsi="仿宋" w:eastAsia="仿宋" w:cs="仿宋"/>
          <w:sz w:val="32"/>
          <w:szCs w:val="32"/>
          <w:lang w:val="en-US" w:eastAsia="zh-CN"/>
        </w:rPr>
        <w:t>具</w:t>
      </w:r>
      <w:r>
        <w:rPr>
          <w:rFonts w:hint="eastAsia" w:ascii="仿宋" w:hAnsi="仿宋" w:eastAsia="仿宋" w:cs="仿宋"/>
          <w:sz w:val="32"/>
          <w:szCs w:val="32"/>
          <w:lang w:val="en-US" w:eastAsia="zh-CN"/>
        </w:rPr>
        <w:t>时误触发了桁车遥控器，致使</w:t>
      </w:r>
      <w:r>
        <w:rPr>
          <w:rFonts w:hint="eastAsia" w:ascii="仿宋" w:hAnsi="仿宋" w:eastAsia="仿宋" w:cs="仿宋"/>
          <w:sz w:val="32"/>
          <w:szCs w:val="32"/>
          <w:rtl w:val="0"/>
          <w:lang w:val="en-US" w:eastAsia="zh-CN"/>
        </w:rPr>
        <w:t>身体重心突然间的失衡发生坠落事故。</w:t>
      </w:r>
    </w:p>
    <w:p w14:paraId="455C19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default" w:ascii="楷体_GB2312" w:hAnsi="楷体_GB2312" w:eastAsia="楷体_GB2312" w:cs="楷体_GB2312"/>
          <w:b/>
          <w:bCs/>
          <w:strike w:val="0"/>
          <w:dstrike w:val="0"/>
          <w:sz w:val="32"/>
          <w:szCs w:val="32"/>
          <w:lang w:val="en-US" w:eastAsia="zh-CN"/>
        </w:rPr>
      </w:pPr>
      <w:bookmarkStart w:id="68" w:name="_Toc13969"/>
      <w:r>
        <w:rPr>
          <w:rFonts w:hint="eastAsia" w:ascii="楷体_GB2312" w:hAnsi="楷体_GB2312" w:eastAsia="楷体_GB2312" w:cs="楷体_GB2312"/>
          <w:b/>
          <w:bCs/>
          <w:strike w:val="0"/>
          <w:dstrike w:val="0"/>
          <w:sz w:val="32"/>
          <w:szCs w:val="32"/>
          <w:lang w:val="en-US" w:eastAsia="zh-CN"/>
        </w:rPr>
        <w:t>（二）间接原因分析</w:t>
      </w:r>
      <w:bookmarkEnd w:id="68"/>
    </w:p>
    <w:p w14:paraId="4B92E18C">
      <w:pPr>
        <w:pStyle w:val="24"/>
        <w:keepNext w:val="0"/>
        <w:keepLines w:val="0"/>
        <w:pageBreakBefore w:val="0"/>
        <w:framePr w:wrap="auto" w:vAnchor="margin" w:hAnchor="text" w:yAlign="inline"/>
        <w:widowControl w:val="0"/>
        <w:numPr>
          <w:ilvl w:val="0"/>
          <w:numId w:val="0"/>
        </w:numPr>
        <w:shd w:val="clear" w:color="auto" w:fill="auto"/>
        <w:tabs>
          <w:tab w:val="left" w:pos="1042"/>
        </w:tabs>
        <w:kinsoku/>
        <w:wordWrap/>
        <w:overflowPunct/>
        <w:topLinePunct w:val="0"/>
        <w:autoSpaceDE/>
        <w:autoSpaceDN/>
        <w:bidi w:val="0"/>
        <w:adjustRightInd/>
        <w:snapToGrid/>
        <w:spacing w:before="0" w:line="520" w:lineRule="exact"/>
        <w:ind w:left="0" w:leftChars="0" w:right="0" w:rightChars="0" w:firstLine="640" w:firstLineChars="200"/>
        <w:jc w:val="left"/>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color w:val="000000"/>
          <w:sz w:val="32"/>
          <w:szCs w:val="32"/>
          <w:u w:color="000000"/>
          <w:rtl w:val="0"/>
          <w:lang w:val="en-US" w:eastAsia="zh-CN"/>
        </w:rPr>
        <w:t>龙兴建筑公司落实安全生产主体责任不到位，未开展安全教育培训，致使罗某忠的安全风险识别能力缺乏。</w:t>
      </w:r>
      <w:r>
        <w:rPr>
          <w:rFonts w:hint="eastAsia" w:ascii="仿宋_GB2312" w:hAnsi="仿宋_GB2312" w:eastAsia="仿宋_GB2312" w:cs="仿宋_GB2312"/>
          <w:sz w:val="32"/>
          <w:szCs w:val="32"/>
          <w:lang w:val="en-US" w:eastAsia="zh-CN"/>
        </w:rPr>
        <w:t>企业主要负责人朱某龙未</w:t>
      </w:r>
      <w:r>
        <w:rPr>
          <w:rFonts w:hint="eastAsia" w:ascii="仿宋_GB2312" w:hAnsi="仿宋_GB2312" w:eastAsia="仿宋_GB2312" w:cs="仿宋_GB2312"/>
          <w:sz w:val="32"/>
          <w:szCs w:val="32"/>
          <w:rtl w:val="0"/>
          <w:lang w:val="en-US" w:eastAsia="zh-CN"/>
        </w:rPr>
        <w:t>制定本单位安全生产规章制度和操作规程，</w:t>
      </w:r>
      <w:r>
        <w:rPr>
          <w:rFonts w:hint="eastAsia" w:ascii="仿宋_GB2312" w:hAnsi="仿宋_GB2312" w:eastAsia="仿宋_GB2312" w:cs="仿宋_GB2312"/>
          <w:sz w:val="32"/>
          <w:szCs w:val="32"/>
          <w:lang w:val="en-US" w:eastAsia="zh-CN"/>
        </w:rPr>
        <w:t>未及时</w:t>
      </w:r>
      <w:r>
        <w:rPr>
          <w:rFonts w:hint="eastAsia" w:ascii="仿宋_GB2312" w:hAnsi="仿宋_GB2312" w:eastAsia="仿宋_GB2312" w:cs="仿宋_GB2312"/>
          <w:sz w:val="32"/>
          <w:szCs w:val="32"/>
          <w:rtl w:val="0"/>
          <w:lang w:val="en-US" w:eastAsia="zh-CN"/>
        </w:rPr>
        <w:t>制止工人违章违规行为。</w:t>
      </w:r>
    </w:p>
    <w:p w14:paraId="230BF31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right="0" w:rightChars="0" w:firstLine="643" w:firstLineChars="200"/>
        <w:textAlignment w:val="auto"/>
        <w:outlineLvl w:val="1"/>
        <w:rPr>
          <w:rFonts w:hint="default" w:ascii="楷体_GB2312" w:hAnsi="楷体_GB2312" w:eastAsia="楷体_GB2312" w:cs="楷体_GB2312"/>
          <w:b/>
          <w:bCs/>
          <w:strike w:val="0"/>
          <w:dstrike w:val="0"/>
          <w:sz w:val="32"/>
          <w:szCs w:val="32"/>
          <w:rtl w:val="0"/>
          <w:lang w:val="en-US" w:eastAsia="zh-CN"/>
        </w:rPr>
      </w:pPr>
      <w:bookmarkStart w:id="69" w:name="_Toc18492"/>
      <w:r>
        <w:rPr>
          <w:rFonts w:hint="eastAsia" w:ascii="楷体_GB2312" w:hAnsi="楷体_GB2312" w:eastAsia="楷体_GB2312" w:cs="楷体_GB2312"/>
          <w:b/>
          <w:bCs/>
          <w:strike w:val="0"/>
          <w:dstrike w:val="0"/>
          <w:sz w:val="32"/>
          <w:szCs w:val="32"/>
          <w:rtl w:val="0"/>
          <w:lang w:val="en-US" w:eastAsia="zh-CN"/>
        </w:rPr>
        <w:t>（三）其他可能因素排除</w:t>
      </w:r>
      <w:bookmarkEnd w:id="69"/>
    </w:p>
    <w:p w14:paraId="37783AC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default" w:ascii="仿宋_GB2312" w:hAnsi="仿宋_GB2312" w:cs="仿宋_GB2312"/>
          <w:sz w:val="32"/>
          <w:szCs w:val="32"/>
          <w:rtl w:val="0"/>
          <w:lang w:val="en-US" w:eastAsia="zh-CN"/>
        </w:rPr>
      </w:pPr>
      <w:r>
        <w:rPr>
          <w:rFonts w:hint="eastAsia" w:ascii="仿宋_GB2312" w:hAnsi="仿宋_GB2312" w:cs="仿宋_GB2312"/>
          <w:sz w:val="32"/>
          <w:szCs w:val="32"/>
          <w:rtl w:val="0"/>
          <w:lang w:val="en-US" w:eastAsia="zh-CN"/>
        </w:rPr>
        <w:t>1.排除人为故意伤害行为：通过区公安部门《</w:t>
      </w:r>
      <w:r>
        <w:rPr>
          <w:rFonts w:hint="eastAsia" w:ascii="仿宋_GB2312" w:hAnsi="仿宋_GB2312" w:eastAsia="仿宋_GB2312" w:cs="仿宋_GB2312"/>
          <w:sz w:val="32"/>
          <w:szCs w:val="32"/>
          <w:rtl w:val="0"/>
          <w:lang w:val="en-US" w:eastAsia="zh-CN"/>
        </w:rPr>
        <w:t>现场勘验检查</w:t>
      </w:r>
      <w:r>
        <w:rPr>
          <w:rFonts w:hint="eastAsia" w:ascii="仿宋_GB2312" w:hAnsi="仿宋_GB2312" w:cs="仿宋_GB2312"/>
          <w:sz w:val="32"/>
          <w:szCs w:val="32"/>
          <w:rtl w:val="0"/>
          <w:lang w:val="en-US" w:eastAsia="zh-CN"/>
        </w:rPr>
        <w:t>卷》：</w:t>
      </w:r>
      <w:r>
        <w:rPr>
          <w:rFonts w:hint="eastAsia" w:ascii="仿宋_GB2312" w:hAnsi="仿宋_GB2312" w:eastAsia="仿宋_GB2312" w:cs="仿宋_GB2312"/>
          <w:sz w:val="32"/>
          <w:szCs w:val="32"/>
          <w:rtl w:val="0"/>
          <w:lang w:val="en-US" w:eastAsia="zh-CN"/>
        </w:rPr>
        <w:t>对国发重工公司17</w:t>
      </w:r>
      <w:r>
        <w:rPr>
          <w:rFonts w:hint="eastAsia" w:ascii="仿宋_GB2312" w:hAnsi="仿宋_GB2312" w:cs="仿宋_GB2312"/>
          <w:sz w:val="32"/>
          <w:szCs w:val="32"/>
          <w:rtl w:val="0"/>
          <w:lang w:val="en-US" w:eastAsia="zh-CN"/>
        </w:rPr>
        <w:t>#</w:t>
      </w:r>
      <w:r>
        <w:rPr>
          <w:rFonts w:hint="eastAsia" w:ascii="仿宋_GB2312" w:hAnsi="仿宋_GB2312" w:eastAsia="仿宋_GB2312" w:cs="仿宋_GB2312"/>
          <w:sz w:val="32"/>
          <w:szCs w:val="32"/>
          <w:rtl w:val="0"/>
          <w:lang w:val="en-US" w:eastAsia="zh-CN"/>
        </w:rPr>
        <w:t>车</w:t>
      </w:r>
      <w:r>
        <w:rPr>
          <w:rFonts w:hint="eastAsia" w:ascii="仿宋_GB2312" w:hAnsi="仿宋_GB2312" w:cs="仿宋_GB2312"/>
          <w:sz w:val="32"/>
          <w:szCs w:val="32"/>
          <w:rtl w:val="0"/>
          <w:lang w:val="en-US" w:eastAsia="zh-CN"/>
        </w:rPr>
        <w:t>间</w:t>
      </w:r>
      <w:r>
        <w:rPr>
          <w:rFonts w:hint="eastAsia" w:ascii="仿宋_GB2312" w:hAnsi="仿宋_GB2312" w:eastAsia="仿宋_GB2312" w:cs="仿宋_GB2312"/>
          <w:sz w:val="32"/>
          <w:szCs w:val="32"/>
          <w:rtl w:val="0"/>
          <w:lang w:val="en-US" w:eastAsia="zh-CN"/>
        </w:rPr>
        <w:t>附近进行了搜索，未见有明显异常</w:t>
      </w:r>
      <w:r>
        <w:rPr>
          <w:rFonts w:hint="eastAsia" w:ascii="仿宋_GB2312" w:hAnsi="仿宋_GB2312" w:cs="仿宋_GB2312"/>
          <w:sz w:val="32"/>
          <w:szCs w:val="32"/>
          <w:rtl w:val="0"/>
          <w:lang w:val="en-US" w:eastAsia="zh-CN"/>
        </w:rPr>
        <w:t>的结论。可排除人为故意伤害的可能。</w:t>
      </w:r>
    </w:p>
    <w:p w14:paraId="1A95B82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default" w:ascii="仿宋_GB2312" w:hAnsi="仿宋_GB2312" w:cs="仿宋_GB2312"/>
          <w:sz w:val="32"/>
          <w:szCs w:val="32"/>
          <w:rtl w:val="0"/>
          <w:lang w:val="en-US" w:eastAsia="zh-CN"/>
        </w:rPr>
      </w:pPr>
      <w:r>
        <w:rPr>
          <w:rFonts w:hint="eastAsia" w:ascii="仿宋_GB2312" w:hAnsi="仿宋_GB2312" w:cs="仿宋_GB2312"/>
          <w:sz w:val="32"/>
          <w:szCs w:val="32"/>
          <w:rtl w:val="0"/>
          <w:lang w:val="en-US" w:eastAsia="zh-CN"/>
        </w:rPr>
        <w:t>2.排除自杀和突发疾病：根据事发时监控视频回放情况可以看出，罗某忠系</w:t>
      </w:r>
      <w:r>
        <w:rPr>
          <w:rFonts w:hint="eastAsia" w:ascii="仿宋" w:hAnsi="仿宋" w:eastAsia="仿宋" w:cs="仿宋"/>
          <w:sz w:val="32"/>
          <w:szCs w:val="32"/>
          <w:rtl w:val="0"/>
          <w:lang w:val="en-US" w:eastAsia="zh-CN"/>
        </w:rPr>
        <w:t>因桁车突然晃动导致其身体重心失衡坠落，故可</w:t>
      </w:r>
      <w:r>
        <w:rPr>
          <w:rFonts w:hint="eastAsia" w:ascii="仿宋_GB2312" w:hAnsi="仿宋_GB2312" w:cs="仿宋_GB2312"/>
          <w:sz w:val="32"/>
          <w:szCs w:val="32"/>
          <w:rtl w:val="0"/>
          <w:lang w:val="en-US" w:eastAsia="zh-CN"/>
        </w:rPr>
        <w:t>排除其系自杀或突发疾病引起的坠落的可能。</w:t>
      </w:r>
    </w:p>
    <w:p w14:paraId="461868D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cs="仿宋_GB2312"/>
          <w:sz w:val="32"/>
          <w:szCs w:val="32"/>
          <w:rtl w:val="0"/>
          <w:lang w:val="en-US" w:eastAsia="zh-CN"/>
        </w:rPr>
      </w:pPr>
      <w:r>
        <w:rPr>
          <w:rFonts w:hint="eastAsia" w:ascii="仿宋_GB2312" w:hAnsi="仿宋_GB2312" w:cs="仿宋_GB2312"/>
          <w:sz w:val="32"/>
          <w:szCs w:val="32"/>
          <w:rtl w:val="0"/>
          <w:lang w:val="en-US" w:eastAsia="zh-CN"/>
        </w:rPr>
        <w:t>3.排除设备故障的可能：经区政府事故调查组专家组出具的技术鉴定报告，可排除桁车的突然晃动是由其故障引起的可能。</w:t>
      </w:r>
    </w:p>
    <w:p w14:paraId="3238B8CC">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0"/>
        <w:rPr>
          <w:rFonts w:hint="default" w:ascii="黑体" w:hAnsi="黑体" w:eastAsia="黑体" w:cs="黑体"/>
          <w:strike w:val="0"/>
          <w:dstrike w:val="0"/>
          <w:sz w:val="32"/>
          <w:szCs w:val="32"/>
          <w:lang w:val="en-US" w:eastAsia="zh-CN"/>
        </w:rPr>
      </w:pPr>
      <w:bookmarkStart w:id="70" w:name="_Toc20234"/>
      <w:r>
        <w:rPr>
          <w:rFonts w:hint="eastAsia" w:ascii="黑体" w:hAnsi="黑体" w:eastAsia="黑体" w:cs="黑体"/>
          <w:strike w:val="0"/>
          <w:dstrike w:val="0"/>
          <w:sz w:val="32"/>
          <w:szCs w:val="32"/>
          <w:lang w:val="en-US" w:eastAsia="zh-CN"/>
        </w:rPr>
        <w:t>四、有关责任单位和责任人存在的主要问题及处理</w:t>
      </w:r>
      <w:bookmarkEnd w:id="70"/>
      <w:r>
        <w:rPr>
          <w:rFonts w:hint="eastAsia" w:ascii="黑体" w:hAnsi="黑体" w:eastAsia="黑体" w:cs="黑体"/>
          <w:strike w:val="0"/>
          <w:dstrike w:val="0"/>
          <w:sz w:val="32"/>
          <w:szCs w:val="32"/>
          <w:lang w:val="en-US" w:eastAsia="zh-CN"/>
        </w:rPr>
        <w:t>建议</w:t>
      </w:r>
    </w:p>
    <w:p w14:paraId="4272238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kern w:val="0"/>
          <w:sz w:val="32"/>
          <w:szCs w:val="32"/>
          <w:rtl w:val="0"/>
          <w:lang w:val="en-US" w:eastAsia="zh-CN" w:bidi="ar-SA"/>
        </w:rPr>
      </w:pPr>
      <w:r>
        <w:rPr>
          <w:rFonts w:hint="eastAsia" w:ascii="仿宋_GB2312" w:hAnsi="仿宋_GB2312" w:cs="仿宋_GB2312"/>
          <w:kern w:val="0"/>
          <w:sz w:val="32"/>
          <w:szCs w:val="32"/>
          <w:rtl w:val="0"/>
          <w:lang w:val="en-US" w:eastAsia="zh-CN" w:bidi="ar-SA"/>
        </w:rPr>
        <w:t>1.罗某忠</w:t>
      </w:r>
      <w:r>
        <w:rPr>
          <w:rFonts w:hint="eastAsia" w:ascii="仿宋_GB2312" w:hAnsi="仿宋_GB2312" w:eastAsia="仿宋_GB2312" w:cs="仿宋_GB2312"/>
          <w:kern w:val="0"/>
          <w:sz w:val="32"/>
          <w:szCs w:val="32"/>
          <w:rtl w:val="0"/>
          <w:lang w:val="en-US" w:eastAsia="zh-CN" w:bidi="ar-SA"/>
        </w:rPr>
        <w:t>（死者）</w:t>
      </w:r>
      <w:r>
        <w:rPr>
          <w:rFonts w:hint="eastAsia" w:ascii="仿宋_GB2312" w:hAnsi="仿宋_GB2312" w:cs="仿宋_GB2312"/>
          <w:kern w:val="0"/>
          <w:sz w:val="32"/>
          <w:szCs w:val="32"/>
          <w:rtl w:val="0"/>
          <w:lang w:val="en-US" w:eastAsia="zh-CN" w:bidi="ar-SA"/>
        </w:rPr>
        <w:t>系龙兴建筑公司员工。其</w:t>
      </w:r>
      <w:r>
        <w:rPr>
          <w:rFonts w:hint="eastAsia" w:ascii="仿宋_GB2312" w:hAnsi="仿宋_GB2312" w:eastAsia="仿宋_GB2312" w:cs="仿宋_GB2312"/>
          <w:kern w:val="0"/>
          <w:sz w:val="32"/>
          <w:szCs w:val="32"/>
          <w:rtl w:val="0"/>
          <w:lang w:val="en-US" w:eastAsia="zh-CN" w:bidi="ar-SA"/>
        </w:rPr>
        <w:t>安全意识不足，未正确佩戴并使用安全防护用品，冒险在距地9米高的桁车梁上进行安装作业，误操作遥控器使桁车移动，对本起事故负有直接责任，鉴于其在事故中死亡，建议不予追究其责任。</w:t>
      </w:r>
    </w:p>
    <w:p w14:paraId="52CE70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kern w:val="0"/>
          <w:sz w:val="32"/>
          <w:szCs w:val="32"/>
          <w:rtl w:val="0"/>
          <w:lang w:val="en-US" w:eastAsia="zh-CN" w:bidi="ar-SA"/>
        </w:rPr>
      </w:pPr>
      <w:r>
        <w:rPr>
          <w:rFonts w:hint="eastAsia" w:ascii="仿宋_GB2312" w:hAnsi="仿宋_GB2312" w:cs="仿宋_GB2312"/>
          <w:kern w:val="0"/>
          <w:sz w:val="32"/>
          <w:szCs w:val="32"/>
          <w:rtl w:val="0"/>
          <w:lang w:val="en-US" w:eastAsia="zh-CN" w:bidi="ar-SA"/>
        </w:rPr>
        <w:t>2.龙兴建筑公司系施工单位。</w:t>
      </w:r>
      <w:r>
        <w:rPr>
          <w:rFonts w:hint="eastAsia" w:ascii="仿宋_GB2312" w:hAnsi="仿宋_GB2312" w:cs="仿宋_GB2312"/>
          <w:color w:val="000000"/>
          <w:sz w:val="32"/>
          <w:szCs w:val="32"/>
          <w:u w:color="000000"/>
          <w:rtl w:val="0"/>
          <w:lang w:val="en-US" w:eastAsia="zh-CN"/>
        </w:rPr>
        <w:t>未依法履行</w:t>
      </w:r>
      <w:r>
        <w:rPr>
          <w:rFonts w:hint="eastAsia" w:ascii="仿宋_GB2312" w:hAnsi="仿宋_GB2312" w:eastAsia="仿宋_GB2312" w:cs="仿宋_GB2312"/>
          <w:color w:val="000000"/>
          <w:sz w:val="32"/>
          <w:szCs w:val="32"/>
          <w:u w:color="000000"/>
          <w:rtl w:val="0"/>
          <w:lang w:val="en-US" w:eastAsia="zh-CN"/>
        </w:rPr>
        <w:t>安全生产主体责任</w:t>
      </w:r>
      <w:r>
        <w:rPr>
          <w:rFonts w:hint="eastAsia" w:ascii="仿宋_GB2312" w:hAnsi="仿宋_GB2312" w:cs="仿宋_GB2312"/>
          <w:color w:val="000000"/>
          <w:sz w:val="32"/>
          <w:szCs w:val="32"/>
          <w:u w:color="000000"/>
          <w:rtl w:val="0"/>
          <w:lang w:val="en-US" w:eastAsia="zh-CN"/>
        </w:rPr>
        <w:t>，</w:t>
      </w:r>
      <w:r>
        <w:rPr>
          <w:rFonts w:hint="eastAsia" w:ascii="仿宋_GB2312" w:hAnsi="仿宋_GB2312" w:eastAsia="仿宋_GB2312" w:cs="仿宋_GB2312"/>
          <w:kern w:val="0"/>
          <w:sz w:val="32"/>
          <w:szCs w:val="32"/>
          <w:rtl w:val="0"/>
          <w:lang w:val="en-US" w:eastAsia="zh-CN" w:bidi="ar-SA"/>
        </w:rPr>
        <w:t>未依法设置安全生产管理机构或配备专职的安全管理人员，龙兴建筑公司对事故发生负有主体责任。涉嫌违反《中华人民共和国安全生产法》第二十四条第一款之规定，建议由区应急管理局依法予以行政处罚。</w:t>
      </w:r>
    </w:p>
    <w:p w14:paraId="7A5F39D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kern w:val="0"/>
          <w:sz w:val="32"/>
          <w:szCs w:val="32"/>
          <w:rtl w:val="0"/>
          <w:lang w:val="en-US" w:eastAsia="zh-CN" w:bidi="ar-SA"/>
        </w:rPr>
      </w:pPr>
      <w:r>
        <w:rPr>
          <w:rFonts w:hint="eastAsia" w:ascii="仿宋_GB2312" w:hAnsi="仿宋_GB2312" w:cs="仿宋_GB2312"/>
          <w:kern w:val="0"/>
          <w:sz w:val="32"/>
          <w:szCs w:val="32"/>
          <w:rtl w:val="0"/>
          <w:lang w:val="en-US" w:eastAsia="zh-CN" w:bidi="ar-SA"/>
        </w:rPr>
        <w:t>3.朱某龙，系龙兴建筑公司主要负责人。未取得安全管理培训合格证书，不具备所从事的生产经营活动相应的安全生产知识和管理能力；未制定本单位安全生产规章制度和操作规程，</w:t>
      </w:r>
      <w:r>
        <w:rPr>
          <w:rFonts w:hint="eastAsia" w:ascii="仿宋_GB2312" w:hAnsi="仿宋_GB2312" w:eastAsia="仿宋_GB2312" w:cs="仿宋_GB2312"/>
          <w:kern w:val="0"/>
          <w:sz w:val="32"/>
          <w:szCs w:val="32"/>
          <w:rtl w:val="0"/>
          <w:lang w:val="en-US" w:eastAsia="zh-CN" w:bidi="ar-SA"/>
        </w:rPr>
        <w:t>未组织制定并实施安全生产教育和培训计划，对事故发生负有责任，涉嫌违反《中华人民共和国安全生产法》第二十一条第（二）（三）项之规定，建议由区应急管理局依法予以行政处罚。</w:t>
      </w:r>
    </w:p>
    <w:p w14:paraId="4353B98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default" w:ascii="仿宋_GB2312" w:hAnsi="仿宋_GB2312" w:cs="仿宋_GB2312"/>
          <w:kern w:val="0"/>
          <w:sz w:val="32"/>
          <w:szCs w:val="32"/>
          <w:rtl w:val="0"/>
          <w:lang w:val="en-US" w:eastAsia="zh-CN" w:bidi="ar-SA"/>
        </w:rPr>
      </w:pPr>
      <w:r>
        <w:rPr>
          <w:rFonts w:hint="eastAsia" w:ascii="仿宋_GB2312" w:hAnsi="仿宋_GB2312" w:cs="仿宋_GB2312"/>
          <w:kern w:val="0"/>
          <w:sz w:val="32"/>
          <w:szCs w:val="32"/>
          <w:rtl w:val="0"/>
          <w:lang w:val="en-US" w:eastAsia="zh-CN" w:bidi="ar-SA"/>
        </w:rPr>
        <w:t>4.郑某，系属地乡镇政府分管安全生产工作的副镇长。其根据《福建省房屋市政小散工程安全生产管理暂行办法》《福州市限额以下房屋建筑市政基础建设工程安全生产管理暂行办法》部署开展了辖区内限额以下建设</w:t>
      </w:r>
      <w:r>
        <w:rPr>
          <w:rFonts w:hint="eastAsia" w:ascii="仿宋_GB2312" w:hAnsi="仿宋_GB2312" w:eastAsia="仿宋_GB2312" w:cs="仿宋_GB2312"/>
          <w:kern w:val="0"/>
          <w:sz w:val="32"/>
          <w:szCs w:val="32"/>
          <w:rtl w:val="0"/>
          <w:lang w:val="en-US" w:eastAsia="zh-CN" w:bidi="ar-SA"/>
        </w:rPr>
        <w:t>工程安全生产纳管及信息登记服务工作。</w:t>
      </w:r>
      <w:r>
        <w:rPr>
          <w:rFonts w:hint="eastAsia" w:ascii="仿宋_GB2312" w:hAnsi="仿宋_GB2312" w:cs="仿宋_GB2312"/>
          <w:kern w:val="0"/>
          <w:sz w:val="32"/>
          <w:szCs w:val="32"/>
          <w:rtl w:val="0"/>
          <w:lang w:val="en-US" w:eastAsia="zh-CN" w:bidi="ar-SA"/>
        </w:rPr>
        <w:t>但落实限额以下建设工程安全生产监管工作不到位，未细化完善管理机制，未建立日常安全巡查工作流程，建议由长乐区湖南镇党委责令郑某</w:t>
      </w:r>
      <w:bookmarkStart w:id="88" w:name="_GoBack"/>
      <w:bookmarkEnd w:id="88"/>
      <w:r>
        <w:rPr>
          <w:rFonts w:hint="eastAsia" w:ascii="仿宋_GB2312" w:hAnsi="仿宋_GB2312" w:cs="仿宋_GB2312"/>
          <w:kern w:val="0"/>
          <w:sz w:val="32"/>
          <w:szCs w:val="32"/>
          <w:rtl w:val="0"/>
          <w:lang w:val="en-US" w:eastAsia="zh-CN" w:bidi="ar-SA"/>
        </w:rPr>
        <w:t>作出书面检查。</w:t>
      </w:r>
    </w:p>
    <w:p w14:paraId="586326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cs="仿宋_GB2312"/>
          <w:kern w:val="0"/>
          <w:sz w:val="32"/>
          <w:szCs w:val="32"/>
          <w:rtl w:val="0"/>
          <w:lang w:val="en-US" w:eastAsia="zh-CN" w:bidi="ar-SA"/>
        </w:rPr>
      </w:pPr>
      <w:r>
        <w:rPr>
          <w:rFonts w:hint="eastAsia" w:ascii="仿宋_GB2312" w:hAnsi="仿宋_GB2312" w:cs="仿宋_GB2312"/>
          <w:kern w:val="0"/>
          <w:sz w:val="32"/>
          <w:szCs w:val="32"/>
          <w:rtl w:val="0"/>
          <w:lang w:val="en-US" w:eastAsia="zh-CN" w:bidi="ar-SA"/>
        </w:rPr>
        <w:t>5.长乐区住房和城乡建设局系行业主管部门，其依据上级文件精神，组织乡镇（街道）开会传达部署了关于小散工程、限额以下建设工程安全生产监管工作；制定了安全生产信息登记流程、受理材料清单、安全生产承诺书和风险告知书模板，但未认真组织开展安全巡查业务培训，导致乡镇安全巡查制度不规范。建议区住建局应加强限额以下建设工程及小散工程的安全生产监管领导工作，认真组织开展限额以下及小散建设工程安全巡查业务培训。</w:t>
      </w:r>
    </w:p>
    <w:p w14:paraId="1E8EEDC9">
      <w:pPr>
        <w:keepNext w:val="0"/>
        <w:keepLines w:val="0"/>
        <w:pageBreakBefore w:val="0"/>
        <w:widowControl w:val="0"/>
        <w:kinsoku/>
        <w:wordWrap w:val="0"/>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0"/>
        <w:rPr>
          <w:rFonts w:hint="eastAsia" w:ascii="黑体" w:hAnsi="黑体" w:eastAsia="黑体" w:cs="黑体"/>
          <w:strike w:val="0"/>
          <w:dstrike w:val="0"/>
          <w:sz w:val="32"/>
          <w:szCs w:val="32"/>
          <w:lang w:val="en-US" w:eastAsia="zh-CN"/>
        </w:rPr>
      </w:pPr>
      <w:bookmarkStart w:id="71" w:name="bookmark58"/>
      <w:bookmarkEnd w:id="71"/>
      <w:bookmarkStart w:id="72" w:name="bookmark59"/>
      <w:bookmarkEnd w:id="72"/>
      <w:bookmarkStart w:id="73" w:name="bookmark60"/>
      <w:bookmarkEnd w:id="73"/>
      <w:bookmarkStart w:id="74" w:name="_Toc16222"/>
      <w:r>
        <w:rPr>
          <w:rFonts w:hint="eastAsia" w:ascii="黑体" w:hAnsi="黑体" w:eastAsia="黑体" w:cs="黑体"/>
          <w:strike w:val="0"/>
          <w:dstrike w:val="0"/>
          <w:sz w:val="32"/>
          <w:szCs w:val="32"/>
          <w:lang w:val="en-US" w:eastAsia="zh-CN"/>
        </w:rPr>
        <w:t>五、事故整改和防范措施</w:t>
      </w:r>
      <w:bookmarkEnd w:id="74"/>
    </w:p>
    <w:p w14:paraId="6712385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此次事故的发生，充分暴露了有关企</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业在</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厂区内施工过程中日常安全生产管理中存在</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不</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足，安全生产主体责任落实不到位等问题。以及有关单位在限额以下建设工程的安全生产监管存在的不足。为预防类似事故再次发生，有关企业及单位应采取以下整改和防范措施：</w:t>
      </w:r>
    </w:p>
    <w:p w14:paraId="2B00BEF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79" w:firstLineChars="200"/>
        <w:textAlignment w:val="auto"/>
        <w:outlineLvl w:val="1"/>
        <w:rPr>
          <w:rFonts w:hint="eastAsia" w:ascii="楷体_GB2312" w:hAnsi="楷体_GB2312" w:eastAsia="楷体_GB2312" w:cs="楷体_GB2312"/>
          <w:b/>
          <w:bCs/>
          <w:spacing w:val="9"/>
          <w:sz w:val="32"/>
          <w:szCs w:val="32"/>
          <w:lang w:val="en-US"/>
        </w:rPr>
      </w:pPr>
      <w:bookmarkStart w:id="75" w:name="_Toc30614"/>
      <w:bookmarkStart w:id="76" w:name="_Toc2285"/>
      <w:bookmarkStart w:id="77" w:name="_Toc28331"/>
      <w:r>
        <w:rPr>
          <w:rFonts w:hint="eastAsia" w:ascii="楷体_GB2312" w:hAnsi="楷体_GB2312" w:eastAsia="楷体_GB2312" w:cs="楷体_GB2312"/>
          <w:b/>
          <w:bCs/>
          <w:spacing w:val="9"/>
          <w:sz w:val="32"/>
          <w:szCs w:val="32"/>
          <w:lang w:val="en-US" w:eastAsia="zh-CN"/>
        </w:rPr>
        <w:t>（一）</w:t>
      </w:r>
      <w:r>
        <w:rPr>
          <w:rFonts w:hint="eastAsia" w:ascii="楷体_GB2312" w:hAnsi="楷体_GB2312" w:eastAsia="楷体_GB2312" w:cs="楷体_GB2312"/>
          <w:b/>
          <w:bCs/>
          <w:spacing w:val="9"/>
          <w:sz w:val="32"/>
          <w:szCs w:val="32"/>
          <w:rtl w:val="0"/>
          <w:lang w:val="en-US" w:eastAsia="zh-CN"/>
        </w:rPr>
        <w:t>龙兴建筑公司</w:t>
      </w:r>
      <w:bookmarkEnd w:id="75"/>
      <w:r>
        <w:rPr>
          <w:rFonts w:hint="eastAsia" w:ascii="楷体_GB2312" w:hAnsi="楷体_GB2312" w:eastAsia="楷体_GB2312" w:cs="楷体_GB2312"/>
          <w:b/>
          <w:bCs/>
          <w:spacing w:val="9"/>
          <w:sz w:val="32"/>
          <w:szCs w:val="32"/>
          <w:lang w:val="en-US" w:eastAsia="zh-CN"/>
        </w:rPr>
        <w:t xml:space="preserve"> </w:t>
      </w:r>
    </w:p>
    <w:p w14:paraId="4D09509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要进一步落实企业安全生产主体责任，明确全员安全责任，依法依规持证上岗，设置专职安全管理人员，建立健全安全生产规章和操作规程以及安全生产教育培训等安全管理制度。全面排查施工现场各类安全隐患，形成安全问题清单，及时查缺补漏，</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增强</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作业人员安全意识。</w:t>
      </w:r>
    </w:p>
    <w:p w14:paraId="23418E3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79" w:firstLineChars="200"/>
        <w:textAlignment w:val="auto"/>
        <w:outlineLvl w:val="1"/>
        <w:rPr>
          <w:rFonts w:hint="eastAsia" w:ascii="楷体_GB2312" w:hAnsi="楷体_GB2312" w:eastAsia="楷体_GB2312" w:cs="楷体_GB2312"/>
          <w:b/>
          <w:bCs/>
          <w:spacing w:val="9"/>
          <w:sz w:val="32"/>
          <w:szCs w:val="32"/>
          <w:lang w:val="en-US" w:eastAsia="zh-CN"/>
        </w:rPr>
      </w:pPr>
      <w:bookmarkStart w:id="78" w:name="_Toc11525"/>
      <w:r>
        <w:rPr>
          <w:rFonts w:hint="eastAsia" w:ascii="楷体_GB2312" w:hAnsi="楷体_GB2312" w:eastAsia="楷体_GB2312" w:cs="楷体_GB2312"/>
          <w:b/>
          <w:bCs/>
          <w:spacing w:val="9"/>
          <w:sz w:val="32"/>
          <w:szCs w:val="32"/>
          <w:lang w:val="en-US" w:eastAsia="zh-CN"/>
        </w:rPr>
        <w:t>（二）</w:t>
      </w:r>
      <w:r>
        <w:rPr>
          <w:rFonts w:hint="eastAsia" w:ascii="楷体_GB2312" w:hAnsi="楷体_GB2312" w:eastAsia="楷体_GB2312" w:cs="楷体_GB2312"/>
          <w:b/>
          <w:bCs/>
          <w:spacing w:val="9"/>
          <w:sz w:val="32"/>
          <w:szCs w:val="32"/>
          <w:rtl w:val="0"/>
          <w:lang w:val="en-US" w:eastAsia="zh-CN"/>
        </w:rPr>
        <w:t>国发重工公司</w:t>
      </w:r>
      <w:bookmarkEnd w:id="78"/>
    </w:p>
    <w:p w14:paraId="21D2675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要进一步落实企业安全生产管理主体责任，进一步加强承包单位安全管理，不得将项目发包给不具备安全生产条件或者相应资质的单位，组织安全管理人员开展全园区精准巡查，排查</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各类</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生产经营活动、项目现场的各类安全隐患，要及时发现、制止和处理违规违章作业行为，及时处置，做到闭环管理。有针对</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性地</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制定应急预案和风险管控措施，确保作业过程中各类风险可防、可管、可控，措施落实到人、到岗。</w:t>
      </w:r>
    </w:p>
    <w:p w14:paraId="4708B4C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79" w:firstLineChars="200"/>
        <w:textAlignment w:val="auto"/>
        <w:outlineLvl w:val="1"/>
        <w:rPr>
          <w:rFonts w:hint="eastAsia" w:ascii="楷体_GB2312" w:hAnsi="楷体_GB2312" w:eastAsia="楷体_GB2312" w:cs="楷体_GB2312"/>
          <w:b/>
          <w:bCs/>
          <w:spacing w:val="9"/>
          <w:sz w:val="32"/>
          <w:szCs w:val="32"/>
          <w:lang w:val="en-US" w:eastAsia="zh-CN"/>
        </w:rPr>
      </w:pPr>
      <w:bookmarkStart w:id="79" w:name="_Toc17760"/>
      <w:r>
        <w:rPr>
          <w:rFonts w:hint="eastAsia" w:ascii="楷体_GB2312" w:hAnsi="楷体_GB2312" w:eastAsia="楷体_GB2312" w:cs="楷体_GB2312"/>
          <w:b/>
          <w:bCs/>
          <w:spacing w:val="9"/>
          <w:sz w:val="32"/>
          <w:szCs w:val="32"/>
          <w:lang w:val="en-US" w:eastAsia="zh-CN"/>
        </w:rPr>
        <w:t>（三）湖南镇人民政府</w:t>
      </w:r>
      <w:bookmarkEnd w:id="76"/>
      <w:bookmarkEnd w:id="79"/>
    </w:p>
    <w:p w14:paraId="4AFC051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1"/>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bookmarkStart w:id="80" w:name="_Toc1498"/>
      <w:bookmarkStart w:id="81" w:name="_Toc4739"/>
      <w:bookmarkStart w:id="82" w:name="_Toc6535"/>
      <w:bookmarkStart w:id="83" w:name="_Toc32460"/>
      <w:bookmarkStart w:id="84" w:name="_Toc2665"/>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应当严格按照“党政同责、一岗双责”的规定，进一步落实属地安全生产监督管理工作，积极开展辖区内在建小散工程、限额以下建设工程安全监管工作，督促辖区内企业加强外包建设项目的安全管理，及时消除事故隐患，落实安全责任。</w:t>
      </w:r>
      <w:bookmarkEnd w:id="80"/>
      <w:bookmarkEnd w:id="81"/>
      <w:bookmarkEnd w:id="82"/>
      <w:bookmarkEnd w:id="83"/>
      <w:bookmarkEnd w:id="84"/>
    </w:p>
    <w:p w14:paraId="2D3040C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79" w:firstLineChars="200"/>
        <w:textAlignment w:val="auto"/>
        <w:outlineLvl w:val="1"/>
        <w:rPr>
          <w:rFonts w:hint="eastAsia" w:ascii="楷体_GB2312" w:hAnsi="楷体_GB2312" w:eastAsia="楷体_GB2312" w:cs="楷体_GB2312"/>
          <w:b/>
          <w:bCs/>
          <w:spacing w:val="9"/>
          <w:sz w:val="32"/>
          <w:szCs w:val="32"/>
          <w:lang w:val="en-US" w:eastAsia="zh-CN"/>
        </w:rPr>
      </w:pPr>
      <w:bookmarkStart w:id="85" w:name="_Toc12250"/>
      <w:r>
        <w:rPr>
          <w:rFonts w:hint="eastAsia" w:ascii="楷体_GB2312" w:hAnsi="楷体_GB2312" w:eastAsia="楷体_GB2312" w:cs="楷体_GB2312"/>
          <w:b/>
          <w:bCs/>
          <w:spacing w:val="9"/>
          <w:sz w:val="32"/>
          <w:szCs w:val="32"/>
          <w:lang w:val="en-US" w:eastAsia="zh-CN"/>
        </w:rPr>
        <w:t>（四）区住房和城乡建设局</w:t>
      </w:r>
      <w:bookmarkEnd w:id="85"/>
    </w:p>
    <w:p w14:paraId="4370CD5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bookmarkStart w:id="86" w:name="_Toc18043"/>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区住房和城乡建设局要按照“管行业必须管安全”的要求，加强限额以下工程的安全生产管理工作，</w:t>
      </w:r>
      <w:r>
        <w:rPr>
          <w:rFonts w:hint="eastAsia" w:ascii="仿宋_GB2312" w:hAnsi="仿宋_GB2312" w:eastAsia="仿宋_GB2312" w:cs="仿宋_GB2312"/>
          <w:kern w:val="0"/>
          <w:sz w:val="32"/>
          <w:szCs w:val="32"/>
          <w:rtl w:val="0"/>
          <w:lang w:val="en-US" w:eastAsia="zh-CN" w:bidi="ar-SA"/>
        </w:rPr>
        <w:t>组织开展限额以下建设工程安全巡查业务培训，</w:t>
      </w: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定期督促、推动各乡镇（街道）落实限额以下工程纳管工作。</w:t>
      </w:r>
      <w:bookmarkEnd w:id="77"/>
      <w:bookmarkEnd w:id="86"/>
      <w:bookmarkStart w:id="87" w:name="bookmark68"/>
      <w:bookmarkEnd w:id="87"/>
    </w:p>
    <w:p w14:paraId="0F50A54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p>
    <w:p w14:paraId="63E0860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p>
    <w:p w14:paraId="6AF61A7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p>
    <w:p w14:paraId="45069C5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640" w:firstLineChars="200"/>
        <w:jc w:val="right"/>
        <w:textAlignment w:val="auto"/>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长乐湖南国发重工机械有限公司</w:t>
      </w: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 xml:space="preserve">         </w:t>
      </w:r>
    </w:p>
    <w:p w14:paraId="55177A8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right="0" w:rightChars="0" w:firstLine="5120" w:firstLineChars="1600"/>
        <w:jc w:val="both"/>
        <w:textAlignment w:val="auto"/>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t>“5·26”事故调查组</w:t>
      </w:r>
    </w:p>
    <w:p w14:paraId="050B8B4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right="0" w:rightChars="0"/>
        <w:jc w:val="right"/>
        <w:textAlignment w:val="auto"/>
        <w:rPr>
          <w:rFonts w:hint="default" w:ascii="仿宋_GB2312" w:hAnsi="仿宋_GB2312" w:eastAsia="仿宋_GB2312" w:cs="仿宋_GB2312"/>
          <w:color w:val="auto"/>
          <w:spacing w:val="0"/>
          <w:w w:val="100"/>
          <w:kern w:val="0"/>
          <w:position w:val="0"/>
          <w:sz w:val="32"/>
          <w:szCs w:val="32"/>
          <w:u w:val="none" w:color="000000"/>
          <w:shd w:val="clear" w:color="auto" w:fill="auto"/>
          <w:vertAlign w:val="baseline"/>
          <w:rtl w:val="0"/>
          <w:lang w:val="en-US" w:eastAsia="zh-CN" w:bidi="ar-SA"/>
        </w:rPr>
      </w:pPr>
      <w:r>
        <w:rPr>
          <w:rFonts w:hint="eastAsia" w:ascii="仿宋_GB2312" w:hAnsi="仿宋_GB2312" w:cs="仿宋_GB2312"/>
          <w:color w:val="auto"/>
          <w:spacing w:val="0"/>
          <w:w w:val="100"/>
          <w:kern w:val="0"/>
          <w:position w:val="0"/>
          <w:sz w:val="32"/>
          <w:szCs w:val="32"/>
          <w:u w:val="none" w:color="000000"/>
          <w:shd w:val="clear" w:color="auto" w:fill="auto"/>
          <w:vertAlign w:val="baseline"/>
          <w:rtl w:val="0"/>
          <w:lang w:val="en-US" w:eastAsia="zh-CN" w:bidi="ar-SA"/>
        </w:rPr>
        <w:t>福州市长乐区应急管理局（代章）</w:t>
      </w:r>
    </w:p>
    <w:sectPr>
      <w:footerReference r:id="rId6" w:type="default"/>
      <w:pgSz w:w="11906" w:h="16838"/>
      <w:pgMar w:top="2098" w:right="1474" w:bottom="1984" w:left="1587" w:header="851" w:footer="992" w:gutter="0"/>
      <w:lnNumType w:countBy="0"/>
      <w:pgNumType w:fmt="numberInDash" w:start="1"/>
      <w:cols w:space="0" w:num="1"/>
      <w:rtlGutter w:val="0"/>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仿宋">
    <w:panose1 w:val="02010609060101010101"/>
    <w:charset w:val="86"/>
    <w:family w:val="roma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D016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A4699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0pt;height:144pt;width:144pt;mso-position-horizontal:outside;mso-position-horizontal-relative:margin;mso-wrap-style:none;z-index:251659264;mso-width-relative:page;mso-height-relative:page;" filled="f" stroked="f" coordsize="21600,21600" o:gfxdata="UEsDBAoAAAAAAIdO4kAAAAAAAAAAAAAAAAAEAAAAZHJzL1BLAwQUAAAACACHTuJAQj0octMAAAAI&#10;AQAADwAAAGRycy9kb3ducmV2LnhtbE2PwU7DMBBE70j8g7VI3Fq7AVVRiFOJinBEouHA0Y2XJG28&#10;jmw3DX/PcoLbW81odqbcLW4UM4Y4eNKwWSsQSK23A3UaPpp6lYOIyZA1oyfU8I0RdtXtTWkK66/0&#10;jvMhdYJDKBZGQ5/SVEgZ2x6diWs/IbH25YMzic/QSRvMlcPdKDOlttKZgfhDbybc99ieDxenYV83&#10;TZgxhvETX+uH09vzI74sWt/fbdQTiIRL+jPDb32uDhV3OvoL2ShGDTwkaVhtFQPLWZ4zHBkyBlmV&#10;8v+A6gdQSwMEFAAAAAgAh07iQH+OrREyAgAAY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CPShy0wAAAAgBAAAPAAAAAAAAAAEAIAAAACIAAABkcnMvZG93bnJldi54bWxQSwEC&#10;FAAUAAAACACHTuJAf46tETICAABhBAAADgAAAAAAAAABACAAAAAiAQAAZHJzL2Uyb0RvYy54bWxQ&#10;SwUGAAAAAAYABgBZAQAAxgUAAAAA&#10;">
              <v:fill on="f" focussize="0,0"/>
              <v:stroke on="f" weight="0.5pt"/>
              <v:imagedata o:title=""/>
              <o:lock v:ext="edit" aspectratio="f"/>
              <v:textbox inset="0mm,0mm,0mm,0mm" style="mso-fit-shape-to-text:t;">
                <w:txbxContent>
                  <w:p w14:paraId="18A4699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BCF2D">
    <w:pPr>
      <w:pStyle w:val="11"/>
      <w:rPr>
        <w:rFonts w:hint="eastAsia"/>
        <w:rtl w:val="0"/>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EEB15">
    <w:pPr>
      <w:pStyle w:val="11"/>
      <w:rPr>
        <w:rFonts w:hint="eastAsia"/>
        <w:rtl w:val="0"/>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-381000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FD935">
                          <w:pPr>
                            <w:pStyle w:val="11"/>
                            <w:rPr>
                              <w:rFonts w:hint="eastAsia" w:ascii="宋体" w:hAnsi="宋体" w:eastAsia="宋体" w:cs="宋体"/>
                              <w:sz w:val="28"/>
                              <w:szCs w:val="52"/>
                            </w:rPr>
                          </w:pP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- 1 -</w:t>
                          </w:r>
                          <w:r>
                            <w:rPr>
                              <w:rFonts w:hint="eastAsia" w:ascii="宋体" w:hAnsi="宋体" w:eastAsia="宋体" w:cs="宋体"/>
                              <w:sz w:val="28"/>
                              <w:szCs w:val="5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0pt;height:144pt;width:144pt;mso-position-horizontal:outside;mso-position-horizontal-relative:margin;mso-wrap-style:none;z-index:251662336;mso-width-relative:page;mso-height-relative:page;" filled="f" stroked="f" coordsize="21600,21600" o:gfxdata="UEsDBAoAAAAAAIdO4kAAAAAAAAAAAAAAAAAEAAAAZHJzL1BLAwQUAAAACACHTuJAQj0octMAAAAI&#10;AQAADwAAAGRycy9kb3ducmV2LnhtbE2PwU7DMBBE70j8g7VI3Fq7AVVRiFOJinBEouHA0Y2XJG28&#10;jmw3DX/PcoLbW81odqbcLW4UM4Y4eNKwWSsQSK23A3UaPpp6lYOIyZA1oyfU8I0RdtXtTWkK66/0&#10;jvMhdYJDKBZGQ5/SVEgZ2x6diWs/IbH25YMzic/QSRvMlcPdKDOlttKZgfhDbybc99ieDxenYV83&#10;TZgxhvETX+uH09vzI74sWt/fbdQTiIRL+jPDb32uDhV3OvoL2ShGDTwkaVhtFQPLWZ4zHBkyBlmV&#10;8v+A6gdQSwMEFAAAAAgAh07iQPWLh2QyAgAAYQQAAA4AAABkcnMvZTJvRG9jLnhtbK1UzY7TMBC+&#10;I/EOlu80aRG7VdV0VbYqQqrYlRbE2XWcJpL/ZLtNygPAG3Diwp3n6nPw2Wm6aOGwBy7O2DP+xt83&#10;M5nfdEqSg3C+Mbqg41FOidDclI3eFfTTx/WrKSU+MF0yabQo6FF4erN4+WLe2pmYmNrIUjgCEO1n&#10;rS1oHYKdZZnntVDMj4wVGs7KOMUCtm6XlY61QFcym+T5VdYaV1pnuPAep6veSc+I7jmApqoaLlaG&#10;75XQoUd1QrIASr5urKeL9NqqEjzcVZUXgciCgmlIK5LA3sY1W8zZbOeYrRt+fgJ7zhOecFKs0Uh6&#10;gVqxwMjeNX9BqYY7400VRtyorCeSFAGLcf5Em4eaWZG4QGpvL6L7/wfLPxzuHWnKgl5ToplCwU/f&#10;v51+/Dr9/Equozyt9TNEPVjEhe6t6dA0w7nHYWTdVU7FL/gQ+CHu8SKu6ALh8dJ0Mp3mcHH4hg3w&#10;s8fr1vnwThhFolFQh+olUdlh40MfOoTEbNqsGylTBaUmbUGvXr/J04WLB+BSI0ck0T82WqHbdmdm&#10;W1MeQcyZvjO85esGyTfMh3vm0Ap4MIYl3GGppEESc7YoqY378q/zGI8KwUtJi9YqqMYkUSLfa1QO&#10;gGEw3GBsB0Pv1a1Br44xhJYnExdckINZOaM+Y4KWMQdcTHNkKmgYzNvQtzcmkIvlMgXtrWt2dX8B&#10;fWdZ2OgHy2OaKKS3y32AmEnjKFCvylk3dF6q0nlKYmv/uU9Rj3+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CPShy0wAAAAgBAAAPAAAAAAAAAAEAIAAAACIAAABkcnMvZG93bnJldi54bWxQSwEC&#10;FAAUAAAACACHTuJA9YuHZDICAABhBAAADgAAAAAAAAABACAAAAAiAQAAZHJzL2Uyb0RvYy54bWxQ&#10;SwUGAAAAAAYABgBZAQAAxgUAAAAA&#10;">
              <v:fill on="f" focussize="0,0"/>
              <v:stroke on="f" weight="0.5pt"/>
              <v:imagedata o:title=""/>
              <o:lock v:ext="edit" aspectratio="f"/>
              <v:textbox inset="0mm,0mm,0mm,0mm" style="mso-fit-shape-to-text:t;">
                <w:txbxContent>
                  <w:p w14:paraId="456FD935">
                    <w:pPr>
                      <w:pStyle w:val="11"/>
                      <w:rPr>
                        <w:rFonts w:hint="eastAsia" w:ascii="宋体" w:hAnsi="宋体" w:eastAsia="宋体" w:cs="宋体"/>
                        <w:sz w:val="28"/>
                        <w:szCs w:val="52"/>
                      </w:rPr>
                    </w:pP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- 1 -</w:t>
                    </w:r>
                    <w:r>
                      <w:rPr>
                        <w:rFonts w:hint="eastAsia" w:ascii="宋体" w:hAnsi="宋体" w:eastAsia="宋体" w:cs="宋体"/>
                        <w:sz w:val="28"/>
                        <w:szCs w:val="5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7D43179D">
      <w:pPr>
        <w:pStyle w:val="11"/>
        <w:keepNext w:val="0"/>
        <w:keepLines w:val="0"/>
        <w:pageBreakBefore w:val="0"/>
        <w:widowControl w:val="0"/>
        <w:numPr>
          <w:ilvl w:val="0"/>
          <w:numId w:val="0"/>
        </w:numPr>
        <w:kinsoku/>
        <w:wordWrap/>
        <w:overflowPunct/>
        <w:topLinePunct w:val="0"/>
        <w:bidi w:val="0"/>
        <w:adjustRightInd/>
        <w:snapToGrid w:val="0"/>
        <w:spacing w:line="220" w:lineRule="exact"/>
        <w:textAlignment w:val="auto"/>
      </w:pPr>
      <w:r>
        <w:rPr>
          <w:rFonts w:hint="eastAsia" w:ascii="仿宋_GB2312" w:hAnsi="仿宋_GB2312" w:eastAsia="仿宋_GB2312" w:cs="仿宋_GB2312"/>
          <w:sz w:val="18"/>
          <w:szCs w:val="18"/>
          <w:rtl w:val="0"/>
          <w:lang w:val="en-US" w:eastAsia="zh-CN"/>
        </w:rPr>
        <w:t>[</w:t>
      </w:r>
      <w:r>
        <w:rPr>
          <w:rFonts w:hint="eastAsia" w:ascii="仿宋_GB2312" w:hAnsi="仿宋_GB2312" w:eastAsia="仿宋_GB2312" w:cs="仿宋_GB2312"/>
          <w:sz w:val="18"/>
          <w:szCs w:val="18"/>
          <w:rtl w:val="0"/>
          <w:lang w:val="en-US" w:eastAsia="zh-CN"/>
        </w:rPr>
        <w:footnoteRef/>
      </w:r>
      <w:r>
        <w:rPr>
          <w:rFonts w:hint="eastAsia" w:ascii="仿宋_GB2312" w:hAnsi="仿宋_GB2312" w:eastAsia="仿宋_GB2312" w:cs="仿宋_GB2312"/>
          <w:sz w:val="18"/>
          <w:szCs w:val="18"/>
          <w:rtl w:val="0"/>
          <w:lang w:val="en-US" w:eastAsia="zh-CN"/>
        </w:rPr>
        <w:t>]《福建省房屋市政小散工程安全生产管理暂行办法》第三条</w:t>
      </w:r>
      <w:r>
        <w:rPr>
          <w:rFonts w:hint="eastAsia" w:ascii="仿宋_GB2312" w:hAnsi="仿宋_GB2312" w:cs="仿宋_GB2312"/>
          <w:sz w:val="18"/>
          <w:szCs w:val="18"/>
          <w:rtl w:val="0"/>
          <w:lang w:val="en-US" w:eastAsia="zh-CN"/>
        </w:rPr>
        <w:t xml:space="preserve"> </w:t>
      </w:r>
      <w:r>
        <w:rPr>
          <w:rFonts w:hint="eastAsia" w:ascii="仿宋_GB2312" w:hAnsi="仿宋_GB2312" w:eastAsia="仿宋_GB2312" w:cs="仿宋_GB2312"/>
          <w:sz w:val="18"/>
          <w:szCs w:val="18"/>
          <w:rtl w:val="0"/>
          <w:lang w:val="en-US" w:eastAsia="zh-CN"/>
        </w:rPr>
        <w:t>本办法所称小散工程，是指小型房屋市政工程的新建、改建、扩建等有关活动，主要包括:(一)工程投资额在100万元以下(含100万元)或者建筑面积在500平方米以下(含500平方米)(以下统称“限额以下”的房屋建筑和市政基础设施工程(包括附属设施的建造和配套的线路、管道、设备的安装);</w:t>
      </w:r>
      <w:r>
        <w:rPr>
          <w:rFonts w:hint="eastAsia" w:ascii="仿宋_GB2312" w:hAnsi="仿宋_GB2312" w:eastAsia="仿宋_GB2312" w:cs="仿宋_GB2312"/>
          <w:b/>
          <w:bCs/>
          <w:sz w:val="18"/>
          <w:szCs w:val="18"/>
          <w:rtl w:val="0"/>
          <w:lang w:val="en-US" w:eastAsia="zh-CN"/>
        </w:rPr>
        <w:t>(二)限额以下的公共建筑、商铺、办公楼、厂房等非住宅类房屋装饰装修。</w:t>
      </w:r>
    </w:p>
  </w:footnote>
  <w:footnote w:id="1">
    <w:p w14:paraId="6FA56629">
      <w:pPr>
        <w:pStyle w:val="11"/>
        <w:keepNext w:val="0"/>
        <w:keepLines w:val="0"/>
        <w:pageBreakBefore w:val="0"/>
        <w:widowControl w:val="0"/>
        <w:numPr>
          <w:ilvl w:val="0"/>
          <w:numId w:val="0"/>
        </w:numPr>
        <w:kinsoku/>
        <w:wordWrap/>
        <w:overflowPunct/>
        <w:topLinePunct w:val="0"/>
        <w:bidi w:val="0"/>
        <w:adjustRightInd/>
        <w:snapToGrid w:val="0"/>
        <w:spacing w:line="220" w:lineRule="exact"/>
        <w:textAlignment w:val="auto"/>
      </w:pPr>
      <w:r>
        <w:rPr>
          <w:rFonts w:hint="eastAsia" w:ascii="仿宋_GB2312" w:hAnsi="仿宋_GB2312" w:eastAsia="仿宋_GB2312" w:cs="仿宋_GB2312"/>
          <w:sz w:val="18"/>
          <w:szCs w:val="18"/>
          <w:rtl w:val="0"/>
          <w:lang w:val="en-US" w:eastAsia="zh-CN"/>
        </w:rPr>
        <w:t>[</w:t>
      </w:r>
      <w:r>
        <w:rPr>
          <w:rFonts w:hint="eastAsia" w:ascii="仿宋_GB2312" w:hAnsi="仿宋_GB2312" w:eastAsia="仿宋_GB2312" w:cs="仿宋_GB2312"/>
          <w:sz w:val="18"/>
          <w:szCs w:val="18"/>
          <w:rtl w:val="0"/>
          <w:lang w:val="en-US" w:eastAsia="zh-CN"/>
        </w:rPr>
        <w:footnoteRef/>
      </w:r>
      <w:r>
        <w:rPr>
          <w:rFonts w:hint="eastAsia" w:ascii="仿宋_GB2312" w:hAnsi="仿宋_GB2312" w:eastAsia="仿宋_GB2312" w:cs="仿宋_GB2312"/>
          <w:sz w:val="18"/>
          <w:szCs w:val="18"/>
          <w:rtl w:val="0"/>
          <w:lang w:val="en-US" w:eastAsia="zh-CN"/>
        </w:rPr>
        <w:t>]《福建省房屋市政小散工程安全生产管理暂行办法》第三条</w:t>
      </w:r>
      <w:r>
        <w:rPr>
          <w:rFonts w:hint="eastAsia" w:ascii="仿宋_GB2312" w:hAnsi="仿宋_GB2312" w:eastAsia="仿宋_GB2312" w:cs="仿宋_GB2312"/>
          <w:b/>
          <w:bCs/>
          <w:sz w:val="18"/>
          <w:szCs w:val="18"/>
          <w:rtl w:val="0"/>
          <w:lang w:val="en-US" w:eastAsia="zh-CN"/>
        </w:rPr>
        <w:t>本暂行办法所称的限额以下建设工程，是指按规定无需办理或无法办理施工许可证的小型建设工程。</w:t>
      </w:r>
      <w:r>
        <w:rPr>
          <w:rFonts w:hint="eastAsia" w:ascii="仿宋_GB2312" w:hAnsi="仿宋_GB2312" w:eastAsia="仿宋_GB2312" w:cs="仿宋_GB2312"/>
          <w:sz w:val="18"/>
          <w:szCs w:val="18"/>
          <w:rtl w:val="0"/>
          <w:lang w:val="en-US" w:eastAsia="zh-CN"/>
        </w:rPr>
        <w:t>具体包括:(一)限额以下的房屋建筑及其附属设施的建造和与其配套的线路、管道、设备的安装工程(不含农村建房);</w:t>
      </w:r>
      <w:r>
        <w:rPr>
          <w:rFonts w:hint="eastAsia" w:ascii="仿宋_GB2312" w:hAnsi="仿宋_GB2312" w:eastAsia="仿宋_GB2312" w:cs="仿宋_GB2312"/>
          <w:b/>
          <w:bCs/>
          <w:sz w:val="18"/>
          <w:szCs w:val="18"/>
          <w:rtl w:val="0"/>
          <w:lang w:val="en-US" w:eastAsia="zh-CN"/>
        </w:rPr>
        <w:t>(二)限额以下的公共建筑、商铺、办公楼、厂房等非住宅类房屋装饰装修</w:t>
      </w:r>
      <w:r>
        <w:rPr>
          <w:rFonts w:hint="eastAsia" w:ascii="仿宋_GB2312" w:hAnsi="仿宋_GB2312" w:eastAsia="仿宋_GB2312" w:cs="仿宋_GB2312"/>
          <w:sz w:val="18"/>
          <w:szCs w:val="18"/>
          <w:rtl w:val="0"/>
          <w:lang w:val="en-US" w:eastAsia="zh-CN"/>
        </w:rPr>
        <w:t>;附则 第二十八条本暂行办法下列用词的含义：限额以下工程是指工程投资额在100万元以下(含100万元)或者建筑面积在500平方米以下(含500平方米)的小型房屋建筑工程和市政基础设施工程。法律、法规、规章对限额予以调整的，从其规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3ZGYwODUzNjVkZjU3OTgyZWQ1OWJiZGIzOTIyOWEifQ=="/>
  </w:docVars>
  <w:rsids>
    <w:rsidRoot w:val="00000000"/>
    <w:rsid w:val="003F23CE"/>
    <w:rsid w:val="007958E0"/>
    <w:rsid w:val="00D51D1D"/>
    <w:rsid w:val="012E3E8B"/>
    <w:rsid w:val="014707D5"/>
    <w:rsid w:val="0156177E"/>
    <w:rsid w:val="019B3634"/>
    <w:rsid w:val="029E162E"/>
    <w:rsid w:val="02D850E6"/>
    <w:rsid w:val="02E070B3"/>
    <w:rsid w:val="0341020B"/>
    <w:rsid w:val="03766107"/>
    <w:rsid w:val="03767EB5"/>
    <w:rsid w:val="03B22EB7"/>
    <w:rsid w:val="03FF60FC"/>
    <w:rsid w:val="0409766A"/>
    <w:rsid w:val="04A62A1C"/>
    <w:rsid w:val="04D2067B"/>
    <w:rsid w:val="056621AB"/>
    <w:rsid w:val="0571302A"/>
    <w:rsid w:val="059D3E1F"/>
    <w:rsid w:val="05D223F5"/>
    <w:rsid w:val="065D535C"/>
    <w:rsid w:val="06897EFF"/>
    <w:rsid w:val="069A3EBB"/>
    <w:rsid w:val="06BF6017"/>
    <w:rsid w:val="06FE7F2C"/>
    <w:rsid w:val="070B6B66"/>
    <w:rsid w:val="078132CC"/>
    <w:rsid w:val="07EA2C20"/>
    <w:rsid w:val="080812F8"/>
    <w:rsid w:val="082E5202"/>
    <w:rsid w:val="08835168"/>
    <w:rsid w:val="088D0B93"/>
    <w:rsid w:val="08901A19"/>
    <w:rsid w:val="08D13DE0"/>
    <w:rsid w:val="090715AF"/>
    <w:rsid w:val="09B01C47"/>
    <w:rsid w:val="0AD2189C"/>
    <w:rsid w:val="0B04224A"/>
    <w:rsid w:val="0B4F4951"/>
    <w:rsid w:val="0B626F71"/>
    <w:rsid w:val="0BEC714C"/>
    <w:rsid w:val="0CA23AC9"/>
    <w:rsid w:val="0CA710DF"/>
    <w:rsid w:val="0DB735A4"/>
    <w:rsid w:val="0E50560A"/>
    <w:rsid w:val="0E6A6417"/>
    <w:rsid w:val="0EB85F05"/>
    <w:rsid w:val="0F0573CD"/>
    <w:rsid w:val="0F1537A7"/>
    <w:rsid w:val="0F4E52CA"/>
    <w:rsid w:val="0F621C35"/>
    <w:rsid w:val="0F6866A9"/>
    <w:rsid w:val="0FC52BCB"/>
    <w:rsid w:val="0FD03043"/>
    <w:rsid w:val="1088747A"/>
    <w:rsid w:val="10B14C22"/>
    <w:rsid w:val="10F42D61"/>
    <w:rsid w:val="11586E4C"/>
    <w:rsid w:val="11AC53EA"/>
    <w:rsid w:val="120C1C8C"/>
    <w:rsid w:val="12971BF6"/>
    <w:rsid w:val="12BC165D"/>
    <w:rsid w:val="12E82452"/>
    <w:rsid w:val="13144FF5"/>
    <w:rsid w:val="13946135"/>
    <w:rsid w:val="13C47607"/>
    <w:rsid w:val="13DA623E"/>
    <w:rsid w:val="13FF3EF7"/>
    <w:rsid w:val="147C5547"/>
    <w:rsid w:val="149208C7"/>
    <w:rsid w:val="149908D3"/>
    <w:rsid w:val="14F45306"/>
    <w:rsid w:val="14FC1EE6"/>
    <w:rsid w:val="1548367B"/>
    <w:rsid w:val="15806971"/>
    <w:rsid w:val="159627D9"/>
    <w:rsid w:val="16070E41"/>
    <w:rsid w:val="161B31C0"/>
    <w:rsid w:val="161D2412"/>
    <w:rsid w:val="162A2A89"/>
    <w:rsid w:val="16990306"/>
    <w:rsid w:val="16B27CD0"/>
    <w:rsid w:val="16B926C0"/>
    <w:rsid w:val="16CB6312"/>
    <w:rsid w:val="173739A8"/>
    <w:rsid w:val="17454665"/>
    <w:rsid w:val="17920BDE"/>
    <w:rsid w:val="182E0907"/>
    <w:rsid w:val="18646F61"/>
    <w:rsid w:val="186E28FE"/>
    <w:rsid w:val="18DC0363"/>
    <w:rsid w:val="18F67073"/>
    <w:rsid w:val="191E6BCD"/>
    <w:rsid w:val="19597C05"/>
    <w:rsid w:val="19650358"/>
    <w:rsid w:val="1A4A39E4"/>
    <w:rsid w:val="1B124510"/>
    <w:rsid w:val="1B695856"/>
    <w:rsid w:val="1B714042"/>
    <w:rsid w:val="1BEC2FB3"/>
    <w:rsid w:val="1BF81957"/>
    <w:rsid w:val="1BF956CF"/>
    <w:rsid w:val="1C6F7740"/>
    <w:rsid w:val="1DAF24EA"/>
    <w:rsid w:val="1E51534F"/>
    <w:rsid w:val="1F2939A5"/>
    <w:rsid w:val="1F5E564A"/>
    <w:rsid w:val="1FA616CA"/>
    <w:rsid w:val="1FFA4EF4"/>
    <w:rsid w:val="2000527E"/>
    <w:rsid w:val="209E05F3"/>
    <w:rsid w:val="20B66BBF"/>
    <w:rsid w:val="219854AE"/>
    <w:rsid w:val="22230DB0"/>
    <w:rsid w:val="2265586D"/>
    <w:rsid w:val="22965A26"/>
    <w:rsid w:val="22C81958"/>
    <w:rsid w:val="22F22C08"/>
    <w:rsid w:val="23164DB9"/>
    <w:rsid w:val="23B847D9"/>
    <w:rsid w:val="23BD6283"/>
    <w:rsid w:val="24194B61"/>
    <w:rsid w:val="24343749"/>
    <w:rsid w:val="24883A94"/>
    <w:rsid w:val="24B2466D"/>
    <w:rsid w:val="24D34D10"/>
    <w:rsid w:val="24DB0068"/>
    <w:rsid w:val="24E94533"/>
    <w:rsid w:val="251470D6"/>
    <w:rsid w:val="255E2D7D"/>
    <w:rsid w:val="25E75DD2"/>
    <w:rsid w:val="27391076"/>
    <w:rsid w:val="27A02EA3"/>
    <w:rsid w:val="27D71567"/>
    <w:rsid w:val="28577A06"/>
    <w:rsid w:val="28A6273B"/>
    <w:rsid w:val="28E53263"/>
    <w:rsid w:val="28FE60D3"/>
    <w:rsid w:val="291C47AB"/>
    <w:rsid w:val="29B11398"/>
    <w:rsid w:val="29CE5AA6"/>
    <w:rsid w:val="2A047719"/>
    <w:rsid w:val="2A104310"/>
    <w:rsid w:val="2A9A3B96"/>
    <w:rsid w:val="2AF754D0"/>
    <w:rsid w:val="2B573B72"/>
    <w:rsid w:val="2BF51A0F"/>
    <w:rsid w:val="2D1266A2"/>
    <w:rsid w:val="2D1E0AF2"/>
    <w:rsid w:val="2D1F486A"/>
    <w:rsid w:val="2D373C3F"/>
    <w:rsid w:val="2D502C75"/>
    <w:rsid w:val="2DF61A6F"/>
    <w:rsid w:val="2E3000AA"/>
    <w:rsid w:val="2E813A2E"/>
    <w:rsid w:val="2E8D23D3"/>
    <w:rsid w:val="2E8E1CA7"/>
    <w:rsid w:val="2E976DAE"/>
    <w:rsid w:val="2EA96AE1"/>
    <w:rsid w:val="2EB536D8"/>
    <w:rsid w:val="2EBC4A66"/>
    <w:rsid w:val="2EBD258D"/>
    <w:rsid w:val="2F4B1946"/>
    <w:rsid w:val="2F527179"/>
    <w:rsid w:val="2F882B9B"/>
    <w:rsid w:val="2FA5374C"/>
    <w:rsid w:val="30243959"/>
    <w:rsid w:val="303E14AB"/>
    <w:rsid w:val="3058256D"/>
    <w:rsid w:val="30590093"/>
    <w:rsid w:val="30647164"/>
    <w:rsid w:val="309F019C"/>
    <w:rsid w:val="31905D36"/>
    <w:rsid w:val="319C292D"/>
    <w:rsid w:val="31A65FB3"/>
    <w:rsid w:val="32096215"/>
    <w:rsid w:val="321569D1"/>
    <w:rsid w:val="322A618B"/>
    <w:rsid w:val="323E39E4"/>
    <w:rsid w:val="326E08E9"/>
    <w:rsid w:val="32D63C1D"/>
    <w:rsid w:val="337A3F37"/>
    <w:rsid w:val="33EC194A"/>
    <w:rsid w:val="34272982"/>
    <w:rsid w:val="351647A5"/>
    <w:rsid w:val="35DA28AA"/>
    <w:rsid w:val="36201D7F"/>
    <w:rsid w:val="36581519"/>
    <w:rsid w:val="36653C36"/>
    <w:rsid w:val="3697429E"/>
    <w:rsid w:val="36EF34FF"/>
    <w:rsid w:val="371170C8"/>
    <w:rsid w:val="37425D25"/>
    <w:rsid w:val="376634AB"/>
    <w:rsid w:val="377C67E8"/>
    <w:rsid w:val="3911775D"/>
    <w:rsid w:val="392B4CC2"/>
    <w:rsid w:val="39445D84"/>
    <w:rsid w:val="39902D77"/>
    <w:rsid w:val="3A233BEC"/>
    <w:rsid w:val="3AC52EF5"/>
    <w:rsid w:val="3AE315CD"/>
    <w:rsid w:val="3B343BD6"/>
    <w:rsid w:val="3B893F22"/>
    <w:rsid w:val="3C683B38"/>
    <w:rsid w:val="3C97441D"/>
    <w:rsid w:val="3CB43221"/>
    <w:rsid w:val="3CC50F8A"/>
    <w:rsid w:val="3CE478FD"/>
    <w:rsid w:val="3CFD4A81"/>
    <w:rsid w:val="3D1E069A"/>
    <w:rsid w:val="3D217538"/>
    <w:rsid w:val="3D235CB1"/>
    <w:rsid w:val="3D2C2DB7"/>
    <w:rsid w:val="3D476077"/>
    <w:rsid w:val="3D5F0F4C"/>
    <w:rsid w:val="3D9170BE"/>
    <w:rsid w:val="3DDD67A7"/>
    <w:rsid w:val="3E1C107E"/>
    <w:rsid w:val="3E48034E"/>
    <w:rsid w:val="3E706B58"/>
    <w:rsid w:val="3EC41925"/>
    <w:rsid w:val="3EC524A7"/>
    <w:rsid w:val="3EF63908"/>
    <w:rsid w:val="3EF6564C"/>
    <w:rsid w:val="3F1461F9"/>
    <w:rsid w:val="3F656A54"/>
    <w:rsid w:val="3F8A64BB"/>
    <w:rsid w:val="3F980BD8"/>
    <w:rsid w:val="3FC51D3A"/>
    <w:rsid w:val="3FC75019"/>
    <w:rsid w:val="40307062"/>
    <w:rsid w:val="405A7C3B"/>
    <w:rsid w:val="40AE4BB7"/>
    <w:rsid w:val="40B11EE7"/>
    <w:rsid w:val="40F167F2"/>
    <w:rsid w:val="4168282C"/>
    <w:rsid w:val="41B810BD"/>
    <w:rsid w:val="42FE51F6"/>
    <w:rsid w:val="43856E9B"/>
    <w:rsid w:val="43B903DB"/>
    <w:rsid w:val="43F26DEB"/>
    <w:rsid w:val="43F62371"/>
    <w:rsid w:val="4436451B"/>
    <w:rsid w:val="446472DA"/>
    <w:rsid w:val="447A6AFE"/>
    <w:rsid w:val="44956458"/>
    <w:rsid w:val="44C22253"/>
    <w:rsid w:val="4508235C"/>
    <w:rsid w:val="450E5498"/>
    <w:rsid w:val="4550160D"/>
    <w:rsid w:val="45576E3F"/>
    <w:rsid w:val="4565155C"/>
    <w:rsid w:val="45800144"/>
    <w:rsid w:val="45997458"/>
    <w:rsid w:val="45AD6A5F"/>
    <w:rsid w:val="469A6FE4"/>
    <w:rsid w:val="472F1E22"/>
    <w:rsid w:val="47A0687C"/>
    <w:rsid w:val="48030BB8"/>
    <w:rsid w:val="48677399"/>
    <w:rsid w:val="49B02FC2"/>
    <w:rsid w:val="49F24A0F"/>
    <w:rsid w:val="4A8178D1"/>
    <w:rsid w:val="4AA2109E"/>
    <w:rsid w:val="4ACA72FB"/>
    <w:rsid w:val="4B215F25"/>
    <w:rsid w:val="4B6D30DE"/>
    <w:rsid w:val="4B840262"/>
    <w:rsid w:val="4B863FDA"/>
    <w:rsid w:val="4B871B00"/>
    <w:rsid w:val="4C133023"/>
    <w:rsid w:val="4CF5694E"/>
    <w:rsid w:val="4DC3275E"/>
    <w:rsid w:val="4E1B121C"/>
    <w:rsid w:val="4E3715BC"/>
    <w:rsid w:val="4E386CD7"/>
    <w:rsid w:val="4E8C5DAC"/>
    <w:rsid w:val="4EA03605"/>
    <w:rsid w:val="4ECD4DA1"/>
    <w:rsid w:val="4ED1696B"/>
    <w:rsid w:val="4F493C9D"/>
    <w:rsid w:val="4F4F462A"/>
    <w:rsid w:val="50137E07"/>
    <w:rsid w:val="506B7C43"/>
    <w:rsid w:val="50AA2519"/>
    <w:rsid w:val="513D0088"/>
    <w:rsid w:val="5147420C"/>
    <w:rsid w:val="51C025C4"/>
    <w:rsid w:val="52F61E27"/>
    <w:rsid w:val="530D4FE1"/>
    <w:rsid w:val="53642E53"/>
    <w:rsid w:val="537A2677"/>
    <w:rsid w:val="53CA4C80"/>
    <w:rsid w:val="53DB6E8D"/>
    <w:rsid w:val="54C161BC"/>
    <w:rsid w:val="54DB7B10"/>
    <w:rsid w:val="550D3076"/>
    <w:rsid w:val="55A51501"/>
    <w:rsid w:val="55AB657E"/>
    <w:rsid w:val="55D50038"/>
    <w:rsid w:val="55FC3817"/>
    <w:rsid w:val="56905D0D"/>
    <w:rsid w:val="573479B9"/>
    <w:rsid w:val="575C2093"/>
    <w:rsid w:val="5766455F"/>
    <w:rsid w:val="57CE11E3"/>
    <w:rsid w:val="57EE718F"/>
    <w:rsid w:val="58117322"/>
    <w:rsid w:val="5919320E"/>
    <w:rsid w:val="59262959"/>
    <w:rsid w:val="593E2D84"/>
    <w:rsid w:val="59540289"/>
    <w:rsid w:val="598C3104"/>
    <w:rsid w:val="598C5423"/>
    <w:rsid w:val="59A65848"/>
    <w:rsid w:val="59DD395F"/>
    <w:rsid w:val="5AF076C2"/>
    <w:rsid w:val="5AFC6067"/>
    <w:rsid w:val="5B445318"/>
    <w:rsid w:val="5B966D3C"/>
    <w:rsid w:val="5BA5225B"/>
    <w:rsid w:val="5C6C4B26"/>
    <w:rsid w:val="5CC46711"/>
    <w:rsid w:val="5CD64696"/>
    <w:rsid w:val="5D064F7B"/>
    <w:rsid w:val="5DD92690"/>
    <w:rsid w:val="5E736640"/>
    <w:rsid w:val="5EEC1F4F"/>
    <w:rsid w:val="5F24793A"/>
    <w:rsid w:val="5F8E3006"/>
    <w:rsid w:val="5F920D48"/>
    <w:rsid w:val="5FA630DA"/>
    <w:rsid w:val="60025ECE"/>
    <w:rsid w:val="602B0BF6"/>
    <w:rsid w:val="604C7149"/>
    <w:rsid w:val="60787F3E"/>
    <w:rsid w:val="60EA5239"/>
    <w:rsid w:val="61880654"/>
    <w:rsid w:val="6198016C"/>
    <w:rsid w:val="62257C51"/>
    <w:rsid w:val="625E7607"/>
    <w:rsid w:val="628848C5"/>
    <w:rsid w:val="62AA45FB"/>
    <w:rsid w:val="62DD530F"/>
    <w:rsid w:val="637F15E3"/>
    <w:rsid w:val="63894210"/>
    <w:rsid w:val="63A64DC2"/>
    <w:rsid w:val="63D80CF3"/>
    <w:rsid w:val="64287ECD"/>
    <w:rsid w:val="64964E36"/>
    <w:rsid w:val="65202952"/>
    <w:rsid w:val="65257F68"/>
    <w:rsid w:val="65605670"/>
    <w:rsid w:val="65C57872"/>
    <w:rsid w:val="66137495"/>
    <w:rsid w:val="66283D4F"/>
    <w:rsid w:val="66C814F3"/>
    <w:rsid w:val="66FB71D3"/>
    <w:rsid w:val="675D60DF"/>
    <w:rsid w:val="67A96C2F"/>
    <w:rsid w:val="6828049B"/>
    <w:rsid w:val="68473320"/>
    <w:rsid w:val="684F3C7A"/>
    <w:rsid w:val="68B0223F"/>
    <w:rsid w:val="68E5638C"/>
    <w:rsid w:val="691627EA"/>
    <w:rsid w:val="69166546"/>
    <w:rsid w:val="6940411A"/>
    <w:rsid w:val="69410B8A"/>
    <w:rsid w:val="69472BA3"/>
    <w:rsid w:val="697D4817"/>
    <w:rsid w:val="698A2A90"/>
    <w:rsid w:val="6A0E36C1"/>
    <w:rsid w:val="6A9E4A45"/>
    <w:rsid w:val="6AB06526"/>
    <w:rsid w:val="6B4F3F3A"/>
    <w:rsid w:val="6B9320D0"/>
    <w:rsid w:val="6BF012D0"/>
    <w:rsid w:val="6C0A7EB8"/>
    <w:rsid w:val="6C303DC2"/>
    <w:rsid w:val="6C5938CE"/>
    <w:rsid w:val="6CF44DF0"/>
    <w:rsid w:val="6CFE74D5"/>
    <w:rsid w:val="6D1014FE"/>
    <w:rsid w:val="6D753B44"/>
    <w:rsid w:val="6E22598D"/>
    <w:rsid w:val="6E4C0C5C"/>
    <w:rsid w:val="6E6C4E5A"/>
    <w:rsid w:val="6EBD1212"/>
    <w:rsid w:val="6EC93C8B"/>
    <w:rsid w:val="6ECD58F9"/>
    <w:rsid w:val="6EF0307B"/>
    <w:rsid w:val="704A7ACA"/>
    <w:rsid w:val="706E4EB9"/>
    <w:rsid w:val="70961348"/>
    <w:rsid w:val="70C5037C"/>
    <w:rsid w:val="70CB0C0F"/>
    <w:rsid w:val="71573B9F"/>
    <w:rsid w:val="71695ED3"/>
    <w:rsid w:val="717464FF"/>
    <w:rsid w:val="719C15B2"/>
    <w:rsid w:val="71EF5B86"/>
    <w:rsid w:val="72127AC6"/>
    <w:rsid w:val="73353A6C"/>
    <w:rsid w:val="738D38A8"/>
    <w:rsid w:val="73AF1F07"/>
    <w:rsid w:val="73C6500C"/>
    <w:rsid w:val="73FC0A2E"/>
    <w:rsid w:val="74145D78"/>
    <w:rsid w:val="742627EE"/>
    <w:rsid w:val="749042AF"/>
    <w:rsid w:val="74961E4C"/>
    <w:rsid w:val="749F7EA2"/>
    <w:rsid w:val="74A76BEC"/>
    <w:rsid w:val="75114065"/>
    <w:rsid w:val="75A849CA"/>
    <w:rsid w:val="75CD16B5"/>
    <w:rsid w:val="76764AC8"/>
    <w:rsid w:val="77344D92"/>
    <w:rsid w:val="77AE0291"/>
    <w:rsid w:val="77B861CC"/>
    <w:rsid w:val="77F55EC0"/>
    <w:rsid w:val="783764D9"/>
    <w:rsid w:val="78A7638A"/>
    <w:rsid w:val="78FA19E0"/>
    <w:rsid w:val="798474FC"/>
    <w:rsid w:val="79BE0C60"/>
    <w:rsid w:val="79C142AC"/>
    <w:rsid w:val="7A0348C4"/>
    <w:rsid w:val="7A3F0F7C"/>
    <w:rsid w:val="7ABC2C6B"/>
    <w:rsid w:val="7AED2E7F"/>
    <w:rsid w:val="7B2A40D3"/>
    <w:rsid w:val="7B2C1BF9"/>
    <w:rsid w:val="7B5D0004"/>
    <w:rsid w:val="7BE10C35"/>
    <w:rsid w:val="7BFB000C"/>
    <w:rsid w:val="7C7D4D59"/>
    <w:rsid w:val="7C99506C"/>
    <w:rsid w:val="7CF46746"/>
    <w:rsid w:val="7D2D72D2"/>
    <w:rsid w:val="7DE944F6"/>
    <w:rsid w:val="7E041156"/>
    <w:rsid w:val="7E1000C4"/>
    <w:rsid w:val="7E3C2153"/>
    <w:rsid w:val="7E7933A7"/>
    <w:rsid w:val="7F475253"/>
    <w:rsid w:val="7FAC3308"/>
    <w:rsid w:val="7FB81CAD"/>
    <w:rsid w:val="7FEC195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autoRedefine/>
    <w:qFormat/>
    <w:uiPriority w:val="0"/>
    <w:pPr>
      <w:widowControl w:val="0"/>
      <w:jc w:val="both"/>
    </w:pPr>
    <w:rPr>
      <w:rFonts w:eastAsia="仿宋_GB2312" w:asciiTheme="minorAscii" w:hAnsiTheme="minorAscii" w:cstheme="minorBidi"/>
      <w:kern w:val="2"/>
      <w:sz w:val="32"/>
      <w:szCs w:val="32"/>
      <w:lang w:val="en-US" w:eastAsia="zh-CN" w:bidi="ar-SA"/>
    </w:rPr>
  </w:style>
  <w:style w:type="paragraph" w:styleId="2">
    <w:name w:val="heading 1"/>
    <w:basedOn w:val="1"/>
    <w:next w:val="1"/>
    <w:autoRedefine/>
    <w:qFormat/>
    <w:uiPriority w:val="0"/>
    <w:pPr>
      <w:keepNext/>
      <w:keepLines/>
      <w:widowControl w:val="0"/>
      <w:outlineLvl w:val="0"/>
    </w:pPr>
    <w:rPr>
      <w:rFonts w:cs="Times New Roman"/>
      <w:b/>
      <w:kern w:val="44"/>
      <w:sz w:val="30"/>
      <w:szCs w:val="2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7">
    <w:name w:val="Normal Indent"/>
    <w:basedOn w:val="1"/>
    <w:unhideWhenUsed/>
    <w:qFormat/>
    <w:uiPriority w:val="0"/>
    <w:pPr>
      <w:spacing w:line="360" w:lineRule="auto"/>
      <w:ind w:firstLine="420" w:firstLineChars="200"/>
      <w:jc w:val="center"/>
    </w:pPr>
    <w:rPr>
      <w:rFonts w:ascii="Times New Roman" w:hAnsi="宋体" w:eastAsia="宋体" w:cs="Times New Roman"/>
      <w:bCs/>
      <w:kern w:val="0"/>
      <w:sz w:val="24"/>
      <w:szCs w:val="24"/>
      <w:lang w:val="de-DE"/>
    </w:rPr>
  </w:style>
  <w:style w:type="paragraph" w:styleId="8">
    <w:name w:val="annotation text"/>
    <w:basedOn w:val="1"/>
    <w:qFormat/>
    <w:uiPriority w:val="0"/>
    <w:pPr>
      <w:jc w:val="left"/>
    </w:pPr>
  </w:style>
  <w:style w:type="paragraph" w:styleId="9">
    <w:name w:val="Body Text"/>
    <w:basedOn w:val="1"/>
    <w:semiHidden/>
    <w:qFormat/>
    <w:uiPriority w:val="0"/>
    <w:rPr>
      <w:rFonts w:ascii="Arial" w:hAnsi="Arial" w:eastAsia="Arial" w:cs="Arial"/>
      <w:sz w:val="21"/>
      <w:szCs w:val="21"/>
      <w:lang w:val="en-US" w:eastAsia="en-US" w:bidi="ar-SA"/>
    </w:rPr>
  </w:style>
  <w:style w:type="paragraph" w:styleId="10">
    <w:name w:val="Balloon Text"/>
    <w:basedOn w:val="1"/>
    <w:autoRedefine/>
    <w:qFormat/>
    <w:uiPriority w:val="0"/>
    <w:rPr>
      <w:sz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autoRedefine/>
    <w:qFormat/>
    <w:uiPriority w:val="0"/>
    <w:pPr>
      <w:ind w:left="420" w:leftChars="200"/>
    </w:pPr>
  </w:style>
  <w:style w:type="paragraph" w:styleId="16">
    <w:name w:val="Normal (Web)"/>
    <w:basedOn w:val="1"/>
    <w:autoRedefine/>
    <w:qFormat/>
    <w:uiPriority w:val="0"/>
    <w:pPr>
      <w:spacing w:beforeAutospacing="1" w:afterAutospacing="1"/>
      <w:jc w:val="left"/>
    </w:pPr>
    <w:rPr>
      <w:rFonts w:ascii="Calibri" w:hAnsi="Calibri" w:eastAsia="宋体"/>
      <w:kern w:val="0"/>
      <w:sz w:val="24"/>
    </w:rPr>
  </w:style>
  <w:style w:type="character" w:styleId="19">
    <w:name w:val="Strong"/>
    <w:basedOn w:val="18"/>
    <w:qFormat/>
    <w:uiPriority w:val="0"/>
    <w:rPr>
      <w:b/>
      <w:bCs/>
    </w:rPr>
  </w:style>
  <w:style w:type="character" w:styleId="20">
    <w:name w:val="footnote reference"/>
    <w:basedOn w:val="18"/>
    <w:qFormat/>
    <w:uiPriority w:val="0"/>
    <w:rPr>
      <w:vertAlign w:val="superscript"/>
    </w:rPr>
  </w:style>
  <w:style w:type="paragraph" w:customStyle="1" w:styleId="21">
    <w:name w:val="WPSOffice手动目录 1"/>
    <w:autoRedefine/>
    <w:qFormat/>
    <w:uiPriority w:val="0"/>
    <w:pPr>
      <w:ind w:leftChars="0"/>
    </w:pPr>
    <w:rPr>
      <w:rFonts w:ascii="Times New Roman" w:hAnsi="Times New Roman" w:eastAsia="宋体" w:cs="Times New Roman"/>
      <w:sz w:val="20"/>
      <w:szCs w:val="20"/>
    </w:rPr>
  </w:style>
  <w:style w:type="paragraph" w:customStyle="1" w:styleId="22">
    <w:name w:val="WPSOffice手动目录 2"/>
    <w:autoRedefine/>
    <w:qFormat/>
    <w:uiPriority w:val="0"/>
    <w:pPr>
      <w:ind w:leftChars="200"/>
    </w:pPr>
    <w:rPr>
      <w:rFonts w:ascii="Times New Roman" w:hAnsi="Times New Roman" w:eastAsia="宋体" w:cs="Times New Roman"/>
      <w:sz w:val="20"/>
      <w:szCs w:val="20"/>
    </w:rPr>
  </w:style>
  <w:style w:type="paragraph" w:customStyle="1" w:styleId="23">
    <w:name w:val="WPSOffice手动目录 3"/>
    <w:autoRedefine/>
    <w:qFormat/>
    <w:uiPriority w:val="0"/>
    <w:pPr>
      <w:ind w:leftChars="400"/>
    </w:pPr>
    <w:rPr>
      <w:rFonts w:ascii="Times New Roman" w:hAnsi="Times New Roman" w:eastAsia="宋体" w:cs="Times New Roman"/>
      <w:sz w:val="20"/>
      <w:szCs w:val="20"/>
    </w:rPr>
  </w:style>
  <w:style w:type="paragraph" w:customStyle="1" w:styleId="24">
    <w:name w:val="Body text|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480" w:lineRule="auto"/>
      <w:ind w:left="0" w:right="0" w:firstLine="400"/>
      <w:jc w:val="both"/>
      <w:outlineLvl w:val="9"/>
    </w:pPr>
    <w:rPr>
      <w:rFonts w:ascii="宋体" w:hAnsi="宋体" w:eastAsia="宋体" w:cs="宋体"/>
      <w:color w:val="000000"/>
      <w:spacing w:val="0"/>
      <w:w w:val="100"/>
      <w:kern w:val="2"/>
      <w:position w:val="0"/>
      <w:sz w:val="26"/>
      <w:szCs w:val="26"/>
      <w:u w:val="none" w:color="000000"/>
      <w:shd w:val="clear" w:color="auto" w:fill="auto"/>
      <w:vertAlign w:val="baseline"/>
      <w:lang w:val="zh-TW" w:eastAsia="zh-TW"/>
    </w:rPr>
  </w:style>
  <w:style w:type="character" w:customStyle="1" w:styleId="25">
    <w:name w:val="NormalCharacter"/>
    <w:link w:val="1"/>
    <w:semiHidden/>
    <w:qFormat/>
    <w:uiPriority w:val="0"/>
    <w:rPr>
      <w:rFonts w:eastAsia="仿宋_GB2312" w:asciiTheme="minorAscii" w:hAnsiTheme="minorAscii" w:cstheme="minorBidi"/>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7214b7f5-3672-47d6-8e18-5cdc30047384</errorID>
      <errorWord>(</errorWord>
      <group>L1_Format</group>
      <groupName>格式问题</groupName>
      <ability>L2_HalfPunc_CN</ability>
      <abilityName>全半角问题</abilityName>
      <candidateList>
        <item>（</item>
      </candidateList>
      <explain>文本全半角错误。</explain>
      <paraID>596CCA65</paraID>
      <start>25</start>
      <end>26</end>
      <status>modified</status>
      <modifiedWord>（</modifiedWord>
      <trackRevisions>false</trackRevisions>
    </reviewItem>
    <reviewItem>
      <errorID>391701d3-db5e-4ef5-8a51-f31487dea6d5</errorID>
      <errorWord>)</errorWord>
      <group>L1_Format</group>
      <groupName>格式问题</groupName>
      <ability>L2_HalfPunc_CN</ability>
      <abilityName>全半角问题</abilityName>
      <candidateList>
        <item>）</item>
      </candidateList>
      <explain>文本全半角错误。</explain>
      <paraID>596CCA65</paraID>
      <start>34</start>
      <end>35</end>
      <status>modified</status>
      <modifiedWord>）</modifiedWord>
      <trackRevisions>false</trackRevisions>
    </reviewItem>
    <reviewItem>
      <errorID>87925d6f-ae7c-4476-81a6-87ca7e24e908</errorID>
      <errorWord>(</errorWord>
      <group>L1_Format</group>
      <groupName>格式问题</groupName>
      <ability>L2_HalfPunc_CN</ability>
      <abilityName>全半角问题</abilityName>
      <candidateList>
        <item>（</item>
      </candidateList>
      <explain>文本全半角错误。</explain>
      <paraID>596CCA65</paraID>
      <start>56</start>
      <end>57</end>
      <status>modified</status>
      <modifiedWord>（</modifiedWord>
      <trackRevisions>false</trackRevisions>
    </reviewItem>
    <reviewItem>
      <errorID>e6006ee2-e37a-4330-bc59-2fe25c889eef</errorID>
      <errorWord>)</errorWord>
      <group>L1_Format</group>
      <groupName>格式问题</groupName>
      <ability>L2_HalfPunc_CN</ability>
      <abilityName>全半角问题</abilityName>
      <candidateList>
        <item>）</item>
      </candidateList>
      <explain>文本全半角错误。</explain>
      <paraID>596CCA65</paraID>
      <start>58</start>
      <end>59</end>
      <status>modified</status>
      <modifiedWord>）</modifiedWord>
      <trackRevisions>false</trackRevisions>
    </reviewItem>
    <reviewItem>
      <errorID>464e3989-f233-4ca3-8fd3-ab6c51ad11b1</errorID>
      <errorWord>;</errorWord>
      <group>L1_Format</group>
      <groupName>格式问题</groupName>
      <ability>L2_HalfPunc_CN</ability>
      <abilityName>全半角问题</abilityName>
      <candidateList>
        <item>；</item>
      </candidateList>
      <explain>文本全半角错误。</explain>
      <paraID>596CCA65</paraID>
      <start>136</start>
      <end>137</end>
      <status>modified</status>
      <modifiedWord>；</modifiedWord>
      <trackRevisions>false</trackRevisions>
    </reviewItem>
    <reviewItem>
      <errorID>38295cf5-1c9b-4aee-ac65-ff31cde509b0</errorID>
      <errorWord>;</errorWord>
      <group>L1_Format</group>
      <groupName>格式问题</groupName>
      <ability>L2_HalfPunc_CN</ability>
      <abilityName>全半角问题</abilityName>
      <candidateList>
        <item>；</item>
      </candidateList>
      <explain>文本全半角错误。</explain>
      <paraID>596CCA65</paraID>
      <start>144</start>
      <end>145</end>
      <status>modified</status>
      <modifiedWord>；</modifiedWord>
      <trackRevisions>false</trackRevisions>
    </reviewItem>
    <reviewItem>
      <errorID>0cee8cd4-9854-4d31-ba3f-1caff7eb646c</errorID>
      <errorWord>;</errorWord>
      <group>L1_Format</group>
      <groupName>格式问题</groupName>
      <ability>L2_HalfPunc_CN</ability>
      <abilityName>全半角问题</abilityName>
      <candidateList>
        <item>；</item>
      </candidateList>
      <explain>文本全半角错误。</explain>
      <paraID>596CCA65</paraID>
      <start>153</start>
      <end>154</end>
      <status>modified</status>
      <modifiedWord>；</modifiedWord>
      <trackRevisions>false</trackRevisions>
    </reviewItem>
    <reviewItem>
      <errorID>fc1f8289-97b9-4852-a92d-725f51c3aa2b</errorID>
      <errorWord>;</errorWord>
      <group>L1_Format</group>
      <groupName>格式问题</groupName>
      <ability>L2_HalfPunc_CN</ability>
      <abilityName>全半角问题</abilityName>
      <candidateList>
        <item>；</item>
      </candidateList>
      <explain>文本全半角错误。</explain>
      <paraID>596CCA65</paraID>
      <start>164</start>
      <end>165</end>
      <status>modified</status>
      <modifiedWord>；</modifiedWord>
      <trackRevisions>false</trackRevisions>
    </reviewItem>
    <reviewItem>
      <errorID>b614340b-af45-4772-9811-1eba8ba4aebe</errorID>
      <errorWord>(</errorWord>
      <group>L1_Format</group>
      <groupName>格式问题</groupName>
      <ability>L2_HalfPunc_CN</ability>
      <abilityName>全半角问题</abilityName>
      <candidateList>
        <item>（</item>
      </candidateList>
      <explain>文本全半角错误。</explain>
      <paraID>596CCA65</paraID>
      <start>171</start>
      <end>172</end>
      <status>modified</status>
      <modifiedWord>（</modifiedWord>
      <trackRevisions>false</trackRevisions>
    </reviewItem>
    <reviewItem>
      <errorID>7d093069-6186-4f67-b4f1-918289db1ed4</errorID>
      <errorWord>);</errorWord>
      <group>L1_Format</group>
      <groupName>格式问题</groupName>
      <ability>L2_HalfPunc_CN</ability>
      <abilityName>全半角问题</abilityName>
      <candidateList>
        <item>）；</item>
      </candidateList>
      <explain>文本全半角错误。</explain>
      <paraID>596CCA65</paraID>
      <start>180</start>
      <end>182</end>
      <status>modified</status>
      <modifiedWord>）；</modifiedWord>
      <trackRevisions>false</trackRevisions>
    </reviewItem>
    <reviewItem>
      <errorID>3fe8c67c-ecb0-4bf9-b8b5-18d72dc9e76f</errorID>
      <errorWord>;</errorWord>
      <group>L1_Format</group>
      <groupName>格式问题</groupName>
      <ability>L2_HalfPunc_CN</ability>
      <abilityName>全半角问题</abilityName>
      <candidateList>
        <item>；</item>
      </candidateList>
      <explain>文本全半角错误。</explain>
      <paraID>596CCA65</paraID>
      <start>192</start>
      <end>193</end>
      <status>modified</status>
      <modifiedWord>；</modifiedWord>
      <trackRevisions>false</trackRevisions>
    </reviewItem>
    <reviewItem>
      <errorID>52798b45-06ca-4a58-beb4-3bdbf1e4e75d</errorID>
      <errorWord>;</errorWord>
      <group>L1_Format</group>
      <groupName>格式问题</groupName>
      <ability>L2_HalfPunc_CN</ability>
      <abilityName>全半角问题</abilityName>
      <candidateList>
        <item>；</item>
      </candidateList>
      <explain>文本全半角错误。</explain>
      <paraID>596CCA65</paraID>
      <start>201</start>
      <end>202</end>
      <status>modified</status>
      <modifiedWord>；</modifiedWord>
      <trackRevisions>false</trackRevisions>
    </reviewItem>
    <reviewItem>
      <errorID>14413cc5-c7b3-4c70-9279-40138ccc4ad3</errorID>
      <errorWord>金屋结构</errorWord>
      <group>L1_Word</group>
      <groupName>字词问题</groupName>
      <ability>L2_Typo</ability>
      <abilityName>字词错误</abilityName>
      <candidateList>
        <item>金属结构</item>
      </candidateList>
      <explain/>
      <paraID>596CCA65</paraID>
      <start>202</start>
      <end>206</end>
      <status>modified</status>
      <modifiedWord>金属结构</modifiedWord>
      <trackRevisions>false</trackRevisions>
    </reviewItem>
    <reviewItem>
      <errorID>85f399a9-f1b5-40c7-8b70-d1ea5369b310</errorID>
      <errorWord>;</errorWord>
      <group>L1_Format</group>
      <groupName>格式问题</groupName>
      <ability>L2_HalfPunc_CN</ability>
      <abilityName>全半角问题</abilityName>
      <candidateList>
        <item>；</item>
      </candidateList>
      <explain>文本全半角错误。</explain>
      <paraID>596CCA65</paraID>
      <start>208</start>
      <end>209</end>
      <status>modified</status>
      <modifiedWord>；</modifiedWord>
      <trackRevisions>false</trackRevisions>
    </reviewItem>
    <reviewItem>
      <errorID>9deb23f9-2bec-4f1a-ae18-428b567a7cae</errorID>
      <errorWord>金厘结构</errorWord>
      <group>L1_Word</group>
      <groupName>字词问题</groupName>
      <ability>L2_Typo</ability>
      <abilityName>字词错误</abilityName>
      <candidateList>
        <item>金属结构</item>
      </candidateList>
      <explain/>
      <paraID>596CCA65</paraID>
      <start>209</start>
      <end>213</end>
      <status>modified</status>
      <modifiedWord>金属结构</modifiedWord>
      <trackRevisions>false</trackRevisions>
    </reviewItem>
    <reviewItem>
      <errorID>4b9a606d-0080-448c-aeeb-2c99d88ebde3</errorID>
      <errorWord>;</errorWord>
      <group>L1_Format</group>
      <groupName>格式问题</groupName>
      <ability>L2_HalfPunc_CN</ability>
      <abilityName>全半角问题</abilityName>
      <candidateList>
        <item>；</item>
      </candidateList>
      <explain>文本全半角错误。</explain>
      <paraID>596CCA65</paraID>
      <start>215</start>
      <end>216</end>
      <status>modified</status>
      <modifiedWord>；</modifiedWord>
      <trackRevisions>false</trackRevisions>
    </reviewItem>
    <reviewItem>
      <errorID>1e421fea-d7cd-4b57-a900-c82a10b03dda</errorID>
      <errorWord>(</errorWord>
      <group>L1_Format</group>
      <groupName>格式问题</groupName>
      <ability>L2_HalfPunc_CN</ability>
      <abilityName>全半角问题</abilityName>
      <candidateList>
        <item>（</item>
      </candidateList>
      <explain>文本全半角错误。</explain>
      <paraID>596CCA65</paraID>
      <start>220</start>
      <end>221</end>
      <status>modified</status>
      <modifiedWord>（</modifiedWord>
      <trackRevisions>false</trackRevisions>
    </reviewItem>
    <reviewItem>
      <errorID>2374c420-3b5e-493d-8c34-3c943af689b5</errorID>
      <errorWord>);</errorWord>
      <group>L1_Format</group>
      <groupName>格式问题</groupName>
      <ability>L2_HalfPunc_CN</ability>
      <abilityName>全半角问题</abilityName>
      <candidateList>
        <item>）；</item>
      </candidateList>
      <explain>文本全半角错误。</explain>
      <paraID>596CCA65</paraID>
      <start>227</start>
      <end>229</end>
      <status>modified</status>
      <modifiedWord>）；</modifiedWord>
      <trackRevisions>false</trackRevisions>
    </reviewItem>
    <reviewItem>
      <errorID>1513dd1b-a83e-4647-bebd-897b1e02080b</errorID>
      <errorWord>(</errorWord>
      <group>L1_Format</group>
      <groupName>格式问题</groupName>
      <ability>L2_HalfPunc_CN</ability>
      <abilityName>全半角问题</abilityName>
      <candidateList>
        <item>（</item>
      </candidateList>
      <explain>文本全半角错误。</explain>
      <paraID>596CCA65</paraID>
      <start>237</start>
      <end>238</end>
      <status>modified</status>
      <modifiedWord>（</modifiedWord>
      <trackRevisions>false</trackRevisions>
    </reviewItem>
    <reviewItem>
      <errorID>4cfe4991-3d10-4115-9aab-907f700822a8</errorID>
      <errorWord>);</errorWord>
      <group>L1_Format</group>
      <groupName>格式问题</groupName>
      <ability>L2_HalfPunc_CN</ability>
      <abilityName>全半角问题</abilityName>
      <candidateList>
        <item>）；</item>
      </candidateList>
      <explain>文本全半角错误。</explain>
      <paraID>596CCA65</paraID>
      <start>254</start>
      <end>256</end>
      <status>modified</status>
      <modifiedWord>）；</modifiedWord>
      <trackRevisions>false</trackRevisions>
    </reviewItem>
    <reviewItem>
      <errorID>ea7ffe23-f90e-4b18-80a5-735e4ae15f54</errorID>
      <errorWord>(</errorWord>
      <group>L1_Format</group>
      <groupName>格式问题</groupName>
      <ability>L2_HalfPunc_CN</ability>
      <abilityName>全半角问题</abilityName>
      <candidateList>
        <item>（</item>
      </candidateList>
      <explain>文本全半角错误。</explain>
      <paraID> FAD0DC2</paraID>
      <start>25</start>
      <end>26</end>
      <status>modified</status>
      <modifiedWord>（</modifiedWord>
      <trackRevisions>false</trackRevisions>
    </reviewItem>
    <reviewItem>
      <errorID>75285075-1045-4207-be4b-ad64b5ada52c</errorID>
      <errorWord>)</errorWord>
      <group>L1_Format</group>
      <groupName>格式问题</groupName>
      <ability>L2_HalfPunc_CN</ability>
      <abilityName>全半角问题</abilityName>
      <candidateList>
        <item>）</item>
      </candidateList>
      <explain>文本全半角错误。</explain>
      <paraID> FAD0DC2</paraID>
      <start>31</start>
      <end>32</end>
      <status>modified</status>
      <modifiedWord>）</modifiedWord>
      <trackRevisions>false</trackRevisions>
    </reviewItem>
    <reviewItem>
      <errorID>c9a322e1-7285-4433-b30a-4d22427dcd66</errorID>
      <errorWord>(</errorWord>
      <group>L1_Format</group>
      <groupName>格式问题</groupName>
      <ability>L2_HalfPunc_CN</ability>
      <abilityName>全半角问题</abilityName>
      <candidateList>
        <item>（</item>
      </candidateList>
      <explain>文本全半角错误。</explain>
      <paraID> FAD0DC2</paraID>
      <start>51</start>
      <end>52</end>
      <status>modified</status>
      <modifiedWord>（</modifiedWord>
      <trackRevisions>false</trackRevisions>
    </reviewItem>
    <reviewItem>
      <errorID>cf843eb2-55e2-451a-a682-7eb85eba9f32</errorID>
      <errorWord>)</errorWord>
      <group>L1_Format</group>
      <groupName>格式问题</groupName>
      <ability>L2_HalfPunc_CN</ability>
      <abilityName>全半角问题</abilityName>
      <candidateList>
        <item>）</item>
      </candidateList>
      <explain>文本全半角错误。</explain>
      <paraID> FAD0DC2</paraID>
      <start>53</start>
      <end>54</end>
      <status>modified</status>
      <modifiedWord>）</modifiedWord>
      <trackRevisions>false</trackRevisions>
    </reviewItem>
    <reviewItem>
      <errorID>3852556d-807c-45fe-b5ca-6c296005ecf1</errorID>
      <errorWord>:</errorWord>
      <group>L1_Format</group>
      <groupName>格式问题</groupName>
      <ability>L2_HalfPunc_CN</ability>
      <abilityName>全半角问题</abilityName>
      <candidateList>
        <item>：</item>
      </candidateList>
      <explain>文本全半角错误。</explain>
      <paraID> FAD0DC2</paraID>
      <start>132</start>
      <end>133</end>
      <status>modified</status>
      <modifiedWord>：</modifiedWord>
      <trackRevisions>false</trackRevisions>
    </reviewItem>
    <reviewItem>
      <errorID>6e92e36d-81f4-453b-9914-b8485fc16a1f</errorID>
      <errorWord>;</errorWord>
      <group>L1_Format</group>
      <groupName>格式问题</groupName>
      <ability>L2_HalfPunc_CN</ability>
      <abilityName>全半角问题</abilityName>
      <candidateList>
        <item>；</item>
      </candidateList>
      <explain>文本全半角错误。</explain>
      <paraID> FAD0DC2</paraID>
      <start>139</start>
      <end>140</end>
      <status>modified</status>
      <modifiedWord>；</modifiedWord>
      <trackRevisions>false</trackRevisions>
    </reviewItem>
    <reviewItem>
      <errorID>7218afc3-33dc-4f84-80cb-f73c8d826720</errorID>
      <errorWord>;</errorWord>
      <group>L1_Format</group>
      <groupName>格式问题</groupName>
      <ability>L2_HalfPunc_CN</ability>
      <abilityName>全半角问题</abilityName>
      <candidateList>
        <item>；</item>
      </candidateList>
      <explain>文本全半角错误。</explain>
      <paraID> FAD0DC2</paraID>
      <start>146</start>
      <end>147</end>
      <status>modified</status>
      <modifiedWord>；</modifiedWord>
      <trackRevisions>false</trackRevisions>
    </reviewItem>
    <reviewItem>
      <errorID>934e392b-31db-4ee0-b671-6cca5db01b8f</errorID>
      <errorWord>;</errorWord>
      <group>L1_Format</group>
      <groupName>格式问题</groupName>
      <ability>L2_HalfPunc_CN</ability>
      <abilityName>全半角问题</abilityName>
      <candidateList>
        <item>；</item>
      </candidateList>
      <explain>文本全半角错误。</explain>
      <paraID> FAD0DC2</paraID>
      <start>153</start>
      <end>154</end>
      <status>modified</status>
      <modifiedWord>；</modifiedWord>
      <trackRevisions>false</trackRevisions>
    </reviewItem>
    <reviewItem>
      <errorID>0f61bd36-e2bf-47ca-a287-bf584e0092a7</errorID>
      <errorWord>;</errorWord>
      <group>L1_Format</group>
      <groupName>格式问题</groupName>
      <ability>L2_HalfPunc_CN</ability>
      <abilityName>全半角问题</abilityName>
      <candidateList>
        <item>；</item>
      </candidateList>
      <explain>文本全半角错误。</explain>
      <paraID> FAD0DC2</paraID>
      <start>160</start>
      <end>161</end>
      <status>modified</status>
      <modifiedWord>；</modifiedWord>
      <trackRevisions>false</trackRevisions>
    </reviewItem>
    <reviewItem>
      <errorID>6a44c66f-957f-49ce-831b-beee90c1d0a1</errorID>
      <errorWord>;</errorWord>
      <group>L1_Format</group>
      <groupName>格式问题</groupName>
      <ability>L2_HalfPunc_CN</ability>
      <abilityName>全半角问题</abilityName>
      <candidateList>
        <item>；</item>
      </candidateList>
      <explain>文本全半角错误。</explain>
      <paraID> FAD0DC2</paraID>
      <start>171</start>
      <end>172</end>
      <status>modified</status>
      <modifiedWord>；</modifiedWord>
      <trackRevisions>false</trackRevisions>
    </reviewItem>
    <reviewItem>
      <errorID>8ef863ec-0ab3-4fc8-8bc1-69ecfb9529b2</errorID>
      <errorWord>(</errorWord>
      <group>L1_Format</group>
      <groupName>格式问题</groupName>
      <ability>L2_HalfPunc_CN</ability>
      <abilityName>全半角问题</abilityName>
      <candidateList>
        <item>（</item>
      </candidateList>
      <explain>文本全半角错误。</explain>
      <paraID> FAD0DC2</paraID>
      <start>183</start>
      <end>184</end>
      <status>modified</status>
      <modifiedWord>（</modifiedWord>
      <trackRevisions>false</trackRevisions>
    </reviewItem>
    <reviewItem>
      <errorID>c9ee0478-9288-4630-9b09-810eb327ff5b</errorID>
      <errorWord>)</errorWord>
      <group>L1_Format</group>
      <groupName>格式问题</groupName>
      <ability>L2_HalfPunc_CN</ability>
      <abilityName>全半角问题</abilityName>
      <candidateList>
        <item>）</item>
      </candidateList>
      <explain>文本全半角错误。</explain>
      <paraID> FAD0DC2</paraID>
      <start>233</start>
      <end>234</end>
      <status>modified</status>
      <modifiedWord>）</modifiedWord>
      <trackRevisions>false</trackRevisions>
    </reviewItem>
    <reviewItem>
      <errorID>483db686-1aa4-416c-9a81-7d51bd33a0c3</errorID>
      <errorWord>:</errorWord>
      <group>L1_Format</group>
      <groupName>格式问题</groupName>
      <ability>L2_HalfPunc_CN</ability>
      <abilityName>全半角问题</abilityName>
      <candidateList>
        <item>：</item>
      </candidateList>
      <explain>文本全半角错误。</explain>
      <paraID> FAD0DC2</paraID>
      <start>238</start>
      <end>239</end>
      <status>modified</status>
      <modifiedWord>：</modifiedWord>
      <trackRevisions>false</trackRevisions>
    </reviewItem>
    <reviewItem>
      <errorID>2daebebd-54ec-4d8c-81af-700d57ffcdd8</errorID>
      <errorWord>;</errorWord>
      <group>L1_Format</group>
      <groupName>格式问题</groupName>
      <ability>L2_HalfPunc_CN</ability>
      <abilityName>全半角问题</abilityName>
      <candidateList>
        <item>；</item>
      </candidateList>
      <explain>文本全半角错误。</explain>
      <paraID> FAD0DC2</paraID>
      <start>261</start>
      <end>262</end>
      <status>modified</status>
      <modifiedWord>；</modifiedWord>
      <trackRevisions>false</trackRevisions>
    </reviewItem>
    <reviewItem>
      <errorID>f02fee13-f01d-43e6-b8f9-a4561abd07f9</errorID>
      <errorWord>;</errorWord>
      <group>L1_Format</group>
      <groupName>格式问题</groupName>
      <ability>L2_HalfPunc_CN</ability>
      <abilityName>全半角问题</abilityName>
      <candidateList>
        <item>；</item>
      </candidateList>
      <explain>文本全半角错误。</explain>
      <paraID> FAD0DC2</paraID>
      <start>270</start>
      <end>271</end>
      <status>modified</status>
      <modifiedWord>；</modifiedWord>
      <trackRevisions>false</trackRevisions>
    </reviewItem>
    <reviewItem>
      <errorID>14f8c36f-af5d-42e0-a2ac-3114e6153855</errorID>
      <errorWord>;</errorWord>
      <group>L1_Format</group>
      <groupName>格式问题</groupName>
      <ability>L2_HalfPunc_CN</ability>
      <abilityName>全半角问题</abilityName>
      <candidateList>
        <item>；</item>
      </candidateList>
      <explain>文本全半角错误。</explain>
      <paraID> FAD0DC2</paraID>
      <start>280</start>
      <end>281</end>
      <status>modified</status>
      <modifiedWord>；</modifiedWord>
      <trackRevisions>false</trackRevisions>
    </reviewItem>
    <reviewItem>
      <errorID>d48a982c-1300-43b1-970b-020d3b019c06</errorID>
      <errorWord>:</errorWord>
      <group>L1_Format</group>
      <groupName>格式问题</groupName>
      <ability>L2_HalfPunc_CN</ability>
      <abilityName>全半角问题</abilityName>
      <candidateList>
        <item>：</item>
      </candidateList>
      <explain>文本全半角错误。</explain>
      <paraID> FAD0DC2</paraID>
      <start>287</start>
      <end>288</end>
      <status>modified</status>
      <modifiedWord>：</modifiedWord>
      <trackRevisions>false</trackRevisions>
    </reviewItem>
    <reviewItem>
      <errorID>96f9f009-64fa-4f92-8179-0b4266927cb3</errorID>
      <errorWord>:</errorWord>
      <group>L1_Format</group>
      <groupName>格式问题</groupName>
      <ability>L2_HalfPunc_CN</ability>
      <abilityName>全半角问题</abilityName>
      <candidateList>
        <item>：</item>
      </candidateList>
      <explain>文本全半角错误。</explain>
      <paraID> FAD0DC2</paraID>
      <start>297</start>
      <end>298</end>
      <status>modified</status>
      <modifiedWord>：</modifiedWord>
      <trackRevisions>false</trackRevisions>
    </reviewItem>
    <reviewItem>
      <errorID>977a19bb-5f60-4885-a674-bd23b8caa626</errorID>
      <errorWord>;</errorWord>
      <group>L1_Format</group>
      <groupName>格式问题</groupName>
      <ability>L2_HalfPunc_CN</ability>
      <abilityName>全半角问题</abilityName>
      <candidateList>
        <item>；</item>
      </candidateList>
      <explain>文本全半角错误。</explain>
      <paraID> FAD0DC2</paraID>
      <start>306</start>
      <end>307</end>
      <status>modified</status>
      <modifiedWord>；</modifiedWord>
      <trackRevisions>false</trackRevisions>
    </reviewItem>
    <reviewItem>
      <errorID>939be036-b620-4ddb-9e65-184a2d420f02</errorID>
      <errorWord>;</errorWord>
      <group>L1_Format</group>
      <groupName>格式问题</groupName>
      <ability>L2_HalfPunc_CN</ability>
      <abilityName>全半角问题</abilityName>
      <candidateList>
        <item>；</item>
      </candidateList>
      <explain>文本全半角错误。</explain>
      <paraID> FAD0DC2</paraID>
      <start>318</start>
      <end>319</end>
      <status>modified</status>
      <modifiedWord>；</modifiedWord>
      <trackRevisions>false</trackRevisions>
    </reviewItem>
    <reviewItem>
      <errorID>b93a3e0a-ea38-4803-8036-85bac7b647d3</errorID>
      <errorWord>(</errorWord>
      <group>L1_Format</group>
      <groupName>格式问题</groupName>
      <ability>L2_HalfPunc_CN</ability>
      <abilityName>全半角问题</abilityName>
      <candidateList>
        <item>（</item>
      </candidateList>
      <explain>文本全半角错误。</explain>
      <paraID> FAD0DC2</paraID>
      <start>323</start>
      <end>324</end>
      <status>modified</status>
      <modifiedWord>（</modifiedWord>
      <trackRevisions>false</trackRevisions>
    </reviewItem>
    <reviewItem>
      <errorID>4dd0ad02-8554-417e-9d83-666a442235a0</errorID>
      <errorWord>);</errorWord>
      <group>L1_Format</group>
      <groupName>格式问题</groupName>
      <ability>L2_HalfPunc_CN</ability>
      <abilityName>全半角问题</abilityName>
      <candidateList>
        <item>）；</item>
      </candidateList>
      <explain>文本全半角错误。</explain>
      <paraID> FAD0DC2</paraID>
      <start>333</start>
      <end>335</end>
      <status>modified</status>
      <modifiedWord>）；</modifiedWord>
      <trackRevisions>false</trackRevisions>
    </reviewItem>
    <reviewItem>
      <errorID>1049115a-a458-43ab-9bd4-2c9e1a2023d6</errorID>
      <errorWord>(</errorWord>
      <group>L1_Format</group>
      <groupName>格式问题</groupName>
      <ability>L2_HalfPunc_CN</ability>
      <abilityName>全半角问题</abilityName>
      <candidateList>
        <item>（</item>
      </candidateList>
      <explain>文本全半角错误。</explain>
      <paraID> FAD0DC2</paraID>
      <start>341</start>
      <end>342</end>
      <status>modified</status>
      <modifiedWord>（</modifiedWord>
      <trackRevisions>false</trackRevisions>
    </reviewItem>
    <reviewItem>
      <errorID>2d128e43-74dc-46da-9739-66b18c58b7b3</errorID>
      <errorWord>);</errorWord>
      <group>L1_Format</group>
      <groupName>格式问题</groupName>
      <ability>L2_HalfPunc_CN</ability>
      <abilityName>全半角问题</abilityName>
      <candidateList>
        <item>）；</item>
      </candidateList>
      <explain>文本全半角错误。</explain>
      <paraID> FAD0DC2</paraID>
      <start>357</start>
      <end>359</end>
      <status>modified</status>
      <modifiedWord>）；</modifiedWord>
      <trackRevisions>false</trackRevisions>
    </reviewItem>
    <reviewItem>
      <errorID>3776a953-8653-434a-a3ad-a8bddc5866e2</errorID>
      <errorWord>(</errorWord>
      <group>L1_Format</group>
      <groupName>格式问题</groupName>
      <ability>L2_HalfPunc_CN</ability>
      <abilityName>全半角问题</abilityName>
      <candidateList>
        <item>（</item>
      </candidateList>
      <explain>文本全半角错误。</explain>
      <paraID> FAD0DC2</paraID>
      <start>363</start>
      <end>364</end>
      <status>modified</status>
      <modifiedWord>（</modifiedWord>
      <trackRevisions>false</trackRevisions>
    </reviewItem>
    <reviewItem>
      <errorID>3dfd8d93-6de6-40af-9c1e-30e151cf6073</errorID>
      <errorWord>);</errorWord>
      <group>L1_Format</group>
      <groupName>格式问题</groupName>
      <ability>L2_HalfPunc_CN</ability>
      <abilityName>全半角问题</abilityName>
      <candidateList>
        <item>）；</item>
      </candidateList>
      <explain>文本全半角错误。</explain>
      <paraID> FAD0DC2</paraID>
      <start>370</start>
      <end>372</end>
      <status>modified</status>
      <modifiedWord>）；</modifiedWord>
      <trackRevisions>false</trackRevisions>
    </reviewItem>
    <reviewItem>
      <errorID>323a016e-768c-4d56-96f2-6b9671f6cca0</errorID>
      <errorWord>;</errorWord>
      <group>L1_Format</group>
      <groupName>格式问题</groupName>
      <ability>L2_HalfPunc_CN</ability>
      <abilityName>全半角问题</abilityName>
      <candidateList>
        <item>；</item>
      </candidateList>
      <explain>文本全半角错误。</explain>
      <paraID> FAD0DC2</paraID>
      <start>378</start>
      <end>379</end>
      <status>modified</status>
      <modifiedWord>；</modifiedWord>
      <trackRevisions>false</trackRevisions>
    </reviewItem>
    <reviewItem>
      <errorID>081fca0e-15cc-4b62-9189-96027f5497e9</errorID>
      <errorWord>;</errorWord>
      <group>L1_Format</group>
      <groupName>格式问题</groupName>
      <ability>L2_HalfPunc_CN</ability>
      <abilityName>全半角问题</abilityName>
      <candidateList>
        <item>；</item>
      </candidateList>
      <explain>文本全半角错误。</explain>
      <paraID> FAD0DC2</paraID>
      <start>389</start>
      <end>390</end>
      <status>modified</status>
      <modifiedWord>；</modifiedWord>
      <trackRevisions>false</trackRevisions>
    </reviewItem>
    <reviewItem>
      <errorID>3ec7cb1d-21d7-4ed3-9dc1-048a3f88d142</errorID>
      <errorWord>;</errorWord>
      <group>L1_Format</group>
      <groupName>格式问题</groupName>
      <ability>L2_HalfPunc_CN</ability>
      <abilityName>全半角问题</abilityName>
      <candidateList>
        <item>；</item>
      </candidateList>
      <explain>文本全半角错误。</explain>
      <paraID> FAD0DC2</paraID>
      <start>397</start>
      <end>398</end>
      <status>modified</status>
      <modifiedWord>；</modifiedWord>
      <trackRevisions>false</trackRevisions>
    </reviewItem>
    <reviewItem>
      <errorID>ede4fcbc-d517-47d2-93b0-f3ec80178a7c</errorID>
      <errorWord>;</errorWord>
      <group>L1_Format</group>
      <groupName>格式问题</groupName>
      <ability>L2_HalfPunc_CN</ability>
      <abilityName>全半角问题</abilityName>
      <candidateList>
        <item>；</item>
      </candidateList>
      <explain>文本全半角错误。</explain>
      <paraID> FAD0DC2</paraID>
      <start>404</start>
      <end>405</end>
      <status>modified</status>
      <modifiedWord>；</modifiedWord>
      <trackRevisions>false</trackRevisions>
    </reviewItem>
    <reviewItem>
      <errorID>d1f3f82e-338d-4820-b610-7a53d715f287</errorID>
      <errorWord>;</errorWord>
      <group>L1_Format</group>
      <groupName>格式问题</groupName>
      <ability>L2_HalfPunc_CN</ability>
      <abilityName>全半角问题</abilityName>
      <candidateList>
        <item>；</item>
      </candidateList>
      <explain>文本全半角错误。</explain>
      <paraID> FAD0DC2</paraID>
      <start>411</start>
      <end>412</end>
      <status>modified</status>
      <modifiedWord>；</modifiedWord>
      <trackRevisions>false</trackRevisions>
    </reviewItem>
    <reviewItem>
      <errorID>e67df02a-a723-458f-a236-8467b022ad73</errorID>
      <errorWord>;</errorWord>
      <group>L1_Format</group>
      <groupName>格式问题</groupName>
      <ability>L2_HalfPunc_CN</ability>
      <abilityName>全半角问题</abilityName>
      <candidateList>
        <item>；</item>
      </candidateList>
      <explain>文本全半角错误。</explain>
      <paraID> FAD0DC2</paraID>
      <start>418</start>
      <end>419</end>
      <status>modified</status>
      <modifiedWord>；</modifiedWord>
      <trackRevisions>false</trackRevisions>
    </reviewItem>
    <reviewItem>
      <errorID>3d49907b-72a0-4126-9c75-1944d00eb412</errorID>
      <errorWord>;</errorWord>
      <group>L1_Format</group>
      <groupName>格式问题</groupName>
      <ability>L2_HalfPunc_CN</ability>
      <abilityName>全半角问题</abilityName>
      <candidateList>
        <item>；</item>
      </candidateList>
      <explain>文本全半角错误。</explain>
      <paraID> FAD0DC2</paraID>
      <start>448</start>
      <end>449</end>
      <status>modified</status>
      <modifiedWord>；</modifiedWord>
      <trackRevisions>false</trackRevisions>
    </reviewItem>
    <reviewItem>
      <errorID>54015b83-e919-4d9a-88c1-f0cfdcfff36c</errorID>
      <errorWord>;</errorWord>
      <group>L1_Format</group>
      <groupName>格式问题</groupName>
      <ability>L2_HalfPunc_CN</ability>
      <abilityName>全半角问题</abilityName>
      <candidateList>
        <item>；</item>
      </candidateList>
      <explain>文本全半角错误。</explain>
      <paraID> FAD0DC2</paraID>
      <start>459</start>
      <end>460</end>
      <status>modified</status>
      <modifiedWord>；</modifiedWord>
      <trackRevisions>false</trackRevisions>
    </reviewItem>
    <reviewItem>
      <errorID>73dad7bf-dd72-4b10-a0de-c8abb7c8d505</errorID>
      <errorWord>;</errorWord>
      <group>L1_Format</group>
      <groupName>格式问题</groupName>
      <ability>L2_HalfPunc_CN</ability>
      <abilityName>全半角问题</abilityName>
      <candidateList>
        <item>；</item>
      </candidateList>
      <explain>文本全半角错误。</explain>
      <paraID> FAD0DC2</paraID>
      <start>466</start>
      <end>467</end>
      <status>modified</status>
      <modifiedWord>；</modifiedWord>
      <trackRevisions>false</trackRevisions>
    </reviewItem>
    <reviewItem>
      <errorID>eedc955d-ab75-4efc-9254-b8118e0256a9</errorID>
      <errorWord>;</errorWord>
      <group>L1_Format</group>
      <groupName>格式问题</groupName>
      <ability>L2_HalfPunc_CN</ability>
      <abilityName>全半角问题</abilityName>
      <candidateList>
        <item>；</item>
      </candidateList>
      <explain>文本全半角错误。</explain>
      <paraID> FAD0DC2</paraID>
      <start>473</start>
      <end>474</end>
      <status>modified</status>
      <modifiedWord>；</modifiedWord>
      <trackRevisions>false</trackRevisions>
    </reviewItem>
    <reviewItem>
      <errorID>98f05c3b-f8c7-4338-9bc0-ec29e0cec13e</errorID>
      <errorWord>;</errorWord>
      <group>L1_Format</group>
      <groupName>格式问题</groupName>
      <ability>L2_HalfPunc_CN</ability>
      <abilityName>全半角问题</abilityName>
      <candidateList>
        <item>；</item>
      </candidateList>
      <explain>文本全半角错误。</explain>
      <paraID> FAD0DC2</paraID>
      <start>482</start>
      <end>483</end>
      <status>modified</status>
      <modifiedWord>；</modifiedWord>
      <trackRevisions>false</trackRevisions>
    </reviewItem>
    <reviewItem>
      <errorID>edc35e74-b0b1-4ee6-b827-68c6c7d234e1</errorID>
      <errorWord>;</errorWord>
      <group>L1_Format</group>
      <groupName>格式问题</groupName>
      <ability>L2_HalfPunc_CN</ability>
      <abilityName>全半角问题</abilityName>
      <candidateList>
        <item>；</item>
      </candidateList>
      <explain>文本全半角错误。</explain>
      <paraID> FAD0DC2</paraID>
      <start>489</start>
      <end>490</end>
      <status>modified</status>
      <modifiedWord>；</modifiedWord>
      <trackRevisions>false</trackRevisions>
    </reviewItem>
    <reviewItem>
      <errorID>7b766747-e337-4353-83c3-1c75310bb70e</errorID>
      <errorWord>;</errorWord>
      <group>L1_Format</group>
      <groupName>格式问题</groupName>
      <ability>L2_HalfPunc_CN</ability>
      <abilityName>全半角问题</abilityName>
      <candidateList>
        <item>；</item>
      </candidateList>
      <explain>文本全半角错误。</explain>
      <paraID> FAD0DC2</paraID>
      <start>499</start>
      <end>500</end>
      <status>modified</status>
      <modifiedWord>；</modifiedWord>
      <trackRevisions>false</trackRevisions>
    </reviewItem>
    <reviewItem>
      <errorID>2508a0ed-8644-4a53-8758-cb8480c56233</errorID>
      <errorWord>(</errorWord>
      <group>L1_Format</group>
      <groupName>格式问题</groupName>
      <ability>L2_HalfPunc_CN</ability>
      <abilityName>全半角问题</abilityName>
      <candidateList>
        <item>（</item>
      </candidateList>
      <explain>文本全半角错误。</explain>
      <paraID> FAD0DC2</paraID>
      <start>513</start>
      <end>514</end>
      <status>modified</status>
      <modifiedWord>（</modifiedWord>
      <trackRevisions>false</trackRevisions>
    </reviewItem>
    <reviewItem>
      <errorID>00f1addd-122a-453f-a70d-ae611617a00d</errorID>
      <errorWord>)</errorWord>
      <group>L1_Format</group>
      <groupName>格式问题</groupName>
      <ability>L2_HalfPunc_CN</ability>
      <abilityName>全半角问题</abilityName>
      <candidateList>
        <item>）</item>
      </candidateList>
      <explain>文本全半角错误。</explain>
      <paraID> FAD0DC2</paraID>
      <start>541</start>
      <end>542</end>
      <status>modified</status>
      <modifiedWord>）</modifiedWord>
      <trackRevisions>false</trackRevisions>
    </reviewItem>
    <reviewItem>
      <errorID>3c660866-cb89-40e1-8369-7a6917dd94a5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126C612B</paraID>
      <start>26</start>
      <end>28</end>
      <status>modified</status>
      <modifiedWord>》《</modifiedWord>
      <trackRevisions>false</trackRevisions>
    </reviewItem>
    <reviewItem>
      <errorID>c9b4e0ac-758c-4d41-b71d-9e1688f5b3a5</errorID>
      <errorWord>中间置</errorWord>
      <group>L1_Word</group>
      <groupName>字词问题</groupName>
      <ability>L2_Typo</ability>
      <abilityName>字词错误</abilityName>
      <candidateList>
        <item>中间</item>
      </candidateList>
      <explain/>
      <paraID>1BD70F88</paraID>
      <start>119</start>
      <end>121</end>
      <status>modified</status>
      <modifiedWord>中间</modifiedWord>
      <trackRevisions>false</trackRevisions>
    </reviewItem>
    <reviewItem>
      <errorID>938083e7-0c1e-444a-bd19-8d876c4d9be1</errorID>
      <errorWord>在在</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1BD70F88</paraID>
      <start>165</start>
      <end>166</end>
      <status>modified</status>
      <modifiedWord>在</modifiedWord>
      <trackRevisions>false</trackRevisions>
    </reviewItem>
    <reviewItem>
      <errorID>47b92cc0-cbfb-4aa1-8996-70333cc67a65</errorID>
      <errorWord>处</errorWord>
      <group>L1_Word</group>
      <groupName>字词问题</groupName>
      <ability>L2_Typo</ability>
      <abilityName>字词错误</abilityName>
      <candidateList>
        <item>处于</item>
      </candidateList>
      <explain>〈动〉在某种地位或状态：～优势｜伤员～昏迷状态。</explain>
      <paraID>14F087F4</paraID>
      <start>208</start>
      <end>210</end>
      <status>modified</status>
      <modifiedWord>处于</modifiedWord>
      <trackRevisions>false</trackRevisions>
    </reviewItem>
    <reviewItem>
      <errorID>3daa551f-7000-4a10-979f-23e9d5a77878</errorID>
      <errorWord>处置处置</errorWord>
      <group>L1_Word</group>
      <groupName>字词问题</groupName>
      <ability>L2_Typo</ability>
      <abilityName>字词错误</abilityName>
      <candidateList>
        <item>处置</item>
      </candidateList>
      <explain>〈动〉❶处理：～失当｜～得宜。❷发落；惩治：依法～。</explain>
      <paraID>36FA8BEA</paraID>
      <start>100</start>
      <end>102</end>
      <status>modified</status>
      <modifiedWord>处置</modifiedWord>
      <trackRevisions>false</trackRevisions>
    </reviewItem>
    <reviewItem>
      <errorID>fbae4e6f-a92a-476f-ad33-5c2d23e5ce94</errorID>
      <errorWord>签定</errorWord>
      <group>L1_Word</group>
      <groupName>字词问题</groupName>
      <ability>L2_Typo</ability>
      <abilityName>字词错误</abilityName>
      <candidateList>
        <item>签订</item>
      </candidateList>
      <explain>存在发音相同字词的误用。</explain>
      <paraID>7BA63B03</paraID>
      <start>81</start>
      <end>83</end>
      <status>modified</status>
      <modifiedWord>签订</modifiedWord>
      <trackRevisions>false</trackRevisions>
    </reviewItem>
    <reviewItem>
      <errorID>b82ab7c4-bd4d-4e85-a205-c14e1a05ca51</errorID>
      <errorWord>[2025]150号</errorWord>
      <group>L1_Knowledge</group>
      <groupName>知识性问题</groupName>
      <ability>L2_Knowledge</ability>
      <abilityName>其他知识</abilityName>
      <candidateList>
        <item>〔2025〕150号</item>
      </candidateList>
      <explain>发文字号格式错误。</explain>
      <paraID>7BA63B03</paraID>
      <start>95</start>
      <end>105</end>
      <status>modified</status>
      <modifiedWord>〔2025〕150号</modifiedWord>
      <trackRevisions>false</trackRevisions>
    </reviewItem>
    <reviewItem>
      <errorID>cff7a5fe-a178-44e2-b344-f736fbb4bdae</errorID>
      <errorWord>突然地</errorWord>
      <group>L1_Word</group>
      <groupName>字词问题</groupName>
      <ability>L2_Typo</ability>
      <abilityName>字词错误</abilityName>
      <candidateList>
        <item>突然</item>
      </candidateList>
      <explain/>
      <paraID>3AE1BC76</paraID>
      <start>69</start>
      <end>71</end>
      <status>modified</status>
      <modifiedWord>突然</modifiedWord>
      <trackRevisions>false</trackRevisions>
    </reviewItem>
    <reviewItem>
      <errorID>ee451303-cbc7-48e3-ac60-843b1c022e0e</errorID>
      <errorWord>突然地</errorWord>
      <group>L1_Word</group>
      <groupName>字词问题</groupName>
      <ability>L2_Typo</ability>
      <abilityName>字词错误</abilityName>
      <candidateList>
        <item>突然</item>
      </candidateList>
      <explain/>
      <paraID>1A95B82A</paraID>
      <start>37</start>
      <end>39</end>
      <status>modified</status>
      <modifiedWord>突然</modifiedWord>
      <trackRevisions>false</trackRevisions>
    </reviewItem>
    <reviewItem>
      <errorID>2f128978-0778-4908-855f-d1eb18ae1d06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4353B98F</paraID>
      <start>50</start>
      <end>52</end>
      <status>modified</status>
      <modifiedWord>》《</modifiedWord>
      <trackRevisions>false</trackRevisions>
    </reviewItem>
    <reviewItem>
      <errorID>f63a6bcf-4a20-4d29-90dd-23b121a4b338</errorID>
      <errorWord>业</errorWord>
      <group>L1_Word</group>
      <groupName>字词问题</groupName>
      <ability>L2_Typo</ability>
      <abilityName>字词错误</abilityName>
      <candidateList>
        <item>业在</item>
      </candidateList>
      <explain/>
      <paraID>67123851</paraID>
      <start>16</start>
      <end>18</end>
      <status>modified</status>
      <modifiedWord>业在</modifiedWord>
      <trackRevisions>false</trackRevisions>
    </reviewItem>
    <reviewItem>
      <errorID>2b8ad6ee-e81b-4565-9abd-8639458dfee2</errorID>
      <errorWord>不不</errorWord>
      <group>L1_Word</group>
      <groupName>字词问题</groupName>
      <ability>L2_Typo</ability>
      <abilityName>字词错误</abilityName>
      <candidateList>
        <item>不</item>
      </candidateList>
      <explain/>
      <paraID>67123851</paraID>
      <start>37</start>
      <end>38</end>
      <status>modified</status>
      <modifiedWord>不</modifiedWord>
      <trackRevisions>false</trackRevisions>
    </reviewItem>
    <reviewItem>
      <errorID>9cc8bad9-158b-4051-a2cb-7d2df84f10a4</errorID>
      <errorWord>提高</errorWord>
      <group>L1_Grammar</group>
      <groupName>语法问题</groupName>
      <ability>L2_Grammar</ability>
      <abilityName>语法错误</abilityName>
      <candidateList>
        <item>增强</item>
      </candidateList>
      <explain>“提高～意识”搭配不当，建议修改为“增强～意识”。</explain>
      <paraID>4D095096</paraID>
      <start>110</start>
      <end>112</end>
      <status>modified</status>
      <modifiedWord>增强</modifiedWord>
      <trackRevisions>false</trackRevisions>
    </reviewItem>
    <reviewItem>
      <errorID>4d5dd99b-b714-4c5f-9444-1a160ece8292</errorID>
      <errorWord>各</errorWord>
      <group>L1_Word</group>
      <groupName>字词问题</groupName>
      <ability>L2_Typo</ability>
      <abilityName>字词错误</abilityName>
      <candidateList>
        <item>各类</item>
      </candidateList>
      <explain/>
      <paraID>21D26751</paraID>
      <start>80</start>
      <end>82</end>
      <status>modified</status>
      <modifiedWord>各类</modifiedWord>
      <trackRevisions>false</trackRevisions>
    </reviewItem>
    <reviewItem>
      <errorID>e2472750-de70-4e84-a32d-91e27f46cdcb</errorID>
      <errorWord>性</errorWord>
      <group>L1_Word</group>
      <groupName>字词问题</groupName>
      <ability>L2_Typo</ability>
      <abilityName>字词错误</abilityName>
      <candidateList>
        <item>性地</item>
      </candidateList>
      <explain/>
      <paraID>21D26751</paraID>
      <start>136</start>
      <end>138</end>
      <status>modified</status>
      <modifiedWord>性地</modifiedWord>
      <trackRevisions>false</trackRevisions>
    </reviewItem>
    <reviewItem>
      <errorID>0cb5a999-a642-4527-9d8e-5c1ca310d672</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4AFC0513</paraID>
      <start>12</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8f0b8f-06c3-4237-ac74-07114f91a8a4}">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6579</Words>
  <Characters>6877</Characters>
  <Lines>0</Lines>
  <Paragraphs>0</Paragraphs>
  <TotalTime>297</TotalTime>
  <ScaleCrop>false</ScaleCrop>
  <LinksUpToDate>false</LinksUpToDate>
  <CharactersWithSpaces>6998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2021-08-13T06:31:00Z</dcterms:created>
  <dc:creator>user</dc:creator>
  <cp:lastModifiedBy>machine</cp:lastModifiedBy>
  <cp:lastPrinted>2026-01-22T01:47:00Z</cp:lastPrinted>
  <dcterms:modified xsi:type="dcterms:W3CDTF">2026-07-08T09:38:19Z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FD2348BE5CBF4FFABEF65D7BEF30392E_13</vt:lpwstr>
  </property>
  <property fmtid="{D5CDD505-2E9C-101B-9397-08002B2CF9AE}" pid="4" name="KSOTemplateDocerSaveRecord">
    <vt:lpwstr>eyJoZGlkIjoiODFmNzY2OGZjNDRkYTRhYjM3YWIzNWFkZTZmZTUwNzYiLCJ1c2VySWQiOiIyNjIyNTc1NDQifQ==</vt:lpwstr>
  </property>
</Properties>
</file>